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FAE24" w14:textId="77777777" w:rsidR="001F6358" w:rsidRPr="00AE27DF" w:rsidRDefault="002A0BD9" w:rsidP="002A0BD9">
      <w:pPr>
        <w:jc w:val="center"/>
        <w:rPr>
          <w:rFonts w:ascii="Times New Roman" w:hAnsi="Times New Roman" w:cs="Times New Roman"/>
        </w:rPr>
      </w:pPr>
      <w:r w:rsidRPr="00AE27DF">
        <w:rPr>
          <w:rFonts w:ascii="Times New Roman" w:hAnsi="Times New Roman" w:cs="Times New Roman"/>
          <w:noProof/>
        </w:rPr>
        <w:drawing>
          <wp:inline distT="0" distB="0" distL="0" distR="0" wp14:anchorId="235161A7" wp14:editId="041C16D8">
            <wp:extent cx="21431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495425"/>
                    </a:xfrm>
                    <a:prstGeom prst="rect">
                      <a:avLst/>
                    </a:prstGeom>
                    <a:noFill/>
                  </pic:spPr>
                </pic:pic>
              </a:graphicData>
            </a:graphic>
          </wp:inline>
        </w:drawing>
      </w:r>
    </w:p>
    <w:p w14:paraId="61B85273" w14:textId="77777777" w:rsidR="002A0BD9" w:rsidRPr="00AE27DF" w:rsidRDefault="002A0BD9" w:rsidP="002A0BD9">
      <w:pPr>
        <w:jc w:val="center"/>
        <w:rPr>
          <w:rFonts w:ascii="Times New Roman" w:hAnsi="Times New Roman" w:cs="Times New Roman"/>
        </w:rPr>
      </w:pPr>
    </w:p>
    <w:p w14:paraId="773FE888" w14:textId="77777777" w:rsidR="002A0BD9" w:rsidRPr="00AE27DF" w:rsidRDefault="002A0BD9" w:rsidP="002A0BD9">
      <w:pPr>
        <w:jc w:val="center"/>
        <w:rPr>
          <w:rFonts w:ascii="Times New Roman" w:hAnsi="Times New Roman" w:cs="Times New Roman"/>
        </w:rPr>
      </w:pPr>
    </w:p>
    <w:p w14:paraId="69C892AE" w14:textId="77777777" w:rsidR="002954CA" w:rsidRPr="00AE27DF" w:rsidRDefault="002A0BD9" w:rsidP="002A0BD9">
      <w:pPr>
        <w:spacing w:after="0" w:line="240" w:lineRule="auto"/>
        <w:jc w:val="center"/>
        <w:rPr>
          <w:rFonts w:ascii="Times New Roman" w:eastAsia="Times New Roman" w:hAnsi="Times New Roman" w:cs="Times New Roman"/>
          <w:sz w:val="36"/>
          <w:szCs w:val="36"/>
          <w:lang w:val="sr-Cyrl-CS"/>
        </w:rPr>
      </w:pPr>
      <w:r w:rsidRPr="00AE27DF">
        <w:rPr>
          <w:rFonts w:ascii="Times New Roman" w:eastAsia="Times New Roman" w:hAnsi="Times New Roman" w:cs="Times New Roman"/>
          <w:sz w:val="36"/>
          <w:szCs w:val="36"/>
          <w:lang w:val="sr-Cyrl-CS"/>
        </w:rPr>
        <w:t xml:space="preserve">Висока школа </w:t>
      </w:r>
    </w:p>
    <w:p w14:paraId="4EAFFEFE" w14:textId="77777777" w:rsidR="002A0BD9" w:rsidRPr="00AE27DF" w:rsidRDefault="00890EE3" w:rsidP="002A0BD9">
      <w:pPr>
        <w:spacing w:after="0" w:line="240" w:lineRule="auto"/>
        <w:jc w:val="center"/>
        <w:rPr>
          <w:rFonts w:ascii="Times New Roman" w:eastAsia="Times New Roman" w:hAnsi="Times New Roman" w:cs="Times New Roman"/>
          <w:sz w:val="36"/>
          <w:szCs w:val="36"/>
          <w:lang w:val="sr-Cyrl-CS"/>
        </w:rPr>
      </w:pPr>
      <w:r w:rsidRPr="00AE27DF">
        <w:rPr>
          <w:rFonts w:ascii="Times New Roman" w:eastAsia="Times New Roman" w:hAnsi="Times New Roman" w:cs="Times New Roman"/>
          <w:sz w:val="36"/>
          <w:szCs w:val="36"/>
          <w:lang w:val="sr-Cyrl-CS"/>
        </w:rPr>
        <w:t xml:space="preserve">          </w:t>
      </w:r>
      <w:r w:rsidR="002A0BD9" w:rsidRPr="00AE27DF">
        <w:rPr>
          <w:rFonts w:ascii="Times New Roman" w:eastAsia="Times New Roman" w:hAnsi="Times New Roman" w:cs="Times New Roman"/>
          <w:sz w:val="36"/>
          <w:szCs w:val="36"/>
          <w:lang w:val="sr-Cyrl-CS"/>
        </w:rPr>
        <w:t>''</w:t>
      </w:r>
      <w:r w:rsidRPr="00AE27DF">
        <w:rPr>
          <w:rFonts w:ascii="Times New Roman" w:eastAsia="Times New Roman" w:hAnsi="Times New Roman" w:cs="Times New Roman"/>
          <w:sz w:val="36"/>
          <w:szCs w:val="36"/>
          <w:lang w:val="sr-Cyrl-CS"/>
        </w:rPr>
        <w:t>АКАДЕМИЈА</w:t>
      </w:r>
      <w:r w:rsidR="002A0BD9" w:rsidRPr="00AE27DF">
        <w:rPr>
          <w:rFonts w:ascii="Times New Roman" w:eastAsia="Times New Roman" w:hAnsi="Times New Roman" w:cs="Times New Roman"/>
          <w:sz w:val="36"/>
          <w:szCs w:val="36"/>
          <w:lang w:val="sr-Cyrl-CS"/>
        </w:rPr>
        <w:t xml:space="preserve"> ЗА ПОСЛОВНУ ЕКОНОМИЈУ''</w:t>
      </w:r>
      <w:r w:rsidR="00654142" w:rsidRPr="00AE27DF">
        <w:rPr>
          <w:rFonts w:ascii="Times New Roman" w:eastAsia="Times New Roman" w:hAnsi="Times New Roman" w:cs="Times New Roman"/>
          <w:sz w:val="36"/>
          <w:szCs w:val="36"/>
          <w:lang w:val="sr-Cyrl-CS"/>
        </w:rPr>
        <w:t xml:space="preserve"> Чачак</w:t>
      </w:r>
    </w:p>
    <w:p w14:paraId="50D631AF" w14:textId="77777777" w:rsidR="002A0BD9" w:rsidRPr="00AE27DF" w:rsidRDefault="00000000" w:rsidP="002A0BD9">
      <w:pPr>
        <w:spacing w:after="0" w:line="240" w:lineRule="auto"/>
        <w:jc w:val="center"/>
        <w:rPr>
          <w:rFonts w:ascii="Times New Roman" w:eastAsia="Times New Roman" w:hAnsi="Times New Roman" w:cs="Times New Roman"/>
          <w:sz w:val="36"/>
          <w:szCs w:val="36"/>
          <w:lang w:val="ru-RU"/>
        </w:rPr>
      </w:pPr>
      <w:r>
        <w:rPr>
          <w:rFonts w:ascii="Times New Roman" w:eastAsia="Times New Roman" w:hAnsi="Times New Roman" w:cs="Times New Roman"/>
          <w:noProof/>
          <w:sz w:val="36"/>
          <w:szCs w:val="36"/>
        </w:rPr>
        <w:pict w14:anchorId="44A50169">
          <v:line id="Straight Connector 2" o:spid="_x0000_s1026" style="position:absolute;left:0;text-align:left;z-index:251659264;visibility:visible" from="48.75pt,2.8pt" to="412.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CwHQ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YI0V6&#10;aNHOWyLazqNKKwUCaovGQafBuALCK7W1oVJ6Ujvzoul3h5SuOqJaHvm+ng2AZCEjeZMSNs7Abfvh&#10;s2YQQw5eR9FOje0DJMiBTrE353tv+MkjCof5bDzJJ1OM6M2XkOKWaKzzn7juUTBKLIUKspGCHF+c&#10;D0RIcQsJx0pvhJSx9VKhAdgu0mkaM5yWggVviHO23VfSoiMJ0xO/WBZ4HsOsPigW0TpO2PpqeyLk&#10;xYbbpQp4UAvwuVqX8fixSBfr+Xqej/LxbD3K07oefdxU+Wi2yT5M60ldVXX2M1DL8qITjHEV2N1G&#10;Ncv/bhSuj+YyZPdhveuQvEWPggHZ2z+Sjs0M/btMwl6z89bemgzTGYOvLymM/+Me7Mf3vvoFAAD/&#10;/wMAUEsDBBQABgAIAAAAIQDwjb7+2QAAAAYBAAAPAAAAZHJzL2Rvd25yZXYueG1sTI7BTsMwEETv&#10;SPyDtUjcqENFShriVFCJS2+kFXDcxksSYa+j2E2Tv8flArcdzejtKzaTNWKkwXeOFdwvEhDEtdMd&#10;NwoO+9e7DIQPyBqNY1Iwk4dNeX1VYK7dmd9orEIjIoR9jgraEPpcSl+3ZNEvXE8cuy83WAwxDo3U&#10;A54j3Bq5TJKVtNhx/NBiT9uW6u/qZCMl/chedpgd5tlUn+uH7ftuZKvU7c30/AQi0BT+xnDRj+pQ&#10;RqejO7H2wihYP6ZxqSBdgYh1trwcx98sy0L+1y9/AAAA//8DAFBLAQItABQABgAIAAAAIQC2gziS&#10;/gAAAOEBAAATAAAAAAAAAAAAAAAAAAAAAABbQ29udGVudF9UeXBlc10ueG1sUEsBAi0AFAAGAAgA&#10;AAAhADj9If/WAAAAlAEAAAsAAAAAAAAAAAAAAAAALwEAAF9yZWxzLy5yZWxzUEsBAi0AFAAGAAgA&#10;AAAhAKZL0LAdAgAANwQAAA4AAAAAAAAAAAAAAAAALgIAAGRycy9lMm9Eb2MueG1sUEsBAi0AFAAG&#10;AAgAAAAhAPCNvv7ZAAAABgEAAA8AAAAAAAAAAAAAAAAAdwQAAGRycy9kb3ducmV2LnhtbFBLBQYA&#10;AAAABAAEAPMAAAB9BQAAAAA=&#10;" strokeweight="1.5pt"/>
        </w:pict>
      </w:r>
    </w:p>
    <w:p w14:paraId="443CF77E" w14:textId="77777777" w:rsidR="002A0BD9" w:rsidRPr="00AE27DF" w:rsidRDefault="002A0BD9" w:rsidP="002A0BD9">
      <w:pPr>
        <w:spacing w:after="0" w:line="240" w:lineRule="auto"/>
        <w:jc w:val="center"/>
        <w:rPr>
          <w:rFonts w:ascii="Times New Roman" w:eastAsia="Times New Roman" w:hAnsi="Times New Roman" w:cs="Times New Roman"/>
          <w:i/>
          <w:sz w:val="36"/>
          <w:szCs w:val="36"/>
          <w:lang w:val="ru-RU"/>
        </w:rPr>
      </w:pPr>
    </w:p>
    <w:p w14:paraId="71EF6C58" w14:textId="77777777" w:rsidR="002A0BD9" w:rsidRPr="00AE27DF" w:rsidRDefault="002A0BD9" w:rsidP="002A0BD9">
      <w:pPr>
        <w:spacing w:after="0" w:line="240" w:lineRule="auto"/>
        <w:jc w:val="center"/>
        <w:rPr>
          <w:rFonts w:ascii="Times New Roman" w:eastAsia="Times New Roman" w:hAnsi="Times New Roman" w:cs="Times New Roman"/>
          <w:i/>
          <w:sz w:val="28"/>
          <w:szCs w:val="28"/>
          <w:lang w:val="ru-RU"/>
        </w:rPr>
      </w:pPr>
    </w:p>
    <w:p w14:paraId="091C686E" w14:textId="77777777" w:rsidR="002A0BD9" w:rsidRPr="00AE27DF" w:rsidRDefault="002A0BD9" w:rsidP="002A0BD9">
      <w:pPr>
        <w:spacing w:after="0" w:line="240" w:lineRule="auto"/>
        <w:jc w:val="center"/>
        <w:rPr>
          <w:rFonts w:ascii="Times New Roman" w:eastAsia="Times New Roman" w:hAnsi="Times New Roman" w:cs="Times New Roman"/>
          <w:i/>
          <w:sz w:val="28"/>
          <w:szCs w:val="28"/>
          <w:lang w:val="ru-RU"/>
        </w:rPr>
      </w:pPr>
    </w:p>
    <w:p w14:paraId="21DEEC33" w14:textId="77777777" w:rsidR="002A0BD9" w:rsidRPr="00AE27DF" w:rsidRDefault="002A0BD9" w:rsidP="002A0BD9">
      <w:pPr>
        <w:spacing w:after="0" w:line="240" w:lineRule="auto"/>
        <w:jc w:val="center"/>
        <w:rPr>
          <w:rFonts w:ascii="Times New Roman" w:eastAsia="Times New Roman" w:hAnsi="Times New Roman" w:cs="Times New Roman"/>
          <w:i/>
          <w:sz w:val="28"/>
          <w:szCs w:val="28"/>
          <w:lang w:val="ru-RU"/>
        </w:rPr>
      </w:pPr>
    </w:p>
    <w:p w14:paraId="001828C3" w14:textId="77777777" w:rsidR="002A0BD9" w:rsidRPr="00AE27DF" w:rsidRDefault="002A0BD9" w:rsidP="002A0BD9">
      <w:pPr>
        <w:spacing w:after="0" w:line="240" w:lineRule="auto"/>
        <w:jc w:val="center"/>
        <w:rPr>
          <w:rFonts w:ascii="Times New Roman" w:eastAsia="Times New Roman" w:hAnsi="Times New Roman" w:cs="Times New Roman"/>
          <w:i/>
          <w:sz w:val="28"/>
          <w:szCs w:val="28"/>
          <w:lang w:val="ru-RU"/>
        </w:rPr>
      </w:pPr>
    </w:p>
    <w:p w14:paraId="39E07836" w14:textId="77777777" w:rsidR="002A0BD9" w:rsidRPr="00AE27DF" w:rsidRDefault="002A0BD9" w:rsidP="002A0BD9">
      <w:pPr>
        <w:spacing w:after="0" w:line="240" w:lineRule="auto"/>
        <w:jc w:val="center"/>
        <w:rPr>
          <w:rFonts w:ascii="Times New Roman" w:eastAsia="Times New Roman" w:hAnsi="Times New Roman" w:cs="Times New Roman"/>
          <w:i/>
          <w:sz w:val="28"/>
          <w:szCs w:val="28"/>
          <w:lang w:val="ru-RU"/>
        </w:rPr>
      </w:pPr>
    </w:p>
    <w:p w14:paraId="7370925F" w14:textId="77777777" w:rsidR="002A0BD9" w:rsidRPr="00AE27DF" w:rsidRDefault="002A0BD9" w:rsidP="002A0BD9">
      <w:pPr>
        <w:spacing w:after="0" w:line="240" w:lineRule="auto"/>
        <w:ind w:right="-802"/>
        <w:rPr>
          <w:rFonts w:ascii="Times New Roman" w:eastAsia="Times New Roman" w:hAnsi="Times New Roman" w:cs="Times New Roman"/>
          <w:sz w:val="28"/>
          <w:szCs w:val="20"/>
          <w:lang w:val="ru-RU"/>
        </w:rPr>
      </w:pPr>
    </w:p>
    <w:p w14:paraId="40AC3D6C" w14:textId="77777777" w:rsidR="002A0BD9" w:rsidRPr="00AE27DF" w:rsidRDefault="002A0BD9" w:rsidP="002A0BD9">
      <w:pPr>
        <w:spacing w:after="0" w:line="240" w:lineRule="auto"/>
        <w:jc w:val="both"/>
        <w:rPr>
          <w:rFonts w:ascii="Times New Roman" w:eastAsia="Times New Roman" w:hAnsi="Times New Roman" w:cs="Times New Roman"/>
          <w:b/>
          <w:sz w:val="32"/>
          <w:szCs w:val="32"/>
          <w:lang w:val="sr-Cyrl-CS"/>
        </w:rPr>
      </w:pPr>
    </w:p>
    <w:p w14:paraId="2ABD3C44" w14:textId="77777777" w:rsidR="0097191D" w:rsidRPr="00AE27DF" w:rsidRDefault="0097191D" w:rsidP="0097191D">
      <w:pPr>
        <w:spacing w:after="0" w:line="240" w:lineRule="auto"/>
        <w:jc w:val="center"/>
        <w:rPr>
          <w:rFonts w:ascii="Times New Roman" w:eastAsia="Times New Roman" w:hAnsi="Times New Roman" w:cs="Times New Roman"/>
          <w:b/>
          <w:bCs/>
          <w:sz w:val="36"/>
          <w:szCs w:val="28"/>
          <w:lang w:val="ru-RU"/>
        </w:rPr>
      </w:pPr>
      <w:r w:rsidRPr="00AE27DF">
        <w:rPr>
          <w:rFonts w:ascii="Times New Roman" w:eastAsia="Times New Roman" w:hAnsi="Times New Roman" w:cs="Times New Roman"/>
          <w:b/>
          <w:bCs/>
          <w:sz w:val="36"/>
          <w:szCs w:val="28"/>
          <w:lang w:val="ru-RU"/>
        </w:rPr>
        <w:t xml:space="preserve">ИЗВЕШТАЈ О САМОВРЕДНОВАЊУ </w:t>
      </w:r>
      <w:r w:rsidR="00936F77" w:rsidRPr="00AE27DF">
        <w:rPr>
          <w:rFonts w:ascii="Times New Roman" w:eastAsia="Times New Roman" w:hAnsi="Times New Roman" w:cs="Times New Roman"/>
          <w:b/>
          <w:bCs/>
          <w:sz w:val="36"/>
          <w:szCs w:val="28"/>
          <w:lang w:val="ru-RU"/>
        </w:rPr>
        <w:t>УСТАНОВЕ</w:t>
      </w:r>
      <w:r w:rsidRPr="00AE27DF">
        <w:rPr>
          <w:rFonts w:ascii="Times New Roman" w:eastAsia="Times New Roman" w:hAnsi="Times New Roman" w:cs="Times New Roman"/>
          <w:b/>
          <w:bCs/>
          <w:sz w:val="36"/>
          <w:szCs w:val="28"/>
          <w:lang w:val="ru-RU"/>
        </w:rPr>
        <w:t xml:space="preserve"> И СТУДИЈСКИХ ПРОГРАМА</w:t>
      </w:r>
    </w:p>
    <w:p w14:paraId="38BDC2FD" w14:textId="77777777" w:rsidR="00654142" w:rsidRPr="006858D3" w:rsidRDefault="006858D3" w:rsidP="002A0BD9">
      <w:pPr>
        <w:spacing w:after="0" w:line="240" w:lineRule="auto"/>
        <w:jc w:val="center"/>
        <w:rPr>
          <w:rFonts w:ascii="Times New Roman" w:eastAsia="Times New Roman" w:hAnsi="Times New Roman" w:cs="Times New Roman"/>
          <w:b/>
          <w:bCs/>
          <w:sz w:val="24"/>
          <w:szCs w:val="24"/>
          <w:lang w:val="sr-Cyrl-RS"/>
        </w:rPr>
      </w:pPr>
      <w:r w:rsidRPr="006858D3">
        <w:rPr>
          <w:rFonts w:ascii="Times New Roman" w:eastAsia="Times New Roman" w:hAnsi="Times New Roman" w:cs="Times New Roman"/>
          <w:b/>
          <w:bCs/>
          <w:sz w:val="24"/>
          <w:szCs w:val="24"/>
          <w:lang w:val="sr-Cyrl-CS"/>
        </w:rPr>
        <w:t>за трогодишњи период од 01.10.2021-01.10.2024.године</w:t>
      </w:r>
    </w:p>
    <w:p w14:paraId="62EE25EC" w14:textId="77777777" w:rsidR="002A0BD9" w:rsidRPr="006858D3" w:rsidRDefault="002A0BD9" w:rsidP="002A0BD9">
      <w:pPr>
        <w:spacing w:after="0" w:line="240" w:lineRule="auto"/>
        <w:jc w:val="center"/>
        <w:rPr>
          <w:rFonts w:ascii="Times New Roman" w:eastAsia="Times New Roman" w:hAnsi="Times New Roman" w:cs="Times New Roman"/>
          <w:sz w:val="24"/>
          <w:szCs w:val="24"/>
          <w:lang w:val="sr-Cyrl-CS"/>
        </w:rPr>
      </w:pPr>
    </w:p>
    <w:p w14:paraId="6531A98C" w14:textId="77777777" w:rsidR="002A0BD9" w:rsidRPr="00AE27DF" w:rsidRDefault="002A0BD9" w:rsidP="002A0BD9">
      <w:pPr>
        <w:spacing w:after="0" w:line="240" w:lineRule="auto"/>
        <w:jc w:val="center"/>
        <w:rPr>
          <w:rFonts w:ascii="Times New Roman" w:eastAsia="Times New Roman" w:hAnsi="Times New Roman" w:cs="Times New Roman"/>
          <w:sz w:val="36"/>
          <w:szCs w:val="36"/>
          <w:lang w:val="sr-Cyrl-CS"/>
        </w:rPr>
      </w:pPr>
    </w:p>
    <w:p w14:paraId="3D423F65" w14:textId="77777777" w:rsidR="002A0BD9" w:rsidRPr="00AE27DF" w:rsidRDefault="002A0BD9" w:rsidP="002A0BD9">
      <w:pPr>
        <w:spacing w:after="0" w:line="240" w:lineRule="auto"/>
        <w:jc w:val="center"/>
        <w:rPr>
          <w:rFonts w:ascii="Times New Roman" w:eastAsia="Times New Roman" w:hAnsi="Times New Roman" w:cs="Times New Roman"/>
          <w:i/>
          <w:sz w:val="36"/>
          <w:szCs w:val="36"/>
          <w:lang w:val="sr-Cyrl-CS"/>
        </w:rPr>
      </w:pPr>
    </w:p>
    <w:p w14:paraId="3186CFDF" w14:textId="77777777" w:rsidR="002A0BD9" w:rsidRPr="00AE27DF" w:rsidRDefault="002A0BD9" w:rsidP="002A0BD9">
      <w:pPr>
        <w:spacing w:after="0" w:line="240" w:lineRule="auto"/>
        <w:jc w:val="center"/>
        <w:rPr>
          <w:rFonts w:ascii="Times New Roman" w:eastAsia="Times New Roman" w:hAnsi="Times New Roman" w:cs="Times New Roman"/>
          <w:i/>
          <w:sz w:val="28"/>
          <w:szCs w:val="28"/>
          <w:lang w:val="sr-Cyrl-CS"/>
        </w:rPr>
      </w:pPr>
    </w:p>
    <w:p w14:paraId="1BE1711C" w14:textId="77777777" w:rsidR="002A0BD9" w:rsidRPr="00AE27DF" w:rsidRDefault="002A0BD9" w:rsidP="002A0BD9">
      <w:pPr>
        <w:spacing w:after="0" w:line="240" w:lineRule="auto"/>
        <w:jc w:val="center"/>
        <w:rPr>
          <w:rFonts w:ascii="Times New Roman" w:eastAsia="Times New Roman" w:hAnsi="Times New Roman" w:cs="Times New Roman"/>
          <w:i/>
          <w:sz w:val="28"/>
          <w:szCs w:val="28"/>
          <w:lang w:val="ru-RU"/>
        </w:rPr>
      </w:pPr>
    </w:p>
    <w:p w14:paraId="32BD0382" w14:textId="77777777" w:rsidR="002A0BD9" w:rsidRPr="00AE27DF" w:rsidRDefault="002A0BD9" w:rsidP="002A0BD9">
      <w:pPr>
        <w:spacing w:after="0" w:line="240" w:lineRule="auto"/>
        <w:jc w:val="center"/>
        <w:rPr>
          <w:rFonts w:ascii="Times New Roman" w:eastAsia="Times New Roman" w:hAnsi="Times New Roman" w:cs="Times New Roman"/>
          <w:b/>
          <w:i/>
          <w:sz w:val="40"/>
          <w:szCs w:val="40"/>
          <w:lang w:val="sr-Cyrl-CS"/>
        </w:rPr>
      </w:pPr>
    </w:p>
    <w:p w14:paraId="183C5EE2" w14:textId="77777777" w:rsidR="002A0BD9" w:rsidRPr="00AE27DF" w:rsidRDefault="002A0BD9" w:rsidP="002A0BD9">
      <w:pPr>
        <w:spacing w:after="0" w:line="240" w:lineRule="auto"/>
        <w:jc w:val="both"/>
        <w:rPr>
          <w:rFonts w:ascii="Times New Roman" w:eastAsia="Times New Roman" w:hAnsi="Times New Roman" w:cs="Times New Roman"/>
          <w:b/>
          <w:sz w:val="24"/>
          <w:szCs w:val="24"/>
          <w:lang w:val="sr-Cyrl-CS"/>
        </w:rPr>
      </w:pPr>
    </w:p>
    <w:p w14:paraId="5F10B09B" w14:textId="77777777" w:rsidR="002A0BD9" w:rsidRPr="00AE27DF" w:rsidRDefault="00654142" w:rsidP="002A0BD9">
      <w:pPr>
        <w:spacing w:after="0" w:line="240" w:lineRule="auto"/>
        <w:jc w:val="both"/>
        <w:rPr>
          <w:rFonts w:ascii="Times New Roman" w:eastAsia="Times New Roman" w:hAnsi="Times New Roman" w:cs="Times New Roman"/>
          <w:b/>
          <w:sz w:val="24"/>
          <w:szCs w:val="24"/>
          <w:lang w:val="sr-Cyrl-RS"/>
        </w:rPr>
      </w:pPr>
      <w:r w:rsidRPr="00AE27DF">
        <w:rPr>
          <w:rFonts w:ascii="Times New Roman" w:eastAsia="Times New Roman" w:hAnsi="Times New Roman" w:cs="Times New Roman"/>
          <w:b/>
          <w:sz w:val="24"/>
          <w:szCs w:val="24"/>
          <w:lang w:val="sr-Cyrl-RS"/>
        </w:rPr>
        <w:t xml:space="preserve">                                                    </w:t>
      </w:r>
      <w:r w:rsidR="00621004" w:rsidRPr="00AE27DF">
        <w:rPr>
          <w:rFonts w:ascii="Times New Roman" w:eastAsia="Times New Roman" w:hAnsi="Times New Roman" w:cs="Times New Roman"/>
          <w:b/>
          <w:sz w:val="24"/>
          <w:szCs w:val="24"/>
          <w:lang w:val="sr-Cyrl-RS"/>
        </w:rPr>
        <w:t>октобар</w:t>
      </w:r>
      <w:r w:rsidRPr="00AE27DF">
        <w:rPr>
          <w:rFonts w:ascii="Times New Roman" w:eastAsia="Times New Roman" w:hAnsi="Times New Roman" w:cs="Times New Roman"/>
          <w:b/>
          <w:sz w:val="24"/>
          <w:szCs w:val="24"/>
          <w:lang w:val="sr-Cyrl-RS"/>
        </w:rPr>
        <w:t>, 202</w:t>
      </w:r>
      <w:r w:rsidR="0076016F" w:rsidRPr="00AE27DF">
        <w:rPr>
          <w:rFonts w:ascii="Times New Roman" w:eastAsia="Times New Roman" w:hAnsi="Times New Roman" w:cs="Times New Roman"/>
          <w:b/>
          <w:sz w:val="24"/>
          <w:szCs w:val="24"/>
          <w:lang w:val="sr-Latn-RS"/>
        </w:rPr>
        <w:t>4</w:t>
      </w:r>
      <w:r w:rsidR="00621004" w:rsidRPr="00AE27DF">
        <w:rPr>
          <w:rFonts w:ascii="Times New Roman" w:eastAsia="Times New Roman" w:hAnsi="Times New Roman" w:cs="Times New Roman"/>
          <w:b/>
          <w:sz w:val="24"/>
          <w:szCs w:val="24"/>
          <w:lang w:val="sr-Cyrl-RS"/>
        </w:rPr>
        <w:t>.</w:t>
      </w:r>
      <w:r w:rsidRPr="00AE27DF">
        <w:rPr>
          <w:rFonts w:ascii="Times New Roman" w:eastAsia="Times New Roman" w:hAnsi="Times New Roman" w:cs="Times New Roman"/>
          <w:b/>
          <w:sz w:val="24"/>
          <w:szCs w:val="24"/>
          <w:lang w:val="sr-Cyrl-RS"/>
        </w:rPr>
        <w:t xml:space="preserve"> године</w:t>
      </w:r>
    </w:p>
    <w:p w14:paraId="1E542678" w14:textId="77777777" w:rsidR="002A0BD9" w:rsidRPr="00AE27DF" w:rsidRDefault="002A0BD9" w:rsidP="002A0BD9">
      <w:pPr>
        <w:spacing w:after="0" w:line="240" w:lineRule="auto"/>
        <w:jc w:val="both"/>
        <w:rPr>
          <w:rFonts w:ascii="Times New Roman" w:eastAsia="Times New Roman" w:hAnsi="Times New Roman" w:cs="Times New Roman"/>
          <w:b/>
          <w:sz w:val="24"/>
          <w:szCs w:val="24"/>
          <w:lang w:val="sr-Latn-CS"/>
        </w:rPr>
      </w:pPr>
    </w:p>
    <w:p w14:paraId="1D547C3F" w14:textId="77777777" w:rsidR="002A0BD9" w:rsidRPr="00AE27DF" w:rsidRDefault="002A0BD9" w:rsidP="002A0BD9">
      <w:pPr>
        <w:spacing w:after="0" w:line="240" w:lineRule="auto"/>
        <w:jc w:val="both"/>
        <w:rPr>
          <w:rFonts w:ascii="Times New Roman" w:eastAsia="Times New Roman" w:hAnsi="Times New Roman" w:cs="Times New Roman"/>
          <w:b/>
          <w:sz w:val="24"/>
          <w:szCs w:val="24"/>
          <w:lang w:val="sr-Cyrl-CS"/>
        </w:rPr>
      </w:pPr>
    </w:p>
    <w:p w14:paraId="4D2F4EA2" w14:textId="77777777" w:rsidR="002A0BD9" w:rsidRPr="00AE27DF" w:rsidRDefault="002A0BD9" w:rsidP="002A0BD9">
      <w:pPr>
        <w:spacing w:after="0" w:line="240" w:lineRule="auto"/>
        <w:jc w:val="both"/>
        <w:rPr>
          <w:rFonts w:ascii="Times New Roman" w:eastAsia="Times New Roman" w:hAnsi="Times New Roman" w:cs="Times New Roman"/>
          <w:b/>
          <w:sz w:val="24"/>
          <w:szCs w:val="24"/>
          <w:lang w:val="sr-Cyrl-CS"/>
        </w:rPr>
      </w:pPr>
    </w:p>
    <w:p w14:paraId="2AE87D36" w14:textId="77777777" w:rsidR="002A0BD9" w:rsidRPr="00AE27DF" w:rsidRDefault="002A0BD9" w:rsidP="002A0BD9">
      <w:pPr>
        <w:spacing w:after="0" w:line="240" w:lineRule="auto"/>
        <w:jc w:val="both"/>
        <w:rPr>
          <w:rFonts w:ascii="Times New Roman" w:eastAsia="Times New Roman" w:hAnsi="Times New Roman" w:cs="Times New Roman"/>
          <w:b/>
          <w:sz w:val="24"/>
          <w:szCs w:val="24"/>
          <w:lang w:val="sr-Cyrl-CS"/>
        </w:rPr>
      </w:pPr>
    </w:p>
    <w:p w14:paraId="34184AB9" w14:textId="77777777" w:rsidR="002A0BD9" w:rsidRPr="00AE27DF" w:rsidRDefault="00654142" w:rsidP="002A0BD9">
      <w:pPr>
        <w:spacing w:after="0" w:line="240" w:lineRule="auto"/>
        <w:jc w:val="both"/>
        <w:rPr>
          <w:rFonts w:ascii="Times New Roman" w:eastAsia="Times New Roman" w:hAnsi="Times New Roman" w:cs="Times New Roman"/>
          <w:b/>
          <w:sz w:val="24"/>
          <w:szCs w:val="24"/>
          <w:lang w:val="sr-Cyrl-CS"/>
        </w:rPr>
      </w:pPr>
      <w:r w:rsidRPr="00AE27DF">
        <w:rPr>
          <w:rFonts w:ascii="Times New Roman" w:eastAsia="Times New Roman" w:hAnsi="Times New Roman" w:cs="Times New Roman"/>
          <w:b/>
          <w:sz w:val="24"/>
          <w:szCs w:val="24"/>
          <w:lang w:val="sr-Cyrl-CS"/>
        </w:rPr>
        <w:t xml:space="preserve">                                                          </w:t>
      </w:r>
    </w:p>
    <w:p w14:paraId="22F76756" w14:textId="77777777" w:rsidR="002A0BD9" w:rsidRPr="00AE27DF" w:rsidRDefault="002A0BD9" w:rsidP="002A0BD9">
      <w:pPr>
        <w:spacing w:after="0" w:line="240" w:lineRule="auto"/>
        <w:jc w:val="both"/>
        <w:rPr>
          <w:rFonts w:ascii="Times New Roman" w:eastAsia="Times New Roman" w:hAnsi="Times New Roman" w:cs="Times New Roman"/>
          <w:b/>
          <w:sz w:val="24"/>
          <w:szCs w:val="24"/>
          <w:lang w:val="sr-Cyrl-CS"/>
        </w:rPr>
      </w:pPr>
    </w:p>
    <w:p w14:paraId="084416B4" w14:textId="77777777" w:rsidR="00654142" w:rsidRPr="00AE27DF" w:rsidRDefault="00654142" w:rsidP="00654142">
      <w:pPr>
        <w:spacing w:after="0" w:line="240" w:lineRule="auto"/>
        <w:jc w:val="center"/>
        <w:rPr>
          <w:rFonts w:ascii="Times New Roman" w:eastAsia="Arial" w:hAnsi="Times New Roman" w:cs="Times New Roman"/>
          <w:b/>
          <w:sz w:val="28"/>
          <w:szCs w:val="28"/>
          <w:lang w:val="sr-Cyrl-RS"/>
        </w:rPr>
      </w:pPr>
      <w:r w:rsidRPr="00AE27DF">
        <w:rPr>
          <w:rFonts w:ascii="Times New Roman" w:eastAsia="Arial" w:hAnsi="Times New Roman" w:cs="Times New Roman"/>
          <w:b/>
          <w:sz w:val="28"/>
          <w:szCs w:val="28"/>
          <w:lang w:val="sr-Cyrl-RS"/>
        </w:rPr>
        <w:lastRenderedPageBreak/>
        <w:t>УВОД</w:t>
      </w:r>
    </w:p>
    <w:p w14:paraId="37279D4E" w14:textId="77777777" w:rsidR="00654142" w:rsidRPr="00AE27DF" w:rsidRDefault="00654142" w:rsidP="00654142">
      <w:pPr>
        <w:spacing w:after="0" w:line="240" w:lineRule="auto"/>
        <w:jc w:val="center"/>
        <w:rPr>
          <w:rFonts w:ascii="Times New Roman" w:eastAsia="Arial" w:hAnsi="Times New Roman" w:cs="Times New Roman"/>
          <w:b/>
          <w:sz w:val="28"/>
          <w:szCs w:val="28"/>
          <w:lang w:val="sr-Cyrl-RS"/>
        </w:rPr>
      </w:pPr>
    </w:p>
    <w:p w14:paraId="05CA8FBB" w14:textId="77777777" w:rsidR="00654142" w:rsidRPr="00AE27DF" w:rsidRDefault="00654142" w:rsidP="00654142">
      <w:pPr>
        <w:spacing w:after="0" w:line="240" w:lineRule="auto"/>
        <w:jc w:val="center"/>
        <w:rPr>
          <w:rFonts w:ascii="Times New Roman" w:eastAsia="Times New Roman" w:hAnsi="Times New Roman" w:cs="Times New Roman"/>
          <w:lang w:val="sr-Cyrl-RS"/>
        </w:rPr>
      </w:pPr>
    </w:p>
    <w:p w14:paraId="46F8BCF8" w14:textId="77777777" w:rsidR="00654142" w:rsidRPr="00AE27DF" w:rsidRDefault="00542CA5" w:rsidP="00542CA5">
      <w:pPr>
        <w:tabs>
          <w:tab w:val="left" w:pos="238"/>
        </w:tabs>
        <w:spacing w:after="60" w:line="276" w:lineRule="auto"/>
        <w:ind w:firstLine="567"/>
        <w:jc w:val="both"/>
        <w:rPr>
          <w:rFonts w:ascii="Times New Roman" w:eastAsia="Arial" w:hAnsi="Times New Roman" w:cs="Times New Roman"/>
          <w:lang w:val="sr-Cyrl-RS"/>
        </w:rPr>
      </w:pPr>
      <w:r w:rsidRPr="00AE27DF">
        <w:rPr>
          <w:rFonts w:ascii="Times New Roman" w:eastAsia="Arial" w:hAnsi="Times New Roman" w:cs="Times New Roman"/>
          <w:lang w:val="sr-Cyrl-RS"/>
        </w:rPr>
        <w:t xml:space="preserve">Висока школа „Академија за пословну економију“ Чачак, спроводи поступак самовредновања </w:t>
      </w:r>
      <w:r w:rsidR="007640DE" w:rsidRPr="00AE27DF">
        <w:rPr>
          <w:rFonts w:ascii="Times New Roman" w:eastAsia="Arial" w:hAnsi="Times New Roman" w:cs="Times New Roman"/>
          <w:lang w:val="sr-Cyrl-RS"/>
        </w:rPr>
        <w:t>установе</w:t>
      </w:r>
      <w:r w:rsidRPr="00AE27DF">
        <w:rPr>
          <w:rFonts w:ascii="Times New Roman" w:eastAsia="Arial" w:hAnsi="Times New Roman" w:cs="Times New Roman"/>
          <w:lang w:val="sr-Cyrl-RS"/>
        </w:rPr>
        <w:t xml:space="preserve"> и студијских програма, сваке треће године у</w:t>
      </w:r>
      <w:r w:rsidR="00654142" w:rsidRPr="00AE27DF">
        <w:rPr>
          <w:rFonts w:ascii="Times New Roman" w:eastAsia="Arial" w:hAnsi="Times New Roman" w:cs="Times New Roman"/>
          <w:lang w:val="sr-Cyrl-RS"/>
        </w:rPr>
        <w:t xml:space="preserve"> складу са </w:t>
      </w:r>
      <w:r w:rsidR="00654142" w:rsidRPr="00AE27DF">
        <w:rPr>
          <w:rFonts w:ascii="Times New Roman" w:eastAsia="Arial" w:hAnsi="Times New Roman" w:cs="Times New Roman"/>
          <w:i/>
          <w:iCs/>
          <w:lang w:val="sr-Cyrl-RS"/>
        </w:rPr>
        <w:t xml:space="preserve">Правилником о стандардима за самовредновање и оцењивање квалитета високошколских </w:t>
      </w:r>
      <w:r w:rsidR="007640DE" w:rsidRPr="00AE27DF">
        <w:rPr>
          <w:rFonts w:ascii="Times New Roman" w:eastAsia="Arial" w:hAnsi="Times New Roman" w:cs="Times New Roman"/>
          <w:i/>
          <w:iCs/>
          <w:lang w:val="sr-Cyrl-RS"/>
        </w:rPr>
        <w:t>установа</w:t>
      </w:r>
      <w:r w:rsidR="00654142" w:rsidRPr="00AE27DF">
        <w:rPr>
          <w:rFonts w:ascii="Times New Roman" w:eastAsia="Arial" w:hAnsi="Times New Roman" w:cs="Times New Roman"/>
          <w:i/>
          <w:iCs/>
          <w:lang w:val="sr-Cyrl-RS"/>
        </w:rPr>
        <w:t xml:space="preserve"> и студијских програма</w:t>
      </w:r>
      <w:r w:rsidR="00654142" w:rsidRPr="00AE27DF">
        <w:rPr>
          <w:rFonts w:ascii="Times New Roman" w:eastAsia="Arial" w:hAnsi="Times New Roman" w:cs="Times New Roman"/>
          <w:lang w:val="sr-Cyrl-RS"/>
        </w:rPr>
        <w:t xml:space="preserve"> Националног савета за високо образовање Републике Србије</w:t>
      </w:r>
      <w:r w:rsidR="00654142" w:rsidRPr="00AE27DF">
        <w:rPr>
          <w:rFonts w:ascii="Times New Roman" w:eastAsia="Times New Roman" w:hAnsi="Times New Roman" w:cs="Times New Roman"/>
          <w:lang w:val="sr-Cyrl-RS"/>
        </w:rPr>
        <w:t xml:space="preserve">, </w:t>
      </w:r>
      <w:r w:rsidR="00654142" w:rsidRPr="00AE27DF">
        <w:rPr>
          <w:rFonts w:ascii="Times New Roman" w:eastAsia="Arial" w:hAnsi="Times New Roman" w:cs="Times New Roman"/>
          <w:i/>
          <w:iCs/>
          <w:lang w:val="sr-Cyrl-RS"/>
        </w:rPr>
        <w:t xml:space="preserve">Упутствима за припрему документације за извештај о самовредновању и оцењивању квалитета високошколских </w:t>
      </w:r>
      <w:r w:rsidR="007640DE" w:rsidRPr="00AE27DF">
        <w:rPr>
          <w:rFonts w:ascii="Times New Roman" w:eastAsia="Arial" w:hAnsi="Times New Roman" w:cs="Times New Roman"/>
          <w:i/>
          <w:iCs/>
          <w:lang w:val="sr-Cyrl-RS"/>
        </w:rPr>
        <w:t>установа</w:t>
      </w:r>
      <w:r w:rsidR="00654142" w:rsidRPr="00AE27DF">
        <w:rPr>
          <w:rFonts w:ascii="Times New Roman" w:eastAsia="Arial" w:hAnsi="Times New Roman" w:cs="Times New Roman"/>
          <w:i/>
          <w:iCs/>
          <w:lang w:val="sr-Cyrl-RS"/>
        </w:rPr>
        <w:t xml:space="preserve"> и студијских програма</w:t>
      </w:r>
      <w:r w:rsidR="00690735" w:rsidRPr="00AE27DF">
        <w:rPr>
          <w:rFonts w:ascii="Times New Roman" w:eastAsia="Arial" w:hAnsi="Times New Roman" w:cs="Times New Roman"/>
          <w:lang w:val="sr-Cyrl-RS"/>
        </w:rPr>
        <w:t xml:space="preserve"> </w:t>
      </w:r>
      <w:r w:rsidR="00654142" w:rsidRPr="00AE27DF">
        <w:rPr>
          <w:rFonts w:ascii="Times New Roman" w:eastAsia="Arial" w:hAnsi="Times New Roman" w:cs="Times New Roman"/>
          <w:lang w:val="sr-Cyrl-RS"/>
        </w:rPr>
        <w:t>Националног тела за акредитацију и обезбеђење квалитета у високом образовању (НАТ)</w:t>
      </w:r>
      <w:r w:rsidR="00654142" w:rsidRPr="00AE27DF">
        <w:rPr>
          <w:rFonts w:ascii="Times New Roman" w:eastAsia="Times New Roman" w:hAnsi="Times New Roman" w:cs="Times New Roman"/>
          <w:lang w:val="sr-Cyrl-RS"/>
        </w:rPr>
        <w:t>,</w:t>
      </w:r>
      <w:r w:rsidR="00654142" w:rsidRPr="00AE27DF">
        <w:rPr>
          <w:rFonts w:ascii="Times New Roman" w:eastAsia="Arial" w:hAnsi="Times New Roman" w:cs="Times New Roman"/>
          <w:lang w:val="sr-Cyrl-RS"/>
        </w:rPr>
        <w:t xml:space="preserve"> </w:t>
      </w:r>
      <w:r w:rsidRPr="00AE27DF">
        <w:rPr>
          <w:rFonts w:ascii="Times New Roman" w:eastAsia="Arial" w:hAnsi="Times New Roman" w:cs="Times New Roman"/>
          <w:lang w:val="sr-Cyrl-RS"/>
        </w:rPr>
        <w:t xml:space="preserve">на основу </w:t>
      </w:r>
      <w:r w:rsidR="00560814" w:rsidRPr="00AE27DF">
        <w:rPr>
          <w:rFonts w:ascii="Times New Roman" w:eastAsia="Arial" w:hAnsi="Times New Roman" w:cs="Times New Roman"/>
          <w:i/>
          <w:iCs/>
          <w:lang w:val="sr-Cyrl-RS"/>
        </w:rPr>
        <w:t>Правилника</w:t>
      </w:r>
      <w:r w:rsidR="00ED0B8C" w:rsidRPr="00AE27DF">
        <w:rPr>
          <w:rFonts w:ascii="Times New Roman" w:eastAsia="Arial" w:hAnsi="Times New Roman" w:cs="Times New Roman"/>
          <w:i/>
          <w:iCs/>
          <w:lang w:val="sr-Latn-RS"/>
        </w:rPr>
        <w:t xml:space="preserve"> o </w:t>
      </w:r>
      <w:r w:rsidR="00ED0B8C" w:rsidRPr="00AE27DF">
        <w:rPr>
          <w:rFonts w:ascii="Times New Roman" w:eastAsia="Arial" w:hAnsi="Times New Roman" w:cs="Times New Roman"/>
          <w:i/>
          <w:iCs/>
          <w:lang w:val="sr-Cyrl-RS"/>
        </w:rPr>
        <w:t>самовредновању,</w:t>
      </w:r>
      <w:r w:rsidR="00621004" w:rsidRPr="00AE27DF">
        <w:rPr>
          <w:rFonts w:ascii="Times New Roman" w:eastAsia="Arial" w:hAnsi="Times New Roman" w:cs="Times New Roman"/>
          <w:i/>
          <w:iCs/>
          <w:lang w:val="sr-Cyrl-RS"/>
        </w:rPr>
        <w:t xml:space="preserve"> праћењу, обезбеђивању, унапређењу и развоју квалитета студијских програма, наставе и услова рада</w:t>
      </w:r>
      <w:r w:rsidR="00621004" w:rsidRPr="00AE27DF">
        <w:rPr>
          <w:rFonts w:ascii="Times New Roman" w:eastAsia="Arial" w:hAnsi="Times New Roman" w:cs="Times New Roman"/>
          <w:lang w:val="sr-Cyrl-RS"/>
        </w:rPr>
        <w:t xml:space="preserve">, бр 581/2021 од 08.09.2021. године (у даљем тексту </w:t>
      </w:r>
      <w:r w:rsidR="00621004" w:rsidRPr="00AE27DF">
        <w:rPr>
          <w:rFonts w:ascii="Times New Roman" w:eastAsia="Arial" w:hAnsi="Times New Roman" w:cs="Times New Roman"/>
          <w:i/>
          <w:iCs/>
          <w:lang w:val="sr-Cyrl-RS"/>
        </w:rPr>
        <w:t>Правилник</w:t>
      </w:r>
      <w:r w:rsidR="00621004" w:rsidRPr="00AE27DF">
        <w:rPr>
          <w:rFonts w:ascii="Times New Roman" w:eastAsia="Arial" w:hAnsi="Times New Roman" w:cs="Times New Roman"/>
          <w:lang w:val="sr-Cyrl-RS"/>
        </w:rPr>
        <w:t>)</w:t>
      </w:r>
      <w:r w:rsidR="00654142" w:rsidRPr="00AE27DF">
        <w:rPr>
          <w:rFonts w:ascii="Times New Roman" w:eastAsia="Arial" w:hAnsi="Times New Roman" w:cs="Times New Roman"/>
          <w:lang w:val="sr-Cyrl-RS"/>
        </w:rPr>
        <w:t xml:space="preserve"> </w:t>
      </w:r>
      <w:r w:rsidRPr="00AE27DF">
        <w:rPr>
          <w:rFonts w:ascii="Times New Roman" w:eastAsia="Arial" w:hAnsi="Times New Roman" w:cs="Times New Roman"/>
          <w:lang w:val="sr-Cyrl-RS"/>
        </w:rPr>
        <w:t xml:space="preserve">и других општих аката </w:t>
      </w:r>
      <w:r w:rsidR="007640DE" w:rsidRPr="00AE27DF">
        <w:rPr>
          <w:rFonts w:ascii="Times New Roman" w:eastAsia="Arial" w:hAnsi="Times New Roman" w:cs="Times New Roman"/>
          <w:lang w:val="sr-Cyrl-RS"/>
        </w:rPr>
        <w:t>Академије</w:t>
      </w:r>
      <w:r w:rsidRPr="00AE27DF">
        <w:rPr>
          <w:rFonts w:ascii="Times New Roman" w:eastAsia="Arial" w:hAnsi="Times New Roman" w:cs="Times New Roman"/>
          <w:lang w:val="sr-Cyrl-RS"/>
        </w:rPr>
        <w:t xml:space="preserve">. Поступак самовредновања </w:t>
      </w:r>
      <w:r w:rsidR="007640DE" w:rsidRPr="00AE27DF">
        <w:rPr>
          <w:rFonts w:ascii="Times New Roman" w:eastAsia="Arial" w:hAnsi="Times New Roman" w:cs="Times New Roman"/>
          <w:lang w:val="sr-Cyrl-RS"/>
        </w:rPr>
        <w:t>Академије</w:t>
      </w:r>
      <w:r w:rsidRPr="00AE27DF">
        <w:rPr>
          <w:rFonts w:ascii="Times New Roman" w:eastAsia="Arial" w:hAnsi="Times New Roman" w:cs="Times New Roman"/>
          <w:lang w:val="sr-Cyrl-RS"/>
        </w:rPr>
        <w:t xml:space="preserve"> и студијских програма је спровела </w:t>
      </w:r>
      <w:r w:rsidR="000A6868" w:rsidRPr="00AE27DF">
        <w:rPr>
          <w:rFonts w:ascii="Times New Roman" w:eastAsia="Arial" w:hAnsi="Times New Roman" w:cs="Times New Roman"/>
          <w:i/>
          <w:iCs/>
          <w:lang w:val="sr-Cyrl-RS"/>
        </w:rPr>
        <w:t>Комисија за самовредновање</w:t>
      </w:r>
      <w:r w:rsidRPr="00AE27DF">
        <w:rPr>
          <w:rFonts w:ascii="Times New Roman" w:eastAsia="Arial" w:hAnsi="Times New Roman" w:cs="Times New Roman"/>
          <w:i/>
          <w:iCs/>
          <w:lang w:val="sr-Cyrl-RS"/>
        </w:rPr>
        <w:t>,</w:t>
      </w:r>
      <w:r w:rsidR="00690735" w:rsidRPr="00AE27DF">
        <w:rPr>
          <w:rFonts w:ascii="Times New Roman" w:eastAsia="Arial" w:hAnsi="Times New Roman" w:cs="Times New Roman"/>
          <w:lang w:val="sr-Cyrl-RS"/>
        </w:rPr>
        <w:t xml:space="preserve"> </w:t>
      </w:r>
      <w:r w:rsidR="00654142" w:rsidRPr="00AE27DF">
        <w:rPr>
          <w:rFonts w:ascii="Times New Roman" w:eastAsia="Arial" w:hAnsi="Times New Roman" w:cs="Times New Roman"/>
          <w:lang w:val="sr-Cyrl-RS"/>
        </w:rPr>
        <w:t>за период од 01.10.202</w:t>
      </w:r>
      <w:r w:rsidR="00621004" w:rsidRPr="00AE27DF">
        <w:rPr>
          <w:rFonts w:ascii="Times New Roman" w:eastAsia="Arial" w:hAnsi="Times New Roman" w:cs="Times New Roman"/>
          <w:lang w:val="sr-Cyrl-RS"/>
        </w:rPr>
        <w:t>1</w:t>
      </w:r>
      <w:r w:rsidR="00654142" w:rsidRPr="00AE27DF">
        <w:rPr>
          <w:rFonts w:ascii="Times New Roman" w:eastAsia="Arial" w:hAnsi="Times New Roman" w:cs="Times New Roman"/>
          <w:lang w:val="sr-Cyrl-RS"/>
        </w:rPr>
        <w:t>-30.09.202</w:t>
      </w:r>
      <w:r w:rsidR="00621004" w:rsidRPr="00AE27DF">
        <w:rPr>
          <w:rFonts w:ascii="Times New Roman" w:eastAsia="Arial" w:hAnsi="Times New Roman" w:cs="Times New Roman"/>
          <w:lang w:val="sr-Cyrl-RS"/>
        </w:rPr>
        <w:t>4</w:t>
      </w:r>
      <w:r w:rsidR="00654142" w:rsidRPr="00AE27DF">
        <w:rPr>
          <w:rFonts w:ascii="Times New Roman" w:eastAsia="Arial" w:hAnsi="Times New Roman" w:cs="Times New Roman"/>
          <w:lang w:val="sr-Cyrl-RS"/>
        </w:rPr>
        <w:t>. године - за школску 202</w:t>
      </w:r>
      <w:r w:rsidR="00621004" w:rsidRPr="00AE27DF">
        <w:rPr>
          <w:rFonts w:ascii="Times New Roman" w:eastAsia="Arial" w:hAnsi="Times New Roman" w:cs="Times New Roman"/>
          <w:lang w:val="sr-Cyrl-RS"/>
        </w:rPr>
        <w:t>1</w:t>
      </w:r>
      <w:r w:rsidR="00654142" w:rsidRPr="00AE27DF">
        <w:rPr>
          <w:rFonts w:ascii="Times New Roman" w:eastAsia="Arial" w:hAnsi="Times New Roman" w:cs="Times New Roman"/>
          <w:lang w:val="sr-Cyrl-RS"/>
        </w:rPr>
        <w:t>/2</w:t>
      </w:r>
      <w:r w:rsidR="00621004" w:rsidRPr="00AE27DF">
        <w:rPr>
          <w:rFonts w:ascii="Times New Roman" w:eastAsia="Arial" w:hAnsi="Times New Roman" w:cs="Times New Roman"/>
          <w:lang w:val="sr-Cyrl-RS"/>
        </w:rPr>
        <w:t>2</w:t>
      </w:r>
      <w:r w:rsidR="00654142" w:rsidRPr="00AE27DF">
        <w:rPr>
          <w:rFonts w:ascii="Times New Roman" w:eastAsia="Arial" w:hAnsi="Times New Roman" w:cs="Times New Roman"/>
          <w:lang w:val="sr-Cyrl-RS"/>
        </w:rPr>
        <w:t>, 202</w:t>
      </w:r>
      <w:r w:rsidR="00621004" w:rsidRPr="00AE27DF">
        <w:rPr>
          <w:rFonts w:ascii="Times New Roman" w:eastAsia="Arial" w:hAnsi="Times New Roman" w:cs="Times New Roman"/>
          <w:lang w:val="sr-Cyrl-RS"/>
        </w:rPr>
        <w:t>2</w:t>
      </w:r>
      <w:r w:rsidR="00654142" w:rsidRPr="00AE27DF">
        <w:rPr>
          <w:rFonts w:ascii="Times New Roman" w:eastAsia="Arial" w:hAnsi="Times New Roman" w:cs="Times New Roman"/>
          <w:lang w:val="sr-Cyrl-RS"/>
        </w:rPr>
        <w:t>/2</w:t>
      </w:r>
      <w:r w:rsidR="00621004" w:rsidRPr="00AE27DF">
        <w:rPr>
          <w:rFonts w:ascii="Times New Roman" w:eastAsia="Arial" w:hAnsi="Times New Roman" w:cs="Times New Roman"/>
          <w:lang w:val="sr-Cyrl-RS"/>
        </w:rPr>
        <w:t>3</w:t>
      </w:r>
      <w:r w:rsidR="00654142" w:rsidRPr="00AE27DF">
        <w:rPr>
          <w:rFonts w:ascii="Times New Roman" w:eastAsia="Arial" w:hAnsi="Times New Roman" w:cs="Times New Roman"/>
          <w:lang w:val="sr-Cyrl-RS"/>
        </w:rPr>
        <w:t>, 202</w:t>
      </w:r>
      <w:r w:rsidR="00621004" w:rsidRPr="00AE27DF">
        <w:rPr>
          <w:rFonts w:ascii="Times New Roman" w:eastAsia="Arial" w:hAnsi="Times New Roman" w:cs="Times New Roman"/>
          <w:lang w:val="sr-Cyrl-RS"/>
        </w:rPr>
        <w:t>3</w:t>
      </w:r>
      <w:r w:rsidR="00654142" w:rsidRPr="00AE27DF">
        <w:rPr>
          <w:rFonts w:ascii="Times New Roman" w:eastAsia="Arial" w:hAnsi="Times New Roman" w:cs="Times New Roman"/>
          <w:lang w:val="sr-Cyrl-RS"/>
        </w:rPr>
        <w:t>/2</w:t>
      </w:r>
      <w:r w:rsidR="00621004" w:rsidRPr="00AE27DF">
        <w:rPr>
          <w:rFonts w:ascii="Times New Roman" w:eastAsia="Arial" w:hAnsi="Times New Roman" w:cs="Times New Roman"/>
          <w:lang w:val="sr-Cyrl-RS"/>
        </w:rPr>
        <w:t>4</w:t>
      </w:r>
      <w:r w:rsidR="00654142" w:rsidRPr="00AE27DF">
        <w:rPr>
          <w:rFonts w:ascii="Times New Roman" w:eastAsia="Arial" w:hAnsi="Times New Roman" w:cs="Times New Roman"/>
          <w:lang w:val="sr-Cyrl-RS"/>
        </w:rPr>
        <w:t>. годину</w:t>
      </w:r>
      <w:r w:rsidR="0009199A" w:rsidRPr="00AE27DF">
        <w:rPr>
          <w:rFonts w:ascii="Times New Roman" w:eastAsia="Arial" w:hAnsi="Times New Roman" w:cs="Times New Roman"/>
          <w:lang w:val="sr-Cyrl-RS"/>
        </w:rPr>
        <w:t xml:space="preserve"> и припрем</w:t>
      </w:r>
      <w:r w:rsidR="00E54953" w:rsidRPr="00AE27DF">
        <w:rPr>
          <w:rFonts w:ascii="Times New Roman" w:eastAsia="Arial" w:hAnsi="Times New Roman" w:cs="Times New Roman"/>
          <w:lang w:val="sr-Cyrl-RS"/>
        </w:rPr>
        <w:t>ила</w:t>
      </w:r>
      <w:r w:rsidR="0009199A" w:rsidRPr="00AE27DF">
        <w:rPr>
          <w:rFonts w:ascii="Times New Roman" w:eastAsia="Arial" w:hAnsi="Times New Roman" w:cs="Times New Roman"/>
          <w:lang w:val="sr-Cyrl-RS"/>
        </w:rPr>
        <w:t xml:space="preserve"> </w:t>
      </w:r>
      <w:r w:rsidR="0009199A" w:rsidRPr="00AE27DF">
        <w:rPr>
          <w:rFonts w:ascii="Times New Roman" w:eastAsia="Arial" w:hAnsi="Times New Roman" w:cs="Times New Roman"/>
          <w:i/>
          <w:iCs/>
          <w:lang w:val="sr-Cyrl-RS"/>
        </w:rPr>
        <w:t xml:space="preserve">Извештај о самовредновању </w:t>
      </w:r>
      <w:r w:rsidR="007640DE" w:rsidRPr="00AE27DF">
        <w:rPr>
          <w:rFonts w:ascii="Times New Roman" w:eastAsia="Arial" w:hAnsi="Times New Roman" w:cs="Times New Roman"/>
          <w:i/>
          <w:iCs/>
          <w:lang w:val="sr-Cyrl-RS"/>
        </w:rPr>
        <w:t>установе</w:t>
      </w:r>
      <w:r w:rsidR="0009199A" w:rsidRPr="00AE27DF">
        <w:rPr>
          <w:rFonts w:ascii="Times New Roman" w:eastAsia="Arial" w:hAnsi="Times New Roman" w:cs="Times New Roman"/>
          <w:i/>
          <w:iCs/>
          <w:lang w:val="sr-Cyrl-RS"/>
        </w:rPr>
        <w:t xml:space="preserve"> и студијских програма</w:t>
      </w:r>
      <w:r w:rsidR="00B26197" w:rsidRPr="00AE27DF">
        <w:rPr>
          <w:rFonts w:ascii="Times New Roman" w:eastAsia="Arial" w:hAnsi="Times New Roman" w:cs="Times New Roman"/>
          <w:i/>
          <w:iCs/>
          <w:lang w:val="sr-Cyrl-RS"/>
        </w:rPr>
        <w:t xml:space="preserve"> </w:t>
      </w:r>
      <w:r w:rsidR="0009199A" w:rsidRPr="00AE27DF">
        <w:rPr>
          <w:rFonts w:ascii="Times New Roman" w:eastAsia="Arial" w:hAnsi="Times New Roman" w:cs="Times New Roman"/>
          <w:lang w:val="sr-Cyrl-RS"/>
        </w:rPr>
        <w:t>за наведени трогодишњи период</w:t>
      </w:r>
      <w:r w:rsidR="00654142" w:rsidRPr="00AE27DF">
        <w:rPr>
          <w:rFonts w:ascii="Times New Roman" w:eastAsia="Arial" w:hAnsi="Times New Roman" w:cs="Times New Roman"/>
          <w:lang w:val="sr-Cyrl-RS"/>
        </w:rPr>
        <w:t xml:space="preserve">. </w:t>
      </w:r>
    </w:p>
    <w:p w14:paraId="4F764D3C" w14:textId="77777777" w:rsidR="00654142" w:rsidRPr="00AE27DF" w:rsidRDefault="00654142" w:rsidP="00654142">
      <w:pPr>
        <w:tabs>
          <w:tab w:val="left" w:pos="230"/>
        </w:tabs>
        <w:spacing w:after="0" w:line="240" w:lineRule="auto"/>
        <w:ind w:left="6" w:firstLine="567"/>
        <w:jc w:val="both"/>
        <w:rPr>
          <w:rFonts w:ascii="Times New Roman" w:eastAsia="Arial" w:hAnsi="Times New Roman" w:cs="Times New Roman"/>
          <w:lang w:val="sr-Cyrl-RS"/>
        </w:rPr>
      </w:pPr>
    </w:p>
    <w:p w14:paraId="087DDA28" w14:textId="77777777" w:rsidR="00654142" w:rsidRPr="00AE27DF" w:rsidRDefault="0009199A" w:rsidP="00654142">
      <w:pPr>
        <w:tabs>
          <w:tab w:val="left" w:pos="230"/>
        </w:tabs>
        <w:spacing w:after="60" w:line="276" w:lineRule="auto"/>
        <w:ind w:left="7" w:firstLine="567"/>
        <w:jc w:val="both"/>
        <w:rPr>
          <w:rFonts w:ascii="Times New Roman" w:eastAsia="Arial" w:hAnsi="Times New Roman" w:cs="Times New Roman"/>
          <w:lang w:val="sr-Cyrl-RS"/>
        </w:rPr>
      </w:pPr>
      <w:r w:rsidRPr="00AE27DF">
        <w:rPr>
          <w:rFonts w:ascii="Times New Roman" w:eastAsia="Arial" w:hAnsi="Times New Roman" w:cs="Times New Roman"/>
          <w:i/>
          <w:iCs/>
          <w:lang w:val="sr-Cyrl-RS"/>
        </w:rPr>
        <w:t xml:space="preserve">Извештај о самовредновању </w:t>
      </w:r>
      <w:r w:rsidR="00654142" w:rsidRPr="00AE27DF">
        <w:rPr>
          <w:rFonts w:ascii="Times New Roman" w:eastAsia="Arial" w:hAnsi="Times New Roman" w:cs="Times New Roman"/>
          <w:lang w:val="sr-Cyrl-RS"/>
        </w:rPr>
        <w:t>се састоји из три дела</w:t>
      </w:r>
      <w:r w:rsidR="00654142" w:rsidRPr="00AE27DF">
        <w:rPr>
          <w:rFonts w:ascii="Times New Roman" w:eastAsia="Times New Roman" w:hAnsi="Times New Roman" w:cs="Times New Roman"/>
          <w:lang w:val="sr-Cyrl-RS"/>
        </w:rPr>
        <w:t>:</w:t>
      </w:r>
    </w:p>
    <w:p w14:paraId="5F26DE76" w14:textId="77777777" w:rsidR="00654142" w:rsidRPr="00AE27DF" w:rsidRDefault="00654142" w:rsidP="00654142">
      <w:pPr>
        <w:spacing w:after="60" w:line="276" w:lineRule="auto"/>
        <w:ind w:left="7" w:firstLine="567"/>
        <w:jc w:val="both"/>
        <w:rPr>
          <w:rFonts w:ascii="Times New Roman" w:eastAsia="Arial" w:hAnsi="Times New Roman" w:cs="Times New Roman"/>
          <w:lang w:val="sr-Cyrl-RS"/>
        </w:rPr>
      </w:pPr>
      <w:r w:rsidRPr="00AE27DF">
        <w:rPr>
          <w:rFonts w:ascii="Times New Roman" w:eastAsia="Times New Roman" w:hAnsi="Times New Roman" w:cs="Times New Roman"/>
          <w:lang w:val="sr-Cyrl-RS"/>
        </w:rPr>
        <w:t xml:space="preserve">Први </w:t>
      </w:r>
      <w:r w:rsidRPr="00AE27DF">
        <w:rPr>
          <w:rFonts w:ascii="Times New Roman" w:eastAsia="Arial" w:hAnsi="Times New Roman" w:cs="Times New Roman"/>
          <w:lang w:val="sr-Cyrl-RS"/>
        </w:rPr>
        <w:t>део</w:t>
      </w:r>
      <w:r w:rsidRPr="00AE27DF">
        <w:rPr>
          <w:rFonts w:ascii="Times New Roman" w:eastAsia="Times New Roman" w:hAnsi="Times New Roman" w:cs="Times New Roman"/>
          <w:lang w:val="sr-Cyrl-RS"/>
        </w:rPr>
        <w:t xml:space="preserve">: </w:t>
      </w:r>
      <w:r w:rsidRPr="00AE27DF">
        <w:rPr>
          <w:rFonts w:ascii="Times New Roman" w:eastAsia="Arial" w:hAnsi="Times New Roman" w:cs="Times New Roman"/>
          <w:lang w:val="sr-Cyrl-RS"/>
        </w:rPr>
        <w:t xml:space="preserve">Основни подаци о </w:t>
      </w:r>
      <w:r w:rsidR="00620C81" w:rsidRPr="00AE27DF">
        <w:rPr>
          <w:rFonts w:ascii="Times New Roman" w:eastAsia="Arial" w:hAnsi="Times New Roman" w:cs="Times New Roman"/>
          <w:lang w:val="sr-Cyrl-RS"/>
        </w:rPr>
        <w:t>Академији</w:t>
      </w:r>
      <w:r w:rsidRPr="00AE27DF">
        <w:rPr>
          <w:rFonts w:ascii="Times New Roman" w:eastAsia="Arial" w:hAnsi="Times New Roman" w:cs="Times New Roman"/>
          <w:lang w:val="sr-Cyrl-RS"/>
        </w:rPr>
        <w:t>;</w:t>
      </w:r>
    </w:p>
    <w:p w14:paraId="71313BF7" w14:textId="77777777" w:rsidR="00654142" w:rsidRPr="00AE27DF" w:rsidRDefault="00654142" w:rsidP="00654142">
      <w:pPr>
        <w:spacing w:after="60" w:line="276" w:lineRule="auto"/>
        <w:ind w:left="7" w:firstLine="567"/>
        <w:jc w:val="both"/>
        <w:rPr>
          <w:rFonts w:ascii="Times New Roman" w:eastAsia="Arial" w:hAnsi="Times New Roman" w:cs="Times New Roman"/>
          <w:lang w:val="sr-Cyrl-RS"/>
        </w:rPr>
      </w:pPr>
      <w:r w:rsidRPr="00AE27DF">
        <w:rPr>
          <w:rFonts w:ascii="Times New Roman" w:eastAsia="Times New Roman" w:hAnsi="Times New Roman" w:cs="Times New Roman"/>
          <w:lang w:val="sr-Cyrl-RS"/>
        </w:rPr>
        <w:t xml:space="preserve">Други </w:t>
      </w:r>
      <w:r w:rsidRPr="00AE27DF">
        <w:rPr>
          <w:rFonts w:ascii="Times New Roman" w:eastAsia="Arial" w:hAnsi="Times New Roman" w:cs="Times New Roman"/>
          <w:lang w:val="sr-Cyrl-RS"/>
        </w:rPr>
        <w:t>део</w:t>
      </w:r>
      <w:r w:rsidRPr="00AE27DF">
        <w:rPr>
          <w:rFonts w:ascii="Times New Roman" w:eastAsia="Times New Roman" w:hAnsi="Times New Roman" w:cs="Times New Roman"/>
          <w:lang w:val="sr-Cyrl-RS"/>
        </w:rPr>
        <w:t xml:space="preserve">: </w:t>
      </w:r>
      <w:r w:rsidRPr="00AE27DF">
        <w:rPr>
          <w:rFonts w:ascii="Times New Roman" w:eastAsia="Arial" w:hAnsi="Times New Roman" w:cs="Times New Roman"/>
          <w:lang w:val="sr-Cyrl-RS"/>
        </w:rPr>
        <w:t xml:space="preserve">Процена испуњености стандарда за самовредновање и оцењивање квалитета </w:t>
      </w:r>
      <w:r w:rsidR="007640DE" w:rsidRPr="00AE27DF">
        <w:rPr>
          <w:rFonts w:ascii="Times New Roman" w:eastAsia="Arial" w:hAnsi="Times New Roman" w:cs="Times New Roman"/>
          <w:lang w:val="sr-Cyrl-RS"/>
        </w:rPr>
        <w:t>Академије</w:t>
      </w:r>
      <w:r w:rsidRPr="00AE27DF">
        <w:rPr>
          <w:rFonts w:ascii="Times New Roman" w:eastAsia="Arial" w:hAnsi="Times New Roman" w:cs="Times New Roman"/>
          <w:lang w:val="sr-Cyrl-RS"/>
        </w:rPr>
        <w:t xml:space="preserve"> и акредитованих студијских програма програма који се реализују на </w:t>
      </w:r>
      <w:r w:rsidR="00620C81" w:rsidRPr="00AE27DF">
        <w:rPr>
          <w:rFonts w:ascii="Times New Roman" w:eastAsia="Arial" w:hAnsi="Times New Roman" w:cs="Times New Roman"/>
          <w:lang w:val="sr-Cyrl-RS"/>
        </w:rPr>
        <w:t>Академији</w:t>
      </w:r>
      <w:r w:rsidRPr="00AE27DF">
        <w:rPr>
          <w:rFonts w:ascii="Times New Roman" w:eastAsia="Arial" w:hAnsi="Times New Roman" w:cs="Times New Roman"/>
          <w:lang w:val="sr-Cyrl-RS"/>
        </w:rPr>
        <w:t>;</w:t>
      </w:r>
    </w:p>
    <w:p w14:paraId="08D6708A" w14:textId="77777777" w:rsidR="00654142" w:rsidRPr="00AE27DF" w:rsidRDefault="00654142" w:rsidP="00654142">
      <w:pPr>
        <w:spacing w:after="60" w:line="276" w:lineRule="auto"/>
        <w:ind w:left="7" w:firstLine="567"/>
        <w:jc w:val="both"/>
        <w:rPr>
          <w:rFonts w:ascii="Times New Roman" w:eastAsia="Arial" w:hAnsi="Times New Roman" w:cs="Times New Roman"/>
          <w:lang w:val="sr-Cyrl-RS"/>
        </w:rPr>
      </w:pPr>
      <w:r w:rsidRPr="00AE27DF">
        <w:rPr>
          <w:rFonts w:ascii="Times New Roman" w:eastAsia="Times New Roman" w:hAnsi="Times New Roman" w:cs="Times New Roman"/>
          <w:lang w:val="sr-Cyrl-RS"/>
        </w:rPr>
        <w:t xml:space="preserve">Трећи </w:t>
      </w:r>
      <w:r w:rsidRPr="00AE27DF">
        <w:rPr>
          <w:rFonts w:ascii="Times New Roman" w:eastAsia="Arial" w:hAnsi="Times New Roman" w:cs="Times New Roman"/>
          <w:lang w:val="sr-Cyrl-RS"/>
        </w:rPr>
        <w:t>део</w:t>
      </w:r>
      <w:r w:rsidRPr="00AE27DF">
        <w:rPr>
          <w:rFonts w:ascii="Times New Roman" w:eastAsia="Times New Roman" w:hAnsi="Times New Roman" w:cs="Times New Roman"/>
          <w:lang w:val="sr-Cyrl-RS"/>
        </w:rPr>
        <w:t>: Табеле и п</w:t>
      </w:r>
      <w:r w:rsidRPr="00AE27DF">
        <w:rPr>
          <w:rFonts w:ascii="Times New Roman" w:eastAsia="Arial" w:hAnsi="Times New Roman" w:cs="Times New Roman"/>
          <w:lang w:val="sr-Cyrl-RS"/>
        </w:rPr>
        <w:t xml:space="preserve">рилози на основу којих је сачињен </w:t>
      </w:r>
      <w:r w:rsidRPr="00AE27DF">
        <w:rPr>
          <w:rFonts w:ascii="Times New Roman" w:eastAsia="Arial" w:hAnsi="Times New Roman" w:cs="Times New Roman"/>
          <w:i/>
          <w:iCs/>
          <w:lang w:val="sr-Cyrl-RS"/>
        </w:rPr>
        <w:t>Извештај о самовредновању</w:t>
      </w:r>
      <w:r w:rsidR="00E54953" w:rsidRPr="00AE27DF">
        <w:rPr>
          <w:rFonts w:ascii="Times New Roman" w:eastAsia="Arial" w:hAnsi="Times New Roman" w:cs="Times New Roman"/>
          <w:i/>
          <w:iCs/>
          <w:lang w:val="sr-Cyrl-RS"/>
        </w:rPr>
        <w:t xml:space="preserve"> </w:t>
      </w:r>
      <w:r w:rsidR="007640DE" w:rsidRPr="00AE27DF">
        <w:rPr>
          <w:rFonts w:ascii="Times New Roman" w:eastAsia="Arial" w:hAnsi="Times New Roman" w:cs="Times New Roman"/>
          <w:i/>
          <w:iCs/>
          <w:lang w:val="sr-Cyrl-RS"/>
        </w:rPr>
        <w:t>установе</w:t>
      </w:r>
      <w:r w:rsidR="00E54953" w:rsidRPr="00AE27DF">
        <w:rPr>
          <w:rFonts w:ascii="Times New Roman" w:eastAsia="Arial" w:hAnsi="Times New Roman" w:cs="Times New Roman"/>
          <w:i/>
          <w:iCs/>
          <w:lang w:val="sr-Cyrl-RS"/>
        </w:rPr>
        <w:t xml:space="preserve"> и студијских програма</w:t>
      </w:r>
      <w:r w:rsidRPr="00AE27DF">
        <w:rPr>
          <w:rFonts w:ascii="Times New Roman" w:eastAsia="Arial" w:hAnsi="Times New Roman" w:cs="Times New Roman"/>
          <w:lang w:val="sr-Cyrl-RS"/>
        </w:rPr>
        <w:t>;</w:t>
      </w:r>
    </w:p>
    <w:p w14:paraId="25A810B6" w14:textId="77777777" w:rsidR="00654142" w:rsidRPr="00AE27DF" w:rsidRDefault="00654142" w:rsidP="00654142">
      <w:pPr>
        <w:spacing w:after="0" w:line="240" w:lineRule="auto"/>
        <w:ind w:left="6" w:firstLine="567"/>
        <w:jc w:val="both"/>
        <w:rPr>
          <w:rFonts w:ascii="Times New Roman" w:eastAsia="Times New Roman" w:hAnsi="Times New Roman" w:cs="Times New Roman"/>
          <w:lang w:val="sr-Cyrl-RS"/>
        </w:rPr>
      </w:pPr>
    </w:p>
    <w:p w14:paraId="3B95E0E5" w14:textId="77777777" w:rsidR="00654142" w:rsidRPr="00AE27DF" w:rsidRDefault="00654142" w:rsidP="00654142">
      <w:pPr>
        <w:spacing w:after="60" w:line="276" w:lineRule="auto"/>
        <w:ind w:left="6" w:firstLine="567"/>
        <w:jc w:val="both"/>
        <w:rPr>
          <w:rFonts w:ascii="Times New Roman" w:hAnsi="Times New Roman" w:cs="Times New Roman"/>
          <w:b/>
          <w:lang w:val="sr-Cyrl-RS"/>
        </w:rPr>
      </w:pPr>
      <w:r w:rsidRPr="00AE27DF">
        <w:rPr>
          <w:rFonts w:ascii="Times New Roman" w:eastAsia="Times New Roman" w:hAnsi="Times New Roman" w:cs="Times New Roman"/>
          <w:lang w:val="sr-Cyrl-RS"/>
        </w:rPr>
        <w:t xml:space="preserve">Сходно Упутству за самовредновање и оцењивање квалитета </w:t>
      </w:r>
      <w:r w:rsidR="007640DE" w:rsidRPr="00AE27DF">
        <w:rPr>
          <w:rFonts w:ascii="Times New Roman" w:eastAsia="Times New Roman" w:hAnsi="Times New Roman" w:cs="Times New Roman"/>
          <w:lang w:val="sr-Cyrl-RS"/>
        </w:rPr>
        <w:t>високошколских установа</w:t>
      </w:r>
      <w:r w:rsidRPr="00AE27DF">
        <w:rPr>
          <w:rFonts w:ascii="Times New Roman" w:eastAsia="Times New Roman" w:hAnsi="Times New Roman" w:cs="Times New Roman"/>
          <w:lang w:val="sr-Cyrl-RS"/>
        </w:rPr>
        <w:t xml:space="preserve"> и студијских програма, у оквиру сваког стандарда квалитета </w:t>
      </w:r>
      <w:r w:rsidR="00B26197" w:rsidRPr="00AE27DF">
        <w:rPr>
          <w:rFonts w:ascii="Times New Roman" w:eastAsia="Times New Roman" w:hAnsi="Times New Roman" w:cs="Times New Roman"/>
          <w:lang w:val="sr-Cyrl-RS"/>
        </w:rPr>
        <w:t>се обрађују</w:t>
      </w:r>
      <w:r w:rsidR="00621004"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lang w:val="sr-Cyrl-RS"/>
        </w:rPr>
        <w:t>следећи елементи: Опис тренутне ситуације; Анализа и процена тренутне ситуације с обзиром на претходно дефинисане циљеве, захтеве и очекивања; Анализа слабости и повољних елемената (</w:t>
      </w:r>
      <w:r w:rsidRPr="00AE27DF">
        <w:rPr>
          <w:rFonts w:ascii="Times New Roman" w:eastAsia="Times New Roman" w:hAnsi="Times New Roman" w:cs="Times New Roman"/>
          <w:lang w:val="en-GB"/>
        </w:rPr>
        <w:t xml:space="preserve">SWOT </w:t>
      </w:r>
      <w:proofErr w:type="spellStart"/>
      <w:r w:rsidRPr="00AE27DF">
        <w:rPr>
          <w:rFonts w:ascii="Times New Roman" w:eastAsia="Times New Roman" w:hAnsi="Times New Roman" w:cs="Times New Roman"/>
          <w:lang w:val="en-GB"/>
        </w:rPr>
        <w:t>анализа</w:t>
      </w:r>
      <w:proofErr w:type="spellEnd"/>
      <w:r w:rsidRPr="00AE27DF">
        <w:rPr>
          <w:rFonts w:ascii="Times New Roman" w:eastAsia="Times New Roman" w:hAnsi="Times New Roman" w:cs="Times New Roman"/>
          <w:lang w:val="en-GB"/>
        </w:rPr>
        <w:t xml:space="preserve">) </w:t>
      </w:r>
      <w:r w:rsidRPr="00AE27DF">
        <w:rPr>
          <w:rFonts w:ascii="Times New Roman" w:eastAsia="Times New Roman" w:hAnsi="Times New Roman" w:cs="Times New Roman"/>
          <w:lang w:val="sr-Cyrl-RS"/>
        </w:rPr>
        <w:t xml:space="preserve">и Предлози за побољшање и планиране мере. За сваки стандард приказане су тражене табеле и прилози (Трећи део Извештаја). </w:t>
      </w:r>
    </w:p>
    <w:p w14:paraId="7FE195AB" w14:textId="77777777" w:rsidR="00654142" w:rsidRPr="00AE27DF" w:rsidRDefault="00654142" w:rsidP="00654142">
      <w:pPr>
        <w:spacing w:after="60" w:line="276" w:lineRule="auto"/>
        <w:ind w:left="6" w:firstLine="567"/>
        <w:jc w:val="both"/>
        <w:rPr>
          <w:rFonts w:ascii="Times New Roman" w:eastAsia="Times New Roman" w:hAnsi="Times New Roman" w:cs="Times New Roman"/>
          <w:lang w:val="sr-Cyrl-RS"/>
        </w:rPr>
      </w:pPr>
    </w:p>
    <w:p w14:paraId="0C37B138" w14:textId="77777777" w:rsidR="00654142" w:rsidRPr="00AE27DF" w:rsidRDefault="00654142" w:rsidP="00654142">
      <w:pPr>
        <w:spacing w:after="0" w:line="240" w:lineRule="auto"/>
        <w:ind w:firstLine="567"/>
        <w:jc w:val="both"/>
        <w:rPr>
          <w:rFonts w:ascii="Times New Roman" w:hAnsi="Times New Roman" w:cs="Times New Roman"/>
          <w:lang w:val="sr-Cyrl-RS"/>
        </w:rPr>
      </w:pPr>
    </w:p>
    <w:p w14:paraId="4F965AA1" w14:textId="77777777" w:rsidR="00654142" w:rsidRPr="00AE27DF" w:rsidRDefault="00654142" w:rsidP="00654142">
      <w:pPr>
        <w:spacing w:after="60" w:line="276" w:lineRule="auto"/>
        <w:ind w:firstLine="567"/>
        <w:jc w:val="both"/>
        <w:rPr>
          <w:rFonts w:ascii="Times New Roman" w:hAnsi="Times New Roman" w:cs="Times New Roman"/>
          <w:color w:val="FF0000"/>
          <w:lang w:val="en-GB"/>
        </w:rPr>
      </w:pPr>
      <w:r w:rsidRPr="00AE27DF">
        <w:rPr>
          <w:rFonts w:ascii="Times New Roman" w:hAnsi="Times New Roman" w:cs="Times New Roman"/>
          <w:lang w:val="sr-Cyrl-RS"/>
        </w:rPr>
        <w:t xml:space="preserve">У складу са </w:t>
      </w:r>
      <w:r w:rsidRPr="00AE27DF">
        <w:rPr>
          <w:rFonts w:ascii="Times New Roman" w:hAnsi="Times New Roman" w:cs="Times New Roman"/>
          <w:i/>
          <w:iCs/>
          <w:lang w:val="sr-Cyrl-RS"/>
        </w:rPr>
        <w:t xml:space="preserve">Правилником о стандардима за самовредновање и оцењивање квалитета </w:t>
      </w:r>
      <w:r w:rsidR="0028601B" w:rsidRPr="00AE27DF">
        <w:rPr>
          <w:rFonts w:ascii="Times New Roman" w:hAnsi="Times New Roman" w:cs="Times New Roman"/>
          <w:i/>
          <w:iCs/>
          <w:lang w:val="sr-Cyrl-RS"/>
        </w:rPr>
        <w:t>в</w:t>
      </w:r>
      <w:r w:rsidR="007640DE" w:rsidRPr="00AE27DF">
        <w:rPr>
          <w:rFonts w:ascii="Times New Roman" w:hAnsi="Times New Roman" w:cs="Times New Roman"/>
          <w:i/>
          <w:iCs/>
          <w:lang w:val="sr-Cyrl-RS"/>
        </w:rPr>
        <w:t>исокошколских установа</w:t>
      </w:r>
      <w:r w:rsidRPr="00AE27DF">
        <w:rPr>
          <w:rFonts w:ascii="Times New Roman" w:hAnsi="Times New Roman" w:cs="Times New Roman"/>
          <w:i/>
          <w:iCs/>
          <w:lang w:val="sr-Cyrl-RS"/>
        </w:rPr>
        <w:t xml:space="preserve"> и студијских програма</w:t>
      </w:r>
      <w:r w:rsidRPr="00AE27DF">
        <w:rPr>
          <w:rFonts w:ascii="Times New Roman" w:hAnsi="Times New Roman" w:cs="Times New Roman"/>
          <w:lang w:val="sr-Cyrl-RS"/>
        </w:rPr>
        <w:t xml:space="preserve"> усвојеним 25.02.2019. године на седници Националног савета за високо образовање („Сл. гласник РС“ бр.88/17, 27/18 – др. Закон и 73/18) и </w:t>
      </w:r>
      <w:r w:rsidRPr="00AE27DF">
        <w:rPr>
          <w:rFonts w:ascii="Times New Roman" w:hAnsi="Times New Roman" w:cs="Times New Roman"/>
          <w:i/>
          <w:iCs/>
          <w:lang w:val="sr-Cyrl-RS"/>
        </w:rPr>
        <w:t xml:space="preserve">Упутствима за припрему документације за извештај о самовредновању и оцењивању квалитета </w:t>
      </w:r>
      <w:r w:rsidR="0028601B" w:rsidRPr="00AE27DF">
        <w:rPr>
          <w:rFonts w:ascii="Times New Roman" w:hAnsi="Times New Roman" w:cs="Times New Roman"/>
          <w:i/>
          <w:iCs/>
          <w:lang w:val="sr-Cyrl-RS"/>
        </w:rPr>
        <w:t>в</w:t>
      </w:r>
      <w:r w:rsidR="007640DE" w:rsidRPr="00AE27DF">
        <w:rPr>
          <w:rFonts w:ascii="Times New Roman" w:hAnsi="Times New Roman" w:cs="Times New Roman"/>
          <w:i/>
          <w:iCs/>
          <w:lang w:val="sr-Cyrl-RS"/>
        </w:rPr>
        <w:t>исокошколских установа</w:t>
      </w:r>
      <w:r w:rsidRPr="00AE27DF">
        <w:rPr>
          <w:rFonts w:ascii="Times New Roman" w:hAnsi="Times New Roman" w:cs="Times New Roman"/>
          <w:i/>
          <w:iCs/>
          <w:lang w:val="sr-Cyrl-RS"/>
        </w:rPr>
        <w:t xml:space="preserve"> и студијских програм</w:t>
      </w:r>
      <w:r w:rsidR="0097191D" w:rsidRPr="00AE27DF">
        <w:rPr>
          <w:rFonts w:ascii="Times New Roman" w:hAnsi="Times New Roman" w:cs="Times New Roman"/>
          <w:i/>
          <w:iCs/>
          <w:lang w:val="sr-Cyrl-RS"/>
        </w:rPr>
        <w:t>а</w:t>
      </w:r>
      <w:r w:rsidR="0009199A" w:rsidRPr="00AE27DF">
        <w:rPr>
          <w:rFonts w:ascii="Times New Roman" w:hAnsi="Times New Roman" w:cs="Times New Roman"/>
          <w:i/>
          <w:iCs/>
          <w:lang w:val="sr-Cyrl-RS"/>
        </w:rPr>
        <w:t xml:space="preserve">, </w:t>
      </w:r>
      <w:r w:rsidR="007640DE" w:rsidRPr="00AE27DF">
        <w:rPr>
          <w:rFonts w:ascii="Times New Roman" w:hAnsi="Times New Roman" w:cs="Times New Roman"/>
          <w:lang w:val="sr-Cyrl-RS"/>
        </w:rPr>
        <w:t>Академија</w:t>
      </w:r>
      <w:r w:rsidR="0097191D" w:rsidRPr="00AE27DF">
        <w:rPr>
          <w:rFonts w:ascii="Times New Roman" w:hAnsi="Times New Roman" w:cs="Times New Roman"/>
          <w:lang w:val="sr-Cyrl-RS"/>
        </w:rPr>
        <w:t xml:space="preserve"> је у току акредитационог циклуса ( четврте године након акредитације </w:t>
      </w:r>
      <w:r w:rsidR="0028601B" w:rsidRPr="00AE27DF">
        <w:rPr>
          <w:rFonts w:ascii="Times New Roman" w:hAnsi="Times New Roman" w:cs="Times New Roman"/>
          <w:lang w:val="sr-Cyrl-RS"/>
        </w:rPr>
        <w:t>установе</w:t>
      </w:r>
      <w:r w:rsidR="0097191D" w:rsidRPr="00AE27DF">
        <w:rPr>
          <w:rFonts w:ascii="Times New Roman" w:hAnsi="Times New Roman" w:cs="Times New Roman"/>
          <w:lang w:val="sr-Cyrl-RS"/>
        </w:rPr>
        <w:t xml:space="preserve"> и студијских програма) спровела поступак самовредновања у свим предвиђеним областима обезбеђења квалитета</w:t>
      </w:r>
      <w:r w:rsidR="0097191D" w:rsidRPr="00AE27DF">
        <w:rPr>
          <w:rFonts w:ascii="Times New Roman" w:hAnsi="Times New Roman" w:cs="Times New Roman"/>
          <w:i/>
          <w:iCs/>
          <w:lang w:val="sr-Cyrl-RS"/>
        </w:rPr>
        <w:t xml:space="preserve">. </w:t>
      </w:r>
      <w:r w:rsidR="000A6868" w:rsidRPr="00AE27DF">
        <w:rPr>
          <w:rFonts w:ascii="Times New Roman" w:hAnsi="Times New Roman" w:cs="Times New Roman"/>
          <w:i/>
          <w:lang w:val="sr-Cyrl-RS"/>
        </w:rPr>
        <w:t>Комисија за самовредновање</w:t>
      </w:r>
      <w:r w:rsidR="00496972" w:rsidRPr="00AE27DF">
        <w:rPr>
          <w:rFonts w:ascii="Times New Roman" w:hAnsi="Times New Roman" w:cs="Times New Roman"/>
          <w:iCs/>
          <w:lang w:val="sr-Cyrl-RS"/>
        </w:rPr>
        <w:t xml:space="preserve"> </w:t>
      </w:r>
      <w:r w:rsidRPr="00AE27DF">
        <w:rPr>
          <w:rFonts w:ascii="Times New Roman" w:hAnsi="Times New Roman" w:cs="Times New Roman"/>
          <w:lang w:val="en-GB"/>
        </w:rPr>
        <w:t xml:space="preserve"> </w:t>
      </w:r>
      <w:proofErr w:type="spellStart"/>
      <w:r w:rsidRPr="00AE27DF">
        <w:rPr>
          <w:rFonts w:ascii="Times New Roman" w:hAnsi="Times New Roman" w:cs="Times New Roman"/>
          <w:lang w:val="en-GB"/>
        </w:rPr>
        <w:t>је</w:t>
      </w:r>
      <w:proofErr w:type="spellEnd"/>
      <w:r w:rsidR="00542CA5" w:rsidRPr="00AE27DF">
        <w:rPr>
          <w:rFonts w:ascii="Times New Roman" w:hAnsi="Times New Roman" w:cs="Times New Roman"/>
          <w:lang w:val="sr-Cyrl-RS"/>
        </w:rPr>
        <w:t xml:space="preserve"> припремила</w:t>
      </w:r>
      <w:r w:rsidRPr="00AE27DF">
        <w:rPr>
          <w:rFonts w:ascii="Times New Roman" w:hAnsi="Times New Roman" w:cs="Times New Roman"/>
          <w:lang w:val="en-GB"/>
        </w:rPr>
        <w:t xml:space="preserve"> </w:t>
      </w:r>
      <w:r w:rsidR="0009199A" w:rsidRPr="00AE27DF">
        <w:rPr>
          <w:rFonts w:ascii="Times New Roman" w:hAnsi="Times New Roman" w:cs="Times New Roman"/>
          <w:i/>
          <w:iCs/>
          <w:lang w:val="sr-Cyrl-RS"/>
        </w:rPr>
        <w:t xml:space="preserve">Извештај о самовредновању </w:t>
      </w:r>
      <w:r w:rsidR="0028601B" w:rsidRPr="00AE27DF">
        <w:rPr>
          <w:rFonts w:ascii="Times New Roman" w:hAnsi="Times New Roman" w:cs="Times New Roman"/>
          <w:i/>
          <w:iCs/>
          <w:lang w:val="sr-Cyrl-RS"/>
        </w:rPr>
        <w:t>установе</w:t>
      </w:r>
      <w:r w:rsidR="0009199A" w:rsidRPr="00AE27DF">
        <w:rPr>
          <w:rFonts w:ascii="Times New Roman" w:hAnsi="Times New Roman" w:cs="Times New Roman"/>
          <w:i/>
          <w:iCs/>
          <w:lang w:val="sr-Cyrl-RS"/>
        </w:rPr>
        <w:t xml:space="preserve"> и студијских програма</w:t>
      </w:r>
      <w:r w:rsidR="0009199A" w:rsidRPr="00AE27DF">
        <w:rPr>
          <w:rFonts w:ascii="Times New Roman" w:hAnsi="Times New Roman" w:cs="Times New Roman"/>
          <w:lang w:val="sr-Cyrl-RS"/>
        </w:rPr>
        <w:t xml:space="preserve"> </w:t>
      </w:r>
      <w:r w:rsidRPr="00AE27DF">
        <w:rPr>
          <w:rFonts w:ascii="Times New Roman" w:hAnsi="Times New Roman" w:cs="Times New Roman"/>
          <w:lang w:val="sr-Cyrl-RS"/>
        </w:rPr>
        <w:t xml:space="preserve">(члан </w:t>
      </w:r>
      <w:r w:rsidR="005261D0" w:rsidRPr="00AE27DF">
        <w:rPr>
          <w:rFonts w:ascii="Times New Roman" w:hAnsi="Times New Roman" w:cs="Times New Roman"/>
          <w:lang w:val="sr-Latn-RS"/>
        </w:rPr>
        <w:t xml:space="preserve">26. </w:t>
      </w:r>
      <w:r w:rsidR="005261D0" w:rsidRPr="00AE27DF">
        <w:rPr>
          <w:rFonts w:ascii="Times New Roman" w:hAnsi="Times New Roman" w:cs="Times New Roman"/>
          <w:lang w:val="sr-Cyrl-RS"/>
        </w:rPr>
        <w:t xml:space="preserve">и члан 27 </w:t>
      </w:r>
      <w:r w:rsidR="00DE2BD5">
        <w:rPr>
          <w:rFonts w:ascii="Times New Roman" w:hAnsi="Times New Roman" w:cs="Times New Roman"/>
          <w:lang w:val="sr-Cyrl-RS"/>
        </w:rPr>
        <w:fldChar w:fldCharType="begin"/>
      </w:r>
      <w:r w:rsidR="00DE2BD5">
        <w:rPr>
          <w:rFonts w:ascii="Times New Roman" w:hAnsi="Times New Roman" w:cs="Times New Roman"/>
          <w:lang w:val="sr-Cyrl-RS"/>
        </w:rPr>
        <w:instrText>HYPERLINK "Прилози/Прилози%20уз%20стандард%201/Statut%20od%2007.10.2021.%20godine.pdf"</w:instrText>
      </w:r>
      <w:r w:rsidR="00DE2BD5">
        <w:rPr>
          <w:rFonts w:ascii="Times New Roman" w:hAnsi="Times New Roman" w:cs="Times New Roman"/>
          <w:lang w:val="sr-Cyrl-RS"/>
        </w:rPr>
      </w:r>
      <w:r w:rsidR="00DE2BD5">
        <w:rPr>
          <w:rFonts w:ascii="Times New Roman" w:hAnsi="Times New Roman" w:cs="Times New Roman"/>
          <w:lang w:val="sr-Cyrl-RS"/>
        </w:rPr>
        <w:fldChar w:fldCharType="separate"/>
      </w:r>
      <w:r w:rsidRPr="00DE2BD5">
        <w:rPr>
          <w:rStyle w:val="Hyperlink"/>
          <w:rFonts w:ascii="Times New Roman" w:hAnsi="Times New Roman" w:cs="Times New Roman"/>
          <w:lang w:val="sr-Cyrl-RS"/>
        </w:rPr>
        <w:t>Статута</w:t>
      </w:r>
      <w:r w:rsidR="00DE2BD5">
        <w:rPr>
          <w:rFonts w:ascii="Times New Roman" w:hAnsi="Times New Roman" w:cs="Times New Roman"/>
          <w:lang w:val="sr-Cyrl-RS"/>
        </w:rPr>
        <w:fldChar w:fldCharType="end"/>
      </w:r>
      <w:r w:rsidRPr="00AE27DF">
        <w:rPr>
          <w:rFonts w:ascii="Times New Roman" w:hAnsi="Times New Roman" w:cs="Times New Roman"/>
          <w:lang w:val="sr-Cyrl-RS"/>
        </w:rPr>
        <w:t xml:space="preserve">) </w:t>
      </w:r>
      <w:r w:rsidR="0009199A" w:rsidRPr="00AE27DF">
        <w:rPr>
          <w:rFonts w:ascii="Times New Roman" w:hAnsi="Times New Roman" w:cs="Times New Roman"/>
          <w:lang w:val="sr-Cyrl-RS"/>
        </w:rPr>
        <w:t>који је</w:t>
      </w:r>
      <w:r w:rsidRPr="00AE27DF">
        <w:rPr>
          <w:rFonts w:ascii="Times New Roman" w:hAnsi="Times New Roman" w:cs="Times New Roman"/>
          <w:lang w:val="sr-Cyrl-RS"/>
        </w:rPr>
        <w:t xml:space="preserve"> </w:t>
      </w:r>
      <w:r w:rsidR="00704E54">
        <w:rPr>
          <w:rFonts w:ascii="Times New Roman" w:hAnsi="Times New Roman" w:cs="Times New Roman"/>
          <w:lang w:val="sr-Cyrl-RS"/>
        </w:rPr>
        <w:t>Наставно веће</w:t>
      </w:r>
      <w:r w:rsidRPr="00AE27DF">
        <w:rPr>
          <w:rFonts w:ascii="Times New Roman" w:hAnsi="Times New Roman" w:cs="Times New Roman"/>
          <w:lang w:val="sr-Cyrl-RS"/>
        </w:rPr>
        <w:t xml:space="preserve"> </w:t>
      </w:r>
      <w:r w:rsidR="00620C81" w:rsidRPr="00AE27DF">
        <w:rPr>
          <w:rFonts w:ascii="Times New Roman" w:hAnsi="Times New Roman" w:cs="Times New Roman"/>
          <w:lang w:val="sr-Cyrl-RS"/>
        </w:rPr>
        <w:t>Академије</w:t>
      </w:r>
      <w:r w:rsidR="00496972" w:rsidRPr="00AE27DF">
        <w:rPr>
          <w:rFonts w:ascii="Times New Roman" w:hAnsi="Times New Roman" w:cs="Times New Roman"/>
          <w:lang w:val="sr-Cyrl-RS"/>
        </w:rPr>
        <w:t xml:space="preserve"> </w:t>
      </w:r>
      <w:r w:rsidRPr="00AE27DF">
        <w:rPr>
          <w:rFonts w:ascii="Times New Roman" w:hAnsi="Times New Roman" w:cs="Times New Roman"/>
          <w:lang w:val="sr-Cyrl-RS"/>
        </w:rPr>
        <w:t xml:space="preserve">(члан </w:t>
      </w:r>
      <w:r w:rsidR="005261D0" w:rsidRPr="00AE27DF">
        <w:rPr>
          <w:rFonts w:ascii="Times New Roman" w:hAnsi="Times New Roman" w:cs="Times New Roman"/>
          <w:lang w:val="sr-Cyrl-RS"/>
        </w:rPr>
        <w:t>27</w:t>
      </w:r>
      <w:r w:rsidRPr="00AE27DF">
        <w:rPr>
          <w:rFonts w:ascii="Times New Roman" w:hAnsi="Times New Roman" w:cs="Times New Roman"/>
          <w:lang w:val="sr-Cyrl-RS"/>
        </w:rPr>
        <w:t xml:space="preserve">. Статута) </w:t>
      </w:r>
      <w:r w:rsidR="004418CA">
        <w:rPr>
          <w:rFonts w:ascii="Times New Roman" w:hAnsi="Times New Roman" w:cs="Times New Roman"/>
          <w:lang w:val="sr-Cyrl-RS"/>
        </w:rPr>
        <w:t>усвојило 11.10.2024. године</w:t>
      </w:r>
      <w:r w:rsidRPr="00AE27DF">
        <w:rPr>
          <w:rFonts w:ascii="Times New Roman" w:hAnsi="Times New Roman" w:cs="Times New Roman"/>
          <w:lang w:val="sr-Cyrl-RS"/>
        </w:rPr>
        <w:t xml:space="preserve"> </w:t>
      </w:r>
      <w:r w:rsidR="0009199A" w:rsidRPr="00AE27DF">
        <w:rPr>
          <w:rFonts w:ascii="Times New Roman" w:hAnsi="Times New Roman" w:cs="Times New Roman"/>
          <w:lang w:val="sr-Cyrl-RS"/>
        </w:rPr>
        <w:t>на својој седници</w:t>
      </w:r>
      <w:r w:rsidRPr="00AE27DF">
        <w:rPr>
          <w:rFonts w:ascii="Times New Roman" w:hAnsi="Times New Roman" w:cs="Times New Roman"/>
          <w:lang w:val="en-GB"/>
        </w:rPr>
        <w:t xml:space="preserve"> (</w:t>
      </w:r>
      <w:hyperlink r:id="rId9" w:history="1">
        <w:r w:rsidRPr="004418CA">
          <w:rPr>
            <w:rStyle w:val="Hyperlink"/>
            <w:rFonts w:ascii="Times New Roman" w:hAnsi="Times New Roman" w:cs="Times New Roman"/>
            <w:color w:val="auto"/>
            <w:u w:val="none"/>
            <w:lang w:val="sr-Cyrl-RS"/>
          </w:rPr>
          <w:t>Одлука Наставно</w:t>
        </w:r>
        <w:r w:rsidR="00E54953" w:rsidRPr="004418CA">
          <w:rPr>
            <w:rStyle w:val="Hyperlink"/>
            <w:rFonts w:ascii="Times New Roman" w:hAnsi="Times New Roman" w:cs="Times New Roman"/>
            <w:color w:val="auto"/>
            <w:u w:val="none"/>
            <w:lang w:val="sr-Cyrl-RS"/>
          </w:rPr>
          <w:t>г</w:t>
        </w:r>
        <w:r w:rsidRPr="004418CA">
          <w:rPr>
            <w:rStyle w:val="Hyperlink"/>
            <w:rFonts w:ascii="Times New Roman" w:hAnsi="Times New Roman" w:cs="Times New Roman"/>
            <w:color w:val="auto"/>
            <w:u w:val="none"/>
            <w:lang w:val="sr-Cyrl-RS"/>
          </w:rPr>
          <w:t xml:space="preserve"> већа</w:t>
        </w:r>
        <w:r w:rsidR="00496972" w:rsidRPr="004418CA">
          <w:rPr>
            <w:rStyle w:val="Hyperlink"/>
            <w:rFonts w:ascii="Times New Roman" w:hAnsi="Times New Roman" w:cs="Times New Roman"/>
            <w:color w:val="auto"/>
            <w:u w:val="none"/>
            <w:lang w:val="sr-Cyrl-RS"/>
          </w:rPr>
          <w:t xml:space="preserve"> </w:t>
        </w:r>
        <w:r w:rsidR="004418CA" w:rsidRPr="004418CA">
          <w:rPr>
            <w:rStyle w:val="Hyperlink"/>
            <w:rFonts w:ascii="Times New Roman" w:hAnsi="Times New Roman" w:cs="Times New Roman"/>
            <w:color w:val="auto"/>
            <w:u w:val="none"/>
            <w:lang w:val="sr-Cyrl-RS"/>
          </w:rPr>
          <w:t>бр 447-1/</w:t>
        </w:r>
        <w:r w:rsidR="00E54953" w:rsidRPr="004418CA">
          <w:rPr>
            <w:rStyle w:val="Hyperlink"/>
            <w:rFonts w:ascii="Times New Roman" w:hAnsi="Times New Roman" w:cs="Times New Roman"/>
            <w:color w:val="auto"/>
            <w:u w:val="none"/>
            <w:lang w:val="sr-Cyrl-RS"/>
          </w:rPr>
          <w:t>2024</w:t>
        </w:r>
        <w:r w:rsidRPr="004418CA">
          <w:rPr>
            <w:rStyle w:val="Hyperlink"/>
            <w:rFonts w:ascii="Times New Roman" w:hAnsi="Times New Roman" w:cs="Times New Roman"/>
            <w:color w:val="auto"/>
            <w:u w:val="none"/>
            <w:lang w:val="sr-Cyrl-RS"/>
          </w:rPr>
          <w:t>. године</w:t>
        </w:r>
      </w:hyperlink>
      <w:r w:rsidR="004418CA">
        <w:rPr>
          <w:lang w:val="sr-Cyrl-RS"/>
        </w:rPr>
        <w:t>, од 14.10.2024. године</w:t>
      </w:r>
      <w:r w:rsidRPr="004418CA">
        <w:rPr>
          <w:rFonts w:ascii="Times New Roman" w:hAnsi="Times New Roman" w:cs="Times New Roman"/>
          <w:lang w:val="sr-Cyrl-RS"/>
        </w:rPr>
        <w:t xml:space="preserve">). </w:t>
      </w:r>
    </w:p>
    <w:p w14:paraId="561FAF8C" w14:textId="77777777" w:rsidR="00654142" w:rsidRPr="00AE27DF" w:rsidRDefault="00654142" w:rsidP="00654142">
      <w:pPr>
        <w:spacing w:after="120" w:line="276" w:lineRule="auto"/>
        <w:ind w:firstLine="426"/>
        <w:jc w:val="both"/>
        <w:rPr>
          <w:rFonts w:ascii="Times New Roman" w:hAnsi="Times New Roman" w:cs="Times New Roman"/>
          <w:lang w:val="sr-Cyrl-RS"/>
        </w:rPr>
      </w:pPr>
    </w:p>
    <w:p w14:paraId="189E7EA1" w14:textId="77777777" w:rsidR="0029515F" w:rsidRPr="00AE27DF" w:rsidRDefault="002A0BD9" w:rsidP="00950D26">
      <w:pPr>
        <w:autoSpaceDE w:val="0"/>
        <w:autoSpaceDN w:val="0"/>
        <w:adjustRightInd w:val="0"/>
        <w:spacing w:after="0" w:line="240" w:lineRule="auto"/>
        <w:jc w:val="center"/>
        <w:rPr>
          <w:rFonts w:ascii="Times New Roman" w:hAnsi="Times New Roman" w:cs="Times New Roman"/>
          <w:b/>
        </w:rPr>
      </w:pPr>
      <w:r w:rsidRPr="00AE27DF">
        <w:rPr>
          <w:rFonts w:ascii="Times New Roman" w:eastAsia="Times New Roman" w:hAnsi="Times New Roman" w:cs="Times New Roman"/>
          <w:b/>
          <w:sz w:val="28"/>
          <w:szCs w:val="28"/>
          <w:lang w:val="ru-RU"/>
        </w:rPr>
        <w:lastRenderedPageBreak/>
        <w:t>САДРЖАЈ ИЗВЕШТАЈА О САМОВРЕДНОВАЊУ</w:t>
      </w:r>
      <w:r w:rsidR="00175FF6" w:rsidRPr="00AE27DF">
        <w:rPr>
          <w:rFonts w:ascii="Times New Roman" w:eastAsia="Times New Roman" w:hAnsi="Times New Roman" w:cs="Times New Roman"/>
          <w:b/>
          <w:sz w:val="28"/>
          <w:szCs w:val="28"/>
          <w:lang w:val="ru-RU"/>
        </w:rPr>
        <w:t xml:space="preserve"> </w:t>
      </w:r>
      <w:r w:rsidR="007640DE" w:rsidRPr="00AE27DF">
        <w:rPr>
          <w:rFonts w:ascii="Times New Roman" w:eastAsia="Times New Roman" w:hAnsi="Times New Roman" w:cs="Times New Roman"/>
          <w:b/>
          <w:sz w:val="28"/>
          <w:szCs w:val="28"/>
          <w:lang w:val="ru-RU"/>
        </w:rPr>
        <w:t>АКАДЕМИЈЕ</w:t>
      </w:r>
      <w:r w:rsidR="00690735" w:rsidRPr="00AE27DF">
        <w:rPr>
          <w:rFonts w:ascii="Times New Roman" w:eastAsia="Times New Roman" w:hAnsi="Times New Roman" w:cs="Times New Roman"/>
          <w:b/>
          <w:sz w:val="28"/>
          <w:szCs w:val="28"/>
          <w:lang w:val="ru-RU"/>
        </w:rPr>
        <w:t xml:space="preserve"> И СТУДИЈСКИХ ПРОГРАМА</w:t>
      </w:r>
    </w:p>
    <w:p w14:paraId="136CA821" w14:textId="77777777" w:rsidR="0029515F" w:rsidRPr="00AE27DF" w:rsidRDefault="0029515F" w:rsidP="002A0BD9">
      <w:pPr>
        <w:autoSpaceDE w:val="0"/>
        <w:autoSpaceDN w:val="0"/>
        <w:adjustRightInd w:val="0"/>
        <w:spacing w:after="0" w:line="240" w:lineRule="auto"/>
        <w:rPr>
          <w:rFonts w:ascii="Times New Roman" w:eastAsia="Times New Roman" w:hAnsi="Times New Roman" w:cs="Times New Roman"/>
          <w:sz w:val="28"/>
          <w:szCs w:val="28"/>
          <w:lang w:val="ru-RU"/>
        </w:rPr>
      </w:pPr>
    </w:p>
    <w:p w14:paraId="4A7AB1F6" w14:textId="77777777" w:rsidR="00496972" w:rsidRPr="00AE27DF" w:rsidRDefault="00496972" w:rsidP="00496972">
      <w:pPr>
        <w:spacing w:after="60" w:line="276" w:lineRule="auto"/>
        <w:ind w:firstLine="426"/>
        <w:jc w:val="both"/>
        <w:rPr>
          <w:rFonts w:ascii="Times New Roman" w:hAnsi="Times New Roman" w:cs="Times New Roman"/>
          <w:b/>
          <w:sz w:val="24"/>
          <w:szCs w:val="24"/>
          <w:lang w:val="sr-Cyrl-RS"/>
        </w:rPr>
      </w:pPr>
    </w:p>
    <w:p w14:paraId="6009F824" w14:textId="0CD78C9D" w:rsidR="00496972" w:rsidRPr="00AE27DF" w:rsidRDefault="00496972" w:rsidP="0029515F">
      <w:pPr>
        <w:spacing w:after="120" w:line="240" w:lineRule="auto"/>
        <w:ind w:firstLine="397"/>
        <w:jc w:val="both"/>
        <w:rPr>
          <w:rFonts w:ascii="Times New Roman" w:hAnsi="Times New Roman" w:cs="Times New Roman"/>
          <w:sz w:val="24"/>
          <w:szCs w:val="24"/>
          <w:lang w:val="sr-Cyrl-RS"/>
        </w:rPr>
      </w:pPr>
      <w:r w:rsidRPr="00AE27DF">
        <w:rPr>
          <w:rFonts w:ascii="Times New Roman" w:hAnsi="Times New Roman" w:cs="Times New Roman"/>
          <w:b/>
          <w:sz w:val="24"/>
          <w:szCs w:val="24"/>
        </w:rPr>
        <w:t>I</w:t>
      </w:r>
      <w:r w:rsidRPr="00AE27DF">
        <w:rPr>
          <w:rFonts w:ascii="Times New Roman" w:hAnsi="Times New Roman" w:cs="Times New Roman"/>
          <w:b/>
          <w:sz w:val="24"/>
          <w:szCs w:val="24"/>
          <w:lang w:val="sr-Cyrl-RS"/>
        </w:rPr>
        <w:t xml:space="preserve"> </w:t>
      </w:r>
      <w:r w:rsidRPr="00AE27DF">
        <w:rPr>
          <w:rFonts w:ascii="Times New Roman" w:hAnsi="Times New Roman" w:cs="Times New Roman"/>
          <w:sz w:val="24"/>
          <w:szCs w:val="24"/>
          <w:lang w:val="sr-Cyrl-RS"/>
        </w:rPr>
        <w:t xml:space="preserve">ОСНОВНИ ПОДАЦИ О </w:t>
      </w:r>
      <w:r w:rsidR="00890EE3" w:rsidRPr="00AE27DF">
        <w:rPr>
          <w:rFonts w:ascii="Times New Roman" w:hAnsi="Times New Roman" w:cs="Times New Roman"/>
          <w:sz w:val="24"/>
          <w:szCs w:val="24"/>
          <w:lang w:val="sr-Cyrl-RS"/>
        </w:rPr>
        <w:t xml:space="preserve">Високој школи </w:t>
      </w:r>
      <w:r w:rsidRPr="00AE27DF">
        <w:rPr>
          <w:rFonts w:ascii="Times New Roman" w:hAnsi="Times New Roman" w:cs="Times New Roman"/>
          <w:sz w:val="24"/>
          <w:szCs w:val="24"/>
          <w:lang w:val="sr-Cyrl-RS"/>
        </w:rPr>
        <w:t>„</w:t>
      </w:r>
      <w:r w:rsidR="00890EE3" w:rsidRPr="00AE27DF">
        <w:rPr>
          <w:rFonts w:ascii="Times New Roman" w:hAnsi="Times New Roman" w:cs="Times New Roman"/>
          <w:sz w:val="24"/>
          <w:szCs w:val="24"/>
          <w:lang w:val="sr-Cyrl-RS"/>
        </w:rPr>
        <w:t xml:space="preserve"> Академија</w:t>
      </w:r>
      <w:r w:rsidRPr="00AE27DF">
        <w:rPr>
          <w:rFonts w:ascii="Times New Roman" w:hAnsi="Times New Roman" w:cs="Times New Roman"/>
          <w:sz w:val="24"/>
          <w:szCs w:val="24"/>
          <w:lang w:val="sr-Cyrl-RS"/>
        </w:rPr>
        <w:t xml:space="preserve"> за пословну </w:t>
      </w:r>
      <w:proofErr w:type="gramStart"/>
      <w:r w:rsidRPr="00ED36DD">
        <w:rPr>
          <w:rFonts w:ascii="Times New Roman" w:hAnsi="Times New Roman" w:cs="Times New Roman"/>
          <w:sz w:val="24"/>
          <w:szCs w:val="24"/>
          <w:lang w:val="sr-Cyrl-RS"/>
        </w:rPr>
        <w:t>економију</w:t>
      </w:r>
      <w:r w:rsidR="00ED36DD" w:rsidRPr="00ED36DD">
        <w:rPr>
          <w:rFonts w:ascii="Times New Roman" w:hAnsi="Times New Roman" w:cs="Times New Roman"/>
          <w:sz w:val="24"/>
          <w:szCs w:val="24"/>
          <w:lang w:val="sr-Cyrl-RS"/>
        </w:rPr>
        <w:t>“</w:t>
      </w:r>
      <w:proofErr w:type="gramEnd"/>
      <w:r w:rsidRPr="00ED36DD">
        <w:rPr>
          <w:rFonts w:ascii="Times New Roman" w:hAnsi="Times New Roman" w:cs="Times New Roman"/>
          <w:sz w:val="24"/>
          <w:szCs w:val="24"/>
          <w:lang w:val="sr-Cyrl-RS"/>
        </w:rPr>
        <w:t>Чачак</w:t>
      </w:r>
    </w:p>
    <w:p w14:paraId="79816BBE" w14:textId="6A5B8F81" w:rsidR="00496972" w:rsidRPr="00AE27DF" w:rsidRDefault="00496972" w:rsidP="0029515F">
      <w:pPr>
        <w:spacing w:after="120" w:line="240" w:lineRule="auto"/>
        <w:ind w:firstLine="397"/>
        <w:jc w:val="both"/>
        <w:rPr>
          <w:rFonts w:ascii="Times New Roman" w:hAnsi="Times New Roman" w:cs="Times New Roman"/>
          <w:b/>
          <w:sz w:val="24"/>
          <w:szCs w:val="24"/>
        </w:rPr>
      </w:pPr>
      <w:r w:rsidRPr="00AE27DF">
        <w:rPr>
          <w:rFonts w:ascii="Times New Roman" w:hAnsi="Times New Roman" w:cs="Times New Roman"/>
          <w:b/>
          <w:sz w:val="24"/>
          <w:szCs w:val="24"/>
        </w:rPr>
        <w:t>II</w:t>
      </w:r>
      <w:r w:rsidRPr="00AE27DF">
        <w:rPr>
          <w:rFonts w:ascii="Times New Roman" w:hAnsi="Times New Roman" w:cs="Times New Roman"/>
          <w:b/>
          <w:sz w:val="24"/>
          <w:szCs w:val="24"/>
          <w:lang w:val="sr-Cyrl-RS"/>
        </w:rPr>
        <w:t xml:space="preserve"> </w:t>
      </w:r>
      <w:r w:rsidRPr="00AE27DF">
        <w:rPr>
          <w:rFonts w:ascii="Times New Roman" w:hAnsi="Times New Roman" w:cs="Times New Roman"/>
          <w:sz w:val="24"/>
          <w:szCs w:val="24"/>
        </w:rPr>
        <w:t>СТАНДАРДИ</w:t>
      </w:r>
      <w:r w:rsidRPr="00AE27DF">
        <w:rPr>
          <w:rFonts w:ascii="Times New Roman" w:hAnsi="Times New Roman" w:cs="Times New Roman"/>
          <w:sz w:val="24"/>
          <w:szCs w:val="24"/>
          <w:lang w:val="sr-Cyrl-RS"/>
        </w:rPr>
        <w:t xml:space="preserve"> И УПУТСТВА </w:t>
      </w:r>
      <w:r w:rsidRPr="00AE27DF">
        <w:rPr>
          <w:rFonts w:ascii="Times New Roman" w:hAnsi="Times New Roman" w:cs="Times New Roman"/>
          <w:sz w:val="24"/>
          <w:szCs w:val="24"/>
        </w:rPr>
        <w:t xml:space="preserve">ЗА САМОВРЕДНОВАЊЕ И ОЦЕЊИВАЊЕ КВАЛИТЕТА </w:t>
      </w:r>
      <w:r w:rsidR="00890EE3" w:rsidRPr="00AE27DF">
        <w:rPr>
          <w:rFonts w:ascii="Times New Roman" w:hAnsi="Times New Roman" w:cs="Times New Roman"/>
          <w:sz w:val="24"/>
          <w:szCs w:val="24"/>
          <w:lang w:val="sr-Cyrl-RS"/>
        </w:rPr>
        <w:t xml:space="preserve">Високе школе </w:t>
      </w:r>
      <w:r w:rsidRPr="00AE27DF">
        <w:rPr>
          <w:rFonts w:ascii="Times New Roman" w:hAnsi="Times New Roman" w:cs="Times New Roman"/>
          <w:sz w:val="24"/>
          <w:szCs w:val="24"/>
          <w:lang w:val="sr-Cyrl-RS"/>
        </w:rPr>
        <w:t>„</w:t>
      </w:r>
      <w:r w:rsidR="00890EE3" w:rsidRPr="00AE27DF">
        <w:rPr>
          <w:rFonts w:ascii="Times New Roman" w:hAnsi="Times New Roman" w:cs="Times New Roman"/>
          <w:sz w:val="24"/>
          <w:szCs w:val="24"/>
          <w:lang w:val="sr-Cyrl-RS"/>
        </w:rPr>
        <w:t>Академија</w:t>
      </w:r>
      <w:r w:rsidRPr="00AE27DF">
        <w:rPr>
          <w:rFonts w:ascii="Times New Roman" w:hAnsi="Times New Roman" w:cs="Times New Roman"/>
          <w:sz w:val="24"/>
          <w:szCs w:val="24"/>
          <w:lang w:val="sr-Cyrl-RS"/>
        </w:rPr>
        <w:t xml:space="preserve"> за пословну </w:t>
      </w:r>
      <w:proofErr w:type="gramStart"/>
      <w:r w:rsidRPr="00AE27DF">
        <w:rPr>
          <w:rFonts w:ascii="Times New Roman" w:hAnsi="Times New Roman" w:cs="Times New Roman"/>
          <w:sz w:val="24"/>
          <w:szCs w:val="24"/>
          <w:lang w:val="sr-Cyrl-RS"/>
        </w:rPr>
        <w:t>економију</w:t>
      </w:r>
      <w:r w:rsidR="00ED36DD">
        <w:rPr>
          <w:rFonts w:ascii="Times New Roman" w:hAnsi="Times New Roman" w:cs="Times New Roman"/>
          <w:sz w:val="24"/>
          <w:szCs w:val="24"/>
          <w:lang w:val="sr-Cyrl-RS"/>
        </w:rPr>
        <w:t>“</w:t>
      </w:r>
      <w:proofErr w:type="gramEnd"/>
      <w:r w:rsidRPr="00AE27DF">
        <w:rPr>
          <w:rFonts w:ascii="Times New Roman" w:hAnsi="Times New Roman" w:cs="Times New Roman"/>
          <w:sz w:val="24"/>
          <w:szCs w:val="24"/>
          <w:lang w:val="sr-Cyrl-RS"/>
        </w:rPr>
        <w:t>Чачак</w:t>
      </w:r>
    </w:p>
    <w:p w14:paraId="750F6316" w14:textId="77777777" w:rsidR="00496972" w:rsidRPr="00AE27DF" w:rsidRDefault="00496972" w:rsidP="0029515F">
      <w:pPr>
        <w:spacing w:after="120" w:line="240" w:lineRule="auto"/>
        <w:jc w:val="both"/>
        <w:rPr>
          <w:rFonts w:ascii="Times New Roman" w:hAnsi="Times New Roman" w:cs="Times New Roman"/>
          <w:b/>
          <w:sz w:val="24"/>
          <w:szCs w:val="24"/>
        </w:rPr>
      </w:pPr>
    </w:p>
    <w:p w14:paraId="6A5947FD" w14:textId="77777777" w:rsidR="00496972" w:rsidRPr="00AE27DF" w:rsidRDefault="00496972" w:rsidP="0029515F">
      <w:pPr>
        <w:spacing w:after="120" w:line="240" w:lineRule="auto"/>
        <w:ind w:firstLine="397"/>
        <w:jc w:val="both"/>
        <w:rPr>
          <w:rFonts w:ascii="Times New Roman" w:hAnsi="Times New Roman" w:cs="Times New Roman"/>
          <w:sz w:val="24"/>
          <w:szCs w:val="24"/>
        </w:rPr>
      </w:pPr>
      <w:r w:rsidRPr="00AE27DF">
        <w:rPr>
          <w:rFonts w:ascii="Times New Roman" w:hAnsi="Times New Roman" w:cs="Times New Roman"/>
          <w:b/>
          <w:sz w:val="24"/>
          <w:szCs w:val="24"/>
          <w:lang w:val="sr-Cyrl-RS"/>
        </w:rPr>
        <w:t xml:space="preserve">     </w:t>
      </w:r>
      <w:bookmarkStart w:id="0" w:name="_Hlk150724244"/>
      <w:r w:rsidRPr="00AE27DF">
        <w:rPr>
          <w:rFonts w:ascii="Times New Roman" w:hAnsi="Times New Roman" w:cs="Times New Roman"/>
          <w:sz w:val="24"/>
          <w:szCs w:val="24"/>
        </w:rPr>
        <w:fldChar w:fldCharType="begin"/>
      </w:r>
      <w:r w:rsidRPr="00AE27DF">
        <w:rPr>
          <w:rFonts w:ascii="Times New Roman" w:hAnsi="Times New Roman" w:cs="Times New Roman"/>
          <w:sz w:val="24"/>
          <w:szCs w:val="24"/>
        </w:rPr>
        <w:instrText>HYPERLINK  \l "standard1"</w:instrText>
      </w:r>
      <w:r w:rsidRPr="00AE27DF">
        <w:rPr>
          <w:rFonts w:ascii="Times New Roman" w:hAnsi="Times New Roman" w:cs="Times New Roman"/>
          <w:sz w:val="24"/>
          <w:szCs w:val="24"/>
        </w:rPr>
      </w:r>
      <w:r w:rsidRPr="00AE27DF">
        <w:rPr>
          <w:rFonts w:ascii="Times New Roman" w:hAnsi="Times New Roman" w:cs="Times New Roman"/>
          <w:sz w:val="24"/>
          <w:szCs w:val="24"/>
        </w:rPr>
        <w:fldChar w:fldCharType="separate"/>
      </w:r>
      <w:proofErr w:type="spellStart"/>
      <w:r w:rsidRPr="00AE27DF">
        <w:rPr>
          <w:rStyle w:val="Hyperlink"/>
          <w:rFonts w:ascii="Times New Roman" w:hAnsi="Times New Roman" w:cs="Times New Roman"/>
          <w:b/>
          <w:bCs/>
          <w:sz w:val="24"/>
          <w:szCs w:val="24"/>
        </w:rPr>
        <w:t>Стандард</w:t>
      </w:r>
      <w:proofErr w:type="spellEnd"/>
      <w:r w:rsidRPr="00AE27DF">
        <w:rPr>
          <w:rStyle w:val="Hyperlink"/>
          <w:rFonts w:ascii="Times New Roman" w:hAnsi="Times New Roman" w:cs="Times New Roman"/>
          <w:b/>
          <w:bCs/>
          <w:sz w:val="24"/>
          <w:szCs w:val="24"/>
        </w:rPr>
        <w:t xml:space="preserve"> 1:</w:t>
      </w:r>
      <w:r w:rsidRPr="00AE27DF">
        <w:rPr>
          <w:rFonts w:ascii="Times New Roman" w:hAnsi="Times New Roman" w:cs="Times New Roman"/>
          <w:sz w:val="24"/>
          <w:szCs w:val="24"/>
        </w:rPr>
        <w:fldChar w:fldCharType="end"/>
      </w:r>
      <w:r w:rsidRPr="00AE27DF">
        <w:rPr>
          <w:rFonts w:ascii="Times New Roman" w:hAnsi="Times New Roman" w:cs="Times New Roman"/>
          <w:b/>
          <w:bCs/>
          <w:sz w:val="24"/>
          <w:szCs w:val="24"/>
        </w:rPr>
        <w:t xml:space="preserve"> </w:t>
      </w:r>
      <w:proofErr w:type="spellStart"/>
      <w:r w:rsidRPr="00AE27DF">
        <w:rPr>
          <w:rFonts w:ascii="Times New Roman" w:hAnsi="Times New Roman" w:cs="Times New Roman"/>
          <w:bCs/>
          <w:sz w:val="24"/>
          <w:szCs w:val="24"/>
        </w:rPr>
        <w:t>Стратегија</w:t>
      </w:r>
      <w:proofErr w:type="spellEnd"/>
      <w:r w:rsidRPr="00AE27DF">
        <w:rPr>
          <w:rFonts w:ascii="Times New Roman" w:hAnsi="Times New Roman" w:cs="Times New Roman"/>
          <w:bCs/>
          <w:sz w:val="24"/>
          <w:szCs w:val="24"/>
        </w:rPr>
        <w:t xml:space="preserve"> </w:t>
      </w:r>
      <w:proofErr w:type="spellStart"/>
      <w:r w:rsidRPr="00AE27DF">
        <w:rPr>
          <w:rFonts w:ascii="Times New Roman" w:hAnsi="Times New Roman" w:cs="Times New Roman"/>
          <w:bCs/>
          <w:sz w:val="24"/>
          <w:szCs w:val="24"/>
        </w:rPr>
        <w:t>обезбеђења</w:t>
      </w:r>
      <w:proofErr w:type="spellEnd"/>
      <w:r w:rsidRPr="00AE27DF">
        <w:rPr>
          <w:rFonts w:ascii="Times New Roman" w:hAnsi="Times New Roman" w:cs="Times New Roman"/>
          <w:bCs/>
          <w:sz w:val="24"/>
          <w:szCs w:val="24"/>
        </w:rPr>
        <w:t xml:space="preserve"> </w:t>
      </w:r>
      <w:proofErr w:type="spellStart"/>
      <w:r w:rsidRPr="00AE27DF">
        <w:rPr>
          <w:rFonts w:ascii="Times New Roman" w:hAnsi="Times New Roman" w:cs="Times New Roman"/>
          <w:bCs/>
          <w:sz w:val="24"/>
          <w:szCs w:val="24"/>
        </w:rPr>
        <w:t>квалитета</w:t>
      </w:r>
      <w:proofErr w:type="spellEnd"/>
      <w:r w:rsidRPr="00AE27DF">
        <w:rPr>
          <w:rFonts w:ascii="Times New Roman" w:hAnsi="Times New Roman" w:cs="Times New Roman"/>
          <w:b/>
          <w:bCs/>
          <w:sz w:val="24"/>
          <w:szCs w:val="24"/>
        </w:rPr>
        <w:t xml:space="preserve"> </w:t>
      </w:r>
    </w:p>
    <w:p w14:paraId="7E2B9EA1" w14:textId="77777777" w:rsidR="00496972" w:rsidRPr="00AE27DF" w:rsidRDefault="00000000" w:rsidP="0029515F">
      <w:pPr>
        <w:pStyle w:val="Default"/>
        <w:spacing w:after="120"/>
        <w:ind w:left="227" w:firstLine="482"/>
        <w:jc w:val="both"/>
      </w:pPr>
      <w:hyperlink w:anchor="standard2" w:history="1">
        <w:proofErr w:type="spellStart"/>
        <w:r w:rsidR="00496972" w:rsidRPr="00AE27DF">
          <w:rPr>
            <w:rStyle w:val="Hyperlink"/>
            <w:b/>
            <w:bCs/>
          </w:rPr>
          <w:t>Стандард</w:t>
        </w:r>
        <w:proofErr w:type="spellEnd"/>
        <w:r w:rsidR="00496972" w:rsidRPr="00AE27DF">
          <w:rPr>
            <w:rStyle w:val="Hyperlink"/>
            <w:b/>
            <w:bCs/>
          </w:rPr>
          <w:t xml:space="preserve"> 2:</w:t>
        </w:r>
      </w:hyperlink>
      <w:r w:rsidR="00496972" w:rsidRPr="00AE27DF">
        <w:rPr>
          <w:b/>
          <w:bCs/>
        </w:rPr>
        <w:t xml:space="preserve"> </w:t>
      </w:r>
      <w:proofErr w:type="spellStart"/>
      <w:r w:rsidR="00496972" w:rsidRPr="00AE27DF">
        <w:rPr>
          <w:bCs/>
        </w:rPr>
        <w:t>Стандарди</w:t>
      </w:r>
      <w:proofErr w:type="spellEnd"/>
      <w:r w:rsidR="00496972" w:rsidRPr="00AE27DF">
        <w:rPr>
          <w:bCs/>
        </w:rPr>
        <w:t xml:space="preserve"> и </w:t>
      </w:r>
      <w:proofErr w:type="spellStart"/>
      <w:r w:rsidR="00496972" w:rsidRPr="00AE27DF">
        <w:rPr>
          <w:bCs/>
        </w:rPr>
        <w:t>поступци</w:t>
      </w:r>
      <w:proofErr w:type="spellEnd"/>
      <w:r w:rsidR="00496972" w:rsidRPr="00AE27DF">
        <w:rPr>
          <w:bCs/>
        </w:rPr>
        <w:t xml:space="preserve"> </w:t>
      </w:r>
      <w:proofErr w:type="spellStart"/>
      <w:r w:rsidR="00496972" w:rsidRPr="00AE27DF">
        <w:rPr>
          <w:bCs/>
        </w:rPr>
        <w:t>за</w:t>
      </w:r>
      <w:proofErr w:type="spellEnd"/>
      <w:r w:rsidR="00496972" w:rsidRPr="00AE27DF">
        <w:rPr>
          <w:bCs/>
        </w:rPr>
        <w:t xml:space="preserve"> </w:t>
      </w:r>
      <w:proofErr w:type="spellStart"/>
      <w:r w:rsidR="00496972" w:rsidRPr="00AE27DF">
        <w:rPr>
          <w:bCs/>
        </w:rPr>
        <w:t>обезбеђење</w:t>
      </w:r>
      <w:proofErr w:type="spellEnd"/>
      <w:r w:rsidR="00496972" w:rsidRPr="00AE27DF">
        <w:rPr>
          <w:bCs/>
        </w:rPr>
        <w:t xml:space="preserve"> </w:t>
      </w:r>
      <w:proofErr w:type="spellStart"/>
      <w:r w:rsidR="00496972" w:rsidRPr="00AE27DF">
        <w:rPr>
          <w:bCs/>
        </w:rPr>
        <w:t>квалитета</w:t>
      </w:r>
      <w:proofErr w:type="spellEnd"/>
      <w:r w:rsidR="00496972" w:rsidRPr="00AE27DF">
        <w:rPr>
          <w:bCs/>
        </w:rPr>
        <w:t xml:space="preserve"> </w:t>
      </w:r>
    </w:p>
    <w:p w14:paraId="6A719201" w14:textId="77777777" w:rsidR="00496972" w:rsidRPr="00AE27DF" w:rsidRDefault="00000000" w:rsidP="0029515F">
      <w:pPr>
        <w:pStyle w:val="Default"/>
        <w:spacing w:after="120"/>
        <w:ind w:left="227" w:firstLine="482"/>
        <w:jc w:val="both"/>
      </w:pPr>
      <w:hyperlink w:anchor="standard3" w:history="1">
        <w:proofErr w:type="spellStart"/>
        <w:r w:rsidR="00496972" w:rsidRPr="00AE27DF">
          <w:rPr>
            <w:rStyle w:val="Hyperlink"/>
            <w:b/>
            <w:bCs/>
          </w:rPr>
          <w:t>Стандард</w:t>
        </w:r>
        <w:proofErr w:type="spellEnd"/>
        <w:r w:rsidR="00496972" w:rsidRPr="00AE27DF">
          <w:rPr>
            <w:rStyle w:val="Hyperlink"/>
            <w:b/>
            <w:bCs/>
          </w:rPr>
          <w:t xml:space="preserve"> 3:</w:t>
        </w:r>
      </w:hyperlink>
      <w:r w:rsidR="00496972" w:rsidRPr="00AE27DF">
        <w:rPr>
          <w:b/>
          <w:bCs/>
        </w:rPr>
        <w:t xml:space="preserve"> </w:t>
      </w:r>
      <w:proofErr w:type="spellStart"/>
      <w:r w:rsidR="00496972" w:rsidRPr="00AE27DF">
        <w:rPr>
          <w:bCs/>
        </w:rPr>
        <w:t>Систем</w:t>
      </w:r>
      <w:proofErr w:type="spellEnd"/>
      <w:r w:rsidR="00496972" w:rsidRPr="00AE27DF">
        <w:rPr>
          <w:bCs/>
        </w:rPr>
        <w:t xml:space="preserve"> </w:t>
      </w:r>
      <w:proofErr w:type="spellStart"/>
      <w:r w:rsidR="00496972" w:rsidRPr="00AE27DF">
        <w:rPr>
          <w:bCs/>
        </w:rPr>
        <w:t>обезбеђења</w:t>
      </w:r>
      <w:proofErr w:type="spellEnd"/>
      <w:r w:rsidR="00496972" w:rsidRPr="00AE27DF">
        <w:rPr>
          <w:bCs/>
        </w:rPr>
        <w:t xml:space="preserve"> </w:t>
      </w:r>
      <w:proofErr w:type="spellStart"/>
      <w:r w:rsidR="00496972" w:rsidRPr="00AE27DF">
        <w:rPr>
          <w:bCs/>
        </w:rPr>
        <w:t>квалитета</w:t>
      </w:r>
      <w:proofErr w:type="spellEnd"/>
      <w:r w:rsidR="00496972" w:rsidRPr="00AE27DF">
        <w:rPr>
          <w:bCs/>
        </w:rPr>
        <w:t xml:space="preserve"> </w:t>
      </w:r>
    </w:p>
    <w:p w14:paraId="21FB1299" w14:textId="77777777" w:rsidR="00496972" w:rsidRPr="00AE27DF" w:rsidRDefault="00000000" w:rsidP="0029515F">
      <w:pPr>
        <w:pStyle w:val="Default"/>
        <w:spacing w:after="120"/>
        <w:ind w:left="227" w:firstLine="482"/>
        <w:jc w:val="both"/>
      </w:pPr>
      <w:hyperlink w:anchor="standard4" w:history="1">
        <w:proofErr w:type="spellStart"/>
        <w:r w:rsidR="00496972" w:rsidRPr="00AE27DF">
          <w:rPr>
            <w:rStyle w:val="Hyperlink"/>
            <w:b/>
            <w:bCs/>
          </w:rPr>
          <w:t>Стандард</w:t>
        </w:r>
        <w:proofErr w:type="spellEnd"/>
        <w:r w:rsidR="00496972" w:rsidRPr="00AE27DF">
          <w:rPr>
            <w:rStyle w:val="Hyperlink"/>
            <w:b/>
            <w:bCs/>
          </w:rPr>
          <w:t xml:space="preserve"> 4:</w:t>
        </w:r>
      </w:hyperlink>
      <w:r w:rsidR="00496972" w:rsidRPr="00AE27DF">
        <w:rPr>
          <w:b/>
          <w:bCs/>
        </w:rPr>
        <w:t xml:space="preserve"> </w:t>
      </w:r>
      <w:proofErr w:type="spellStart"/>
      <w:r w:rsidR="00496972" w:rsidRPr="00AE27DF">
        <w:rPr>
          <w:bCs/>
        </w:rPr>
        <w:t>Квалитет</w:t>
      </w:r>
      <w:proofErr w:type="spellEnd"/>
      <w:r w:rsidR="00496972" w:rsidRPr="00AE27DF">
        <w:rPr>
          <w:bCs/>
        </w:rPr>
        <w:t xml:space="preserve"> </w:t>
      </w:r>
      <w:proofErr w:type="spellStart"/>
      <w:r w:rsidR="00496972" w:rsidRPr="00AE27DF">
        <w:rPr>
          <w:bCs/>
        </w:rPr>
        <w:t>студијског</w:t>
      </w:r>
      <w:proofErr w:type="spellEnd"/>
      <w:r w:rsidR="00496972" w:rsidRPr="00AE27DF">
        <w:rPr>
          <w:bCs/>
        </w:rPr>
        <w:t xml:space="preserve"> </w:t>
      </w:r>
      <w:proofErr w:type="spellStart"/>
      <w:r w:rsidR="00496972" w:rsidRPr="00AE27DF">
        <w:rPr>
          <w:bCs/>
        </w:rPr>
        <w:t>програма</w:t>
      </w:r>
      <w:proofErr w:type="spellEnd"/>
      <w:r w:rsidR="00496972" w:rsidRPr="00AE27DF">
        <w:rPr>
          <w:bCs/>
        </w:rPr>
        <w:t xml:space="preserve"> </w:t>
      </w:r>
    </w:p>
    <w:p w14:paraId="38053014" w14:textId="77777777" w:rsidR="00496972" w:rsidRPr="00AE27DF" w:rsidRDefault="00000000" w:rsidP="0029515F">
      <w:pPr>
        <w:pStyle w:val="Default"/>
        <w:spacing w:after="120"/>
        <w:ind w:left="227" w:firstLine="482"/>
        <w:jc w:val="both"/>
      </w:pPr>
      <w:hyperlink w:anchor="standard5" w:history="1">
        <w:proofErr w:type="spellStart"/>
        <w:r w:rsidR="00496972" w:rsidRPr="00AE27DF">
          <w:rPr>
            <w:rStyle w:val="Hyperlink"/>
            <w:b/>
            <w:bCs/>
          </w:rPr>
          <w:t>Стандард</w:t>
        </w:r>
        <w:proofErr w:type="spellEnd"/>
        <w:r w:rsidR="00496972" w:rsidRPr="00AE27DF">
          <w:rPr>
            <w:rStyle w:val="Hyperlink"/>
            <w:b/>
            <w:bCs/>
          </w:rPr>
          <w:t xml:space="preserve"> 5:</w:t>
        </w:r>
      </w:hyperlink>
      <w:r w:rsidR="00496972" w:rsidRPr="00AE27DF">
        <w:rPr>
          <w:b/>
          <w:bCs/>
        </w:rPr>
        <w:t xml:space="preserve"> </w:t>
      </w:r>
      <w:proofErr w:type="spellStart"/>
      <w:r w:rsidR="00496972" w:rsidRPr="00AE27DF">
        <w:rPr>
          <w:bCs/>
        </w:rPr>
        <w:t>Квалитет</w:t>
      </w:r>
      <w:proofErr w:type="spellEnd"/>
      <w:r w:rsidR="00496972" w:rsidRPr="00AE27DF">
        <w:rPr>
          <w:bCs/>
        </w:rPr>
        <w:t xml:space="preserve"> </w:t>
      </w:r>
      <w:proofErr w:type="spellStart"/>
      <w:r w:rsidR="00496972" w:rsidRPr="00AE27DF">
        <w:rPr>
          <w:bCs/>
        </w:rPr>
        <w:t>наставног</w:t>
      </w:r>
      <w:proofErr w:type="spellEnd"/>
      <w:r w:rsidR="00496972" w:rsidRPr="00AE27DF">
        <w:rPr>
          <w:bCs/>
        </w:rPr>
        <w:t xml:space="preserve"> </w:t>
      </w:r>
      <w:proofErr w:type="spellStart"/>
      <w:r w:rsidR="00496972" w:rsidRPr="00AE27DF">
        <w:rPr>
          <w:bCs/>
        </w:rPr>
        <w:t>процеса</w:t>
      </w:r>
      <w:proofErr w:type="spellEnd"/>
      <w:r w:rsidR="00496972" w:rsidRPr="00AE27DF">
        <w:rPr>
          <w:b/>
          <w:bCs/>
        </w:rPr>
        <w:t xml:space="preserve"> </w:t>
      </w:r>
    </w:p>
    <w:p w14:paraId="3A124775" w14:textId="77777777" w:rsidR="00496972" w:rsidRPr="00AE27DF" w:rsidRDefault="00000000" w:rsidP="0029515F">
      <w:pPr>
        <w:pStyle w:val="Default"/>
        <w:spacing w:after="120"/>
        <w:ind w:left="227" w:firstLine="482"/>
        <w:jc w:val="both"/>
      </w:pPr>
      <w:hyperlink w:anchor="standard6" w:history="1">
        <w:proofErr w:type="spellStart"/>
        <w:r w:rsidR="00496972" w:rsidRPr="00AE27DF">
          <w:rPr>
            <w:rStyle w:val="Hyperlink"/>
            <w:b/>
            <w:bCs/>
          </w:rPr>
          <w:t>Стандард</w:t>
        </w:r>
        <w:proofErr w:type="spellEnd"/>
        <w:r w:rsidR="00496972" w:rsidRPr="00AE27DF">
          <w:rPr>
            <w:rStyle w:val="Hyperlink"/>
            <w:b/>
            <w:bCs/>
          </w:rPr>
          <w:t xml:space="preserve"> 6:</w:t>
        </w:r>
      </w:hyperlink>
      <w:r w:rsidR="00496972" w:rsidRPr="00AE27DF">
        <w:rPr>
          <w:b/>
          <w:bCs/>
        </w:rPr>
        <w:t xml:space="preserve"> </w:t>
      </w:r>
      <w:proofErr w:type="spellStart"/>
      <w:r w:rsidR="00496972" w:rsidRPr="00AE27DF">
        <w:rPr>
          <w:bCs/>
        </w:rPr>
        <w:t>Квалитет</w:t>
      </w:r>
      <w:proofErr w:type="spellEnd"/>
      <w:r w:rsidR="00496972" w:rsidRPr="00AE27DF">
        <w:rPr>
          <w:bCs/>
        </w:rPr>
        <w:t xml:space="preserve"> </w:t>
      </w:r>
      <w:proofErr w:type="spellStart"/>
      <w:r w:rsidR="00496972" w:rsidRPr="00AE27DF">
        <w:rPr>
          <w:bCs/>
        </w:rPr>
        <w:t>научноистраживачког</w:t>
      </w:r>
      <w:proofErr w:type="spellEnd"/>
      <w:r w:rsidR="00496972" w:rsidRPr="00AE27DF">
        <w:rPr>
          <w:bCs/>
        </w:rPr>
        <w:t xml:space="preserve">, </w:t>
      </w:r>
      <w:proofErr w:type="spellStart"/>
      <w:r w:rsidR="00496972" w:rsidRPr="00AE27DF">
        <w:rPr>
          <w:bCs/>
        </w:rPr>
        <w:t>уметничког</w:t>
      </w:r>
      <w:proofErr w:type="spellEnd"/>
      <w:r w:rsidR="00496972" w:rsidRPr="00AE27DF">
        <w:rPr>
          <w:bCs/>
        </w:rPr>
        <w:t xml:space="preserve"> и </w:t>
      </w:r>
      <w:proofErr w:type="spellStart"/>
      <w:r w:rsidR="00496972" w:rsidRPr="00AE27DF">
        <w:rPr>
          <w:bCs/>
        </w:rPr>
        <w:t>стручног</w:t>
      </w:r>
      <w:proofErr w:type="spellEnd"/>
      <w:r w:rsidR="00496972" w:rsidRPr="00AE27DF">
        <w:rPr>
          <w:bCs/>
        </w:rPr>
        <w:t xml:space="preserve"> </w:t>
      </w:r>
      <w:proofErr w:type="spellStart"/>
      <w:r w:rsidR="00496972" w:rsidRPr="00AE27DF">
        <w:rPr>
          <w:bCs/>
        </w:rPr>
        <w:t>рада</w:t>
      </w:r>
      <w:proofErr w:type="spellEnd"/>
      <w:r w:rsidR="00496972" w:rsidRPr="00AE27DF">
        <w:rPr>
          <w:bCs/>
        </w:rPr>
        <w:t xml:space="preserve"> </w:t>
      </w:r>
    </w:p>
    <w:p w14:paraId="6A4C2553" w14:textId="77777777" w:rsidR="00496972" w:rsidRPr="00AE27DF" w:rsidRDefault="00000000" w:rsidP="0029515F">
      <w:pPr>
        <w:pStyle w:val="Default"/>
        <w:spacing w:after="120"/>
        <w:ind w:left="227" w:firstLine="482"/>
        <w:jc w:val="both"/>
      </w:pPr>
      <w:hyperlink w:anchor="standard7" w:history="1">
        <w:proofErr w:type="spellStart"/>
        <w:r w:rsidR="00496972" w:rsidRPr="00AE27DF">
          <w:rPr>
            <w:rStyle w:val="Hyperlink"/>
            <w:b/>
            <w:bCs/>
          </w:rPr>
          <w:t>Стандард</w:t>
        </w:r>
        <w:proofErr w:type="spellEnd"/>
        <w:r w:rsidR="00496972" w:rsidRPr="00AE27DF">
          <w:rPr>
            <w:rStyle w:val="Hyperlink"/>
            <w:b/>
            <w:bCs/>
          </w:rPr>
          <w:t xml:space="preserve"> 7:</w:t>
        </w:r>
      </w:hyperlink>
      <w:r w:rsidR="00496972" w:rsidRPr="00AE27DF">
        <w:rPr>
          <w:b/>
          <w:bCs/>
        </w:rPr>
        <w:t xml:space="preserve"> </w:t>
      </w:r>
      <w:proofErr w:type="spellStart"/>
      <w:r w:rsidR="00496972" w:rsidRPr="00AE27DF">
        <w:rPr>
          <w:bCs/>
        </w:rPr>
        <w:t>Квалитет</w:t>
      </w:r>
      <w:proofErr w:type="spellEnd"/>
      <w:r w:rsidR="00496972" w:rsidRPr="00AE27DF">
        <w:rPr>
          <w:bCs/>
        </w:rPr>
        <w:t xml:space="preserve"> </w:t>
      </w:r>
      <w:proofErr w:type="spellStart"/>
      <w:r w:rsidR="00496972" w:rsidRPr="00AE27DF">
        <w:rPr>
          <w:bCs/>
        </w:rPr>
        <w:t>наставника</w:t>
      </w:r>
      <w:proofErr w:type="spellEnd"/>
      <w:r w:rsidR="00496972" w:rsidRPr="00AE27DF">
        <w:rPr>
          <w:bCs/>
        </w:rPr>
        <w:t xml:space="preserve"> и </w:t>
      </w:r>
      <w:proofErr w:type="spellStart"/>
      <w:r w:rsidR="00496972" w:rsidRPr="00AE27DF">
        <w:rPr>
          <w:bCs/>
        </w:rPr>
        <w:t>сарадника</w:t>
      </w:r>
      <w:proofErr w:type="spellEnd"/>
      <w:r w:rsidR="00496972" w:rsidRPr="00AE27DF">
        <w:rPr>
          <w:b/>
          <w:bCs/>
        </w:rPr>
        <w:t xml:space="preserve"> </w:t>
      </w:r>
    </w:p>
    <w:p w14:paraId="0640C87B" w14:textId="77777777" w:rsidR="00496972" w:rsidRPr="00AE27DF" w:rsidRDefault="00000000" w:rsidP="0029515F">
      <w:pPr>
        <w:pStyle w:val="Default"/>
        <w:spacing w:after="120"/>
        <w:ind w:left="227" w:firstLine="482"/>
        <w:jc w:val="both"/>
      </w:pPr>
      <w:hyperlink w:anchor="standard8" w:history="1">
        <w:proofErr w:type="spellStart"/>
        <w:r w:rsidR="00496972" w:rsidRPr="00AE27DF">
          <w:rPr>
            <w:rStyle w:val="Hyperlink"/>
            <w:b/>
            <w:bCs/>
          </w:rPr>
          <w:t>Стандард</w:t>
        </w:r>
        <w:proofErr w:type="spellEnd"/>
        <w:r w:rsidR="00496972" w:rsidRPr="00AE27DF">
          <w:rPr>
            <w:rStyle w:val="Hyperlink"/>
            <w:b/>
            <w:bCs/>
          </w:rPr>
          <w:t xml:space="preserve"> 8:</w:t>
        </w:r>
      </w:hyperlink>
      <w:r w:rsidR="00496972" w:rsidRPr="00AE27DF">
        <w:rPr>
          <w:b/>
          <w:bCs/>
        </w:rPr>
        <w:t xml:space="preserve"> </w:t>
      </w:r>
      <w:proofErr w:type="spellStart"/>
      <w:r w:rsidR="00496972" w:rsidRPr="00AE27DF">
        <w:rPr>
          <w:bCs/>
        </w:rPr>
        <w:t>Квалитет</w:t>
      </w:r>
      <w:proofErr w:type="spellEnd"/>
      <w:r w:rsidR="00496972" w:rsidRPr="00AE27DF">
        <w:rPr>
          <w:bCs/>
        </w:rPr>
        <w:t xml:space="preserve"> </w:t>
      </w:r>
      <w:proofErr w:type="spellStart"/>
      <w:r w:rsidR="00496972" w:rsidRPr="00AE27DF">
        <w:rPr>
          <w:bCs/>
        </w:rPr>
        <w:t>студената</w:t>
      </w:r>
      <w:proofErr w:type="spellEnd"/>
      <w:r w:rsidR="00496972" w:rsidRPr="00AE27DF">
        <w:rPr>
          <w:bCs/>
        </w:rPr>
        <w:t xml:space="preserve"> </w:t>
      </w:r>
    </w:p>
    <w:p w14:paraId="7E57DCAA" w14:textId="77777777" w:rsidR="00496972" w:rsidRPr="00AE27DF" w:rsidRDefault="00000000" w:rsidP="0029515F">
      <w:pPr>
        <w:pStyle w:val="Default"/>
        <w:spacing w:after="120"/>
        <w:ind w:left="227" w:firstLine="482"/>
        <w:jc w:val="both"/>
      </w:pPr>
      <w:hyperlink w:anchor="standard9" w:history="1">
        <w:proofErr w:type="spellStart"/>
        <w:r w:rsidR="00496972" w:rsidRPr="00AE27DF">
          <w:rPr>
            <w:rStyle w:val="Hyperlink"/>
            <w:b/>
            <w:bCs/>
          </w:rPr>
          <w:t>Стандард</w:t>
        </w:r>
        <w:proofErr w:type="spellEnd"/>
        <w:r w:rsidR="00496972" w:rsidRPr="00AE27DF">
          <w:rPr>
            <w:rStyle w:val="Hyperlink"/>
            <w:b/>
            <w:bCs/>
          </w:rPr>
          <w:t xml:space="preserve"> 9:</w:t>
        </w:r>
      </w:hyperlink>
      <w:r w:rsidR="00496972" w:rsidRPr="00AE27DF">
        <w:rPr>
          <w:b/>
          <w:bCs/>
        </w:rPr>
        <w:t xml:space="preserve"> </w:t>
      </w:r>
      <w:proofErr w:type="spellStart"/>
      <w:r w:rsidR="00496972" w:rsidRPr="00AE27DF">
        <w:rPr>
          <w:bCs/>
        </w:rPr>
        <w:t>Квалитет</w:t>
      </w:r>
      <w:proofErr w:type="spellEnd"/>
      <w:r w:rsidR="00496972" w:rsidRPr="00AE27DF">
        <w:rPr>
          <w:bCs/>
        </w:rPr>
        <w:t xml:space="preserve"> </w:t>
      </w:r>
      <w:proofErr w:type="spellStart"/>
      <w:r w:rsidR="00496972" w:rsidRPr="00AE27DF">
        <w:rPr>
          <w:bCs/>
        </w:rPr>
        <w:t>уџбеника</w:t>
      </w:r>
      <w:proofErr w:type="spellEnd"/>
      <w:r w:rsidR="00496972" w:rsidRPr="00AE27DF">
        <w:rPr>
          <w:bCs/>
        </w:rPr>
        <w:t xml:space="preserve">, </w:t>
      </w:r>
      <w:proofErr w:type="spellStart"/>
      <w:r w:rsidR="00496972" w:rsidRPr="00AE27DF">
        <w:rPr>
          <w:bCs/>
        </w:rPr>
        <w:t>литературе</w:t>
      </w:r>
      <w:proofErr w:type="spellEnd"/>
      <w:r w:rsidR="00496972" w:rsidRPr="00AE27DF">
        <w:rPr>
          <w:bCs/>
        </w:rPr>
        <w:t xml:space="preserve">, </w:t>
      </w:r>
      <w:proofErr w:type="spellStart"/>
      <w:r w:rsidR="00496972" w:rsidRPr="00AE27DF">
        <w:rPr>
          <w:bCs/>
        </w:rPr>
        <w:t>библиотечких</w:t>
      </w:r>
      <w:proofErr w:type="spellEnd"/>
      <w:r w:rsidR="00496972" w:rsidRPr="00AE27DF">
        <w:rPr>
          <w:bCs/>
        </w:rPr>
        <w:t xml:space="preserve"> и </w:t>
      </w:r>
      <w:proofErr w:type="spellStart"/>
      <w:r w:rsidR="00496972" w:rsidRPr="00AE27DF">
        <w:rPr>
          <w:bCs/>
        </w:rPr>
        <w:t>информатичких</w:t>
      </w:r>
      <w:proofErr w:type="spellEnd"/>
      <w:r w:rsidR="00496972" w:rsidRPr="00AE27DF">
        <w:rPr>
          <w:bCs/>
        </w:rPr>
        <w:t xml:space="preserve"> </w:t>
      </w:r>
      <w:proofErr w:type="spellStart"/>
      <w:r w:rsidR="00496972" w:rsidRPr="00AE27DF">
        <w:rPr>
          <w:bCs/>
        </w:rPr>
        <w:t>ресурса</w:t>
      </w:r>
      <w:proofErr w:type="spellEnd"/>
      <w:r w:rsidR="00496972" w:rsidRPr="00AE27DF">
        <w:rPr>
          <w:bCs/>
        </w:rPr>
        <w:t xml:space="preserve"> </w:t>
      </w:r>
    </w:p>
    <w:p w14:paraId="0BB958A0" w14:textId="77777777" w:rsidR="00496972" w:rsidRPr="00AE27DF" w:rsidRDefault="00000000" w:rsidP="0029515F">
      <w:pPr>
        <w:pStyle w:val="Default"/>
        <w:spacing w:after="120"/>
        <w:ind w:left="709"/>
        <w:jc w:val="both"/>
      </w:pPr>
      <w:hyperlink w:anchor="standard10" w:history="1">
        <w:proofErr w:type="spellStart"/>
        <w:r w:rsidR="00496972" w:rsidRPr="00AE27DF">
          <w:rPr>
            <w:rStyle w:val="Hyperlink"/>
            <w:b/>
            <w:bCs/>
          </w:rPr>
          <w:t>Стандард</w:t>
        </w:r>
        <w:proofErr w:type="spellEnd"/>
        <w:r w:rsidR="00496972" w:rsidRPr="00AE27DF">
          <w:rPr>
            <w:rStyle w:val="Hyperlink"/>
            <w:b/>
            <w:bCs/>
          </w:rPr>
          <w:t xml:space="preserve"> 10:</w:t>
        </w:r>
      </w:hyperlink>
      <w:r w:rsidR="00496972" w:rsidRPr="00AE27DF">
        <w:rPr>
          <w:b/>
          <w:bCs/>
        </w:rPr>
        <w:t xml:space="preserve"> </w:t>
      </w:r>
      <w:proofErr w:type="spellStart"/>
      <w:r w:rsidR="00496972" w:rsidRPr="00AE27DF">
        <w:rPr>
          <w:bCs/>
        </w:rPr>
        <w:t>Квалитет</w:t>
      </w:r>
      <w:proofErr w:type="spellEnd"/>
      <w:r w:rsidR="00496972" w:rsidRPr="00AE27DF">
        <w:rPr>
          <w:bCs/>
        </w:rPr>
        <w:t xml:space="preserve"> </w:t>
      </w:r>
      <w:proofErr w:type="spellStart"/>
      <w:r w:rsidR="00496972" w:rsidRPr="00AE27DF">
        <w:rPr>
          <w:bCs/>
        </w:rPr>
        <w:t>управљања</w:t>
      </w:r>
      <w:proofErr w:type="spellEnd"/>
      <w:r w:rsidR="00496972" w:rsidRPr="00AE27DF">
        <w:rPr>
          <w:bCs/>
        </w:rPr>
        <w:t xml:space="preserve"> </w:t>
      </w:r>
      <w:proofErr w:type="spellStart"/>
      <w:r w:rsidR="00496972" w:rsidRPr="00AE27DF">
        <w:rPr>
          <w:bCs/>
        </w:rPr>
        <w:t>високошколском</w:t>
      </w:r>
      <w:proofErr w:type="spellEnd"/>
      <w:r w:rsidR="00496972" w:rsidRPr="00AE27DF">
        <w:rPr>
          <w:bCs/>
        </w:rPr>
        <w:t xml:space="preserve"> </w:t>
      </w:r>
      <w:proofErr w:type="spellStart"/>
      <w:r w:rsidR="00496972" w:rsidRPr="00AE27DF">
        <w:rPr>
          <w:bCs/>
        </w:rPr>
        <w:t>установом</w:t>
      </w:r>
      <w:proofErr w:type="spellEnd"/>
      <w:r w:rsidR="00496972" w:rsidRPr="00AE27DF">
        <w:rPr>
          <w:bCs/>
        </w:rPr>
        <w:t xml:space="preserve"> и </w:t>
      </w:r>
      <w:proofErr w:type="spellStart"/>
      <w:r w:rsidR="00496972" w:rsidRPr="00AE27DF">
        <w:rPr>
          <w:bCs/>
        </w:rPr>
        <w:t>квалитет</w:t>
      </w:r>
      <w:proofErr w:type="spellEnd"/>
      <w:r w:rsidR="00496972" w:rsidRPr="00AE27DF">
        <w:rPr>
          <w:bCs/>
        </w:rPr>
        <w:t xml:space="preserve"> </w:t>
      </w:r>
      <w:proofErr w:type="spellStart"/>
      <w:r w:rsidR="00496972" w:rsidRPr="00AE27DF">
        <w:rPr>
          <w:bCs/>
        </w:rPr>
        <w:t>ненаставне</w:t>
      </w:r>
      <w:proofErr w:type="spellEnd"/>
      <w:r w:rsidR="00496972" w:rsidRPr="00AE27DF">
        <w:rPr>
          <w:bCs/>
        </w:rPr>
        <w:t xml:space="preserve"> </w:t>
      </w:r>
      <w:proofErr w:type="spellStart"/>
      <w:r w:rsidR="00496972" w:rsidRPr="00AE27DF">
        <w:rPr>
          <w:bCs/>
        </w:rPr>
        <w:t>подршке</w:t>
      </w:r>
      <w:proofErr w:type="spellEnd"/>
      <w:r w:rsidR="00496972" w:rsidRPr="00AE27DF">
        <w:rPr>
          <w:bCs/>
        </w:rPr>
        <w:t xml:space="preserve"> </w:t>
      </w:r>
    </w:p>
    <w:p w14:paraId="6089B722" w14:textId="77777777" w:rsidR="00496972" w:rsidRPr="00AE27DF" w:rsidRDefault="00000000" w:rsidP="0029515F">
      <w:pPr>
        <w:pStyle w:val="Default"/>
        <w:spacing w:after="120"/>
        <w:ind w:left="227" w:firstLine="482"/>
        <w:jc w:val="both"/>
      </w:pPr>
      <w:hyperlink w:anchor="standard11" w:history="1">
        <w:proofErr w:type="spellStart"/>
        <w:r w:rsidR="00496972" w:rsidRPr="00AE27DF">
          <w:rPr>
            <w:rStyle w:val="Hyperlink"/>
            <w:b/>
            <w:bCs/>
          </w:rPr>
          <w:t>Стандард</w:t>
        </w:r>
        <w:proofErr w:type="spellEnd"/>
        <w:r w:rsidR="00496972" w:rsidRPr="00AE27DF">
          <w:rPr>
            <w:rStyle w:val="Hyperlink"/>
            <w:b/>
            <w:bCs/>
          </w:rPr>
          <w:t xml:space="preserve"> 11:</w:t>
        </w:r>
      </w:hyperlink>
      <w:r w:rsidR="00496972" w:rsidRPr="00AE27DF">
        <w:rPr>
          <w:b/>
          <w:bCs/>
        </w:rPr>
        <w:t xml:space="preserve"> </w:t>
      </w:r>
      <w:proofErr w:type="spellStart"/>
      <w:r w:rsidR="00496972" w:rsidRPr="00AE27DF">
        <w:rPr>
          <w:bCs/>
        </w:rPr>
        <w:t>Квалитет</w:t>
      </w:r>
      <w:proofErr w:type="spellEnd"/>
      <w:r w:rsidR="00496972" w:rsidRPr="00AE27DF">
        <w:rPr>
          <w:bCs/>
        </w:rPr>
        <w:t xml:space="preserve"> </w:t>
      </w:r>
      <w:proofErr w:type="spellStart"/>
      <w:r w:rsidR="00496972" w:rsidRPr="00AE27DF">
        <w:rPr>
          <w:bCs/>
        </w:rPr>
        <w:t>простора</w:t>
      </w:r>
      <w:proofErr w:type="spellEnd"/>
      <w:r w:rsidR="00496972" w:rsidRPr="00AE27DF">
        <w:rPr>
          <w:bCs/>
        </w:rPr>
        <w:t xml:space="preserve"> и </w:t>
      </w:r>
      <w:proofErr w:type="spellStart"/>
      <w:r w:rsidR="00496972" w:rsidRPr="00AE27DF">
        <w:rPr>
          <w:bCs/>
        </w:rPr>
        <w:t>опреме</w:t>
      </w:r>
      <w:proofErr w:type="spellEnd"/>
      <w:r w:rsidR="00496972" w:rsidRPr="00AE27DF">
        <w:rPr>
          <w:bCs/>
        </w:rPr>
        <w:t xml:space="preserve"> </w:t>
      </w:r>
    </w:p>
    <w:p w14:paraId="1E43785B" w14:textId="77777777" w:rsidR="00496972" w:rsidRPr="00AE27DF" w:rsidRDefault="00000000" w:rsidP="0029515F">
      <w:pPr>
        <w:pStyle w:val="Default"/>
        <w:spacing w:after="120"/>
        <w:ind w:left="227" w:firstLine="482"/>
        <w:jc w:val="both"/>
      </w:pPr>
      <w:hyperlink w:anchor="standard12" w:history="1">
        <w:proofErr w:type="spellStart"/>
        <w:r w:rsidR="00496972" w:rsidRPr="00AE27DF">
          <w:rPr>
            <w:rStyle w:val="Hyperlink"/>
            <w:b/>
            <w:bCs/>
          </w:rPr>
          <w:t>Стандард</w:t>
        </w:r>
        <w:proofErr w:type="spellEnd"/>
        <w:r w:rsidR="00496972" w:rsidRPr="00AE27DF">
          <w:rPr>
            <w:rStyle w:val="Hyperlink"/>
            <w:b/>
            <w:bCs/>
          </w:rPr>
          <w:t xml:space="preserve"> 12:</w:t>
        </w:r>
      </w:hyperlink>
      <w:r w:rsidR="00496972" w:rsidRPr="00AE27DF">
        <w:rPr>
          <w:b/>
          <w:bCs/>
        </w:rPr>
        <w:t xml:space="preserve"> </w:t>
      </w:r>
      <w:proofErr w:type="spellStart"/>
      <w:r w:rsidR="00496972" w:rsidRPr="00AE27DF">
        <w:rPr>
          <w:bCs/>
        </w:rPr>
        <w:t>Финансирање</w:t>
      </w:r>
      <w:proofErr w:type="spellEnd"/>
      <w:r w:rsidR="00496972" w:rsidRPr="00AE27DF">
        <w:rPr>
          <w:bCs/>
        </w:rPr>
        <w:t xml:space="preserve"> </w:t>
      </w:r>
    </w:p>
    <w:p w14:paraId="1D6D0F35" w14:textId="77777777" w:rsidR="00496972" w:rsidRPr="00AE27DF" w:rsidRDefault="00000000" w:rsidP="0029515F">
      <w:pPr>
        <w:pStyle w:val="Default"/>
        <w:spacing w:after="120"/>
        <w:ind w:left="227" w:firstLine="482"/>
        <w:jc w:val="both"/>
      </w:pPr>
      <w:hyperlink w:anchor="standard13" w:history="1">
        <w:proofErr w:type="spellStart"/>
        <w:r w:rsidR="00496972" w:rsidRPr="00AE27DF">
          <w:rPr>
            <w:rStyle w:val="Hyperlink"/>
            <w:b/>
            <w:bCs/>
          </w:rPr>
          <w:t>Стандард</w:t>
        </w:r>
        <w:proofErr w:type="spellEnd"/>
        <w:r w:rsidR="00496972" w:rsidRPr="00AE27DF">
          <w:rPr>
            <w:rStyle w:val="Hyperlink"/>
            <w:b/>
            <w:bCs/>
          </w:rPr>
          <w:t xml:space="preserve"> 13:</w:t>
        </w:r>
      </w:hyperlink>
      <w:r w:rsidR="00496972" w:rsidRPr="00AE27DF">
        <w:rPr>
          <w:b/>
          <w:bCs/>
        </w:rPr>
        <w:t xml:space="preserve"> </w:t>
      </w:r>
      <w:proofErr w:type="spellStart"/>
      <w:r w:rsidR="00496972" w:rsidRPr="00AE27DF">
        <w:rPr>
          <w:bCs/>
        </w:rPr>
        <w:t>Улога</w:t>
      </w:r>
      <w:proofErr w:type="spellEnd"/>
      <w:r w:rsidR="00496972" w:rsidRPr="00AE27DF">
        <w:rPr>
          <w:bCs/>
        </w:rPr>
        <w:t xml:space="preserve"> </w:t>
      </w:r>
      <w:proofErr w:type="spellStart"/>
      <w:r w:rsidR="00496972" w:rsidRPr="00AE27DF">
        <w:rPr>
          <w:bCs/>
        </w:rPr>
        <w:t>студената</w:t>
      </w:r>
      <w:proofErr w:type="spellEnd"/>
      <w:r w:rsidR="00496972" w:rsidRPr="00AE27DF">
        <w:rPr>
          <w:bCs/>
        </w:rPr>
        <w:t xml:space="preserve"> у </w:t>
      </w:r>
      <w:proofErr w:type="spellStart"/>
      <w:r w:rsidR="00496972" w:rsidRPr="00AE27DF">
        <w:rPr>
          <w:bCs/>
        </w:rPr>
        <w:t>самовредновању</w:t>
      </w:r>
      <w:proofErr w:type="spellEnd"/>
      <w:r w:rsidR="00496972" w:rsidRPr="00AE27DF">
        <w:rPr>
          <w:bCs/>
        </w:rPr>
        <w:t xml:space="preserve"> и </w:t>
      </w:r>
      <w:proofErr w:type="spellStart"/>
      <w:r w:rsidR="00496972" w:rsidRPr="00AE27DF">
        <w:rPr>
          <w:bCs/>
        </w:rPr>
        <w:t>провери</w:t>
      </w:r>
      <w:proofErr w:type="spellEnd"/>
      <w:r w:rsidR="00496972" w:rsidRPr="00AE27DF">
        <w:rPr>
          <w:bCs/>
        </w:rPr>
        <w:t xml:space="preserve"> </w:t>
      </w:r>
      <w:proofErr w:type="spellStart"/>
      <w:r w:rsidR="00496972" w:rsidRPr="00AE27DF">
        <w:rPr>
          <w:bCs/>
        </w:rPr>
        <w:t>квалитета</w:t>
      </w:r>
      <w:proofErr w:type="spellEnd"/>
      <w:r w:rsidR="00496972" w:rsidRPr="00AE27DF">
        <w:rPr>
          <w:bCs/>
        </w:rPr>
        <w:t xml:space="preserve"> </w:t>
      </w:r>
    </w:p>
    <w:p w14:paraId="7BED170D" w14:textId="77777777" w:rsidR="00496972" w:rsidRPr="00AE27DF" w:rsidRDefault="00000000" w:rsidP="0029515F">
      <w:pPr>
        <w:pStyle w:val="Default"/>
        <w:spacing w:after="120"/>
        <w:ind w:left="227" w:firstLine="482"/>
        <w:jc w:val="both"/>
      </w:pPr>
      <w:hyperlink w:anchor="standard14" w:history="1">
        <w:proofErr w:type="spellStart"/>
        <w:r w:rsidR="00496972" w:rsidRPr="00AE27DF">
          <w:rPr>
            <w:rStyle w:val="Hyperlink"/>
            <w:b/>
            <w:bCs/>
          </w:rPr>
          <w:t>Стандард</w:t>
        </w:r>
        <w:proofErr w:type="spellEnd"/>
        <w:r w:rsidR="00496972" w:rsidRPr="00AE27DF">
          <w:rPr>
            <w:rStyle w:val="Hyperlink"/>
            <w:b/>
            <w:bCs/>
          </w:rPr>
          <w:t xml:space="preserve"> 14:</w:t>
        </w:r>
      </w:hyperlink>
      <w:r w:rsidR="00496972" w:rsidRPr="00AE27DF">
        <w:rPr>
          <w:b/>
          <w:bCs/>
        </w:rPr>
        <w:t xml:space="preserve"> </w:t>
      </w:r>
      <w:proofErr w:type="spellStart"/>
      <w:r w:rsidR="00496972" w:rsidRPr="00AE27DF">
        <w:rPr>
          <w:bCs/>
        </w:rPr>
        <w:t>Систематско</w:t>
      </w:r>
      <w:proofErr w:type="spellEnd"/>
      <w:r w:rsidR="00496972" w:rsidRPr="00AE27DF">
        <w:rPr>
          <w:bCs/>
        </w:rPr>
        <w:t xml:space="preserve"> </w:t>
      </w:r>
      <w:proofErr w:type="spellStart"/>
      <w:r w:rsidR="00496972" w:rsidRPr="00AE27DF">
        <w:rPr>
          <w:bCs/>
        </w:rPr>
        <w:t>праћење</w:t>
      </w:r>
      <w:proofErr w:type="spellEnd"/>
      <w:r w:rsidR="00496972" w:rsidRPr="00AE27DF">
        <w:rPr>
          <w:bCs/>
        </w:rPr>
        <w:t xml:space="preserve"> и </w:t>
      </w:r>
      <w:proofErr w:type="spellStart"/>
      <w:r w:rsidR="00496972" w:rsidRPr="00AE27DF">
        <w:rPr>
          <w:bCs/>
        </w:rPr>
        <w:t>периодична</w:t>
      </w:r>
      <w:proofErr w:type="spellEnd"/>
      <w:r w:rsidR="00496972" w:rsidRPr="00AE27DF">
        <w:rPr>
          <w:bCs/>
        </w:rPr>
        <w:t xml:space="preserve"> </w:t>
      </w:r>
      <w:proofErr w:type="spellStart"/>
      <w:r w:rsidR="00496972" w:rsidRPr="00AE27DF">
        <w:rPr>
          <w:bCs/>
        </w:rPr>
        <w:t>провера</w:t>
      </w:r>
      <w:proofErr w:type="spellEnd"/>
      <w:r w:rsidR="00496972" w:rsidRPr="00AE27DF">
        <w:rPr>
          <w:bCs/>
        </w:rPr>
        <w:t xml:space="preserve"> </w:t>
      </w:r>
      <w:proofErr w:type="spellStart"/>
      <w:r w:rsidR="00496972" w:rsidRPr="00AE27DF">
        <w:rPr>
          <w:bCs/>
        </w:rPr>
        <w:t>квалитета</w:t>
      </w:r>
      <w:proofErr w:type="spellEnd"/>
      <w:r w:rsidR="00496972" w:rsidRPr="00AE27DF">
        <w:rPr>
          <w:bCs/>
        </w:rPr>
        <w:t xml:space="preserve"> </w:t>
      </w:r>
    </w:p>
    <w:p w14:paraId="519A53C5" w14:textId="77777777" w:rsidR="00496972" w:rsidRPr="00AE27DF" w:rsidRDefault="00496972" w:rsidP="0029515F">
      <w:pPr>
        <w:pStyle w:val="Default"/>
        <w:spacing w:after="120"/>
        <w:ind w:left="227" w:firstLine="482"/>
        <w:jc w:val="both"/>
        <w:rPr>
          <w:bCs/>
          <w:strike/>
        </w:rPr>
      </w:pPr>
      <w:proofErr w:type="spellStart"/>
      <w:r w:rsidRPr="00AE27DF">
        <w:rPr>
          <w:b/>
          <w:bCs/>
          <w:strike/>
        </w:rPr>
        <w:t>Стандард</w:t>
      </w:r>
      <w:proofErr w:type="spellEnd"/>
      <w:r w:rsidRPr="00AE27DF">
        <w:rPr>
          <w:b/>
          <w:bCs/>
          <w:strike/>
        </w:rPr>
        <w:t xml:space="preserve"> 15: </w:t>
      </w:r>
      <w:proofErr w:type="spellStart"/>
      <w:r w:rsidRPr="00AE27DF">
        <w:rPr>
          <w:bCs/>
          <w:strike/>
        </w:rPr>
        <w:t>Квалитет</w:t>
      </w:r>
      <w:proofErr w:type="spellEnd"/>
      <w:r w:rsidRPr="00AE27DF">
        <w:rPr>
          <w:bCs/>
          <w:strike/>
        </w:rPr>
        <w:t xml:space="preserve"> </w:t>
      </w:r>
      <w:proofErr w:type="spellStart"/>
      <w:r w:rsidRPr="00AE27DF">
        <w:rPr>
          <w:bCs/>
          <w:strike/>
        </w:rPr>
        <w:t>докторских</w:t>
      </w:r>
      <w:proofErr w:type="spellEnd"/>
      <w:r w:rsidRPr="00AE27DF">
        <w:rPr>
          <w:bCs/>
          <w:strike/>
        </w:rPr>
        <w:t xml:space="preserve"> </w:t>
      </w:r>
      <w:proofErr w:type="spellStart"/>
      <w:r w:rsidRPr="00AE27DF">
        <w:rPr>
          <w:bCs/>
          <w:strike/>
        </w:rPr>
        <w:t>студија</w:t>
      </w:r>
      <w:bookmarkEnd w:id="0"/>
      <w:proofErr w:type="spellEnd"/>
    </w:p>
    <w:p w14:paraId="288C84C2" w14:textId="77777777" w:rsidR="00496972" w:rsidRPr="00AE27DF" w:rsidRDefault="00496972" w:rsidP="0029515F">
      <w:pPr>
        <w:pStyle w:val="Default"/>
        <w:spacing w:after="120"/>
        <w:ind w:left="227" w:firstLine="482"/>
        <w:jc w:val="both"/>
      </w:pPr>
    </w:p>
    <w:p w14:paraId="31CDD84D" w14:textId="77777777" w:rsidR="00496972" w:rsidRPr="00AE27DF" w:rsidRDefault="00496972" w:rsidP="0029515F">
      <w:pPr>
        <w:pStyle w:val="Default"/>
        <w:spacing w:after="120"/>
        <w:ind w:firstLine="397"/>
        <w:jc w:val="both"/>
        <w:rPr>
          <w:b/>
          <w:lang w:val="sr-Cyrl-RS"/>
        </w:rPr>
      </w:pPr>
      <w:r w:rsidRPr="00AE27DF">
        <w:rPr>
          <w:b/>
        </w:rPr>
        <w:t>III</w:t>
      </w:r>
      <w:r w:rsidRPr="00AE27DF">
        <w:rPr>
          <w:b/>
          <w:lang w:val="sr-Cyrl-RS"/>
        </w:rPr>
        <w:t xml:space="preserve"> </w:t>
      </w:r>
    </w:p>
    <w:p w14:paraId="40EFC2F0" w14:textId="77777777" w:rsidR="00496972" w:rsidRPr="00AE27DF" w:rsidRDefault="00000000" w:rsidP="0029515F">
      <w:pPr>
        <w:spacing w:before="60" w:after="120" w:line="240" w:lineRule="auto"/>
        <w:ind w:firstLine="720"/>
        <w:jc w:val="both"/>
        <w:rPr>
          <w:rFonts w:ascii="Times New Roman" w:hAnsi="Times New Roman" w:cs="Times New Roman"/>
          <w:sz w:val="24"/>
          <w:szCs w:val="24"/>
        </w:rPr>
      </w:pPr>
      <w:hyperlink r:id="rId10" w:history="1">
        <w:r w:rsidR="00496972" w:rsidRPr="00AE27DF">
          <w:rPr>
            <w:rStyle w:val="Hyperlink"/>
            <w:rFonts w:ascii="Times New Roman" w:hAnsi="Times New Roman" w:cs="Times New Roman"/>
            <w:b/>
            <w:caps/>
            <w:sz w:val="24"/>
            <w:szCs w:val="24"/>
            <w:lang w:val="sr-Cyrl-RS"/>
          </w:rPr>
          <w:t xml:space="preserve">Табеле </w:t>
        </w:r>
      </w:hyperlink>
    </w:p>
    <w:p w14:paraId="4916372C" w14:textId="77777777" w:rsidR="00496972" w:rsidRPr="00AE27DF" w:rsidRDefault="00000000" w:rsidP="0029515F">
      <w:pPr>
        <w:spacing w:before="60" w:after="120" w:line="240" w:lineRule="auto"/>
        <w:ind w:firstLine="720"/>
        <w:rPr>
          <w:rFonts w:ascii="Times New Roman" w:hAnsi="Times New Roman" w:cs="Times New Roman"/>
          <w:sz w:val="24"/>
          <w:szCs w:val="24"/>
        </w:rPr>
      </w:pPr>
      <w:hyperlink r:id="rId11" w:history="1">
        <w:r w:rsidR="00496972" w:rsidRPr="00AE27DF">
          <w:rPr>
            <w:rStyle w:val="Hyperlink"/>
            <w:rFonts w:ascii="Times New Roman" w:hAnsi="Times New Roman" w:cs="Times New Roman"/>
            <w:b/>
            <w:caps/>
            <w:sz w:val="24"/>
            <w:szCs w:val="24"/>
            <w:lang w:val="sr-Cyrl-RS"/>
          </w:rPr>
          <w:t>Прилози</w:t>
        </w:r>
      </w:hyperlink>
      <w:r w:rsidR="00496972" w:rsidRPr="00AE27DF">
        <w:rPr>
          <w:rFonts w:ascii="Times New Roman" w:hAnsi="Times New Roman" w:cs="Times New Roman"/>
          <w:sz w:val="24"/>
          <w:szCs w:val="24"/>
          <w:lang w:val="sr-Cyrl-CS"/>
        </w:rPr>
        <w:t xml:space="preserve"> </w:t>
      </w:r>
    </w:p>
    <w:p w14:paraId="744F5F7C" w14:textId="77777777" w:rsidR="00496972" w:rsidRPr="00AE27DF" w:rsidRDefault="00496972" w:rsidP="0029515F">
      <w:pPr>
        <w:spacing w:after="60" w:line="240" w:lineRule="auto"/>
        <w:jc w:val="both"/>
        <w:rPr>
          <w:rFonts w:ascii="Times New Roman" w:hAnsi="Times New Roman" w:cs="Times New Roman"/>
          <w:sz w:val="24"/>
          <w:szCs w:val="24"/>
        </w:rPr>
      </w:pPr>
    </w:p>
    <w:p w14:paraId="240F0359" w14:textId="77777777" w:rsidR="00496972" w:rsidRPr="00AE27DF" w:rsidRDefault="00496972" w:rsidP="00496972">
      <w:pPr>
        <w:spacing w:line="276" w:lineRule="auto"/>
        <w:jc w:val="both"/>
        <w:rPr>
          <w:rFonts w:ascii="Times New Roman" w:hAnsi="Times New Roman" w:cs="Times New Roman"/>
        </w:rPr>
      </w:pPr>
    </w:p>
    <w:p w14:paraId="6F002500" w14:textId="77777777" w:rsidR="002A0BD9" w:rsidRPr="00AE27DF" w:rsidRDefault="002A0BD9" w:rsidP="002A0BD9">
      <w:pPr>
        <w:jc w:val="center"/>
        <w:rPr>
          <w:rFonts w:ascii="Times New Roman" w:hAnsi="Times New Roman" w:cs="Times New Roman"/>
          <w:lang w:val="ru-RU"/>
        </w:rPr>
      </w:pPr>
    </w:p>
    <w:p w14:paraId="73986FA0" w14:textId="77777777" w:rsidR="00F708B9" w:rsidRPr="00AE27DF" w:rsidRDefault="00F708B9" w:rsidP="002A0BD9">
      <w:pPr>
        <w:jc w:val="center"/>
        <w:rPr>
          <w:rFonts w:ascii="Times New Roman" w:hAnsi="Times New Roman" w:cs="Times New Roman"/>
          <w:lang w:val="ru-RU"/>
        </w:rPr>
      </w:pPr>
    </w:p>
    <w:p w14:paraId="39FF4C6E" w14:textId="77777777" w:rsidR="00E53DCE" w:rsidRPr="00AE27DF" w:rsidRDefault="00E53DCE" w:rsidP="00E53DCE">
      <w:pPr>
        <w:spacing w:after="0" w:line="240" w:lineRule="auto"/>
        <w:rPr>
          <w:rFonts w:ascii="Times New Roman" w:eastAsia="Times New Roman" w:hAnsi="Times New Roman" w:cs="Times New Roman"/>
          <w:b/>
          <w:bCs/>
          <w:sz w:val="24"/>
          <w:szCs w:val="24"/>
          <w:lang w:val="ru-RU"/>
        </w:rPr>
      </w:pPr>
    </w:p>
    <w:p w14:paraId="1223E2D1" w14:textId="77777777" w:rsidR="00DC6196" w:rsidRPr="00AE27DF" w:rsidRDefault="00DC6196" w:rsidP="00DC6196">
      <w:pPr>
        <w:spacing w:after="0" w:line="276" w:lineRule="auto"/>
        <w:jc w:val="center"/>
        <w:rPr>
          <w:rFonts w:ascii="Times New Roman" w:eastAsia="Times New Roman" w:hAnsi="Times New Roman" w:cs="Times New Roman"/>
          <w:b/>
          <w:sz w:val="24"/>
          <w:szCs w:val="24"/>
          <w:lang w:val="sr-Cyrl-RS"/>
        </w:rPr>
      </w:pPr>
    </w:p>
    <w:p w14:paraId="05C13103" w14:textId="77777777" w:rsidR="00DC6196" w:rsidRPr="00AE27DF" w:rsidRDefault="00DC6196" w:rsidP="00DC6196">
      <w:pPr>
        <w:spacing w:after="0" w:line="276" w:lineRule="auto"/>
        <w:jc w:val="center"/>
        <w:rPr>
          <w:rFonts w:ascii="Times New Roman" w:eastAsia="Arial" w:hAnsi="Times New Roman" w:cs="Times New Roman"/>
          <w:b/>
          <w:sz w:val="28"/>
          <w:szCs w:val="28"/>
          <w:u w:val="single"/>
          <w:lang w:val="sr-Cyrl-RS"/>
        </w:rPr>
      </w:pPr>
      <w:r w:rsidRPr="00AE27DF">
        <w:rPr>
          <w:rFonts w:ascii="Times New Roman" w:eastAsia="Times New Roman" w:hAnsi="Times New Roman" w:cs="Times New Roman"/>
          <w:b/>
          <w:sz w:val="28"/>
          <w:szCs w:val="28"/>
          <w:u w:val="single"/>
          <w:lang w:val="sr-Cyrl-RS"/>
        </w:rPr>
        <w:t xml:space="preserve">ПРВИ </w:t>
      </w:r>
      <w:r w:rsidRPr="00AE27DF">
        <w:rPr>
          <w:rFonts w:ascii="Times New Roman" w:eastAsia="Arial" w:hAnsi="Times New Roman" w:cs="Times New Roman"/>
          <w:b/>
          <w:sz w:val="28"/>
          <w:szCs w:val="28"/>
          <w:u w:val="single"/>
          <w:lang w:val="sr-Cyrl-RS"/>
        </w:rPr>
        <w:t xml:space="preserve">ДЕО </w:t>
      </w:r>
    </w:p>
    <w:p w14:paraId="5F8205B2" w14:textId="77777777" w:rsidR="00DC6196" w:rsidRPr="00AE27DF" w:rsidRDefault="00DC6196" w:rsidP="00DC6196">
      <w:pPr>
        <w:spacing w:after="0" w:line="276" w:lineRule="auto"/>
        <w:jc w:val="center"/>
        <w:rPr>
          <w:rFonts w:ascii="Times New Roman" w:eastAsia="Arial" w:hAnsi="Times New Roman" w:cs="Times New Roman"/>
          <w:b/>
          <w:sz w:val="28"/>
          <w:szCs w:val="28"/>
          <w:lang w:val="en-GB"/>
        </w:rPr>
      </w:pPr>
      <w:r w:rsidRPr="00AE27DF">
        <w:rPr>
          <w:rFonts w:ascii="Times New Roman" w:eastAsia="Arial" w:hAnsi="Times New Roman" w:cs="Times New Roman"/>
          <w:b/>
          <w:sz w:val="28"/>
          <w:szCs w:val="28"/>
          <w:lang w:val="sr-Cyrl-RS"/>
        </w:rPr>
        <w:t>ОСНОВНИ ПОДАЦИ О</w:t>
      </w:r>
      <w:r w:rsidR="0029515F" w:rsidRPr="00AE27DF">
        <w:rPr>
          <w:rFonts w:ascii="Times New Roman" w:hAnsi="Times New Roman" w:cs="Times New Roman"/>
          <w:b/>
          <w:sz w:val="28"/>
          <w:szCs w:val="28"/>
          <w:lang w:val="sr-Cyrl-RS"/>
        </w:rPr>
        <w:t xml:space="preserve"> ВИСОКОЈ ШКОЛИ </w:t>
      </w:r>
      <w:r w:rsidR="0029515F" w:rsidRPr="00AE27DF">
        <w:rPr>
          <w:rFonts w:ascii="Times New Roman" w:hAnsi="Times New Roman" w:cs="Times New Roman"/>
          <w:b/>
          <w:sz w:val="28"/>
          <w:szCs w:val="28"/>
        </w:rPr>
        <w:t xml:space="preserve"> </w:t>
      </w:r>
      <w:r w:rsidRPr="00AE27DF">
        <w:rPr>
          <w:rFonts w:ascii="Times New Roman" w:eastAsia="Arial" w:hAnsi="Times New Roman" w:cs="Times New Roman"/>
          <w:b/>
          <w:sz w:val="28"/>
          <w:szCs w:val="28"/>
          <w:lang w:val="sr-Cyrl-RS"/>
        </w:rPr>
        <w:t xml:space="preserve"> </w:t>
      </w:r>
      <w:r w:rsidR="007526D1" w:rsidRPr="00AE27DF">
        <w:rPr>
          <w:rFonts w:ascii="Times New Roman" w:eastAsia="Arial" w:hAnsi="Times New Roman" w:cs="Times New Roman"/>
          <w:b/>
          <w:sz w:val="28"/>
          <w:szCs w:val="28"/>
          <w:lang w:val="sr-Cyrl-RS"/>
        </w:rPr>
        <w:t>„</w:t>
      </w:r>
      <w:r w:rsidR="00890EE3" w:rsidRPr="00AE27DF">
        <w:rPr>
          <w:rFonts w:ascii="Times New Roman" w:eastAsia="Arial" w:hAnsi="Times New Roman" w:cs="Times New Roman"/>
          <w:b/>
          <w:sz w:val="28"/>
          <w:szCs w:val="28"/>
          <w:lang w:val="sr-Cyrl-RS"/>
        </w:rPr>
        <w:t>АКАДЕМИЈА</w:t>
      </w:r>
      <w:r w:rsidR="007526D1" w:rsidRPr="00AE27DF">
        <w:rPr>
          <w:rFonts w:ascii="Times New Roman" w:eastAsia="Arial" w:hAnsi="Times New Roman" w:cs="Times New Roman"/>
          <w:b/>
          <w:sz w:val="28"/>
          <w:szCs w:val="28"/>
          <w:lang w:val="sr-Cyrl-RS"/>
        </w:rPr>
        <w:t xml:space="preserve"> ЗА ПОСЛОВНУ ЕКОНОМИЈУ“ ЧАЧАК</w:t>
      </w:r>
    </w:p>
    <w:p w14:paraId="1A21740E" w14:textId="77777777" w:rsidR="00DC6196" w:rsidRPr="00AE27DF" w:rsidRDefault="00DC6196" w:rsidP="0029515F">
      <w:pPr>
        <w:spacing w:after="0" w:line="240" w:lineRule="auto"/>
        <w:rPr>
          <w:rFonts w:ascii="Times New Roman" w:hAnsi="Times New Roman" w:cs="Times New Roman"/>
          <w:bCs/>
          <w:sz w:val="24"/>
          <w:szCs w:val="24"/>
          <w:lang w:val="sr-Cyrl-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C6196" w:rsidRPr="00AE27DF" w14:paraId="055C46CA" w14:textId="77777777" w:rsidTr="00BA308C">
        <w:trPr>
          <w:jc w:val="center"/>
        </w:trPr>
        <w:tc>
          <w:tcPr>
            <w:tcW w:w="0" w:type="auto"/>
            <w:vAlign w:val="center"/>
          </w:tcPr>
          <w:p w14:paraId="106DF044" w14:textId="77777777" w:rsidR="00DC6196" w:rsidRPr="00AE27DF" w:rsidRDefault="00DC6196">
            <w:pPr>
              <w:keepNext/>
              <w:numPr>
                <w:ilvl w:val="0"/>
                <w:numId w:val="6"/>
              </w:numPr>
              <w:spacing w:after="0" w:line="240" w:lineRule="auto"/>
              <w:outlineLvl w:val="0"/>
              <w:rPr>
                <w:rFonts w:ascii="Times New Roman" w:eastAsia="Times New Roman" w:hAnsi="Times New Roman" w:cs="Times New Roman"/>
                <w:b/>
                <w:bCs/>
                <w:caps/>
                <w:lang w:val="sr-Cyrl-RS"/>
              </w:rPr>
            </w:pPr>
            <w:r w:rsidRPr="00AE27DF">
              <w:rPr>
                <w:rFonts w:ascii="Times New Roman" w:eastAsia="Times New Roman" w:hAnsi="Times New Roman" w:cs="Times New Roman"/>
                <w:b/>
                <w:bCs/>
                <w:lang w:val="sr-Cyrl-RS"/>
              </w:rPr>
              <w:t>Адреса</w:t>
            </w:r>
            <w:r w:rsidRPr="00AE27DF">
              <w:rPr>
                <w:rFonts w:ascii="Times New Roman" w:eastAsia="Times New Roman" w:hAnsi="Times New Roman" w:cs="Times New Roman"/>
                <w:b/>
                <w:bCs/>
                <w:caps/>
                <w:lang w:val="sr-Cyrl-RS"/>
              </w:rPr>
              <w:t xml:space="preserve">: </w:t>
            </w:r>
            <w:r w:rsidR="007526D1" w:rsidRPr="00AE27DF">
              <w:rPr>
                <w:rFonts w:ascii="Times New Roman" w:eastAsia="Times New Roman" w:hAnsi="Times New Roman" w:cs="Times New Roman"/>
                <w:b/>
                <w:bCs/>
                <w:caps/>
                <w:lang w:val="sr-Cyrl-RS"/>
              </w:rPr>
              <w:t xml:space="preserve"> </w:t>
            </w:r>
            <w:r w:rsidR="00620C81" w:rsidRPr="00AE27DF">
              <w:rPr>
                <w:rFonts w:ascii="Times New Roman" w:eastAsia="Times New Roman" w:hAnsi="Times New Roman" w:cs="Times New Roman"/>
                <w:b/>
                <w:bCs/>
                <w:caps/>
                <w:lang w:val="sr-Cyrl-RS"/>
              </w:rPr>
              <w:t>Висока школа „</w:t>
            </w:r>
            <w:r w:rsidR="00890EE3" w:rsidRPr="00AE27DF">
              <w:rPr>
                <w:rFonts w:ascii="Times New Roman" w:eastAsia="Times New Roman" w:hAnsi="Times New Roman" w:cs="Times New Roman"/>
                <w:b/>
                <w:bCs/>
                <w:caps/>
                <w:lang w:val="sr-Cyrl-RS"/>
              </w:rPr>
              <w:t>АКАДЕМИЈА</w:t>
            </w:r>
            <w:r w:rsidR="007526D1" w:rsidRPr="00AE27DF">
              <w:rPr>
                <w:rFonts w:ascii="Times New Roman" w:eastAsia="Times New Roman" w:hAnsi="Times New Roman" w:cs="Times New Roman"/>
                <w:b/>
                <w:bCs/>
                <w:caps/>
                <w:lang w:val="sr-Cyrl-RS"/>
              </w:rPr>
              <w:t xml:space="preserve"> за пословну економију</w:t>
            </w:r>
            <w:r w:rsidR="00620C81" w:rsidRPr="00AE27DF">
              <w:rPr>
                <w:rFonts w:ascii="Times New Roman" w:eastAsia="Times New Roman" w:hAnsi="Times New Roman" w:cs="Times New Roman"/>
                <w:b/>
                <w:bCs/>
                <w:caps/>
                <w:lang w:val="sr-Cyrl-RS"/>
              </w:rPr>
              <w:t>“ Чачак</w:t>
            </w:r>
            <w:r w:rsidR="007526D1" w:rsidRPr="00AE27DF">
              <w:rPr>
                <w:rFonts w:ascii="Times New Roman" w:eastAsia="Times New Roman" w:hAnsi="Times New Roman" w:cs="Times New Roman"/>
                <w:b/>
                <w:bCs/>
                <w:caps/>
                <w:lang w:val="sr-Cyrl-RS"/>
              </w:rPr>
              <w:t xml:space="preserve">, </w:t>
            </w:r>
          </w:p>
          <w:p w14:paraId="64A71680" w14:textId="77777777" w:rsidR="000D2DAD" w:rsidRPr="00AE27DF" w:rsidRDefault="000D2DAD" w:rsidP="0029515F">
            <w:pPr>
              <w:spacing w:after="0" w:line="240" w:lineRule="auto"/>
              <w:rPr>
                <w:rFonts w:ascii="Times New Roman" w:eastAsia="Times New Roman" w:hAnsi="Times New Roman" w:cs="Times New Roman"/>
                <w:lang w:val="ru-RU"/>
              </w:rPr>
            </w:pPr>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Булевар</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Вука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Караџића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бр</w:t>
            </w:r>
            <w:proofErr w:type="spellEnd"/>
            <w:r w:rsidRPr="00AE27DF">
              <w:rPr>
                <w:rFonts w:ascii="Times New Roman" w:eastAsia="Times New Roman" w:hAnsi="Times New Roman" w:cs="Times New Roman"/>
              </w:rPr>
              <w:t>. 5</w:t>
            </w:r>
            <w:r w:rsidR="007526D1" w:rsidRPr="00AE27DF">
              <w:rPr>
                <w:rFonts w:ascii="Times New Roman" w:eastAsia="Times New Roman" w:hAnsi="Times New Roman" w:cs="Times New Roman"/>
                <w:b/>
                <w:bCs/>
                <w:caps/>
                <w:lang w:val="sr-Cyrl-RS"/>
              </w:rPr>
              <w:t xml:space="preserve">, </w:t>
            </w:r>
            <w:r w:rsidRPr="00AE27DF">
              <w:rPr>
                <w:rFonts w:ascii="Times New Roman" w:eastAsia="Times New Roman" w:hAnsi="Times New Roman" w:cs="Times New Roman"/>
                <w:lang w:val="ru-RU"/>
              </w:rPr>
              <w:t>Чачак</w:t>
            </w:r>
          </w:p>
          <w:p w14:paraId="7917165F" w14:textId="77777777" w:rsidR="00DC6196" w:rsidRPr="00AE27DF" w:rsidRDefault="00DC6196" w:rsidP="0029515F">
            <w:pPr>
              <w:spacing w:after="0" w:line="240" w:lineRule="auto"/>
              <w:rPr>
                <w:rFonts w:ascii="Times New Roman" w:hAnsi="Times New Roman" w:cs="Times New Roman"/>
              </w:rPr>
            </w:pPr>
            <w:r w:rsidRPr="00AE27DF">
              <w:rPr>
                <w:rFonts w:ascii="Times New Roman" w:hAnsi="Times New Roman" w:cs="Times New Roman"/>
                <w:b/>
                <w:lang w:val="sr-Cyrl-RS"/>
              </w:rPr>
              <w:t xml:space="preserve">                 Веб адреса: </w:t>
            </w:r>
            <w:r w:rsidR="007526D1" w:rsidRPr="00AE27DF">
              <w:rPr>
                <w:rFonts w:ascii="Times New Roman" w:hAnsi="Times New Roman" w:cs="Times New Roman"/>
              </w:rPr>
              <w:fldChar w:fldCharType="begin"/>
            </w:r>
            <w:r w:rsidR="007526D1" w:rsidRPr="00AE27DF">
              <w:rPr>
                <w:rFonts w:ascii="Times New Roman" w:hAnsi="Times New Roman" w:cs="Times New Roman"/>
              </w:rPr>
              <w:instrText>HYPERLINK "https://ape.edu.rs/"</w:instrText>
            </w:r>
            <w:r w:rsidR="007526D1" w:rsidRPr="00AE27DF">
              <w:rPr>
                <w:rFonts w:ascii="Times New Roman" w:hAnsi="Times New Roman" w:cs="Times New Roman"/>
              </w:rPr>
            </w:r>
            <w:r w:rsidR="007526D1" w:rsidRPr="00AE27DF">
              <w:rPr>
                <w:rFonts w:ascii="Times New Roman" w:hAnsi="Times New Roman" w:cs="Times New Roman"/>
              </w:rPr>
              <w:fldChar w:fldCharType="separate"/>
            </w:r>
            <w:r w:rsidR="007526D1" w:rsidRPr="00AE27DF">
              <w:rPr>
                <w:rStyle w:val="Hyperlink"/>
                <w:rFonts w:ascii="Times New Roman" w:hAnsi="Times New Roman" w:cs="Times New Roman"/>
              </w:rPr>
              <w:t>https://ape.edu.rs/</w:t>
            </w:r>
            <w:r w:rsidR="007526D1" w:rsidRPr="00AE27DF">
              <w:rPr>
                <w:rFonts w:ascii="Times New Roman" w:hAnsi="Times New Roman" w:cs="Times New Roman"/>
              </w:rPr>
              <w:fldChar w:fldCharType="end"/>
            </w:r>
          </w:p>
          <w:p w14:paraId="05C22D9B" w14:textId="77777777" w:rsidR="007526D1" w:rsidRPr="00AE27DF" w:rsidRDefault="007526D1" w:rsidP="0029515F">
            <w:pPr>
              <w:spacing w:after="0" w:line="240" w:lineRule="auto"/>
              <w:rPr>
                <w:rFonts w:ascii="Times New Roman" w:hAnsi="Times New Roman" w:cs="Times New Roman"/>
                <w:lang w:val="sr-Cyrl-RS"/>
              </w:rPr>
            </w:pPr>
          </w:p>
        </w:tc>
      </w:tr>
    </w:tbl>
    <w:p w14:paraId="40145EB1" w14:textId="77777777" w:rsidR="00DC6196" w:rsidRPr="00AE27DF" w:rsidRDefault="00DC6196" w:rsidP="0029515F">
      <w:pPr>
        <w:spacing w:after="0" w:line="240" w:lineRule="auto"/>
        <w:rPr>
          <w:rFonts w:ascii="Times New Roman" w:hAnsi="Times New Roman" w:cs="Times New Roman"/>
          <w:lang w:val="sr-Cyrl-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1"/>
        <w:gridCol w:w="1872"/>
        <w:gridCol w:w="1871"/>
        <w:gridCol w:w="1872"/>
      </w:tblGrid>
      <w:tr w:rsidR="00DC6196" w:rsidRPr="00AE27DF" w14:paraId="4BF2A587" w14:textId="77777777" w:rsidTr="00BA308C">
        <w:trPr>
          <w:jc w:val="center"/>
        </w:trPr>
        <w:tc>
          <w:tcPr>
            <w:tcW w:w="9072" w:type="dxa"/>
            <w:gridSpan w:val="5"/>
            <w:vAlign w:val="center"/>
          </w:tcPr>
          <w:p w14:paraId="688185B0" w14:textId="77777777" w:rsidR="00DC6196" w:rsidRPr="00AE27DF" w:rsidRDefault="00DC6196" w:rsidP="0029515F">
            <w:pPr>
              <w:spacing w:after="0" w:line="240" w:lineRule="auto"/>
              <w:jc w:val="center"/>
              <w:rPr>
                <w:rFonts w:ascii="Times New Roman" w:hAnsi="Times New Roman" w:cs="Times New Roman"/>
                <w:lang w:val="sr-Cyrl-RS"/>
              </w:rPr>
            </w:pPr>
            <w:r w:rsidRPr="00AE27DF">
              <w:rPr>
                <w:rFonts w:ascii="Times New Roman" w:hAnsi="Times New Roman" w:cs="Times New Roman"/>
                <w:b/>
                <w:lang w:val="sr-Cyrl-RS"/>
              </w:rPr>
              <w:t>Образовно-научно/образовно-уметничко поље</w:t>
            </w:r>
          </w:p>
        </w:tc>
      </w:tr>
      <w:tr w:rsidR="00DC6196" w:rsidRPr="00AE27DF" w14:paraId="78973CD1" w14:textId="77777777" w:rsidTr="00BA308C">
        <w:trPr>
          <w:jc w:val="center"/>
        </w:trPr>
        <w:tc>
          <w:tcPr>
            <w:tcW w:w="1814" w:type="dxa"/>
            <w:vAlign w:val="center"/>
          </w:tcPr>
          <w:p w14:paraId="36C4F7CC" w14:textId="77777777" w:rsidR="00DC6196" w:rsidRPr="00AE27DF" w:rsidRDefault="00DC6196" w:rsidP="0029515F">
            <w:pPr>
              <w:spacing w:after="0" w:line="240" w:lineRule="auto"/>
              <w:jc w:val="center"/>
              <w:rPr>
                <w:rFonts w:ascii="Times New Roman" w:hAnsi="Times New Roman" w:cs="Times New Roman"/>
                <w:lang w:val="sr-Cyrl-RS"/>
              </w:rPr>
            </w:pPr>
            <w:r w:rsidRPr="00AE27DF">
              <w:rPr>
                <w:rFonts w:ascii="Times New Roman" w:hAnsi="Times New Roman" w:cs="Times New Roman"/>
                <w:lang w:val="sr-Cyrl-RS"/>
              </w:rPr>
              <w:t>Природно-математичке науке</w:t>
            </w:r>
          </w:p>
        </w:tc>
        <w:tc>
          <w:tcPr>
            <w:tcW w:w="1814" w:type="dxa"/>
            <w:shd w:val="clear" w:color="auto" w:fill="D9D9D9"/>
            <w:vAlign w:val="center"/>
          </w:tcPr>
          <w:p w14:paraId="3D631916" w14:textId="77777777" w:rsidR="00DC6196" w:rsidRPr="00AE27DF" w:rsidRDefault="00DC6196" w:rsidP="0029515F">
            <w:pPr>
              <w:spacing w:after="0" w:line="240" w:lineRule="auto"/>
              <w:jc w:val="center"/>
              <w:rPr>
                <w:rFonts w:ascii="Times New Roman" w:hAnsi="Times New Roman" w:cs="Times New Roman"/>
                <w:b/>
                <w:lang w:val="sr-Cyrl-RS"/>
              </w:rPr>
            </w:pPr>
            <w:r w:rsidRPr="00AE27DF">
              <w:rPr>
                <w:rFonts w:ascii="Times New Roman" w:hAnsi="Times New Roman" w:cs="Times New Roman"/>
                <w:b/>
                <w:lang w:val="sr-Cyrl-RS"/>
              </w:rPr>
              <w:t>Друштвено-хуманистичке науке</w:t>
            </w:r>
          </w:p>
        </w:tc>
        <w:tc>
          <w:tcPr>
            <w:tcW w:w="1815" w:type="dxa"/>
            <w:vAlign w:val="center"/>
          </w:tcPr>
          <w:p w14:paraId="1DC641E0" w14:textId="77777777" w:rsidR="00DC6196" w:rsidRPr="00AE27DF" w:rsidRDefault="00DC6196" w:rsidP="0029515F">
            <w:pPr>
              <w:spacing w:after="0" w:line="240" w:lineRule="auto"/>
              <w:jc w:val="center"/>
              <w:rPr>
                <w:rFonts w:ascii="Times New Roman" w:hAnsi="Times New Roman" w:cs="Times New Roman"/>
                <w:lang w:val="sr-Cyrl-RS"/>
              </w:rPr>
            </w:pPr>
            <w:r w:rsidRPr="00AE27DF">
              <w:rPr>
                <w:rFonts w:ascii="Times New Roman" w:hAnsi="Times New Roman" w:cs="Times New Roman"/>
                <w:lang w:val="sr-Cyrl-RS"/>
              </w:rPr>
              <w:t>Медицинске науке</w:t>
            </w:r>
          </w:p>
        </w:tc>
        <w:tc>
          <w:tcPr>
            <w:tcW w:w="1814" w:type="dxa"/>
            <w:shd w:val="clear" w:color="auto" w:fill="auto"/>
            <w:vAlign w:val="center"/>
          </w:tcPr>
          <w:p w14:paraId="59DA02E5" w14:textId="77777777" w:rsidR="00DC6196" w:rsidRPr="00AE27DF" w:rsidRDefault="00DC6196" w:rsidP="0029515F">
            <w:pPr>
              <w:spacing w:after="0" w:line="240" w:lineRule="auto"/>
              <w:jc w:val="center"/>
              <w:rPr>
                <w:rFonts w:ascii="Times New Roman" w:hAnsi="Times New Roman" w:cs="Times New Roman"/>
                <w:lang w:val="sr-Cyrl-RS"/>
              </w:rPr>
            </w:pPr>
            <w:r w:rsidRPr="00AE27DF">
              <w:rPr>
                <w:rFonts w:ascii="Times New Roman" w:hAnsi="Times New Roman" w:cs="Times New Roman"/>
                <w:lang w:val="sr-Cyrl-RS"/>
              </w:rPr>
              <w:t>Техничко-технолошке науке</w:t>
            </w:r>
          </w:p>
        </w:tc>
        <w:tc>
          <w:tcPr>
            <w:tcW w:w="1815" w:type="dxa"/>
            <w:vAlign w:val="center"/>
          </w:tcPr>
          <w:p w14:paraId="1BADE0D6" w14:textId="77777777" w:rsidR="00DC6196" w:rsidRPr="00AE27DF" w:rsidRDefault="00DC6196" w:rsidP="0029515F">
            <w:pPr>
              <w:spacing w:after="0" w:line="240" w:lineRule="auto"/>
              <w:jc w:val="center"/>
              <w:rPr>
                <w:rFonts w:ascii="Times New Roman" w:hAnsi="Times New Roman" w:cs="Times New Roman"/>
                <w:lang w:val="sr-Cyrl-RS"/>
              </w:rPr>
            </w:pPr>
            <w:r w:rsidRPr="00AE27DF">
              <w:rPr>
                <w:rFonts w:ascii="Times New Roman" w:hAnsi="Times New Roman" w:cs="Times New Roman"/>
                <w:lang w:val="sr-Cyrl-RS"/>
              </w:rPr>
              <w:t>Уметност</w:t>
            </w:r>
          </w:p>
        </w:tc>
      </w:tr>
    </w:tbl>
    <w:p w14:paraId="5D051E47" w14:textId="77777777" w:rsidR="00DC6196" w:rsidRPr="00AE27DF" w:rsidRDefault="00DC6196" w:rsidP="0029515F">
      <w:pPr>
        <w:spacing w:after="0" w:line="240" w:lineRule="auto"/>
        <w:rPr>
          <w:rFonts w:ascii="Times New Roman" w:hAnsi="Times New Roman" w:cs="Times New Roman"/>
          <w:lang w:val="sr-Cyrl-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3"/>
        <w:gridCol w:w="2483"/>
      </w:tblGrid>
      <w:tr w:rsidR="00591781" w:rsidRPr="00591781" w14:paraId="7CE2A48A" w14:textId="77777777" w:rsidTr="00610A43">
        <w:trPr>
          <w:jc w:val="center"/>
        </w:trPr>
        <w:tc>
          <w:tcPr>
            <w:tcW w:w="6873" w:type="dxa"/>
            <w:vAlign w:val="center"/>
          </w:tcPr>
          <w:p w14:paraId="2867697A" w14:textId="77777777" w:rsidR="00591781" w:rsidRPr="00591781" w:rsidRDefault="00591781" w:rsidP="00591781">
            <w:pPr>
              <w:spacing w:after="0" w:line="240" w:lineRule="auto"/>
              <w:rPr>
                <w:rFonts w:ascii="Times New Roman" w:hAnsi="Times New Roman" w:cs="Times New Roman"/>
                <w:b/>
                <w:bCs/>
                <w:iCs/>
                <w:lang w:val="sr-Cyrl-RS"/>
              </w:rPr>
            </w:pPr>
            <w:r w:rsidRPr="00591781">
              <w:rPr>
                <w:rFonts w:ascii="Times New Roman" w:hAnsi="Times New Roman" w:cs="Times New Roman"/>
                <w:b/>
                <w:bCs/>
                <w:iCs/>
                <w:lang w:val="sr-Cyrl-RS"/>
              </w:rPr>
              <w:t>Студије – број студената</w:t>
            </w:r>
          </w:p>
        </w:tc>
        <w:tc>
          <w:tcPr>
            <w:tcW w:w="2483" w:type="dxa"/>
            <w:vAlign w:val="center"/>
          </w:tcPr>
          <w:p w14:paraId="22464570" w14:textId="77777777" w:rsidR="00591781" w:rsidRPr="00591781" w:rsidRDefault="00591781" w:rsidP="00591781">
            <w:pPr>
              <w:spacing w:after="0" w:line="240" w:lineRule="auto"/>
              <w:rPr>
                <w:rFonts w:ascii="Times New Roman" w:hAnsi="Times New Roman" w:cs="Times New Roman"/>
                <w:bCs/>
                <w:iCs/>
                <w:lang w:val="sr-Cyrl-RS"/>
              </w:rPr>
            </w:pPr>
            <w:r w:rsidRPr="00591781">
              <w:rPr>
                <w:rFonts w:ascii="Times New Roman" w:hAnsi="Times New Roman" w:cs="Times New Roman"/>
                <w:bCs/>
                <w:iCs/>
                <w:lang w:val="sr-Cyrl-RS"/>
              </w:rPr>
              <w:t>Школска 2023/24 г.</w:t>
            </w:r>
          </w:p>
        </w:tc>
      </w:tr>
      <w:tr w:rsidR="00591781" w:rsidRPr="00591781" w14:paraId="1B884C6D" w14:textId="77777777" w:rsidTr="00610A43">
        <w:trPr>
          <w:jc w:val="center"/>
        </w:trPr>
        <w:tc>
          <w:tcPr>
            <w:tcW w:w="6873" w:type="dxa"/>
            <w:vAlign w:val="center"/>
          </w:tcPr>
          <w:p w14:paraId="1DCF2D95"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Основне академске студије – Пословање малих и средњих предузећа</w:t>
            </w:r>
          </w:p>
        </w:tc>
        <w:tc>
          <w:tcPr>
            <w:tcW w:w="2483" w:type="dxa"/>
            <w:vAlign w:val="center"/>
          </w:tcPr>
          <w:p w14:paraId="301472E3" w14:textId="77777777" w:rsidR="00591781" w:rsidRPr="00591781" w:rsidRDefault="00591781" w:rsidP="00591781">
            <w:pPr>
              <w:spacing w:after="0" w:line="240" w:lineRule="auto"/>
              <w:rPr>
                <w:rFonts w:ascii="Times New Roman" w:hAnsi="Times New Roman" w:cs="Times New Roman"/>
                <w:bCs/>
                <w:iCs/>
              </w:rPr>
            </w:pPr>
            <w:r w:rsidRPr="00591781">
              <w:rPr>
                <w:rFonts w:ascii="Times New Roman" w:hAnsi="Times New Roman" w:cs="Times New Roman"/>
                <w:bCs/>
                <w:iCs/>
              </w:rPr>
              <w:t>4</w:t>
            </w:r>
          </w:p>
        </w:tc>
      </w:tr>
      <w:tr w:rsidR="00591781" w:rsidRPr="00591781" w14:paraId="4E02D046" w14:textId="77777777" w:rsidTr="00610A43">
        <w:trPr>
          <w:jc w:val="center"/>
        </w:trPr>
        <w:tc>
          <w:tcPr>
            <w:tcW w:w="6873" w:type="dxa"/>
            <w:vAlign w:val="center"/>
          </w:tcPr>
          <w:p w14:paraId="56E8C2E5"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rPr>
              <w:t>O</w:t>
            </w:r>
            <w:r w:rsidRPr="00591781">
              <w:rPr>
                <w:rFonts w:ascii="Times New Roman" w:hAnsi="Times New Roman" w:cs="Times New Roman"/>
                <w:bCs/>
                <w:lang w:val="sr-Cyrl-RS"/>
              </w:rPr>
              <w:t>сновне академске студије- Финансије и банкарство</w:t>
            </w:r>
          </w:p>
        </w:tc>
        <w:tc>
          <w:tcPr>
            <w:tcW w:w="2483" w:type="dxa"/>
            <w:vAlign w:val="center"/>
          </w:tcPr>
          <w:p w14:paraId="3A89A81A" w14:textId="77777777" w:rsidR="00591781" w:rsidRPr="00591781" w:rsidRDefault="00591781" w:rsidP="00591781">
            <w:pPr>
              <w:spacing w:after="0" w:line="240" w:lineRule="auto"/>
              <w:rPr>
                <w:rFonts w:ascii="Times New Roman" w:hAnsi="Times New Roman" w:cs="Times New Roman"/>
                <w:bCs/>
                <w:iCs/>
                <w:lang w:val="sr-Cyrl-RS"/>
              </w:rPr>
            </w:pPr>
            <w:r w:rsidRPr="00591781">
              <w:rPr>
                <w:rFonts w:ascii="Times New Roman" w:hAnsi="Times New Roman" w:cs="Times New Roman"/>
                <w:bCs/>
                <w:iCs/>
                <w:lang w:val="sr-Cyrl-RS"/>
              </w:rPr>
              <w:t>38</w:t>
            </w:r>
          </w:p>
        </w:tc>
      </w:tr>
      <w:tr w:rsidR="00591781" w:rsidRPr="00591781" w14:paraId="72AAE10E" w14:textId="77777777" w:rsidTr="00610A43">
        <w:trPr>
          <w:jc w:val="center"/>
        </w:trPr>
        <w:tc>
          <w:tcPr>
            <w:tcW w:w="6873" w:type="dxa"/>
            <w:vAlign w:val="center"/>
          </w:tcPr>
          <w:p w14:paraId="5CFCFDAC"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Основне академске студије –</w:t>
            </w:r>
          </w:p>
          <w:p w14:paraId="709C8D11"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 xml:space="preserve"> Модул1 – Финансије, банкарство и осигурање</w:t>
            </w:r>
          </w:p>
          <w:p w14:paraId="40DCC05C"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 xml:space="preserve"> Модул 2 – Буџет, порези и царине</w:t>
            </w:r>
          </w:p>
          <w:p w14:paraId="6FCC5493" w14:textId="77777777" w:rsidR="00591781" w:rsidRPr="00591781" w:rsidRDefault="00591781" w:rsidP="00591781">
            <w:pPr>
              <w:spacing w:after="0" w:line="240" w:lineRule="auto"/>
              <w:rPr>
                <w:rFonts w:ascii="Times New Roman" w:hAnsi="Times New Roman" w:cs="Times New Roman"/>
                <w:bCs/>
                <w:lang w:val="sr-Cyrl-RS"/>
              </w:rPr>
            </w:pPr>
          </w:p>
        </w:tc>
        <w:tc>
          <w:tcPr>
            <w:tcW w:w="2483" w:type="dxa"/>
            <w:vAlign w:val="center"/>
          </w:tcPr>
          <w:p w14:paraId="0CD56C5D" w14:textId="77777777" w:rsidR="00591781" w:rsidRPr="00591781" w:rsidRDefault="00591781" w:rsidP="00591781">
            <w:pPr>
              <w:spacing w:after="0" w:line="240" w:lineRule="auto"/>
              <w:rPr>
                <w:rFonts w:ascii="Times New Roman" w:hAnsi="Times New Roman" w:cs="Times New Roman"/>
                <w:bCs/>
                <w:iCs/>
                <w:lang w:val="sr-Cyrl-RS"/>
              </w:rPr>
            </w:pPr>
            <w:r w:rsidRPr="00591781">
              <w:rPr>
                <w:rFonts w:ascii="Times New Roman" w:hAnsi="Times New Roman" w:cs="Times New Roman"/>
                <w:bCs/>
                <w:iCs/>
                <w:lang w:val="sr-Cyrl-RS"/>
              </w:rPr>
              <w:t>142</w:t>
            </w:r>
          </w:p>
        </w:tc>
      </w:tr>
      <w:tr w:rsidR="00591781" w:rsidRPr="00591781" w14:paraId="143AC032" w14:textId="77777777" w:rsidTr="00610A43">
        <w:trPr>
          <w:jc w:val="center"/>
        </w:trPr>
        <w:tc>
          <w:tcPr>
            <w:tcW w:w="6873" w:type="dxa"/>
            <w:vAlign w:val="center"/>
          </w:tcPr>
          <w:p w14:paraId="2088DBE9"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Мастер академске студије –</w:t>
            </w:r>
          </w:p>
          <w:p w14:paraId="3D693D01" w14:textId="77777777" w:rsidR="00591781" w:rsidRPr="00591781" w:rsidRDefault="00591781" w:rsidP="00591781">
            <w:pPr>
              <w:numPr>
                <w:ilvl w:val="0"/>
                <w:numId w:val="7"/>
              </w:num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 xml:space="preserve">Финансије и банкарство </w:t>
            </w:r>
          </w:p>
          <w:p w14:paraId="09563485" w14:textId="77777777" w:rsidR="00591781" w:rsidRPr="00591781" w:rsidRDefault="00591781" w:rsidP="00591781">
            <w:pPr>
              <w:numPr>
                <w:ilvl w:val="0"/>
                <w:numId w:val="7"/>
              </w:num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Менаџмент</w:t>
            </w:r>
          </w:p>
        </w:tc>
        <w:tc>
          <w:tcPr>
            <w:tcW w:w="2483" w:type="dxa"/>
            <w:vAlign w:val="center"/>
          </w:tcPr>
          <w:p w14:paraId="4B298E09" w14:textId="77777777" w:rsidR="00591781" w:rsidRPr="00591781" w:rsidRDefault="00591781" w:rsidP="00591781">
            <w:pPr>
              <w:spacing w:after="0" w:line="240" w:lineRule="auto"/>
              <w:rPr>
                <w:rFonts w:ascii="Times New Roman" w:hAnsi="Times New Roman" w:cs="Times New Roman"/>
                <w:bCs/>
                <w:iCs/>
                <w:lang w:val="sr-Cyrl-RS"/>
              </w:rPr>
            </w:pPr>
            <w:r w:rsidRPr="00591781">
              <w:rPr>
                <w:rFonts w:ascii="Times New Roman" w:hAnsi="Times New Roman" w:cs="Times New Roman"/>
                <w:bCs/>
                <w:iCs/>
                <w:lang w:val="sr-Cyrl-RS"/>
              </w:rPr>
              <w:t>27</w:t>
            </w:r>
          </w:p>
        </w:tc>
      </w:tr>
      <w:tr w:rsidR="00591781" w:rsidRPr="00591781" w14:paraId="320BC105" w14:textId="77777777" w:rsidTr="00610A43">
        <w:trPr>
          <w:jc w:val="center"/>
        </w:trPr>
        <w:tc>
          <w:tcPr>
            <w:tcW w:w="6873" w:type="dxa"/>
            <w:tcBorders>
              <w:bottom w:val="single" w:sz="4" w:space="0" w:color="auto"/>
            </w:tcBorders>
            <w:vAlign w:val="center"/>
          </w:tcPr>
          <w:p w14:paraId="2CEBF83C"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УКУПНО</w:t>
            </w:r>
          </w:p>
        </w:tc>
        <w:tc>
          <w:tcPr>
            <w:tcW w:w="2483" w:type="dxa"/>
            <w:tcBorders>
              <w:bottom w:val="single" w:sz="4" w:space="0" w:color="auto"/>
            </w:tcBorders>
            <w:vAlign w:val="center"/>
          </w:tcPr>
          <w:p w14:paraId="739EE6DE" w14:textId="77777777" w:rsidR="00591781" w:rsidRPr="00591781" w:rsidRDefault="00591781" w:rsidP="00591781">
            <w:pPr>
              <w:spacing w:after="0" w:line="240" w:lineRule="auto"/>
              <w:rPr>
                <w:rFonts w:ascii="Times New Roman" w:hAnsi="Times New Roman" w:cs="Times New Roman"/>
                <w:bCs/>
                <w:iCs/>
                <w:lang w:val="sr-Cyrl-RS"/>
              </w:rPr>
            </w:pPr>
            <w:r w:rsidRPr="00591781">
              <w:rPr>
                <w:rFonts w:ascii="Times New Roman" w:hAnsi="Times New Roman" w:cs="Times New Roman"/>
                <w:bCs/>
                <w:iCs/>
                <w:lang w:val="sr-Cyrl-RS"/>
              </w:rPr>
              <w:t>211</w:t>
            </w:r>
          </w:p>
        </w:tc>
      </w:tr>
    </w:tbl>
    <w:p w14:paraId="07F8A5BA" w14:textId="77777777" w:rsidR="00DC6196" w:rsidRPr="00591781" w:rsidRDefault="00DC6196" w:rsidP="0029515F">
      <w:pPr>
        <w:spacing w:after="0" w:line="240" w:lineRule="auto"/>
        <w:rPr>
          <w:rFonts w:ascii="Times New Roman" w:hAnsi="Times New Roman" w:cs="Times New Roman"/>
          <w:bCs/>
          <w:lang w:val="sr-Cyrl-RS"/>
        </w:rPr>
      </w:pP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1428"/>
        <w:gridCol w:w="1258"/>
        <w:gridCol w:w="1379"/>
        <w:gridCol w:w="1379"/>
        <w:gridCol w:w="1198"/>
      </w:tblGrid>
      <w:tr w:rsidR="00591781" w:rsidRPr="00591781" w14:paraId="4076F8F9" w14:textId="77777777" w:rsidTr="00610A43">
        <w:trPr>
          <w:jc w:val="center"/>
        </w:trPr>
        <w:tc>
          <w:tcPr>
            <w:tcW w:w="2774" w:type="dxa"/>
            <w:vAlign w:val="center"/>
          </w:tcPr>
          <w:p w14:paraId="68FA79EE"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Број наставника</w:t>
            </w:r>
          </w:p>
        </w:tc>
        <w:tc>
          <w:tcPr>
            <w:tcW w:w="1428" w:type="dxa"/>
            <w:shd w:val="clear" w:color="auto" w:fill="auto"/>
            <w:vAlign w:val="center"/>
          </w:tcPr>
          <w:p w14:paraId="6C24837D"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Наставник страног језика</w:t>
            </w:r>
          </w:p>
        </w:tc>
        <w:tc>
          <w:tcPr>
            <w:tcW w:w="1258" w:type="dxa"/>
            <w:shd w:val="clear" w:color="auto" w:fill="auto"/>
            <w:vAlign w:val="center"/>
          </w:tcPr>
          <w:p w14:paraId="4FD53F0E"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Доценти</w:t>
            </w:r>
          </w:p>
        </w:tc>
        <w:tc>
          <w:tcPr>
            <w:tcW w:w="1379" w:type="dxa"/>
            <w:shd w:val="clear" w:color="auto" w:fill="auto"/>
            <w:vAlign w:val="center"/>
          </w:tcPr>
          <w:p w14:paraId="42E0E49C"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Ванредни професори</w:t>
            </w:r>
          </w:p>
        </w:tc>
        <w:tc>
          <w:tcPr>
            <w:tcW w:w="1379" w:type="dxa"/>
            <w:shd w:val="clear" w:color="auto" w:fill="auto"/>
            <w:vAlign w:val="center"/>
          </w:tcPr>
          <w:p w14:paraId="48AF1D6C"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Редовни професори</w:t>
            </w:r>
          </w:p>
        </w:tc>
        <w:tc>
          <w:tcPr>
            <w:tcW w:w="1198" w:type="dxa"/>
          </w:tcPr>
          <w:p w14:paraId="01088F88"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Научни сарадник</w:t>
            </w:r>
          </w:p>
        </w:tc>
      </w:tr>
      <w:tr w:rsidR="00591781" w:rsidRPr="00591781" w14:paraId="6E1121EE" w14:textId="77777777" w:rsidTr="00610A43">
        <w:trPr>
          <w:jc w:val="center"/>
        </w:trPr>
        <w:tc>
          <w:tcPr>
            <w:tcW w:w="2774" w:type="dxa"/>
            <w:vAlign w:val="center"/>
          </w:tcPr>
          <w:p w14:paraId="2F3A3483"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 xml:space="preserve">Са пуним радним временом </w:t>
            </w:r>
          </w:p>
        </w:tc>
        <w:tc>
          <w:tcPr>
            <w:tcW w:w="1428" w:type="dxa"/>
            <w:shd w:val="clear" w:color="auto" w:fill="auto"/>
            <w:vAlign w:val="center"/>
          </w:tcPr>
          <w:p w14:paraId="66FD528A"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2</w:t>
            </w:r>
          </w:p>
        </w:tc>
        <w:tc>
          <w:tcPr>
            <w:tcW w:w="1258" w:type="dxa"/>
            <w:shd w:val="clear" w:color="auto" w:fill="auto"/>
            <w:vAlign w:val="center"/>
          </w:tcPr>
          <w:p w14:paraId="1F5466E1"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14</w:t>
            </w:r>
          </w:p>
        </w:tc>
        <w:tc>
          <w:tcPr>
            <w:tcW w:w="1379" w:type="dxa"/>
            <w:shd w:val="clear" w:color="auto" w:fill="auto"/>
            <w:vAlign w:val="center"/>
          </w:tcPr>
          <w:p w14:paraId="03FB8B0D"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4</w:t>
            </w:r>
          </w:p>
        </w:tc>
        <w:tc>
          <w:tcPr>
            <w:tcW w:w="1379" w:type="dxa"/>
            <w:shd w:val="clear" w:color="auto" w:fill="auto"/>
            <w:vAlign w:val="center"/>
          </w:tcPr>
          <w:p w14:paraId="641225DF"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w:t>
            </w:r>
          </w:p>
        </w:tc>
        <w:tc>
          <w:tcPr>
            <w:tcW w:w="1198" w:type="dxa"/>
            <w:vAlign w:val="center"/>
          </w:tcPr>
          <w:p w14:paraId="2743C609"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w:t>
            </w:r>
          </w:p>
        </w:tc>
      </w:tr>
      <w:tr w:rsidR="00591781" w:rsidRPr="00591781" w14:paraId="36A239C4" w14:textId="77777777" w:rsidTr="00610A43">
        <w:trPr>
          <w:jc w:val="center"/>
        </w:trPr>
        <w:tc>
          <w:tcPr>
            <w:tcW w:w="2774" w:type="dxa"/>
            <w:vAlign w:val="center"/>
          </w:tcPr>
          <w:p w14:paraId="224F9F6C"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 xml:space="preserve">Са непуним радним временом </w:t>
            </w:r>
          </w:p>
        </w:tc>
        <w:tc>
          <w:tcPr>
            <w:tcW w:w="1428" w:type="dxa"/>
            <w:shd w:val="clear" w:color="auto" w:fill="auto"/>
            <w:vAlign w:val="center"/>
          </w:tcPr>
          <w:p w14:paraId="63A3C4BB" w14:textId="77777777" w:rsidR="00591781" w:rsidRPr="00591781" w:rsidRDefault="00591781" w:rsidP="00591781">
            <w:pPr>
              <w:spacing w:after="0" w:line="240" w:lineRule="auto"/>
              <w:rPr>
                <w:rFonts w:ascii="Times New Roman" w:hAnsi="Times New Roman" w:cs="Times New Roman"/>
                <w:bCs/>
                <w:lang w:val="sr-Cyrl-RS"/>
              </w:rPr>
            </w:pPr>
          </w:p>
        </w:tc>
        <w:tc>
          <w:tcPr>
            <w:tcW w:w="1258" w:type="dxa"/>
            <w:shd w:val="clear" w:color="auto" w:fill="auto"/>
            <w:vAlign w:val="center"/>
          </w:tcPr>
          <w:p w14:paraId="1CBF1340" w14:textId="77777777" w:rsidR="00591781" w:rsidRPr="00591781" w:rsidRDefault="00591781" w:rsidP="00591781">
            <w:pPr>
              <w:spacing w:after="0" w:line="240" w:lineRule="auto"/>
              <w:rPr>
                <w:rFonts w:ascii="Times New Roman" w:hAnsi="Times New Roman" w:cs="Times New Roman"/>
                <w:bCs/>
                <w:lang w:val="sr-Cyrl-RS"/>
              </w:rPr>
            </w:pPr>
          </w:p>
        </w:tc>
        <w:tc>
          <w:tcPr>
            <w:tcW w:w="1379" w:type="dxa"/>
            <w:shd w:val="clear" w:color="auto" w:fill="auto"/>
            <w:vAlign w:val="center"/>
          </w:tcPr>
          <w:p w14:paraId="69524581" w14:textId="77777777" w:rsidR="00591781" w:rsidRPr="00591781" w:rsidRDefault="00591781" w:rsidP="00591781">
            <w:pPr>
              <w:spacing w:after="0" w:line="240" w:lineRule="auto"/>
              <w:rPr>
                <w:rFonts w:ascii="Times New Roman" w:hAnsi="Times New Roman" w:cs="Times New Roman"/>
                <w:bCs/>
                <w:lang w:val="sr-Cyrl-RS"/>
              </w:rPr>
            </w:pPr>
          </w:p>
        </w:tc>
        <w:tc>
          <w:tcPr>
            <w:tcW w:w="1379" w:type="dxa"/>
            <w:shd w:val="clear" w:color="auto" w:fill="auto"/>
            <w:vAlign w:val="center"/>
          </w:tcPr>
          <w:p w14:paraId="14415C1A" w14:textId="77777777" w:rsidR="00591781" w:rsidRPr="00591781" w:rsidRDefault="00591781" w:rsidP="00591781">
            <w:pPr>
              <w:spacing w:after="0" w:line="240" w:lineRule="auto"/>
              <w:rPr>
                <w:rFonts w:ascii="Times New Roman" w:hAnsi="Times New Roman" w:cs="Times New Roman"/>
                <w:bCs/>
                <w:lang w:val="sr-Cyrl-RS"/>
              </w:rPr>
            </w:pPr>
          </w:p>
        </w:tc>
        <w:tc>
          <w:tcPr>
            <w:tcW w:w="1198" w:type="dxa"/>
            <w:vAlign w:val="center"/>
          </w:tcPr>
          <w:p w14:paraId="2A771D0D" w14:textId="77777777" w:rsidR="00591781" w:rsidRPr="00591781" w:rsidRDefault="00591781" w:rsidP="00591781">
            <w:pPr>
              <w:spacing w:after="0" w:line="240" w:lineRule="auto"/>
              <w:rPr>
                <w:rFonts w:ascii="Times New Roman" w:hAnsi="Times New Roman" w:cs="Times New Roman"/>
                <w:bCs/>
                <w:lang w:val="sr-Cyrl-RS"/>
              </w:rPr>
            </w:pPr>
          </w:p>
        </w:tc>
      </w:tr>
      <w:tr w:rsidR="00591781" w:rsidRPr="00591781" w14:paraId="013D5807" w14:textId="77777777" w:rsidTr="00610A43">
        <w:trPr>
          <w:jc w:val="center"/>
        </w:trPr>
        <w:tc>
          <w:tcPr>
            <w:tcW w:w="2774" w:type="dxa"/>
            <w:vAlign w:val="center"/>
          </w:tcPr>
          <w:p w14:paraId="088ED6F8"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Ангажовани у допунском раду</w:t>
            </w:r>
          </w:p>
        </w:tc>
        <w:tc>
          <w:tcPr>
            <w:tcW w:w="1428" w:type="dxa"/>
            <w:shd w:val="clear" w:color="auto" w:fill="auto"/>
            <w:vAlign w:val="center"/>
          </w:tcPr>
          <w:p w14:paraId="6AD9957F" w14:textId="77777777" w:rsidR="00591781" w:rsidRPr="00591781" w:rsidRDefault="00591781" w:rsidP="00591781">
            <w:pPr>
              <w:spacing w:after="0" w:line="240" w:lineRule="auto"/>
              <w:rPr>
                <w:rFonts w:ascii="Times New Roman" w:hAnsi="Times New Roman" w:cs="Times New Roman"/>
                <w:bCs/>
                <w:lang w:val="sr-Cyrl-RS"/>
              </w:rPr>
            </w:pPr>
          </w:p>
        </w:tc>
        <w:tc>
          <w:tcPr>
            <w:tcW w:w="1258" w:type="dxa"/>
            <w:shd w:val="clear" w:color="auto" w:fill="auto"/>
            <w:vAlign w:val="center"/>
          </w:tcPr>
          <w:p w14:paraId="38492C30" w14:textId="77777777" w:rsidR="00591781" w:rsidRPr="00591781" w:rsidRDefault="00591781" w:rsidP="00591781">
            <w:pPr>
              <w:spacing w:after="0" w:line="240" w:lineRule="auto"/>
              <w:rPr>
                <w:rFonts w:ascii="Times New Roman" w:hAnsi="Times New Roman" w:cs="Times New Roman"/>
                <w:bCs/>
                <w:lang w:val="sr-Cyrl-RS"/>
              </w:rPr>
            </w:pPr>
          </w:p>
        </w:tc>
        <w:tc>
          <w:tcPr>
            <w:tcW w:w="1379" w:type="dxa"/>
            <w:shd w:val="clear" w:color="auto" w:fill="auto"/>
            <w:vAlign w:val="center"/>
          </w:tcPr>
          <w:p w14:paraId="6A30FB70" w14:textId="77777777" w:rsidR="00591781" w:rsidRPr="00591781" w:rsidRDefault="00591781" w:rsidP="00591781">
            <w:pPr>
              <w:spacing w:after="0" w:line="240" w:lineRule="auto"/>
              <w:rPr>
                <w:rFonts w:ascii="Times New Roman" w:hAnsi="Times New Roman" w:cs="Times New Roman"/>
                <w:bCs/>
                <w:lang w:val="sr-Cyrl-RS"/>
              </w:rPr>
            </w:pPr>
          </w:p>
        </w:tc>
        <w:tc>
          <w:tcPr>
            <w:tcW w:w="1379" w:type="dxa"/>
            <w:shd w:val="clear" w:color="auto" w:fill="auto"/>
            <w:vAlign w:val="center"/>
          </w:tcPr>
          <w:p w14:paraId="742AD4E5" w14:textId="77777777" w:rsidR="00591781" w:rsidRPr="00591781" w:rsidRDefault="00591781" w:rsidP="00591781">
            <w:pPr>
              <w:spacing w:after="0" w:line="240" w:lineRule="auto"/>
              <w:rPr>
                <w:rFonts w:ascii="Times New Roman" w:hAnsi="Times New Roman" w:cs="Times New Roman"/>
                <w:bCs/>
                <w:lang w:val="sr-Cyrl-RS"/>
              </w:rPr>
            </w:pPr>
          </w:p>
        </w:tc>
        <w:tc>
          <w:tcPr>
            <w:tcW w:w="1198" w:type="dxa"/>
            <w:vAlign w:val="center"/>
          </w:tcPr>
          <w:p w14:paraId="2A3653E6" w14:textId="77777777" w:rsidR="00591781" w:rsidRPr="00591781" w:rsidRDefault="00591781" w:rsidP="00591781">
            <w:pPr>
              <w:spacing w:after="0" w:line="240" w:lineRule="auto"/>
              <w:rPr>
                <w:rFonts w:ascii="Times New Roman" w:hAnsi="Times New Roman" w:cs="Times New Roman"/>
                <w:bCs/>
                <w:lang w:val="sr-Cyrl-RS"/>
              </w:rPr>
            </w:pPr>
          </w:p>
        </w:tc>
      </w:tr>
      <w:tr w:rsidR="00591781" w:rsidRPr="00591781" w14:paraId="58F964F3" w14:textId="77777777" w:rsidTr="00610A43">
        <w:trPr>
          <w:jc w:val="center"/>
        </w:trPr>
        <w:tc>
          <w:tcPr>
            <w:tcW w:w="2774" w:type="dxa"/>
            <w:vAlign w:val="center"/>
          </w:tcPr>
          <w:p w14:paraId="2966C43C"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Укупан број</w:t>
            </w:r>
          </w:p>
        </w:tc>
        <w:tc>
          <w:tcPr>
            <w:tcW w:w="1428" w:type="dxa"/>
            <w:shd w:val="clear" w:color="auto" w:fill="auto"/>
            <w:vAlign w:val="center"/>
          </w:tcPr>
          <w:p w14:paraId="6682F468" w14:textId="77777777" w:rsidR="00591781" w:rsidRPr="00591781" w:rsidRDefault="00591781" w:rsidP="00591781">
            <w:pPr>
              <w:spacing w:after="0" w:line="240" w:lineRule="auto"/>
              <w:rPr>
                <w:rFonts w:ascii="Times New Roman" w:hAnsi="Times New Roman" w:cs="Times New Roman"/>
                <w:bCs/>
              </w:rPr>
            </w:pPr>
            <w:r w:rsidRPr="00591781">
              <w:rPr>
                <w:rFonts w:ascii="Times New Roman" w:hAnsi="Times New Roman" w:cs="Times New Roman"/>
                <w:bCs/>
              </w:rPr>
              <w:t>2</w:t>
            </w:r>
          </w:p>
        </w:tc>
        <w:tc>
          <w:tcPr>
            <w:tcW w:w="1258" w:type="dxa"/>
            <w:shd w:val="clear" w:color="auto" w:fill="auto"/>
            <w:vAlign w:val="center"/>
          </w:tcPr>
          <w:p w14:paraId="48E7317B" w14:textId="77777777" w:rsidR="00591781" w:rsidRPr="00591781" w:rsidRDefault="00591781" w:rsidP="00591781">
            <w:pPr>
              <w:spacing w:after="0" w:line="240" w:lineRule="auto"/>
              <w:rPr>
                <w:rFonts w:ascii="Times New Roman" w:hAnsi="Times New Roman" w:cs="Times New Roman"/>
                <w:bCs/>
              </w:rPr>
            </w:pPr>
            <w:r w:rsidRPr="00591781">
              <w:rPr>
                <w:rFonts w:ascii="Times New Roman" w:hAnsi="Times New Roman" w:cs="Times New Roman"/>
                <w:bCs/>
              </w:rPr>
              <w:t>14</w:t>
            </w:r>
          </w:p>
        </w:tc>
        <w:tc>
          <w:tcPr>
            <w:tcW w:w="1379" w:type="dxa"/>
            <w:shd w:val="clear" w:color="auto" w:fill="auto"/>
            <w:vAlign w:val="center"/>
          </w:tcPr>
          <w:p w14:paraId="686208DC" w14:textId="77777777" w:rsidR="00591781" w:rsidRPr="00591781" w:rsidRDefault="00591781" w:rsidP="00591781">
            <w:pPr>
              <w:spacing w:after="0" w:line="240" w:lineRule="auto"/>
              <w:rPr>
                <w:rFonts w:ascii="Times New Roman" w:hAnsi="Times New Roman" w:cs="Times New Roman"/>
                <w:bCs/>
              </w:rPr>
            </w:pPr>
            <w:r w:rsidRPr="00591781">
              <w:rPr>
                <w:rFonts w:ascii="Times New Roman" w:hAnsi="Times New Roman" w:cs="Times New Roman"/>
                <w:bCs/>
              </w:rPr>
              <w:t>4</w:t>
            </w:r>
          </w:p>
        </w:tc>
        <w:tc>
          <w:tcPr>
            <w:tcW w:w="1379" w:type="dxa"/>
            <w:shd w:val="clear" w:color="auto" w:fill="auto"/>
            <w:vAlign w:val="center"/>
          </w:tcPr>
          <w:p w14:paraId="13FABD36" w14:textId="77777777" w:rsidR="00591781" w:rsidRPr="00591781" w:rsidRDefault="00591781" w:rsidP="00591781">
            <w:pPr>
              <w:spacing w:after="0" w:line="240" w:lineRule="auto"/>
              <w:rPr>
                <w:rFonts w:ascii="Times New Roman" w:hAnsi="Times New Roman" w:cs="Times New Roman"/>
                <w:bCs/>
              </w:rPr>
            </w:pPr>
            <w:r w:rsidRPr="00591781">
              <w:rPr>
                <w:rFonts w:ascii="Times New Roman" w:hAnsi="Times New Roman" w:cs="Times New Roman"/>
                <w:bCs/>
              </w:rPr>
              <w:t>/</w:t>
            </w:r>
          </w:p>
        </w:tc>
        <w:tc>
          <w:tcPr>
            <w:tcW w:w="1198" w:type="dxa"/>
            <w:vAlign w:val="center"/>
          </w:tcPr>
          <w:p w14:paraId="15397991" w14:textId="77777777" w:rsidR="00591781" w:rsidRPr="00591781" w:rsidRDefault="00591781" w:rsidP="00591781">
            <w:pPr>
              <w:spacing w:after="0" w:line="240" w:lineRule="auto"/>
              <w:rPr>
                <w:rFonts w:ascii="Times New Roman" w:hAnsi="Times New Roman" w:cs="Times New Roman"/>
                <w:bCs/>
              </w:rPr>
            </w:pPr>
            <w:r w:rsidRPr="00591781">
              <w:rPr>
                <w:rFonts w:ascii="Times New Roman" w:hAnsi="Times New Roman" w:cs="Times New Roman"/>
                <w:bCs/>
              </w:rPr>
              <w:t>/</w:t>
            </w:r>
          </w:p>
        </w:tc>
      </w:tr>
      <w:tr w:rsidR="00591781" w:rsidRPr="00591781" w14:paraId="44CF284E" w14:textId="77777777" w:rsidTr="00610A43">
        <w:trPr>
          <w:jc w:val="center"/>
        </w:trPr>
        <w:tc>
          <w:tcPr>
            <w:tcW w:w="2774" w:type="dxa"/>
            <w:vAlign w:val="center"/>
          </w:tcPr>
          <w:p w14:paraId="72A29DBC" w14:textId="77777777" w:rsidR="00591781" w:rsidRPr="00591781" w:rsidRDefault="00591781" w:rsidP="00591781">
            <w:pPr>
              <w:spacing w:after="0" w:line="240" w:lineRule="auto"/>
              <w:rPr>
                <w:rFonts w:ascii="Times New Roman" w:hAnsi="Times New Roman" w:cs="Times New Roman"/>
                <w:b/>
                <w:bCs/>
              </w:rPr>
            </w:pPr>
            <w:bookmarkStart w:id="1" w:name="_Hlk11065401"/>
            <w:r w:rsidRPr="00591781">
              <w:rPr>
                <w:rFonts w:ascii="Times New Roman" w:hAnsi="Times New Roman" w:cs="Times New Roman"/>
                <w:b/>
                <w:bCs/>
                <w:lang w:val="sr-Cyrl-RS"/>
              </w:rPr>
              <w:t>Укупан број наставника</w:t>
            </w:r>
          </w:p>
        </w:tc>
        <w:tc>
          <w:tcPr>
            <w:tcW w:w="6642" w:type="dxa"/>
            <w:gridSpan w:val="5"/>
            <w:shd w:val="clear" w:color="auto" w:fill="auto"/>
            <w:vAlign w:val="center"/>
          </w:tcPr>
          <w:p w14:paraId="638A1EDE" w14:textId="77777777" w:rsidR="00591781" w:rsidRPr="00591781" w:rsidRDefault="00591781" w:rsidP="00591781">
            <w:pPr>
              <w:spacing w:after="0" w:line="240" w:lineRule="auto"/>
              <w:rPr>
                <w:rFonts w:ascii="Times New Roman" w:hAnsi="Times New Roman" w:cs="Times New Roman"/>
                <w:bCs/>
              </w:rPr>
            </w:pPr>
            <w:r w:rsidRPr="00591781">
              <w:rPr>
                <w:rFonts w:ascii="Times New Roman" w:hAnsi="Times New Roman" w:cs="Times New Roman"/>
                <w:bCs/>
              </w:rPr>
              <w:t>20</w:t>
            </w:r>
          </w:p>
        </w:tc>
      </w:tr>
      <w:bookmarkEnd w:id="1"/>
    </w:tbl>
    <w:p w14:paraId="5A4A0343" w14:textId="77777777" w:rsidR="00DC6196" w:rsidRPr="00591781" w:rsidRDefault="00DC6196" w:rsidP="0029515F">
      <w:pPr>
        <w:spacing w:after="0" w:line="240" w:lineRule="auto"/>
        <w:rPr>
          <w:rFonts w:ascii="Times New Roman" w:hAnsi="Times New Roman" w:cs="Times New Roman"/>
          <w:bCs/>
          <w:lang w:val="sr-Cyrl-RS"/>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1554"/>
        <w:gridCol w:w="1531"/>
        <w:gridCol w:w="1489"/>
        <w:gridCol w:w="1463"/>
      </w:tblGrid>
      <w:tr w:rsidR="00591781" w:rsidRPr="00591781" w14:paraId="4C12FFE7" w14:textId="77777777" w:rsidTr="00610A43">
        <w:trPr>
          <w:jc w:val="center"/>
        </w:trPr>
        <w:tc>
          <w:tcPr>
            <w:tcW w:w="3534" w:type="dxa"/>
            <w:vAlign w:val="center"/>
          </w:tcPr>
          <w:p w14:paraId="646C13C1" w14:textId="77777777" w:rsidR="00591781" w:rsidRPr="00591781" w:rsidRDefault="00591781" w:rsidP="00591781">
            <w:pPr>
              <w:spacing w:after="0" w:line="240" w:lineRule="auto"/>
              <w:rPr>
                <w:rFonts w:ascii="Times New Roman" w:hAnsi="Times New Roman" w:cs="Times New Roman"/>
                <w:b/>
                <w:bCs/>
                <w:lang w:val="sr-Cyrl-RS"/>
              </w:rPr>
            </w:pPr>
            <w:bookmarkStart w:id="2" w:name="_Hlk11065408"/>
            <w:r w:rsidRPr="00591781">
              <w:rPr>
                <w:rFonts w:ascii="Times New Roman" w:hAnsi="Times New Roman" w:cs="Times New Roman"/>
                <w:b/>
                <w:bCs/>
                <w:lang w:val="sr-Cyrl-RS"/>
              </w:rPr>
              <w:t>Број сарадника</w:t>
            </w:r>
          </w:p>
        </w:tc>
        <w:tc>
          <w:tcPr>
            <w:tcW w:w="1554" w:type="dxa"/>
            <w:shd w:val="clear" w:color="auto" w:fill="auto"/>
            <w:vAlign w:val="center"/>
          </w:tcPr>
          <w:p w14:paraId="213EBAF7"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Сарадници у настави</w:t>
            </w:r>
          </w:p>
        </w:tc>
        <w:tc>
          <w:tcPr>
            <w:tcW w:w="1531" w:type="dxa"/>
            <w:shd w:val="clear" w:color="auto" w:fill="auto"/>
            <w:vAlign w:val="center"/>
          </w:tcPr>
          <w:p w14:paraId="7E976620"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Асистенти</w:t>
            </w:r>
          </w:p>
        </w:tc>
        <w:tc>
          <w:tcPr>
            <w:tcW w:w="1489" w:type="dxa"/>
            <w:vAlign w:val="center"/>
          </w:tcPr>
          <w:p w14:paraId="1135D602"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Асистенти са докторатом</w:t>
            </w:r>
          </w:p>
        </w:tc>
        <w:tc>
          <w:tcPr>
            <w:tcW w:w="1463" w:type="dxa"/>
            <w:shd w:val="clear" w:color="auto" w:fill="auto"/>
            <w:vAlign w:val="center"/>
          </w:tcPr>
          <w:p w14:paraId="595FD248"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Лектори и виши лектори</w:t>
            </w:r>
          </w:p>
        </w:tc>
      </w:tr>
      <w:tr w:rsidR="00591781" w:rsidRPr="00591781" w14:paraId="3CE5DB10" w14:textId="77777777" w:rsidTr="00610A43">
        <w:trPr>
          <w:jc w:val="center"/>
        </w:trPr>
        <w:tc>
          <w:tcPr>
            <w:tcW w:w="3534" w:type="dxa"/>
            <w:vAlign w:val="center"/>
          </w:tcPr>
          <w:p w14:paraId="0FF02267"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Са пуним радним временом</w:t>
            </w:r>
          </w:p>
        </w:tc>
        <w:tc>
          <w:tcPr>
            <w:tcW w:w="1554" w:type="dxa"/>
            <w:shd w:val="clear" w:color="auto" w:fill="auto"/>
            <w:vAlign w:val="center"/>
          </w:tcPr>
          <w:p w14:paraId="0A6488F6" w14:textId="77777777" w:rsidR="00591781" w:rsidRPr="00591781" w:rsidRDefault="00591781" w:rsidP="00591781">
            <w:pPr>
              <w:spacing w:after="0" w:line="240" w:lineRule="auto"/>
              <w:rPr>
                <w:rFonts w:ascii="Times New Roman" w:hAnsi="Times New Roman" w:cs="Times New Roman"/>
                <w:bCs/>
                <w:lang w:val="sr-Cyrl-RS"/>
              </w:rPr>
            </w:pPr>
          </w:p>
        </w:tc>
        <w:tc>
          <w:tcPr>
            <w:tcW w:w="1531" w:type="dxa"/>
            <w:shd w:val="clear" w:color="auto" w:fill="auto"/>
            <w:vAlign w:val="center"/>
          </w:tcPr>
          <w:p w14:paraId="4DE6FA0B" w14:textId="77777777" w:rsidR="00591781" w:rsidRPr="00591781" w:rsidRDefault="00591781" w:rsidP="00591781">
            <w:pPr>
              <w:spacing w:after="0" w:line="240" w:lineRule="auto"/>
              <w:rPr>
                <w:rFonts w:ascii="Times New Roman" w:hAnsi="Times New Roman" w:cs="Times New Roman"/>
                <w:bCs/>
                <w:lang w:val="en-GB"/>
              </w:rPr>
            </w:pPr>
          </w:p>
        </w:tc>
        <w:tc>
          <w:tcPr>
            <w:tcW w:w="1489" w:type="dxa"/>
            <w:vAlign w:val="center"/>
          </w:tcPr>
          <w:p w14:paraId="31134613" w14:textId="77777777" w:rsidR="00591781" w:rsidRPr="00591781" w:rsidRDefault="00591781" w:rsidP="00591781">
            <w:pPr>
              <w:spacing w:after="0" w:line="240" w:lineRule="auto"/>
              <w:rPr>
                <w:rFonts w:ascii="Times New Roman" w:hAnsi="Times New Roman" w:cs="Times New Roman"/>
                <w:bCs/>
                <w:lang w:val="sr-Cyrl-RS"/>
              </w:rPr>
            </w:pPr>
          </w:p>
        </w:tc>
        <w:tc>
          <w:tcPr>
            <w:tcW w:w="1463" w:type="dxa"/>
            <w:shd w:val="clear" w:color="auto" w:fill="auto"/>
            <w:vAlign w:val="center"/>
          </w:tcPr>
          <w:p w14:paraId="4B7404B8" w14:textId="77777777" w:rsidR="00591781" w:rsidRPr="00591781" w:rsidRDefault="00591781" w:rsidP="00591781">
            <w:pPr>
              <w:spacing w:after="0" w:line="240" w:lineRule="auto"/>
              <w:rPr>
                <w:rFonts w:ascii="Times New Roman" w:hAnsi="Times New Roman" w:cs="Times New Roman"/>
                <w:bCs/>
                <w:lang w:val="sr-Cyrl-RS"/>
              </w:rPr>
            </w:pPr>
          </w:p>
        </w:tc>
      </w:tr>
      <w:tr w:rsidR="00591781" w:rsidRPr="00591781" w14:paraId="04AADDC1" w14:textId="77777777" w:rsidTr="00610A43">
        <w:trPr>
          <w:jc w:val="center"/>
        </w:trPr>
        <w:tc>
          <w:tcPr>
            <w:tcW w:w="3534" w:type="dxa"/>
            <w:vAlign w:val="center"/>
          </w:tcPr>
          <w:p w14:paraId="5911D4F2"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 xml:space="preserve">Са непуним радним временом временом </w:t>
            </w:r>
          </w:p>
        </w:tc>
        <w:tc>
          <w:tcPr>
            <w:tcW w:w="1554" w:type="dxa"/>
            <w:shd w:val="clear" w:color="auto" w:fill="auto"/>
            <w:vAlign w:val="center"/>
          </w:tcPr>
          <w:p w14:paraId="1C23237B" w14:textId="77777777" w:rsidR="00591781" w:rsidRPr="00591781" w:rsidRDefault="00591781" w:rsidP="00591781">
            <w:pPr>
              <w:spacing w:after="0" w:line="240" w:lineRule="auto"/>
              <w:rPr>
                <w:rFonts w:ascii="Times New Roman" w:hAnsi="Times New Roman" w:cs="Times New Roman"/>
                <w:bCs/>
                <w:lang w:val="sr-Cyrl-RS"/>
              </w:rPr>
            </w:pPr>
          </w:p>
        </w:tc>
        <w:tc>
          <w:tcPr>
            <w:tcW w:w="1531" w:type="dxa"/>
            <w:shd w:val="clear" w:color="auto" w:fill="auto"/>
            <w:vAlign w:val="center"/>
          </w:tcPr>
          <w:p w14:paraId="0B14D7D0" w14:textId="77777777" w:rsidR="00591781" w:rsidRPr="00591781" w:rsidRDefault="00591781" w:rsidP="00591781">
            <w:pPr>
              <w:spacing w:after="0" w:line="240" w:lineRule="auto"/>
              <w:rPr>
                <w:rFonts w:ascii="Times New Roman" w:hAnsi="Times New Roman" w:cs="Times New Roman"/>
                <w:bCs/>
                <w:lang w:val="sr-Cyrl-RS"/>
              </w:rPr>
            </w:pPr>
          </w:p>
        </w:tc>
        <w:tc>
          <w:tcPr>
            <w:tcW w:w="1489" w:type="dxa"/>
            <w:vAlign w:val="center"/>
          </w:tcPr>
          <w:p w14:paraId="39A80DE5" w14:textId="77777777" w:rsidR="00591781" w:rsidRPr="00591781" w:rsidRDefault="00591781" w:rsidP="00591781">
            <w:pPr>
              <w:spacing w:after="0" w:line="240" w:lineRule="auto"/>
              <w:rPr>
                <w:rFonts w:ascii="Times New Roman" w:hAnsi="Times New Roman" w:cs="Times New Roman"/>
                <w:bCs/>
                <w:lang w:val="sr-Cyrl-RS"/>
              </w:rPr>
            </w:pPr>
          </w:p>
        </w:tc>
        <w:tc>
          <w:tcPr>
            <w:tcW w:w="1463" w:type="dxa"/>
            <w:shd w:val="clear" w:color="auto" w:fill="auto"/>
            <w:vAlign w:val="center"/>
          </w:tcPr>
          <w:p w14:paraId="7F29E108" w14:textId="77777777" w:rsidR="00591781" w:rsidRPr="00591781" w:rsidRDefault="00591781" w:rsidP="00591781">
            <w:pPr>
              <w:spacing w:after="0" w:line="240" w:lineRule="auto"/>
              <w:rPr>
                <w:rFonts w:ascii="Times New Roman" w:hAnsi="Times New Roman" w:cs="Times New Roman"/>
                <w:bCs/>
                <w:lang w:val="sr-Cyrl-RS"/>
              </w:rPr>
            </w:pPr>
          </w:p>
        </w:tc>
      </w:tr>
      <w:tr w:rsidR="00591781" w:rsidRPr="00591781" w14:paraId="5817DAF3" w14:textId="77777777" w:rsidTr="00610A43">
        <w:trPr>
          <w:jc w:val="center"/>
        </w:trPr>
        <w:tc>
          <w:tcPr>
            <w:tcW w:w="3534" w:type="dxa"/>
            <w:vAlign w:val="center"/>
          </w:tcPr>
          <w:p w14:paraId="2A09F3AE"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bCs/>
                <w:lang w:val="sr-Cyrl-RS"/>
              </w:rPr>
              <w:t>Ангажовани у допунском раду</w:t>
            </w:r>
          </w:p>
        </w:tc>
        <w:tc>
          <w:tcPr>
            <w:tcW w:w="1554" w:type="dxa"/>
            <w:shd w:val="clear" w:color="auto" w:fill="auto"/>
            <w:vAlign w:val="center"/>
          </w:tcPr>
          <w:p w14:paraId="5AD62763" w14:textId="77777777" w:rsidR="00591781" w:rsidRPr="00591781" w:rsidRDefault="00591781" w:rsidP="00591781">
            <w:pPr>
              <w:spacing w:after="0" w:line="240" w:lineRule="auto"/>
              <w:rPr>
                <w:rFonts w:ascii="Times New Roman" w:hAnsi="Times New Roman" w:cs="Times New Roman"/>
                <w:bCs/>
                <w:lang w:val="sr-Cyrl-RS"/>
              </w:rPr>
            </w:pPr>
          </w:p>
        </w:tc>
        <w:tc>
          <w:tcPr>
            <w:tcW w:w="1531" w:type="dxa"/>
            <w:shd w:val="clear" w:color="auto" w:fill="auto"/>
            <w:vAlign w:val="center"/>
          </w:tcPr>
          <w:p w14:paraId="64B1DE40" w14:textId="77777777" w:rsidR="00591781" w:rsidRPr="00591781" w:rsidRDefault="00591781" w:rsidP="00591781">
            <w:pPr>
              <w:spacing w:after="0" w:line="240" w:lineRule="auto"/>
              <w:rPr>
                <w:rFonts w:ascii="Times New Roman" w:hAnsi="Times New Roman" w:cs="Times New Roman"/>
                <w:bCs/>
                <w:lang w:val="sr-Cyrl-RS"/>
              </w:rPr>
            </w:pPr>
          </w:p>
        </w:tc>
        <w:tc>
          <w:tcPr>
            <w:tcW w:w="1489" w:type="dxa"/>
            <w:vAlign w:val="center"/>
          </w:tcPr>
          <w:p w14:paraId="16A81C90" w14:textId="77777777" w:rsidR="00591781" w:rsidRPr="00591781" w:rsidRDefault="00591781" w:rsidP="00591781">
            <w:pPr>
              <w:spacing w:after="0" w:line="240" w:lineRule="auto"/>
              <w:rPr>
                <w:rFonts w:ascii="Times New Roman" w:hAnsi="Times New Roman" w:cs="Times New Roman"/>
                <w:bCs/>
                <w:lang w:val="sr-Cyrl-RS"/>
              </w:rPr>
            </w:pPr>
          </w:p>
        </w:tc>
        <w:tc>
          <w:tcPr>
            <w:tcW w:w="1463" w:type="dxa"/>
            <w:shd w:val="clear" w:color="auto" w:fill="auto"/>
            <w:vAlign w:val="center"/>
          </w:tcPr>
          <w:p w14:paraId="4A5C7596" w14:textId="77777777" w:rsidR="00591781" w:rsidRPr="00591781" w:rsidRDefault="00591781" w:rsidP="00591781">
            <w:pPr>
              <w:spacing w:after="0" w:line="240" w:lineRule="auto"/>
              <w:rPr>
                <w:rFonts w:ascii="Times New Roman" w:hAnsi="Times New Roman" w:cs="Times New Roman"/>
                <w:bCs/>
                <w:lang w:val="sr-Cyrl-RS"/>
              </w:rPr>
            </w:pPr>
          </w:p>
        </w:tc>
      </w:tr>
      <w:tr w:rsidR="00591781" w:rsidRPr="00591781" w14:paraId="43BEF8DF" w14:textId="77777777" w:rsidTr="00610A43">
        <w:trPr>
          <w:jc w:val="center"/>
        </w:trPr>
        <w:tc>
          <w:tcPr>
            <w:tcW w:w="3534" w:type="dxa"/>
            <w:vAlign w:val="center"/>
          </w:tcPr>
          <w:p w14:paraId="263785DA"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t>Укупан број</w:t>
            </w:r>
          </w:p>
        </w:tc>
        <w:tc>
          <w:tcPr>
            <w:tcW w:w="1554" w:type="dxa"/>
            <w:shd w:val="clear" w:color="auto" w:fill="auto"/>
            <w:vAlign w:val="center"/>
          </w:tcPr>
          <w:p w14:paraId="3B16D36A" w14:textId="77777777" w:rsidR="00591781" w:rsidRPr="00591781" w:rsidRDefault="00591781" w:rsidP="00591781">
            <w:pPr>
              <w:spacing w:after="0" w:line="240" w:lineRule="auto"/>
              <w:rPr>
                <w:rFonts w:ascii="Times New Roman" w:hAnsi="Times New Roman" w:cs="Times New Roman"/>
                <w:b/>
                <w:bCs/>
              </w:rPr>
            </w:pPr>
          </w:p>
        </w:tc>
        <w:tc>
          <w:tcPr>
            <w:tcW w:w="1531" w:type="dxa"/>
            <w:shd w:val="clear" w:color="auto" w:fill="auto"/>
            <w:vAlign w:val="center"/>
          </w:tcPr>
          <w:p w14:paraId="75B94D77" w14:textId="77777777" w:rsidR="00591781" w:rsidRPr="00591781" w:rsidRDefault="00591781" w:rsidP="00591781">
            <w:pPr>
              <w:spacing w:after="0" w:line="240" w:lineRule="auto"/>
              <w:rPr>
                <w:rFonts w:ascii="Times New Roman" w:hAnsi="Times New Roman" w:cs="Times New Roman"/>
                <w:bCs/>
                <w:lang w:val="sr-Cyrl-RS"/>
              </w:rPr>
            </w:pPr>
          </w:p>
        </w:tc>
        <w:tc>
          <w:tcPr>
            <w:tcW w:w="1489" w:type="dxa"/>
            <w:vAlign w:val="center"/>
          </w:tcPr>
          <w:p w14:paraId="60DDC4C4" w14:textId="77777777" w:rsidR="00591781" w:rsidRPr="00591781" w:rsidRDefault="00591781" w:rsidP="00591781">
            <w:pPr>
              <w:spacing w:after="0" w:line="240" w:lineRule="auto"/>
              <w:rPr>
                <w:rFonts w:ascii="Times New Roman" w:hAnsi="Times New Roman" w:cs="Times New Roman"/>
                <w:b/>
                <w:bCs/>
              </w:rPr>
            </w:pPr>
          </w:p>
        </w:tc>
        <w:tc>
          <w:tcPr>
            <w:tcW w:w="1463" w:type="dxa"/>
            <w:shd w:val="clear" w:color="auto" w:fill="auto"/>
            <w:vAlign w:val="center"/>
          </w:tcPr>
          <w:p w14:paraId="36D27AD4" w14:textId="77777777" w:rsidR="00591781" w:rsidRPr="00591781" w:rsidRDefault="00591781" w:rsidP="00591781">
            <w:pPr>
              <w:spacing w:after="0" w:line="240" w:lineRule="auto"/>
              <w:rPr>
                <w:rFonts w:ascii="Times New Roman" w:hAnsi="Times New Roman" w:cs="Times New Roman"/>
                <w:bCs/>
                <w:lang w:val="sr-Cyrl-RS"/>
              </w:rPr>
            </w:pPr>
          </w:p>
        </w:tc>
      </w:tr>
      <w:tr w:rsidR="00591781" w:rsidRPr="00591781" w14:paraId="7E798D92" w14:textId="77777777" w:rsidTr="00610A43">
        <w:trPr>
          <w:trHeight w:val="249"/>
          <w:jc w:val="center"/>
        </w:trPr>
        <w:tc>
          <w:tcPr>
            <w:tcW w:w="3534" w:type="dxa"/>
            <w:vAlign w:val="center"/>
          </w:tcPr>
          <w:p w14:paraId="105E6565" w14:textId="77777777" w:rsidR="00591781" w:rsidRPr="00591781" w:rsidRDefault="00591781" w:rsidP="00591781">
            <w:pPr>
              <w:spacing w:after="0" w:line="240" w:lineRule="auto"/>
              <w:rPr>
                <w:rFonts w:ascii="Times New Roman" w:hAnsi="Times New Roman" w:cs="Times New Roman"/>
                <w:b/>
                <w:bCs/>
                <w:lang w:val="sr-Cyrl-RS"/>
              </w:rPr>
            </w:pPr>
            <w:r w:rsidRPr="00591781">
              <w:rPr>
                <w:rFonts w:ascii="Times New Roman" w:hAnsi="Times New Roman" w:cs="Times New Roman"/>
                <w:b/>
                <w:bCs/>
                <w:lang w:val="sr-Cyrl-RS"/>
              </w:rPr>
              <w:lastRenderedPageBreak/>
              <w:t>Укупан број сарадника</w:t>
            </w:r>
          </w:p>
        </w:tc>
        <w:tc>
          <w:tcPr>
            <w:tcW w:w="6037" w:type="dxa"/>
            <w:gridSpan w:val="4"/>
          </w:tcPr>
          <w:p w14:paraId="10649A21" w14:textId="77777777" w:rsidR="00591781" w:rsidRPr="00591781" w:rsidRDefault="00591781" w:rsidP="00591781">
            <w:pPr>
              <w:spacing w:after="0" w:line="240" w:lineRule="auto"/>
              <w:rPr>
                <w:rFonts w:ascii="Times New Roman" w:hAnsi="Times New Roman" w:cs="Times New Roman"/>
                <w:bCs/>
                <w:lang w:val="sr-Cyrl-RS"/>
              </w:rPr>
            </w:pPr>
          </w:p>
        </w:tc>
      </w:tr>
      <w:bookmarkEnd w:id="2"/>
    </w:tbl>
    <w:p w14:paraId="183912FA" w14:textId="77777777" w:rsidR="00DC6196" w:rsidRPr="00591781" w:rsidRDefault="00DC6196" w:rsidP="0029515F">
      <w:pPr>
        <w:spacing w:after="0" w:line="240" w:lineRule="auto"/>
        <w:rPr>
          <w:rFonts w:ascii="Times New Roman" w:hAnsi="Times New Roman" w:cs="Times New Roman"/>
          <w:bCs/>
          <w:lang w:val="sr-Cyrl-RS"/>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3"/>
        <w:gridCol w:w="1549"/>
      </w:tblGrid>
      <w:tr w:rsidR="00591781" w:rsidRPr="00591781" w14:paraId="11879EED" w14:textId="77777777" w:rsidTr="00610A43">
        <w:trPr>
          <w:jc w:val="center"/>
        </w:trPr>
        <w:tc>
          <w:tcPr>
            <w:tcW w:w="8003" w:type="dxa"/>
            <w:vAlign w:val="center"/>
          </w:tcPr>
          <w:p w14:paraId="6099BAE3" w14:textId="77777777" w:rsidR="00591781" w:rsidRPr="00591781" w:rsidRDefault="00591781" w:rsidP="00591781">
            <w:pPr>
              <w:spacing w:after="0" w:line="240" w:lineRule="auto"/>
              <w:rPr>
                <w:rFonts w:ascii="Times New Roman" w:hAnsi="Times New Roman" w:cs="Times New Roman"/>
                <w:iCs/>
                <w:lang w:val="sr-Cyrl-RS"/>
              </w:rPr>
            </w:pPr>
            <w:r w:rsidRPr="00591781">
              <w:rPr>
                <w:rFonts w:ascii="Times New Roman" w:hAnsi="Times New Roman" w:cs="Times New Roman"/>
                <w:iCs/>
                <w:lang w:val="sr-Cyrl-RS"/>
              </w:rPr>
              <w:t>Простор, Библиотека</w:t>
            </w:r>
          </w:p>
        </w:tc>
        <w:tc>
          <w:tcPr>
            <w:tcW w:w="1549" w:type="dxa"/>
            <w:vAlign w:val="center"/>
          </w:tcPr>
          <w:p w14:paraId="04A38DE8" w14:textId="77777777" w:rsidR="00591781" w:rsidRPr="00591781" w:rsidRDefault="00591781" w:rsidP="00591781">
            <w:pPr>
              <w:spacing w:after="0" w:line="240" w:lineRule="auto"/>
              <w:rPr>
                <w:rFonts w:ascii="Times New Roman" w:hAnsi="Times New Roman" w:cs="Times New Roman"/>
                <w:bCs/>
                <w:iCs/>
              </w:rPr>
            </w:pPr>
            <w:r w:rsidRPr="00591781">
              <w:rPr>
                <w:rFonts w:ascii="Times New Roman" w:hAnsi="Times New Roman" w:cs="Times New Roman"/>
                <w:bCs/>
                <w:iCs/>
              </w:rPr>
              <w:t>15m2</w:t>
            </w:r>
          </w:p>
        </w:tc>
      </w:tr>
      <w:tr w:rsidR="00591781" w:rsidRPr="00591781" w14:paraId="66DEAF21" w14:textId="77777777" w:rsidTr="00610A43">
        <w:trPr>
          <w:jc w:val="center"/>
        </w:trPr>
        <w:tc>
          <w:tcPr>
            <w:tcW w:w="8003" w:type="dxa"/>
            <w:vAlign w:val="center"/>
          </w:tcPr>
          <w:p w14:paraId="1AE8B2EE" w14:textId="77777777" w:rsidR="00591781" w:rsidRPr="00591781" w:rsidRDefault="00591781" w:rsidP="00591781">
            <w:pPr>
              <w:spacing w:after="0" w:line="240" w:lineRule="auto"/>
              <w:rPr>
                <w:rFonts w:ascii="Times New Roman" w:hAnsi="Times New Roman" w:cs="Times New Roman"/>
                <w:iCs/>
              </w:rPr>
            </w:pPr>
            <w:r w:rsidRPr="00591781">
              <w:rPr>
                <w:rFonts w:ascii="Times New Roman" w:hAnsi="Times New Roman" w:cs="Times New Roman"/>
                <w:iCs/>
                <w:lang w:val="sr-Cyrl-RS"/>
              </w:rPr>
              <w:t>Простор, Читаоница</w:t>
            </w:r>
          </w:p>
        </w:tc>
        <w:tc>
          <w:tcPr>
            <w:tcW w:w="1549" w:type="dxa"/>
            <w:vAlign w:val="center"/>
          </w:tcPr>
          <w:p w14:paraId="6C251D37" w14:textId="77777777" w:rsidR="00591781" w:rsidRPr="00591781" w:rsidRDefault="00591781" w:rsidP="00591781">
            <w:pPr>
              <w:spacing w:after="0" w:line="240" w:lineRule="auto"/>
              <w:rPr>
                <w:rFonts w:ascii="Times New Roman" w:hAnsi="Times New Roman" w:cs="Times New Roman"/>
                <w:bCs/>
                <w:iCs/>
              </w:rPr>
            </w:pPr>
            <w:r w:rsidRPr="00591781">
              <w:rPr>
                <w:rFonts w:ascii="Times New Roman" w:hAnsi="Times New Roman" w:cs="Times New Roman"/>
                <w:bCs/>
                <w:iCs/>
              </w:rPr>
              <w:t>15m2</w:t>
            </w:r>
          </w:p>
        </w:tc>
      </w:tr>
      <w:tr w:rsidR="00591781" w:rsidRPr="00591781" w14:paraId="7DBD1A35" w14:textId="77777777" w:rsidTr="00610A43">
        <w:trPr>
          <w:trHeight w:val="99"/>
          <w:jc w:val="center"/>
        </w:trPr>
        <w:tc>
          <w:tcPr>
            <w:tcW w:w="8003" w:type="dxa"/>
            <w:vAlign w:val="center"/>
          </w:tcPr>
          <w:p w14:paraId="07F1716A" w14:textId="77777777" w:rsidR="00591781" w:rsidRPr="00591781" w:rsidRDefault="00591781" w:rsidP="00591781">
            <w:pPr>
              <w:spacing w:after="0" w:line="240" w:lineRule="auto"/>
              <w:rPr>
                <w:rFonts w:ascii="Times New Roman" w:hAnsi="Times New Roman" w:cs="Times New Roman"/>
                <w:iCs/>
                <w:lang w:val="sr-Cyrl-RS"/>
              </w:rPr>
            </w:pPr>
            <w:r w:rsidRPr="00591781">
              <w:rPr>
                <w:rFonts w:ascii="Times New Roman" w:hAnsi="Times New Roman" w:cs="Times New Roman"/>
                <w:iCs/>
                <w:lang w:val="sr-Cyrl-RS"/>
              </w:rPr>
              <w:t>Простор, укупна квадратура</w:t>
            </w:r>
          </w:p>
        </w:tc>
        <w:tc>
          <w:tcPr>
            <w:tcW w:w="1549" w:type="dxa"/>
            <w:vAlign w:val="center"/>
          </w:tcPr>
          <w:p w14:paraId="54989C9D" w14:textId="77777777" w:rsidR="00591781" w:rsidRPr="00591781" w:rsidRDefault="00591781" w:rsidP="00591781">
            <w:pPr>
              <w:spacing w:after="0" w:line="240" w:lineRule="auto"/>
              <w:rPr>
                <w:rFonts w:ascii="Times New Roman" w:hAnsi="Times New Roman" w:cs="Times New Roman"/>
                <w:bCs/>
                <w:iCs/>
              </w:rPr>
            </w:pPr>
            <w:r w:rsidRPr="00591781">
              <w:rPr>
                <w:rFonts w:ascii="Times New Roman" w:hAnsi="Times New Roman" w:cs="Times New Roman"/>
                <w:bCs/>
                <w:iCs/>
              </w:rPr>
              <w:t>1592 m2</w:t>
            </w:r>
          </w:p>
        </w:tc>
      </w:tr>
      <w:tr w:rsidR="00591781" w:rsidRPr="00591781" w14:paraId="649D4011" w14:textId="77777777" w:rsidTr="00610A43">
        <w:trPr>
          <w:jc w:val="center"/>
        </w:trPr>
        <w:tc>
          <w:tcPr>
            <w:tcW w:w="8003" w:type="dxa"/>
            <w:vAlign w:val="center"/>
          </w:tcPr>
          <w:p w14:paraId="5AA36807" w14:textId="77777777" w:rsidR="00591781" w:rsidRPr="00591781" w:rsidRDefault="00591781" w:rsidP="00591781">
            <w:pPr>
              <w:spacing w:after="0" w:line="240" w:lineRule="auto"/>
              <w:rPr>
                <w:rFonts w:ascii="Times New Roman" w:hAnsi="Times New Roman" w:cs="Times New Roman"/>
                <w:iCs/>
                <w:lang w:val="sr-Cyrl-RS"/>
              </w:rPr>
            </w:pPr>
            <w:r w:rsidRPr="00591781">
              <w:rPr>
                <w:rFonts w:ascii="Times New Roman" w:hAnsi="Times New Roman" w:cs="Times New Roman"/>
                <w:lang w:val="sr-Cyrl-RS"/>
              </w:rPr>
              <w:t>Укупан број библиотечких јединица из области из којих се изводи наставни процес</w:t>
            </w:r>
            <w:r w:rsidRPr="00591781">
              <w:rPr>
                <w:rFonts w:ascii="Times New Roman" w:hAnsi="Times New Roman" w:cs="Times New Roman"/>
                <w:iCs/>
                <w:lang w:val="sr-Cyrl-RS"/>
              </w:rPr>
              <w:t xml:space="preserve"> </w:t>
            </w:r>
          </w:p>
        </w:tc>
        <w:tc>
          <w:tcPr>
            <w:tcW w:w="1549" w:type="dxa"/>
            <w:vAlign w:val="center"/>
          </w:tcPr>
          <w:p w14:paraId="49DAA949" w14:textId="77777777" w:rsidR="00591781" w:rsidRPr="00591781" w:rsidRDefault="00591781" w:rsidP="00591781">
            <w:pPr>
              <w:spacing w:after="0" w:line="240" w:lineRule="auto"/>
              <w:rPr>
                <w:rFonts w:ascii="Times New Roman" w:hAnsi="Times New Roman" w:cs="Times New Roman"/>
                <w:bCs/>
                <w:iCs/>
              </w:rPr>
            </w:pPr>
            <w:r w:rsidRPr="00591781">
              <w:rPr>
                <w:rFonts w:ascii="Times New Roman" w:hAnsi="Times New Roman" w:cs="Times New Roman"/>
                <w:bCs/>
                <w:iCs/>
              </w:rPr>
              <w:t>1133</w:t>
            </w:r>
          </w:p>
        </w:tc>
      </w:tr>
      <w:tr w:rsidR="00591781" w:rsidRPr="00591781" w14:paraId="528CE59D" w14:textId="77777777" w:rsidTr="00610A43">
        <w:trPr>
          <w:jc w:val="center"/>
        </w:trPr>
        <w:tc>
          <w:tcPr>
            <w:tcW w:w="8003" w:type="dxa"/>
            <w:vAlign w:val="center"/>
          </w:tcPr>
          <w:p w14:paraId="7FAFB140" w14:textId="77777777" w:rsidR="00591781" w:rsidRPr="00591781" w:rsidRDefault="00591781" w:rsidP="00591781">
            <w:pPr>
              <w:spacing w:after="0" w:line="240" w:lineRule="auto"/>
              <w:rPr>
                <w:rFonts w:ascii="Times New Roman" w:hAnsi="Times New Roman" w:cs="Times New Roman"/>
                <w:iCs/>
                <w:lang w:val="sr-Cyrl-RS"/>
              </w:rPr>
            </w:pPr>
            <w:r w:rsidRPr="00591781">
              <w:rPr>
                <w:rFonts w:ascii="Times New Roman" w:hAnsi="Times New Roman" w:cs="Times New Roman"/>
                <w:iCs/>
                <w:lang w:val="sr-Cyrl-RS"/>
              </w:rPr>
              <w:t>Укупан број рачунара у рачунарским учионицама</w:t>
            </w:r>
          </w:p>
        </w:tc>
        <w:tc>
          <w:tcPr>
            <w:tcW w:w="1549" w:type="dxa"/>
            <w:vAlign w:val="center"/>
          </w:tcPr>
          <w:p w14:paraId="122FE5BB" w14:textId="77777777" w:rsidR="00591781" w:rsidRPr="00591781" w:rsidRDefault="00591781" w:rsidP="00591781">
            <w:pPr>
              <w:spacing w:after="0" w:line="240" w:lineRule="auto"/>
              <w:rPr>
                <w:rFonts w:ascii="Times New Roman" w:hAnsi="Times New Roman" w:cs="Times New Roman"/>
                <w:bCs/>
                <w:iCs/>
                <w:lang w:val="en-GB"/>
              </w:rPr>
            </w:pPr>
            <w:r w:rsidRPr="00591781">
              <w:rPr>
                <w:rFonts w:ascii="Times New Roman" w:hAnsi="Times New Roman" w:cs="Times New Roman"/>
                <w:bCs/>
                <w:iCs/>
                <w:lang w:val="en-GB"/>
              </w:rPr>
              <w:t>24</w:t>
            </w:r>
          </w:p>
        </w:tc>
      </w:tr>
      <w:tr w:rsidR="00591781" w:rsidRPr="00591781" w14:paraId="5786CAAD" w14:textId="77777777" w:rsidTr="00610A43">
        <w:trPr>
          <w:jc w:val="center"/>
        </w:trPr>
        <w:tc>
          <w:tcPr>
            <w:tcW w:w="8003" w:type="dxa"/>
            <w:vAlign w:val="center"/>
          </w:tcPr>
          <w:p w14:paraId="02519819" w14:textId="77777777" w:rsidR="00591781" w:rsidRPr="00591781" w:rsidRDefault="00591781" w:rsidP="00591781">
            <w:pPr>
              <w:spacing w:after="0" w:line="240" w:lineRule="auto"/>
              <w:rPr>
                <w:rFonts w:ascii="Times New Roman" w:hAnsi="Times New Roman" w:cs="Times New Roman"/>
                <w:bCs/>
                <w:lang w:val="sr-Cyrl-RS"/>
              </w:rPr>
            </w:pPr>
            <w:r w:rsidRPr="00591781">
              <w:rPr>
                <w:rFonts w:ascii="Times New Roman" w:hAnsi="Times New Roman" w:cs="Times New Roman"/>
                <w:lang w:val="sr-Cyrl-RS"/>
              </w:rPr>
              <w:t xml:space="preserve">Укупан број рачунара </w:t>
            </w:r>
          </w:p>
        </w:tc>
        <w:tc>
          <w:tcPr>
            <w:tcW w:w="1549" w:type="dxa"/>
            <w:vAlign w:val="center"/>
          </w:tcPr>
          <w:p w14:paraId="0F44A551" w14:textId="77777777" w:rsidR="00591781" w:rsidRPr="00591781" w:rsidRDefault="00591781" w:rsidP="00591781">
            <w:pPr>
              <w:spacing w:after="0" w:line="240" w:lineRule="auto"/>
              <w:rPr>
                <w:rFonts w:ascii="Times New Roman" w:hAnsi="Times New Roman" w:cs="Times New Roman"/>
                <w:bCs/>
                <w:i/>
                <w:iCs/>
                <w:lang w:val="en-GB"/>
              </w:rPr>
            </w:pPr>
            <w:r w:rsidRPr="00591781">
              <w:rPr>
                <w:rFonts w:ascii="Times New Roman" w:hAnsi="Times New Roman" w:cs="Times New Roman"/>
                <w:bCs/>
                <w:i/>
                <w:iCs/>
                <w:lang w:val="en-GB"/>
              </w:rPr>
              <w:t>35</w:t>
            </w:r>
          </w:p>
        </w:tc>
      </w:tr>
    </w:tbl>
    <w:p w14:paraId="691A2CCE" w14:textId="77777777" w:rsidR="00DC6196" w:rsidRPr="00AE27DF" w:rsidRDefault="00DC6196" w:rsidP="0029515F">
      <w:pPr>
        <w:spacing w:after="0" w:line="240" w:lineRule="auto"/>
        <w:rPr>
          <w:rFonts w:ascii="Times New Roman" w:hAnsi="Times New Roman" w:cs="Times New Roman"/>
          <w:color w:val="FF0000"/>
        </w:rPr>
      </w:pPr>
    </w:p>
    <w:p w14:paraId="2C35D27F" w14:textId="77777777" w:rsidR="0008664A" w:rsidRPr="00AE27DF" w:rsidRDefault="0008664A" w:rsidP="00E53DCE">
      <w:pPr>
        <w:autoSpaceDE w:val="0"/>
        <w:autoSpaceDN w:val="0"/>
        <w:adjustRightInd w:val="0"/>
        <w:spacing w:after="0" w:line="240" w:lineRule="auto"/>
        <w:jc w:val="both"/>
        <w:rPr>
          <w:rFonts w:ascii="Times New Roman" w:eastAsia="Times New Roman" w:hAnsi="Times New Roman" w:cs="Times New Roman"/>
          <w:lang w:val="ru-RU"/>
        </w:rPr>
      </w:pPr>
    </w:p>
    <w:p w14:paraId="27D92F0D" w14:textId="77777777" w:rsidR="0086729A" w:rsidRPr="00AE27DF" w:rsidRDefault="0086729A" w:rsidP="0086729A">
      <w:p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Висока школа ''</w:t>
      </w:r>
      <w:r w:rsidR="00890EE3" w:rsidRPr="00AE27DF">
        <w:rPr>
          <w:rFonts w:ascii="Times New Roman" w:eastAsia="Times New Roman" w:hAnsi="Times New Roman" w:cs="Times New Roman"/>
          <w:lang w:val="ru-RU"/>
        </w:rPr>
        <w:t>Академија</w:t>
      </w:r>
      <w:r w:rsidRPr="00AE27DF">
        <w:rPr>
          <w:rFonts w:ascii="Times New Roman" w:eastAsia="Times New Roman" w:hAnsi="Times New Roman" w:cs="Times New Roman"/>
          <w:lang w:val="ru-RU"/>
        </w:rPr>
        <w:t xml:space="preserve"> за пословну економију'' </w:t>
      </w:r>
      <w:r w:rsidR="00560814" w:rsidRPr="00AE27DF">
        <w:rPr>
          <w:rFonts w:ascii="Times New Roman" w:eastAsia="Times New Roman" w:hAnsi="Times New Roman" w:cs="Times New Roman"/>
          <w:lang w:val="ru-RU"/>
        </w:rPr>
        <w:t xml:space="preserve">Чачак </w:t>
      </w:r>
      <w:r w:rsidRPr="00AE27DF">
        <w:rPr>
          <w:rFonts w:ascii="Times New Roman" w:eastAsia="Times New Roman" w:hAnsi="Times New Roman" w:cs="Times New Roman"/>
          <w:lang w:val="ru-RU"/>
        </w:rPr>
        <w:t xml:space="preserve">(у даљем тексту: </w:t>
      </w:r>
      <w:bookmarkStart w:id="3" w:name="_Hlk185228725"/>
      <w:r w:rsidR="00620C81" w:rsidRPr="00AE27DF">
        <w:rPr>
          <w:rFonts w:ascii="Times New Roman" w:eastAsia="Times New Roman" w:hAnsi="Times New Roman" w:cs="Times New Roman"/>
          <w:lang w:val="ru-RU"/>
        </w:rPr>
        <w:t>Академија</w:t>
      </w:r>
      <w:bookmarkEnd w:id="3"/>
      <w:r w:rsidRPr="00AE27DF">
        <w:rPr>
          <w:rFonts w:ascii="Times New Roman" w:eastAsia="Times New Roman" w:hAnsi="Times New Roman" w:cs="Times New Roman"/>
          <w:lang w:val="ru-RU"/>
        </w:rPr>
        <w:t xml:space="preserve">) је самостална приватна високошколска образовна </w:t>
      </w:r>
      <w:r w:rsidR="0028601B" w:rsidRPr="00AE27DF">
        <w:rPr>
          <w:rFonts w:ascii="Times New Roman" w:eastAsia="Times New Roman" w:hAnsi="Times New Roman" w:cs="Times New Roman"/>
          <w:lang w:val="ru-RU"/>
        </w:rPr>
        <w:t>установа</w:t>
      </w:r>
      <w:r w:rsidRPr="00AE27DF">
        <w:rPr>
          <w:rFonts w:ascii="Times New Roman" w:eastAsia="Times New Roman" w:hAnsi="Times New Roman" w:cs="Times New Roman"/>
          <w:lang w:val="ru-RU"/>
        </w:rPr>
        <w:t xml:space="preserve"> са својством правног лица, са правима и обавезама одређеним Законом и Статутом.</w:t>
      </w:r>
      <w:r w:rsidR="00560814" w:rsidRPr="00AE27DF">
        <w:rPr>
          <w:rFonts w:ascii="Times New Roman" w:eastAsia="Times New Roman" w:hAnsi="Times New Roman" w:cs="Times New Roman"/>
          <w:lang w:val="ru-RU"/>
        </w:rPr>
        <w:t xml:space="preserve"> П</w:t>
      </w:r>
      <w:r w:rsidRPr="00AE27DF">
        <w:rPr>
          <w:rFonts w:ascii="Times New Roman" w:eastAsia="Times New Roman" w:hAnsi="Times New Roman" w:cs="Times New Roman"/>
          <w:lang w:val="ru-RU"/>
        </w:rPr>
        <w:t xml:space="preserve">редставља јавну образовну </w:t>
      </w:r>
      <w:r w:rsidR="0028601B" w:rsidRPr="00AE27DF">
        <w:rPr>
          <w:rFonts w:ascii="Times New Roman" w:eastAsia="Times New Roman" w:hAnsi="Times New Roman" w:cs="Times New Roman"/>
          <w:lang w:val="ru-RU"/>
        </w:rPr>
        <w:t>установу</w:t>
      </w:r>
      <w:r w:rsidRPr="00AE27DF">
        <w:rPr>
          <w:rFonts w:ascii="Times New Roman" w:eastAsia="Times New Roman" w:hAnsi="Times New Roman" w:cs="Times New Roman"/>
          <w:lang w:val="ru-RU"/>
        </w:rPr>
        <w:t xml:space="preserve"> која се бави наставном, научно-истраживачком и издавачком делатношћу, и која својим јавним деловањем непосредно утиче на развој друштва и унапређује развој уже друштвене заједнице у оквиру које се развија као значајна високошколска институција.</w:t>
      </w:r>
      <w:r w:rsidR="00560814" w:rsidRPr="00AE27DF">
        <w:rPr>
          <w:rFonts w:ascii="Times New Roman" w:eastAsia="Times New Roman" w:hAnsi="Times New Roman" w:cs="Times New Roman"/>
          <w:lang w:val="ru-RU"/>
        </w:rPr>
        <w:t xml:space="preserve"> Р</w:t>
      </w:r>
      <w:r w:rsidRPr="00AE27DF">
        <w:rPr>
          <w:rFonts w:ascii="Times New Roman" w:eastAsia="Times New Roman" w:hAnsi="Times New Roman" w:cs="Times New Roman"/>
          <w:lang w:val="ru-RU"/>
        </w:rPr>
        <w:t xml:space="preserve">егистрована </w:t>
      </w:r>
      <w:r w:rsidR="00560814" w:rsidRPr="00AE27DF">
        <w:rPr>
          <w:rFonts w:ascii="Times New Roman" w:eastAsia="Times New Roman" w:hAnsi="Times New Roman" w:cs="Times New Roman"/>
          <w:lang w:val="ru-RU"/>
        </w:rPr>
        <w:t xml:space="preserve">је </w:t>
      </w:r>
      <w:r w:rsidRPr="00AE27DF">
        <w:rPr>
          <w:rFonts w:ascii="Times New Roman" w:eastAsia="Times New Roman" w:hAnsi="Times New Roman" w:cs="Times New Roman"/>
          <w:lang w:val="ru-RU"/>
        </w:rPr>
        <w:t xml:space="preserve">Решењем Трговинског суда у Чачаку  ФИ-13/09 од 11.03.2009. године, регистарски уложак број: 5-103-00. Матични број </w:t>
      </w:r>
      <w:r w:rsidR="0028601B" w:rsidRPr="00AE27DF">
        <w:rPr>
          <w:rFonts w:ascii="Times New Roman" w:eastAsia="Times New Roman" w:hAnsi="Times New Roman" w:cs="Times New Roman"/>
          <w:lang w:val="ru-RU"/>
        </w:rPr>
        <w:t>установе</w:t>
      </w:r>
      <w:r w:rsidRPr="00AE27DF">
        <w:rPr>
          <w:rFonts w:ascii="Times New Roman" w:eastAsia="Times New Roman" w:hAnsi="Times New Roman" w:cs="Times New Roman"/>
          <w:lang w:val="ru-RU"/>
        </w:rPr>
        <w:t xml:space="preserve"> је 17765108. Шифра делатности </w:t>
      </w:r>
      <w:r w:rsidR="0028601B" w:rsidRPr="00AE27DF">
        <w:rPr>
          <w:rFonts w:ascii="Times New Roman" w:eastAsia="Times New Roman" w:hAnsi="Times New Roman" w:cs="Times New Roman"/>
          <w:lang w:val="ru-RU"/>
        </w:rPr>
        <w:t>установе</w:t>
      </w:r>
      <w:r w:rsidRPr="00AE27DF">
        <w:rPr>
          <w:rFonts w:ascii="Times New Roman" w:eastAsia="Times New Roman" w:hAnsi="Times New Roman" w:cs="Times New Roman"/>
          <w:lang w:val="ru-RU"/>
        </w:rPr>
        <w:t xml:space="preserve"> је  80389.</w:t>
      </w:r>
    </w:p>
    <w:p w14:paraId="51EEC230" w14:textId="77777777" w:rsidR="0086729A" w:rsidRPr="00AE27DF" w:rsidRDefault="0086729A" w:rsidP="0086729A">
      <w:pPr>
        <w:autoSpaceDE w:val="0"/>
        <w:autoSpaceDN w:val="0"/>
        <w:adjustRightInd w:val="0"/>
        <w:spacing w:after="0" w:line="240" w:lineRule="auto"/>
        <w:jc w:val="both"/>
        <w:rPr>
          <w:rFonts w:ascii="Times New Roman" w:eastAsia="Times New Roman" w:hAnsi="Times New Roman" w:cs="Times New Roman"/>
          <w:lang w:val="ru-RU"/>
        </w:rPr>
      </w:pPr>
    </w:p>
    <w:p w14:paraId="4F9C9BAE" w14:textId="77777777" w:rsidR="007526D1" w:rsidRPr="00AE27DF" w:rsidRDefault="00890EE3" w:rsidP="007526D1">
      <w:p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У</w:t>
      </w:r>
      <w:r w:rsidR="007526D1" w:rsidRPr="00AE27DF">
        <w:rPr>
          <w:rFonts w:ascii="Times New Roman" w:eastAsia="Times New Roman" w:hAnsi="Times New Roman" w:cs="Times New Roman"/>
          <w:lang w:val="ru-RU"/>
        </w:rPr>
        <w:t xml:space="preserve"> свом раду</w:t>
      </w:r>
      <w:r w:rsidRPr="00AE27DF">
        <w:rPr>
          <w:rFonts w:ascii="Times New Roman" w:eastAsia="Times New Roman" w:hAnsi="Times New Roman" w:cs="Times New Roman"/>
          <w:lang w:val="ru-RU"/>
        </w:rPr>
        <w:t xml:space="preserve"> је</w:t>
      </w:r>
      <w:r w:rsidR="007526D1" w:rsidRPr="00AE27DF">
        <w:rPr>
          <w:rFonts w:ascii="Times New Roman" w:eastAsia="Times New Roman" w:hAnsi="Times New Roman" w:cs="Times New Roman"/>
          <w:lang w:val="ru-RU"/>
        </w:rPr>
        <w:t xml:space="preserve"> усвојил</w:t>
      </w:r>
      <w:r w:rsidR="007526D1" w:rsidRPr="00AE27DF">
        <w:rPr>
          <w:rFonts w:ascii="Times New Roman" w:eastAsia="Times New Roman" w:hAnsi="Times New Roman" w:cs="Times New Roman"/>
        </w:rPr>
        <w:t>a</w:t>
      </w:r>
      <w:r w:rsidR="007526D1" w:rsidRPr="00AE27DF">
        <w:rPr>
          <w:rFonts w:ascii="Times New Roman" w:eastAsia="Times New Roman" w:hAnsi="Times New Roman" w:cs="Times New Roman"/>
          <w:lang w:val="ru-RU"/>
        </w:rPr>
        <w:t xml:space="preserve"> садржаје савремених достигнућа високошколских институција унутар европског образовног простораа у оквиру својих студијских програма у области друштвено-хуманистичких наука. Циљ је што квалитетније образовање кадрова у области пословне економије у оквиру студијских програма и повезивање нашег образовног система са Европским образовним простором. </w:t>
      </w:r>
    </w:p>
    <w:p w14:paraId="460D3FCC" w14:textId="77777777" w:rsidR="007526D1" w:rsidRPr="00AE27DF" w:rsidRDefault="007526D1" w:rsidP="007526D1">
      <w:pPr>
        <w:spacing w:after="0" w:line="240" w:lineRule="auto"/>
        <w:jc w:val="both"/>
        <w:rPr>
          <w:rFonts w:ascii="Times New Roman" w:eastAsia="Times New Roman" w:hAnsi="Times New Roman" w:cs="Times New Roman"/>
          <w:lang w:val="ru-RU"/>
        </w:rPr>
      </w:pPr>
    </w:p>
    <w:p w14:paraId="055549EF" w14:textId="77777777" w:rsidR="007526D1" w:rsidRPr="00AE27DF" w:rsidRDefault="007526D1" w:rsidP="007526D1">
      <w:p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У току припреме извештаја о самовредновању </w:t>
      </w:r>
      <w:r w:rsidR="00620C81" w:rsidRPr="00AE27DF">
        <w:rPr>
          <w:rFonts w:ascii="Times New Roman" w:eastAsia="Times New Roman" w:hAnsi="Times New Roman" w:cs="Times New Roman"/>
          <w:lang w:val="ru-RU"/>
        </w:rPr>
        <w:t>Академија</w:t>
      </w:r>
      <w:r w:rsidRPr="00AE27DF">
        <w:rPr>
          <w:rFonts w:ascii="Times New Roman" w:eastAsia="Times New Roman" w:hAnsi="Times New Roman" w:cs="Times New Roman"/>
          <w:lang w:val="ru-RU"/>
        </w:rPr>
        <w:t xml:space="preserve"> је сагледала своју ефикасност,  квалитет свог наставног и образовног процеса,  квалитет својих наставника, организацију и ресурсе које користи у процесу рреализације студијских програма у циљу што ефикасније едукације студената и стицања компетенција и исхода дефинисаних акредитованим студијским програмима. У складу са дефинисаним Стандрадима и општим актима процес самовредновања се одвија у континуитету и има за циљ уочавање недостатака у раду и начине њиховог превазилажења у циљу побољшања квалитета рада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xml:space="preserve">. </w:t>
      </w:r>
    </w:p>
    <w:p w14:paraId="3401FA9D" w14:textId="77777777" w:rsidR="007526D1" w:rsidRPr="00AE27DF" w:rsidRDefault="007526D1" w:rsidP="007526D1">
      <w:pPr>
        <w:spacing w:after="0" w:line="240" w:lineRule="auto"/>
        <w:jc w:val="both"/>
        <w:rPr>
          <w:rFonts w:ascii="Times New Roman" w:eastAsia="Times New Roman" w:hAnsi="Times New Roman" w:cs="Times New Roman"/>
          <w:lang w:val="ru-RU"/>
        </w:rPr>
      </w:pPr>
    </w:p>
    <w:p w14:paraId="4AF839FE" w14:textId="77777777" w:rsidR="007526D1" w:rsidRPr="00AE27DF" w:rsidRDefault="007526D1" w:rsidP="007526D1">
      <w:p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Извештај о самовредновању </w:t>
      </w:r>
      <w:r w:rsidR="0028601B" w:rsidRPr="00AE27DF">
        <w:rPr>
          <w:rFonts w:ascii="Times New Roman" w:eastAsia="Times New Roman" w:hAnsi="Times New Roman" w:cs="Times New Roman"/>
          <w:lang w:val="ru-RU"/>
        </w:rPr>
        <w:t>установе</w:t>
      </w:r>
      <w:r w:rsidR="00890EE3" w:rsidRPr="00AE27DF">
        <w:rPr>
          <w:rFonts w:ascii="Times New Roman" w:eastAsia="Times New Roman" w:hAnsi="Times New Roman" w:cs="Times New Roman"/>
          <w:lang w:val="ru-RU"/>
        </w:rPr>
        <w:t xml:space="preserve"> и студијских програма </w:t>
      </w:r>
      <w:r w:rsidRPr="00AE27DF">
        <w:rPr>
          <w:rFonts w:ascii="Times New Roman" w:eastAsia="Times New Roman" w:hAnsi="Times New Roman" w:cs="Times New Roman"/>
          <w:lang w:val="ru-RU"/>
        </w:rPr>
        <w:t xml:space="preserve">служи као основа за промене и унапређење наставног процеса,  али и као извор информација о знањима и вештинама које студенти стичу у овој високошколској </w:t>
      </w:r>
      <w:r w:rsidR="0028601B" w:rsidRPr="00AE27DF">
        <w:rPr>
          <w:rFonts w:ascii="Times New Roman" w:eastAsia="Times New Roman" w:hAnsi="Times New Roman" w:cs="Times New Roman"/>
          <w:lang w:val="ru-RU"/>
        </w:rPr>
        <w:t>установи</w:t>
      </w:r>
      <w:r w:rsidRPr="00AE27DF">
        <w:rPr>
          <w:rFonts w:ascii="Times New Roman" w:eastAsia="Times New Roman" w:hAnsi="Times New Roman" w:cs="Times New Roman"/>
          <w:lang w:val="ru-RU"/>
        </w:rPr>
        <w:t xml:space="preserve">. Овај документ омогућава да се провери квалитет студијских програма, а самим тим и диплома које студенти стичу,  а такође омогућава рецензентима да стекну тачан увид о квалитету рада на </w:t>
      </w:r>
      <w:r w:rsidR="007640DE" w:rsidRPr="00AE27DF">
        <w:rPr>
          <w:rFonts w:ascii="Times New Roman" w:eastAsia="Times New Roman" w:hAnsi="Times New Roman" w:cs="Times New Roman"/>
          <w:lang w:val="ru-RU"/>
        </w:rPr>
        <w:t>Академији</w:t>
      </w:r>
      <w:r w:rsidRPr="00AE27DF">
        <w:rPr>
          <w:rFonts w:ascii="Times New Roman" w:eastAsia="Times New Roman" w:hAnsi="Times New Roman" w:cs="Times New Roman"/>
          <w:lang w:val="ru-RU"/>
        </w:rPr>
        <w:t xml:space="preserve">, да би могли да дају адекватну оцену о квалитету њеног рада. </w:t>
      </w:r>
    </w:p>
    <w:p w14:paraId="2FD5A0C3" w14:textId="77777777" w:rsidR="007526D1" w:rsidRPr="00AE27DF" w:rsidRDefault="007526D1" w:rsidP="007526D1">
      <w:p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Подаци добијени у току припреме </w:t>
      </w:r>
      <w:r w:rsidR="00D14BA9" w:rsidRPr="00AE27DF">
        <w:rPr>
          <w:rFonts w:ascii="Times New Roman" w:eastAsia="Times New Roman" w:hAnsi="Times New Roman" w:cs="Times New Roman"/>
          <w:lang w:val="ru-RU"/>
        </w:rPr>
        <w:t>И</w:t>
      </w:r>
      <w:r w:rsidRPr="00AE27DF">
        <w:rPr>
          <w:rFonts w:ascii="Times New Roman" w:eastAsia="Times New Roman" w:hAnsi="Times New Roman" w:cs="Times New Roman"/>
          <w:lang w:val="ru-RU"/>
        </w:rPr>
        <w:t>звештаја о самовредновању служе да се заједно</w:t>
      </w:r>
      <w:r w:rsidR="0086729A" w:rsidRPr="00AE27DF">
        <w:rPr>
          <w:rFonts w:ascii="Times New Roman" w:eastAsia="Times New Roman" w:hAnsi="Times New Roman" w:cs="Times New Roman"/>
          <w:lang w:val="ru-RU"/>
        </w:rPr>
        <w:t xml:space="preserve"> </w:t>
      </w:r>
      <w:r w:rsidRPr="00AE27DF">
        <w:rPr>
          <w:rFonts w:ascii="Times New Roman" w:eastAsia="Times New Roman" w:hAnsi="Times New Roman" w:cs="Times New Roman"/>
          <w:lang w:val="ru-RU"/>
        </w:rPr>
        <w:t xml:space="preserve">са студентима сачине релевантни планови будућег деловања у циљу општег побољшања квалитета рада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xml:space="preserve">. </w:t>
      </w:r>
    </w:p>
    <w:p w14:paraId="31852A5D" w14:textId="77777777" w:rsidR="007526D1" w:rsidRPr="00AE27DF" w:rsidRDefault="007526D1" w:rsidP="007526D1">
      <w:pPr>
        <w:spacing w:after="0" w:line="240" w:lineRule="auto"/>
        <w:jc w:val="both"/>
        <w:rPr>
          <w:rFonts w:ascii="Times New Roman" w:eastAsia="Times New Roman" w:hAnsi="Times New Roman" w:cs="Times New Roman"/>
          <w:sz w:val="24"/>
          <w:szCs w:val="24"/>
          <w:lang w:val="ru-RU"/>
        </w:rPr>
      </w:pPr>
    </w:p>
    <w:p w14:paraId="5CB6FD3D" w14:textId="77777777" w:rsidR="00950D26" w:rsidRPr="00AE27DF" w:rsidRDefault="00950D26" w:rsidP="007526D1">
      <w:pPr>
        <w:spacing w:after="0" w:line="240" w:lineRule="auto"/>
        <w:jc w:val="both"/>
        <w:rPr>
          <w:rFonts w:ascii="Times New Roman" w:eastAsia="Times New Roman" w:hAnsi="Times New Roman" w:cs="Times New Roman"/>
          <w:sz w:val="24"/>
          <w:szCs w:val="24"/>
          <w:lang w:val="ru-RU"/>
        </w:rPr>
      </w:pPr>
    </w:p>
    <w:p w14:paraId="731DE3A0" w14:textId="77777777" w:rsidR="00E53DCE" w:rsidRPr="00AE27DF" w:rsidRDefault="00E53DCE" w:rsidP="0037528D">
      <w:pPr>
        <w:numPr>
          <w:ilvl w:val="1"/>
          <w:numId w:val="1"/>
        </w:numPr>
        <w:autoSpaceDE w:val="0"/>
        <w:autoSpaceDN w:val="0"/>
        <w:adjustRightInd w:val="0"/>
        <w:spacing w:after="0" w:line="240" w:lineRule="atLeast"/>
        <w:rPr>
          <w:rFonts w:ascii="Times New Roman" w:eastAsia="Times New Roman" w:hAnsi="Times New Roman" w:cs="Times New Roman"/>
          <w:b/>
          <w:sz w:val="24"/>
          <w:szCs w:val="24"/>
          <w:lang w:val="ru-RU"/>
        </w:rPr>
      </w:pPr>
      <w:r w:rsidRPr="00AE27DF">
        <w:rPr>
          <w:rFonts w:ascii="Times New Roman" w:eastAsia="Times New Roman" w:hAnsi="Times New Roman" w:cs="Times New Roman"/>
          <w:b/>
          <w:sz w:val="24"/>
          <w:szCs w:val="24"/>
          <w:lang w:val="ru-RU"/>
        </w:rPr>
        <w:t xml:space="preserve">Оснивање и развој </w:t>
      </w:r>
    </w:p>
    <w:p w14:paraId="5CB2627D" w14:textId="77777777" w:rsidR="0019520D" w:rsidRPr="00AE27DF" w:rsidRDefault="0019520D" w:rsidP="0019520D">
      <w:pPr>
        <w:autoSpaceDE w:val="0"/>
        <w:autoSpaceDN w:val="0"/>
        <w:adjustRightInd w:val="0"/>
        <w:spacing w:after="0" w:line="240" w:lineRule="atLeast"/>
        <w:ind w:left="420"/>
        <w:rPr>
          <w:rFonts w:ascii="Times New Roman" w:eastAsia="Times New Roman" w:hAnsi="Times New Roman" w:cs="Times New Roman"/>
          <w:b/>
          <w:sz w:val="24"/>
          <w:szCs w:val="24"/>
          <w:lang w:val="ru-RU"/>
        </w:rPr>
      </w:pPr>
    </w:p>
    <w:p w14:paraId="42794EDE" w14:textId="77777777" w:rsidR="00E53DCE" w:rsidRPr="00AE27DF" w:rsidRDefault="00D14BA9" w:rsidP="00E53DCE">
      <w:pPr>
        <w:autoSpaceDE w:val="0"/>
        <w:autoSpaceDN w:val="0"/>
        <w:adjustRightInd w:val="0"/>
        <w:spacing w:after="0" w:line="240" w:lineRule="atLeast"/>
        <w:jc w:val="both"/>
        <w:rPr>
          <w:rFonts w:ascii="Times New Roman" w:eastAsia="Times New Roman" w:hAnsi="Times New Roman" w:cs="Times New Roman"/>
          <w:b/>
          <w:lang w:val="ru-RU"/>
        </w:rPr>
      </w:pPr>
      <w:r w:rsidRPr="00AE27DF">
        <w:rPr>
          <w:rFonts w:ascii="Times New Roman" w:eastAsia="Times New Roman" w:hAnsi="Times New Roman" w:cs="Times New Roman"/>
          <w:lang w:val="ru-RU"/>
        </w:rPr>
        <w:t>Висока школа ''Академија за пословну економију''</w:t>
      </w:r>
      <w:r w:rsidR="00E53DCE" w:rsidRPr="00AE27DF">
        <w:rPr>
          <w:rFonts w:ascii="Times New Roman" w:eastAsia="Times New Roman" w:hAnsi="Times New Roman" w:cs="Times New Roman"/>
          <w:lang w:val="ru-RU"/>
        </w:rPr>
        <w:t xml:space="preserve"> </w:t>
      </w:r>
      <w:r w:rsidR="00620C81" w:rsidRPr="00AE27DF">
        <w:rPr>
          <w:rFonts w:ascii="Times New Roman" w:eastAsia="Times New Roman" w:hAnsi="Times New Roman" w:cs="Times New Roman"/>
          <w:lang w:val="ru-RU"/>
        </w:rPr>
        <w:t xml:space="preserve">Чачак </w:t>
      </w:r>
      <w:r w:rsidR="00E53DCE" w:rsidRPr="00AE27DF">
        <w:rPr>
          <w:rFonts w:ascii="Times New Roman" w:eastAsia="Times New Roman" w:hAnsi="Times New Roman" w:cs="Times New Roman"/>
          <w:lang w:val="ru-RU"/>
        </w:rPr>
        <w:t>је основана Одлуком о оснивању бр.10/08 од  23.10.2008. године</w:t>
      </w:r>
      <w:r w:rsidR="00B04D20" w:rsidRPr="00AE27DF">
        <w:rPr>
          <w:rFonts w:ascii="Times New Roman" w:eastAsia="Times New Roman" w:hAnsi="Times New Roman" w:cs="Times New Roman"/>
          <w:lang w:val="ru-RU"/>
        </w:rPr>
        <w:t>. П</w:t>
      </w:r>
      <w:r w:rsidR="00E53DCE" w:rsidRPr="00AE27DF">
        <w:rPr>
          <w:rFonts w:ascii="Times New Roman" w:eastAsia="Times New Roman" w:hAnsi="Times New Roman" w:cs="Times New Roman"/>
          <w:lang w:val="ru-RU"/>
        </w:rPr>
        <w:t xml:space="preserve">очела </w:t>
      </w:r>
      <w:r w:rsidR="00B04D20" w:rsidRPr="00AE27DF">
        <w:rPr>
          <w:rFonts w:ascii="Times New Roman" w:eastAsia="Times New Roman" w:hAnsi="Times New Roman" w:cs="Times New Roman"/>
          <w:lang w:val="ru-RU"/>
        </w:rPr>
        <w:t xml:space="preserve">је </w:t>
      </w:r>
      <w:r w:rsidR="00E53DCE" w:rsidRPr="00AE27DF">
        <w:rPr>
          <w:rFonts w:ascii="Times New Roman" w:eastAsia="Times New Roman" w:hAnsi="Times New Roman" w:cs="Times New Roman"/>
          <w:lang w:val="ru-RU"/>
        </w:rPr>
        <w:t xml:space="preserve">са радом на основу Дозволе за рад Министарства просвете Републике Србије, број 612-00-515/2008-12 од 02.03.2009. године, која је издата на основу </w:t>
      </w:r>
      <w:r w:rsidR="00E53DCE" w:rsidRPr="00AE27DF">
        <w:rPr>
          <w:rFonts w:ascii="Times New Roman" w:eastAsia="Times New Roman" w:hAnsi="Times New Roman" w:cs="Times New Roman"/>
          <w:lang w:val="ru-RU"/>
        </w:rPr>
        <w:lastRenderedPageBreak/>
        <w:t xml:space="preserve">позитивног мишљења </w:t>
      </w:r>
      <w:r w:rsidR="00D06771" w:rsidRPr="00AE27DF">
        <w:rPr>
          <w:rFonts w:ascii="Times New Roman" w:eastAsia="Times New Roman" w:hAnsi="Times New Roman" w:cs="Times New Roman"/>
          <w:lang w:val="ru-RU"/>
        </w:rPr>
        <w:t>Комисије за самовредновање</w:t>
      </w:r>
      <w:r w:rsidR="00E53DCE" w:rsidRPr="00AE27DF">
        <w:rPr>
          <w:rFonts w:ascii="Times New Roman" w:eastAsia="Times New Roman" w:hAnsi="Times New Roman" w:cs="Times New Roman"/>
          <w:lang w:val="ru-RU"/>
        </w:rPr>
        <w:t xml:space="preserve"> за акредитацију и проверу квалитета број 612-00-515/2008-04 од 04.07. 2008. године.</w:t>
      </w:r>
    </w:p>
    <w:p w14:paraId="42D38559" w14:textId="77777777" w:rsidR="00E53DCE" w:rsidRPr="00AE27DF" w:rsidRDefault="00DD7796" w:rsidP="00E53DCE">
      <w:p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Дозвола</w:t>
      </w:r>
      <w:r w:rsidR="00E53DCE" w:rsidRPr="00AE27DF">
        <w:rPr>
          <w:rFonts w:ascii="Times New Roman" w:eastAsia="Times New Roman" w:hAnsi="Times New Roman" w:cs="Times New Roman"/>
          <w:lang w:val="ru-RU"/>
        </w:rPr>
        <w:t xml:space="preserve"> за рад Министарства прос</w:t>
      </w:r>
      <w:r w:rsidR="00175FF6" w:rsidRPr="00AE27DF">
        <w:rPr>
          <w:rFonts w:ascii="Times New Roman" w:eastAsia="Times New Roman" w:hAnsi="Times New Roman" w:cs="Times New Roman"/>
          <w:lang w:val="ru-RU"/>
        </w:rPr>
        <w:t>вете Р</w:t>
      </w:r>
      <w:r w:rsidR="00E53DCE" w:rsidRPr="00AE27DF">
        <w:rPr>
          <w:rFonts w:ascii="Times New Roman" w:eastAsia="Times New Roman" w:hAnsi="Times New Roman" w:cs="Times New Roman"/>
          <w:lang w:val="ru-RU"/>
        </w:rPr>
        <w:t>епублике С</w:t>
      </w:r>
      <w:r w:rsidRPr="00AE27DF">
        <w:rPr>
          <w:rFonts w:ascii="Times New Roman" w:eastAsia="Times New Roman" w:hAnsi="Times New Roman" w:cs="Times New Roman"/>
          <w:lang w:val="ru-RU"/>
        </w:rPr>
        <w:t>рбије број 612-00-515/2008-12 добијена је</w:t>
      </w:r>
      <w:r w:rsidR="00E53DCE" w:rsidRPr="00AE27DF">
        <w:rPr>
          <w:rFonts w:ascii="Times New Roman" w:eastAsia="Times New Roman" w:hAnsi="Times New Roman" w:cs="Times New Roman"/>
          <w:lang w:val="ru-RU"/>
        </w:rPr>
        <w:t xml:space="preserve"> 02.03.2009.</w:t>
      </w:r>
      <w:r w:rsidR="00175FF6" w:rsidRPr="00AE27DF">
        <w:rPr>
          <w:rFonts w:ascii="Times New Roman" w:eastAsia="Times New Roman" w:hAnsi="Times New Roman" w:cs="Times New Roman"/>
          <w:lang w:val="ru-RU"/>
        </w:rPr>
        <w:t xml:space="preserve"> године</w:t>
      </w:r>
      <w:r w:rsidR="00B04D20" w:rsidRPr="00AE27DF">
        <w:rPr>
          <w:rFonts w:ascii="Times New Roman" w:eastAsia="Times New Roman" w:hAnsi="Times New Roman" w:cs="Times New Roman"/>
          <w:lang w:val="ru-RU"/>
        </w:rPr>
        <w:t xml:space="preserve">. </w:t>
      </w:r>
      <w:r w:rsidR="00090CC7" w:rsidRPr="00AE27DF">
        <w:rPr>
          <w:rFonts w:ascii="Times New Roman" w:hAnsi="Times New Roman" w:cs="Times New Roman"/>
          <w:shd w:val="clear" w:color="auto" w:fill="FFFFFF"/>
          <w:lang w:val="ru-RU"/>
        </w:rPr>
        <w:t>Висока школа ,,</w:t>
      </w:r>
      <w:r w:rsidR="007640DE" w:rsidRPr="00AE27DF">
        <w:rPr>
          <w:rFonts w:ascii="Times New Roman" w:hAnsi="Times New Roman" w:cs="Times New Roman"/>
          <w:shd w:val="clear" w:color="auto" w:fill="FFFFFF"/>
          <w:lang w:val="ru-RU"/>
        </w:rPr>
        <w:t>Академија</w:t>
      </w:r>
      <w:r w:rsidR="00090CC7" w:rsidRPr="00AE27DF">
        <w:rPr>
          <w:rFonts w:ascii="Times New Roman" w:hAnsi="Times New Roman" w:cs="Times New Roman"/>
          <w:shd w:val="clear" w:color="auto" w:fill="FFFFFF"/>
          <w:lang w:val="ru-RU"/>
        </w:rPr>
        <w:t xml:space="preserve"> за пословну економију" добила је</w:t>
      </w:r>
      <w:r w:rsidR="00090CC7" w:rsidRPr="00AE27DF">
        <w:rPr>
          <w:rFonts w:ascii="Times New Roman" w:hAnsi="Times New Roman" w:cs="Times New Roman"/>
          <w:shd w:val="clear" w:color="auto" w:fill="FFFFFF"/>
        </w:rPr>
        <w:t> </w:t>
      </w:r>
      <w:r w:rsidR="00B04D20" w:rsidRPr="00AE27DF">
        <w:rPr>
          <w:rFonts w:ascii="Times New Roman" w:hAnsi="Times New Roman" w:cs="Times New Roman"/>
          <w:shd w:val="clear" w:color="auto" w:fill="FFFFFF"/>
          <w:lang w:val="sr-Cyrl-RS"/>
        </w:rPr>
        <w:t xml:space="preserve">први пут </w:t>
      </w:r>
      <w:r w:rsidR="00B04D20" w:rsidRPr="00AE27DF">
        <w:rPr>
          <w:rFonts w:ascii="Times New Roman" w:hAnsi="Times New Roman" w:cs="Times New Roman"/>
          <w:shd w:val="clear" w:color="auto" w:fill="FFFFFF"/>
          <w:lang w:val="ru-RU"/>
        </w:rPr>
        <w:t>акредитацију</w:t>
      </w:r>
      <w:r w:rsidR="00090CC7" w:rsidRPr="00AE27DF">
        <w:rPr>
          <w:rFonts w:ascii="Times New Roman" w:hAnsi="Times New Roman" w:cs="Times New Roman"/>
          <w:shd w:val="clear" w:color="auto" w:fill="FFFFFF"/>
        </w:rPr>
        <w:t> </w:t>
      </w:r>
      <w:r w:rsidR="0028601B" w:rsidRPr="00AE27DF">
        <w:rPr>
          <w:rFonts w:ascii="Times New Roman" w:hAnsi="Times New Roman" w:cs="Times New Roman"/>
          <w:shd w:val="clear" w:color="auto" w:fill="FFFFFF"/>
          <w:lang w:val="sr-Cyrl-RS"/>
        </w:rPr>
        <w:t>установе</w:t>
      </w:r>
      <w:r w:rsidR="00B04D20" w:rsidRPr="00AE27DF">
        <w:rPr>
          <w:rFonts w:ascii="Times New Roman" w:hAnsi="Times New Roman" w:cs="Times New Roman"/>
          <w:shd w:val="clear" w:color="auto" w:fill="FFFFFF"/>
          <w:lang w:val="sr-Cyrl-RS"/>
        </w:rPr>
        <w:t xml:space="preserve"> и студијских програма </w:t>
      </w:r>
      <w:r w:rsidR="00090CC7" w:rsidRPr="00AE27DF">
        <w:rPr>
          <w:rFonts w:ascii="Times New Roman" w:hAnsi="Times New Roman" w:cs="Times New Roman"/>
          <w:shd w:val="clear" w:color="auto" w:fill="FFFFFF"/>
          <w:lang w:val="ru-RU"/>
        </w:rPr>
        <w:t>дана</w:t>
      </w:r>
      <w:r w:rsidR="00090CC7" w:rsidRPr="00AE27DF">
        <w:rPr>
          <w:rFonts w:ascii="Times New Roman" w:hAnsi="Times New Roman" w:cs="Times New Roman"/>
          <w:shd w:val="clear" w:color="auto" w:fill="FFFFFF"/>
        </w:rPr>
        <w:t> </w:t>
      </w:r>
      <w:r w:rsidR="00090CC7" w:rsidRPr="00AE27DF">
        <w:rPr>
          <w:rFonts w:ascii="Times New Roman" w:hAnsi="Times New Roman" w:cs="Times New Roman"/>
          <w:shd w:val="clear" w:color="auto" w:fill="FFFFFF"/>
          <w:lang w:val="ru-RU"/>
        </w:rPr>
        <w:t>07.03.2014. године.</w:t>
      </w:r>
      <w:r w:rsidR="00090CC7" w:rsidRPr="00AE27DF">
        <w:rPr>
          <w:rFonts w:ascii="Times New Roman" w:hAnsi="Times New Roman" w:cs="Times New Roman"/>
          <w:shd w:val="clear" w:color="auto" w:fill="FFFFFF"/>
        </w:rPr>
        <w:t>  </w:t>
      </w:r>
      <w:r w:rsidR="00B04D20" w:rsidRPr="00AE27DF">
        <w:rPr>
          <w:rFonts w:ascii="Times New Roman" w:hAnsi="Times New Roman" w:cs="Times New Roman"/>
          <w:shd w:val="clear" w:color="auto" w:fill="FFFFFF"/>
          <w:lang w:val="sr-Cyrl-RS"/>
        </w:rPr>
        <w:t>У току првог актредитационог циклуса је реализовала следеће акредитоване студијске програме</w:t>
      </w:r>
      <w:r w:rsidR="00090CC7" w:rsidRPr="00AE27DF">
        <w:rPr>
          <w:rFonts w:ascii="Times New Roman" w:eastAsia="Times New Roman" w:hAnsi="Times New Roman" w:cs="Times New Roman"/>
          <w:lang w:val="ru-RU"/>
        </w:rPr>
        <w:t>:</w:t>
      </w:r>
    </w:p>
    <w:p w14:paraId="47AF73FC" w14:textId="77777777" w:rsidR="00E53DCE" w:rsidRPr="00AE27DF" w:rsidRDefault="00E53DCE" w:rsidP="00E53DCE">
      <w:pPr>
        <w:spacing w:after="0" w:line="240" w:lineRule="auto"/>
        <w:jc w:val="both"/>
        <w:rPr>
          <w:rFonts w:ascii="Times New Roman" w:eastAsia="Times New Roman" w:hAnsi="Times New Roman" w:cs="Times New Roman"/>
          <w:lang w:val="ru-RU"/>
        </w:rPr>
      </w:pPr>
    </w:p>
    <w:p w14:paraId="31015D6B" w14:textId="77777777" w:rsidR="00DD7796" w:rsidRPr="00AE27DF" w:rsidRDefault="00DD7796" w:rsidP="0037528D">
      <w:pPr>
        <w:numPr>
          <w:ilvl w:val="0"/>
          <w:numId w:val="2"/>
        </w:num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Финансије и банкарство (О</w:t>
      </w:r>
      <w:r w:rsidR="007F1F72" w:rsidRPr="00AE27DF">
        <w:rPr>
          <w:rFonts w:ascii="Times New Roman" w:eastAsia="Times New Roman" w:hAnsi="Times New Roman" w:cs="Times New Roman"/>
          <w:lang w:val="ru-RU"/>
        </w:rPr>
        <w:t>сновне академске студије</w:t>
      </w:r>
      <w:r w:rsidR="00B04D20" w:rsidRPr="00AE27DF">
        <w:rPr>
          <w:rFonts w:ascii="Times New Roman" w:eastAsia="Times New Roman" w:hAnsi="Times New Roman" w:cs="Times New Roman"/>
          <w:lang w:val="ru-RU"/>
        </w:rPr>
        <w:t xml:space="preserve"> (4 године, 240 ЕСПБ)</w:t>
      </w:r>
      <w:r w:rsidR="007F1F72" w:rsidRPr="00AE27DF">
        <w:rPr>
          <w:rFonts w:ascii="Times New Roman" w:eastAsia="Times New Roman" w:hAnsi="Times New Roman" w:cs="Times New Roman"/>
          <w:lang w:val="ru-RU"/>
        </w:rPr>
        <w:t xml:space="preserve"> -</w:t>
      </w:r>
      <w:r w:rsidRPr="00AE27DF">
        <w:rPr>
          <w:rFonts w:ascii="Times New Roman" w:eastAsia="Times New Roman" w:hAnsi="Times New Roman" w:cs="Times New Roman"/>
          <w:lang w:val="ru-RU"/>
        </w:rPr>
        <w:t xml:space="preserve"> 90 студената; </w:t>
      </w:r>
      <w:proofErr w:type="spellStart"/>
      <w:r w:rsidRPr="00AE27DF">
        <w:rPr>
          <w:rFonts w:ascii="Times New Roman" w:eastAsia="Times New Roman" w:hAnsi="Times New Roman" w:cs="Times New Roman"/>
        </w:rPr>
        <w:t>Ма</w:t>
      </w:r>
      <w:r w:rsidR="007F1F72" w:rsidRPr="00AE27DF">
        <w:rPr>
          <w:rFonts w:ascii="Times New Roman" w:eastAsia="Times New Roman" w:hAnsi="Times New Roman" w:cs="Times New Roman"/>
        </w:rPr>
        <w:t>стер</w:t>
      </w:r>
      <w:proofErr w:type="spellEnd"/>
      <w:r w:rsidR="007F1F72" w:rsidRPr="00AE27DF">
        <w:rPr>
          <w:rFonts w:ascii="Times New Roman" w:eastAsia="Times New Roman" w:hAnsi="Times New Roman" w:cs="Times New Roman"/>
        </w:rPr>
        <w:t xml:space="preserve"> </w:t>
      </w:r>
      <w:proofErr w:type="spellStart"/>
      <w:r w:rsidR="007F1F72" w:rsidRPr="00AE27DF">
        <w:rPr>
          <w:rFonts w:ascii="Times New Roman" w:eastAsia="Times New Roman" w:hAnsi="Times New Roman" w:cs="Times New Roman"/>
        </w:rPr>
        <w:t>академске</w:t>
      </w:r>
      <w:proofErr w:type="spellEnd"/>
      <w:r w:rsidR="007F1F72" w:rsidRPr="00AE27DF">
        <w:rPr>
          <w:rFonts w:ascii="Times New Roman" w:eastAsia="Times New Roman" w:hAnsi="Times New Roman" w:cs="Times New Roman"/>
        </w:rPr>
        <w:t xml:space="preserve"> </w:t>
      </w:r>
      <w:proofErr w:type="spellStart"/>
      <w:r w:rsidR="007F1F72" w:rsidRPr="00AE27DF">
        <w:rPr>
          <w:rFonts w:ascii="Times New Roman" w:eastAsia="Times New Roman" w:hAnsi="Times New Roman" w:cs="Times New Roman"/>
        </w:rPr>
        <w:t>студије</w:t>
      </w:r>
      <w:proofErr w:type="spellEnd"/>
      <w:r w:rsidR="007F1F72" w:rsidRPr="00AE27DF">
        <w:rPr>
          <w:rFonts w:ascii="Times New Roman" w:eastAsia="Times New Roman" w:hAnsi="Times New Roman" w:cs="Times New Roman"/>
        </w:rPr>
        <w:t xml:space="preserve"> - 25</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w:t>
      </w:r>
    </w:p>
    <w:p w14:paraId="1C69A7AB" w14:textId="77777777" w:rsidR="00E53DCE" w:rsidRPr="00AE27DF" w:rsidRDefault="00E53DCE" w:rsidP="0037528D">
      <w:pPr>
        <w:numPr>
          <w:ilvl w:val="0"/>
          <w:numId w:val="2"/>
        </w:num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Посл</w:t>
      </w:r>
      <w:r w:rsidR="00DD7796" w:rsidRPr="00AE27DF">
        <w:rPr>
          <w:rFonts w:ascii="Times New Roman" w:eastAsia="Times New Roman" w:hAnsi="Times New Roman" w:cs="Times New Roman"/>
          <w:lang w:val="ru-RU"/>
        </w:rPr>
        <w:t>овање малих и средњих предузећа (Основне академс</w:t>
      </w:r>
      <w:r w:rsidR="007F1F72" w:rsidRPr="00AE27DF">
        <w:rPr>
          <w:rFonts w:ascii="Times New Roman" w:eastAsia="Times New Roman" w:hAnsi="Times New Roman" w:cs="Times New Roman"/>
          <w:lang w:val="ru-RU"/>
        </w:rPr>
        <w:t>ке студије</w:t>
      </w:r>
      <w:r w:rsidR="00B04D20" w:rsidRPr="00AE27DF">
        <w:rPr>
          <w:rFonts w:ascii="Times New Roman" w:eastAsia="Times New Roman" w:hAnsi="Times New Roman" w:cs="Times New Roman"/>
          <w:lang w:val="ru-RU"/>
        </w:rPr>
        <w:t xml:space="preserve"> (1 година, 60 ЕСПБ)</w:t>
      </w:r>
      <w:r w:rsidR="007F1F72" w:rsidRPr="00AE27DF">
        <w:rPr>
          <w:rFonts w:ascii="Times New Roman" w:eastAsia="Times New Roman" w:hAnsi="Times New Roman" w:cs="Times New Roman"/>
          <w:lang w:val="ru-RU"/>
        </w:rPr>
        <w:t xml:space="preserve"> - </w:t>
      </w:r>
      <w:r w:rsidR="00DD7796" w:rsidRPr="00AE27DF">
        <w:rPr>
          <w:rFonts w:ascii="Times New Roman" w:eastAsia="Times New Roman" w:hAnsi="Times New Roman" w:cs="Times New Roman"/>
          <w:lang w:val="ru-RU"/>
        </w:rPr>
        <w:t xml:space="preserve">90 студената; </w:t>
      </w:r>
      <w:r w:rsidR="007F1F72" w:rsidRPr="00AE27DF">
        <w:rPr>
          <w:rFonts w:ascii="Times New Roman" w:eastAsia="Times New Roman" w:hAnsi="Times New Roman" w:cs="Times New Roman"/>
          <w:lang w:val="ru-RU"/>
        </w:rPr>
        <w:t>Мастер академске студије - 25</w:t>
      </w:r>
      <w:r w:rsidR="00DD7796" w:rsidRPr="00AE27DF">
        <w:rPr>
          <w:rFonts w:ascii="Times New Roman" w:eastAsia="Times New Roman" w:hAnsi="Times New Roman" w:cs="Times New Roman"/>
          <w:lang w:val="ru-RU"/>
        </w:rPr>
        <w:t xml:space="preserve"> студената)</w:t>
      </w:r>
    </w:p>
    <w:p w14:paraId="1C51FDC6" w14:textId="77777777" w:rsidR="00B04D20" w:rsidRPr="00AE27DF" w:rsidRDefault="00560814" w:rsidP="00E53DCE">
      <w:p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Поновну акредитацију </w:t>
      </w:r>
      <w:r w:rsidR="00E12ED3" w:rsidRPr="00AE27DF">
        <w:rPr>
          <w:rFonts w:ascii="Times New Roman" w:eastAsia="Times New Roman" w:hAnsi="Times New Roman" w:cs="Times New Roman"/>
          <w:lang w:val="ru-RU"/>
        </w:rPr>
        <w:t>Академија</w:t>
      </w:r>
      <w:r w:rsidR="00B04D20" w:rsidRPr="00AE27DF">
        <w:rPr>
          <w:rFonts w:ascii="Times New Roman" w:eastAsia="Times New Roman" w:hAnsi="Times New Roman" w:cs="Times New Roman"/>
          <w:lang w:val="ru-RU"/>
        </w:rPr>
        <w:t xml:space="preserve"> је</w:t>
      </w:r>
      <w:r w:rsidRPr="00AE27DF">
        <w:rPr>
          <w:rFonts w:ascii="Times New Roman" w:eastAsia="Times New Roman" w:hAnsi="Times New Roman" w:cs="Times New Roman"/>
          <w:lang w:val="ru-RU"/>
        </w:rPr>
        <w:t xml:space="preserve"> добила</w:t>
      </w:r>
      <w:r w:rsidR="00B04D20" w:rsidRPr="00AE27DF">
        <w:rPr>
          <w:rFonts w:ascii="Times New Roman" w:eastAsia="Times New Roman" w:hAnsi="Times New Roman" w:cs="Times New Roman"/>
          <w:lang w:val="ru-RU"/>
        </w:rPr>
        <w:t xml:space="preserve"> 2021. </w:t>
      </w:r>
      <w:r w:rsidRPr="00AE27DF">
        <w:rPr>
          <w:rFonts w:ascii="Times New Roman" w:eastAsia="Times New Roman" w:hAnsi="Times New Roman" w:cs="Times New Roman"/>
          <w:lang w:val="ru-RU"/>
        </w:rPr>
        <w:t>године. Акредитовани су следећи студијски програми</w:t>
      </w:r>
      <w:r w:rsidR="00906D98" w:rsidRPr="00AE27DF">
        <w:rPr>
          <w:rFonts w:ascii="Times New Roman" w:eastAsia="Times New Roman" w:hAnsi="Times New Roman" w:cs="Times New Roman"/>
          <w:lang w:val="ru-RU"/>
        </w:rPr>
        <w:t>:</w:t>
      </w:r>
    </w:p>
    <w:p w14:paraId="108166AE" w14:textId="77777777" w:rsidR="00B04D20" w:rsidRPr="00AE27DF" w:rsidRDefault="00B04D20" w:rsidP="00E53DCE">
      <w:p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 </w:t>
      </w:r>
      <w:r w:rsidR="00090CC7" w:rsidRPr="00AE27DF">
        <w:rPr>
          <w:rFonts w:ascii="Times New Roman" w:eastAsia="Times New Roman" w:hAnsi="Times New Roman" w:cs="Times New Roman"/>
          <w:lang w:val="ru-RU"/>
        </w:rPr>
        <w:t xml:space="preserve"> јед</w:t>
      </w:r>
      <w:r w:rsidRPr="00AE27DF">
        <w:rPr>
          <w:rFonts w:ascii="Times New Roman" w:eastAsia="Times New Roman" w:hAnsi="Times New Roman" w:cs="Times New Roman"/>
          <w:lang w:val="ru-RU"/>
        </w:rPr>
        <w:t xml:space="preserve">ан </w:t>
      </w:r>
      <w:r w:rsidR="00090CC7" w:rsidRPr="00AE27DF">
        <w:rPr>
          <w:rFonts w:ascii="Times New Roman" w:eastAsia="Times New Roman" w:hAnsi="Times New Roman" w:cs="Times New Roman"/>
          <w:lang w:val="sr-Cyrl-CS"/>
        </w:rPr>
        <w:t>студијск</w:t>
      </w:r>
      <w:r w:rsidRPr="00AE27DF">
        <w:rPr>
          <w:rFonts w:ascii="Times New Roman" w:eastAsia="Times New Roman" w:hAnsi="Times New Roman" w:cs="Times New Roman"/>
          <w:lang w:val="sr-Cyrl-CS"/>
        </w:rPr>
        <w:t>и</w:t>
      </w:r>
      <w:r w:rsidR="00E53DCE" w:rsidRPr="00AE27DF">
        <w:rPr>
          <w:rFonts w:ascii="Times New Roman" w:eastAsia="Times New Roman" w:hAnsi="Times New Roman" w:cs="Times New Roman"/>
          <w:lang w:val="ru-RU"/>
        </w:rPr>
        <w:t xml:space="preserve"> програма основ</w:t>
      </w:r>
      <w:r w:rsidR="00906D98" w:rsidRPr="00AE27DF">
        <w:rPr>
          <w:rFonts w:ascii="Times New Roman" w:eastAsia="Times New Roman" w:hAnsi="Times New Roman" w:cs="Times New Roman"/>
          <w:lang w:val="ru-RU"/>
        </w:rPr>
        <w:t>них студија (са два модула)</w:t>
      </w:r>
      <w:r w:rsidRPr="00AE27DF">
        <w:rPr>
          <w:rFonts w:ascii="Times New Roman" w:eastAsia="Times New Roman" w:hAnsi="Times New Roman" w:cs="Times New Roman"/>
          <w:lang w:val="ru-RU"/>
        </w:rPr>
        <w:t xml:space="preserve"> (4 године, 240 ЕСПБ)</w:t>
      </w:r>
      <w:r w:rsidR="00906D98" w:rsidRPr="00AE27DF">
        <w:rPr>
          <w:rFonts w:ascii="Times New Roman" w:eastAsia="Times New Roman" w:hAnsi="Times New Roman" w:cs="Times New Roman"/>
          <w:lang w:val="ru-RU"/>
        </w:rPr>
        <w:t xml:space="preserve"> и</w:t>
      </w:r>
    </w:p>
    <w:p w14:paraId="4F4CDB34" w14:textId="77777777" w:rsidR="00E53DCE" w:rsidRPr="00AE27DF" w:rsidRDefault="00B04D20" w:rsidP="00E53DCE">
      <w:p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00906D98" w:rsidRPr="00AE27DF">
        <w:rPr>
          <w:rFonts w:ascii="Times New Roman" w:eastAsia="Times New Roman" w:hAnsi="Times New Roman" w:cs="Times New Roman"/>
          <w:lang w:val="ru-RU"/>
        </w:rPr>
        <w:t xml:space="preserve"> два студијска </w:t>
      </w:r>
      <w:r w:rsidR="00175FF6" w:rsidRPr="00AE27DF">
        <w:rPr>
          <w:rFonts w:ascii="Times New Roman" w:eastAsia="Times New Roman" w:hAnsi="Times New Roman" w:cs="Times New Roman"/>
          <w:lang w:val="ru-RU"/>
        </w:rPr>
        <w:t xml:space="preserve">програма </w:t>
      </w:r>
      <w:r w:rsidR="00906D98" w:rsidRPr="00AE27DF">
        <w:rPr>
          <w:rFonts w:ascii="Times New Roman" w:eastAsia="Times New Roman" w:hAnsi="Times New Roman" w:cs="Times New Roman"/>
          <w:lang w:val="ru-RU"/>
        </w:rPr>
        <w:t xml:space="preserve">мастер </w:t>
      </w:r>
      <w:r w:rsidRPr="00AE27DF">
        <w:rPr>
          <w:rFonts w:ascii="Times New Roman" w:eastAsia="Times New Roman" w:hAnsi="Times New Roman" w:cs="Times New Roman"/>
          <w:lang w:val="ru-RU"/>
        </w:rPr>
        <w:t xml:space="preserve">академских </w:t>
      </w:r>
      <w:r w:rsidR="00906D98" w:rsidRPr="00AE27DF">
        <w:rPr>
          <w:rFonts w:ascii="Times New Roman" w:eastAsia="Times New Roman" w:hAnsi="Times New Roman" w:cs="Times New Roman"/>
          <w:lang w:val="ru-RU"/>
        </w:rPr>
        <w:t xml:space="preserve">студија </w:t>
      </w:r>
      <w:r w:rsidRPr="00AE27DF">
        <w:rPr>
          <w:rFonts w:ascii="Times New Roman" w:eastAsia="Times New Roman" w:hAnsi="Times New Roman" w:cs="Times New Roman"/>
          <w:lang w:val="ru-RU"/>
        </w:rPr>
        <w:t>(1 година, 60ЕСПБ)</w:t>
      </w:r>
      <w:r w:rsidR="007F1F72" w:rsidRPr="00AE27DF">
        <w:rPr>
          <w:rFonts w:ascii="Times New Roman" w:eastAsia="Times New Roman" w:hAnsi="Times New Roman" w:cs="Times New Roman"/>
          <w:lang w:val="ru-RU"/>
        </w:rPr>
        <w:t>:</w:t>
      </w:r>
    </w:p>
    <w:p w14:paraId="52824A5B" w14:textId="77777777" w:rsidR="00E53DCE" w:rsidRPr="00AE27DF" w:rsidRDefault="00E53DCE" w:rsidP="007F1F72">
      <w:pPr>
        <w:spacing w:after="0" w:line="240" w:lineRule="auto"/>
        <w:jc w:val="both"/>
        <w:rPr>
          <w:rFonts w:ascii="Times New Roman" w:eastAsia="Times New Roman" w:hAnsi="Times New Roman" w:cs="Times New Roman"/>
          <w:b/>
          <w:lang w:val="ru-RU"/>
        </w:rPr>
      </w:pPr>
    </w:p>
    <w:p w14:paraId="6B6B778C" w14:textId="77777777" w:rsidR="00E53DCE" w:rsidRPr="00AE27DF" w:rsidRDefault="00906D98" w:rsidP="007F1F72">
      <w:p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Студијски програм  Финансије </w:t>
      </w:r>
      <w:r w:rsidR="00E53DCE" w:rsidRPr="00AE27DF">
        <w:rPr>
          <w:rFonts w:ascii="Times New Roman" w:eastAsia="Times New Roman" w:hAnsi="Times New Roman" w:cs="Times New Roman"/>
          <w:lang w:val="ru-RU"/>
        </w:rPr>
        <w:t>и банкарство</w:t>
      </w:r>
      <w:r w:rsidRPr="00AE27DF">
        <w:rPr>
          <w:rFonts w:ascii="Times New Roman" w:eastAsia="Times New Roman" w:hAnsi="Times New Roman" w:cs="Times New Roman"/>
          <w:lang w:val="ru-RU"/>
        </w:rPr>
        <w:t xml:space="preserve"> (основне академске студије)</w:t>
      </w:r>
      <w:r w:rsidR="00E53DCE" w:rsidRPr="00AE27DF">
        <w:rPr>
          <w:rFonts w:ascii="Times New Roman" w:eastAsia="Times New Roman" w:hAnsi="Times New Roman" w:cs="Times New Roman"/>
          <w:lang w:val="ru-RU"/>
        </w:rPr>
        <w:t xml:space="preserve">,  </w:t>
      </w:r>
      <w:r w:rsidR="00090CC7" w:rsidRPr="00AE27DF">
        <w:rPr>
          <w:rFonts w:ascii="Times New Roman" w:eastAsia="Times New Roman" w:hAnsi="Times New Roman" w:cs="Times New Roman"/>
          <w:lang w:val="ru-RU"/>
        </w:rPr>
        <w:t>са два модула:</w:t>
      </w:r>
    </w:p>
    <w:p w14:paraId="14D624AE" w14:textId="77777777" w:rsidR="00090CC7" w:rsidRPr="00AE27DF" w:rsidRDefault="00090CC7">
      <w:pPr>
        <w:pStyle w:val="ListParagraph"/>
        <w:numPr>
          <w:ilvl w:val="0"/>
          <w:numId w:val="3"/>
        </w:num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Финансије, банкарство и осигурање, и</w:t>
      </w:r>
    </w:p>
    <w:p w14:paraId="7649F38F" w14:textId="77777777" w:rsidR="00090CC7" w:rsidRPr="00AE27DF" w:rsidRDefault="00C22098">
      <w:pPr>
        <w:pStyle w:val="ListParagraph"/>
        <w:numPr>
          <w:ilvl w:val="0"/>
          <w:numId w:val="3"/>
        </w:num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Буџет, п</w:t>
      </w:r>
      <w:r w:rsidR="00090CC7" w:rsidRPr="00AE27DF">
        <w:rPr>
          <w:rFonts w:ascii="Times New Roman" w:eastAsia="Times New Roman" w:hAnsi="Times New Roman" w:cs="Times New Roman"/>
          <w:lang w:val="ru-RU"/>
        </w:rPr>
        <w:t>орези и царине</w:t>
      </w:r>
    </w:p>
    <w:p w14:paraId="0E11B8AD" w14:textId="77777777" w:rsidR="007F1F72" w:rsidRPr="00AE27DF" w:rsidRDefault="00906D98" w:rsidP="007F1F72">
      <w:pPr>
        <w:spacing w:after="0" w:line="240" w:lineRule="auto"/>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Мастер</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академске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студијска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програма</w:t>
      </w:r>
      <w:proofErr w:type="spellEnd"/>
      <w:r w:rsidRPr="00AE27DF">
        <w:rPr>
          <w:rFonts w:ascii="Times New Roman" w:eastAsia="Times New Roman" w:hAnsi="Times New Roman" w:cs="Times New Roman"/>
        </w:rPr>
        <w:t>:</w:t>
      </w:r>
    </w:p>
    <w:p w14:paraId="58E684E9" w14:textId="77777777" w:rsidR="007F1F72" w:rsidRPr="00AE27DF" w:rsidRDefault="00906D98">
      <w:pPr>
        <w:pStyle w:val="ListParagraph"/>
        <w:numPr>
          <w:ilvl w:val="0"/>
          <w:numId w:val="5"/>
        </w:numPr>
        <w:spacing w:after="0" w:line="240" w:lineRule="auto"/>
        <w:jc w:val="both"/>
        <w:rPr>
          <w:rFonts w:ascii="Times New Roman" w:eastAsia="Times New Roman" w:hAnsi="Times New Roman" w:cs="Times New Roman"/>
        </w:rPr>
      </w:pPr>
      <w:proofErr w:type="spellStart"/>
      <w:r w:rsidRPr="00AE27DF">
        <w:rPr>
          <w:rFonts w:ascii="Times New Roman" w:eastAsia="Times New Roman" w:hAnsi="Times New Roman" w:cs="Times New Roman"/>
        </w:rPr>
        <w:t>Финансије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банкарство</w:t>
      </w:r>
      <w:proofErr w:type="spellEnd"/>
      <w:r w:rsidRPr="00AE27DF">
        <w:rPr>
          <w:rFonts w:ascii="Times New Roman" w:eastAsia="Times New Roman" w:hAnsi="Times New Roman" w:cs="Times New Roman"/>
        </w:rPr>
        <w:t>, и</w:t>
      </w:r>
    </w:p>
    <w:p w14:paraId="1E85C41A" w14:textId="77777777" w:rsidR="00906D98" w:rsidRPr="00AE27DF" w:rsidRDefault="00906D98">
      <w:pPr>
        <w:pStyle w:val="ListParagraph"/>
        <w:numPr>
          <w:ilvl w:val="0"/>
          <w:numId w:val="5"/>
        </w:numPr>
        <w:spacing w:after="0" w:line="240" w:lineRule="auto"/>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Менаџмент</w:t>
      </w:r>
      <w:proofErr w:type="spellEnd"/>
      <w:r w:rsidRPr="00AE27DF">
        <w:rPr>
          <w:rFonts w:ascii="Times New Roman" w:eastAsia="Times New Roman" w:hAnsi="Times New Roman" w:cs="Times New Roman"/>
        </w:rPr>
        <w:t>.</w:t>
      </w:r>
    </w:p>
    <w:p w14:paraId="0CC0CAAD" w14:textId="77777777" w:rsidR="00906D98" w:rsidRPr="00AE27DF" w:rsidRDefault="00906D98" w:rsidP="00E53DCE">
      <w:pPr>
        <w:spacing w:after="0" w:line="240" w:lineRule="auto"/>
        <w:rPr>
          <w:rFonts w:ascii="Times New Roman" w:eastAsia="Times New Roman" w:hAnsi="Times New Roman" w:cs="Times New Roman"/>
        </w:rPr>
      </w:pPr>
    </w:p>
    <w:p w14:paraId="5B2C0F49" w14:textId="77777777" w:rsidR="00E53DCE" w:rsidRPr="00AE27DF" w:rsidRDefault="000D2DAD" w:rsidP="00AA777D">
      <w:pPr>
        <w:spacing w:after="0" w:line="240" w:lineRule="auto"/>
        <w:ind w:firstLine="720"/>
        <w:jc w:val="both"/>
        <w:rPr>
          <w:rFonts w:ascii="Times New Roman" w:eastAsia="Times New Roman" w:hAnsi="Times New Roman" w:cs="Times New Roman"/>
        </w:rPr>
      </w:pPr>
      <w:r w:rsidRPr="00AE27DF">
        <w:rPr>
          <w:rFonts w:ascii="Times New Roman" w:hAnsi="Times New Roman" w:cs="Times New Roman"/>
          <w:lang w:val="sr-Cyrl-RS"/>
        </w:rPr>
        <w:t>Наведени студијски програми у текућем акредитационом циклусу</w:t>
      </w:r>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су</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опредељени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пре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свега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за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задовољење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регионалних</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потреба</w:t>
      </w:r>
      <w:proofErr w:type="spellEnd"/>
      <w:r w:rsidR="00AA777D" w:rsidRPr="00AE27DF">
        <w:rPr>
          <w:rFonts w:ascii="Times New Roman" w:hAnsi="Times New Roman" w:cs="Times New Roman"/>
        </w:rPr>
        <w:t xml:space="preserve"> </w:t>
      </w:r>
      <w:proofErr w:type="spellStart"/>
      <w:r w:rsidR="00090CC7" w:rsidRPr="00AE27DF">
        <w:rPr>
          <w:rFonts w:ascii="Times New Roman" w:hAnsi="Times New Roman" w:cs="Times New Roman"/>
        </w:rPr>
        <w:t>Моравичког</w:t>
      </w:r>
      <w:proofErr w:type="spellEnd"/>
      <w:r w:rsidR="00090CC7" w:rsidRPr="00AE27DF">
        <w:rPr>
          <w:rFonts w:ascii="Times New Roman" w:hAnsi="Times New Roman" w:cs="Times New Roman"/>
        </w:rPr>
        <w:t xml:space="preserve"> </w:t>
      </w:r>
      <w:proofErr w:type="spellStart"/>
      <w:r w:rsidR="00AA777D" w:rsidRPr="00AE27DF">
        <w:rPr>
          <w:rFonts w:ascii="Times New Roman" w:hAnsi="Times New Roman" w:cs="Times New Roman"/>
        </w:rPr>
        <w:t>округа</w:t>
      </w:r>
      <w:proofErr w:type="spellEnd"/>
      <w:r w:rsidR="00AA777D" w:rsidRPr="00AE27DF">
        <w:rPr>
          <w:rFonts w:ascii="Times New Roman" w:hAnsi="Times New Roman" w:cs="Times New Roman"/>
        </w:rPr>
        <w:t xml:space="preserve"> и </w:t>
      </w:r>
      <w:proofErr w:type="spellStart"/>
      <w:r w:rsidR="00AA777D" w:rsidRPr="00AE27DF">
        <w:rPr>
          <w:rFonts w:ascii="Times New Roman" w:hAnsi="Times New Roman" w:cs="Times New Roman"/>
        </w:rPr>
        <w:t>подручја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источне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Републике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Српске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северног</w:t>
      </w:r>
      <w:proofErr w:type="spellEnd"/>
      <w:r w:rsidR="00AA777D" w:rsidRPr="00AE27DF">
        <w:rPr>
          <w:rFonts w:ascii="Times New Roman" w:hAnsi="Times New Roman" w:cs="Times New Roman"/>
        </w:rPr>
        <w:t xml:space="preserve"> и </w:t>
      </w:r>
      <w:proofErr w:type="spellStart"/>
      <w:r w:rsidR="00AA777D" w:rsidRPr="00AE27DF">
        <w:rPr>
          <w:rFonts w:ascii="Times New Roman" w:hAnsi="Times New Roman" w:cs="Times New Roman"/>
        </w:rPr>
        <w:t>централног</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дела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Црне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Горе</w:t>
      </w:r>
      <w:proofErr w:type="spellEnd"/>
      <w:r w:rsidR="00AA777D" w:rsidRPr="00AE27DF">
        <w:rPr>
          <w:rFonts w:ascii="Times New Roman" w:hAnsi="Times New Roman" w:cs="Times New Roman"/>
        </w:rPr>
        <w:t xml:space="preserve"> и </w:t>
      </w:r>
      <w:proofErr w:type="spellStart"/>
      <w:r w:rsidR="00AA777D" w:rsidRPr="00AE27DF">
        <w:rPr>
          <w:rFonts w:ascii="Times New Roman" w:hAnsi="Times New Roman" w:cs="Times New Roman"/>
        </w:rPr>
        <w:t>простора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Старе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Србије</w:t>
      </w:r>
      <w:proofErr w:type="spellEnd"/>
      <w:r w:rsidR="00AA777D" w:rsidRPr="00AE27DF">
        <w:rPr>
          <w:rFonts w:ascii="Times New Roman" w:hAnsi="Times New Roman" w:cs="Times New Roman"/>
        </w:rPr>
        <w:t xml:space="preserve"> - </w:t>
      </w:r>
      <w:proofErr w:type="spellStart"/>
      <w:r w:rsidR="00AA777D" w:rsidRPr="00AE27DF">
        <w:rPr>
          <w:rFonts w:ascii="Times New Roman" w:hAnsi="Times New Roman" w:cs="Times New Roman"/>
        </w:rPr>
        <w:t>Рашке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области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увођењем</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Европског</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система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преноса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бодова</w:t>
      </w:r>
      <w:proofErr w:type="spellEnd"/>
      <w:r w:rsidR="00AA777D" w:rsidRPr="00AE27DF">
        <w:rPr>
          <w:rFonts w:ascii="Times New Roman" w:hAnsi="Times New Roman" w:cs="Times New Roman"/>
        </w:rPr>
        <w:t xml:space="preserve"> у </w:t>
      </w:r>
      <w:proofErr w:type="spellStart"/>
      <w:r w:rsidR="00AA777D" w:rsidRPr="00AE27DF">
        <w:rPr>
          <w:rFonts w:ascii="Times New Roman" w:hAnsi="Times New Roman" w:cs="Times New Roman"/>
        </w:rPr>
        <w:t>домену</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оцене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програмског</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садржаја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предмета</w:t>
      </w:r>
      <w:proofErr w:type="spellEnd"/>
      <w:r w:rsidR="00AA777D" w:rsidRPr="00AE27DF">
        <w:rPr>
          <w:rFonts w:ascii="Times New Roman" w:hAnsi="Times New Roman" w:cs="Times New Roman"/>
        </w:rPr>
        <w:t>,</w:t>
      </w:r>
      <w:r w:rsidRPr="00AE27DF">
        <w:rPr>
          <w:rFonts w:ascii="Times New Roman" w:hAnsi="Times New Roman" w:cs="Times New Roman"/>
          <w:lang w:val="sr-Cyrl-RS"/>
        </w:rPr>
        <w:t xml:space="preserve"> </w:t>
      </w:r>
      <w:r w:rsidR="007640DE" w:rsidRPr="00AE27DF">
        <w:rPr>
          <w:rFonts w:ascii="Times New Roman" w:hAnsi="Times New Roman" w:cs="Times New Roman"/>
          <w:lang w:val="sr-Cyrl-RS"/>
        </w:rPr>
        <w:t>Академија</w:t>
      </w:r>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укључује</w:t>
      </w:r>
      <w:proofErr w:type="spellEnd"/>
      <w:r w:rsidR="00AA777D" w:rsidRPr="00AE27DF">
        <w:rPr>
          <w:rFonts w:ascii="Times New Roman" w:hAnsi="Times New Roman" w:cs="Times New Roman"/>
        </w:rPr>
        <w:t xml:space="preserve"> у </w:t>
      </w:r>
      <w:proofErr w:type="spellStart"/>
      <w:r w:rsidR="00AA777D" w:rsidRPr="00AE27DF">
        <w:rPr>
          <w:rFonts w:ascii="Times New Roman" w:hAnsi="Times New Roman" w:cs="Times New Roman"/>
        </w:rPr>
        <w:t>светско</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тржиште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знања</w:t>
      </w:r>
      <w:proofErr w:type="spellEnd"/>
      <w:r w:rsidR="00AA777D" w:rsidRPr="00AE27DF">
        <w:rPr>
          <w:rFonts w:ascii="Times New Roman" w:hAnsi="Times New Roman" w:cs="Times New Roman"/>
        </w:rPr>
        <w:t xml:space="preserve"> и </w:t>
      </w:r>
      <w:proofErr w:type="spellStart"/>
      <w:r w:rsidR="00AA777D" w:rsidRPr="00AE27DF">
        <w:rPr>
          <w:rFonts w:ascii="Times New Roman" w:hAnsi="Times New Roman" w:cs="Times New Roman"/>
        </w:rPr>
        <w:t>образовања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што</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јој</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даје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могућност</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да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има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прилив</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страних</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студената</w:t>
      </w:r>
      <w:proofErr w:type="spellEnd"/>
      <w:r w:rsidR="00AA777D" w:rsidRPr="00AE27DF">
        <w:rPr>
          <w:rFonts w:ascii="Times New Roman" w:hAnsi="Times New Roman" w:cs="Times New Roman"/>
        </w:rPr>
        <w:t xml:space="preserve"> и </w:t>
      </w:r>
      <w:proofErr w:type="spellStart"/>
      <w:r w:rsidR="00AA777D" w:rsidRPr="00AE27DF">
        <w:rPr>
          <w:rFonts w:ascii="Times New Roman" w:hAnsi="Times New Roman" w:cs="Times New Roman"/>
        </w:rPr>
        <w:t>врши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међународну</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размену</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студената</w:t>
      </w:r>
      <w:proofErr w:type="spellEnd"/>
      <w:r w:rsidR="00AA777D" w:rsidRPr="00AE27DF">
        <w:rPr>
          <w:rFonts w:ascii="Times New Roman" w:hAnsi="Times New Roman" w:cs="Times New Roman"/>
        </w:rPr>
        <w:t>.</w:t>
      </w:r>
      <w:r w:rsidR="00560814" w:rsidRPr="00AE27DF">
        <w:rPr>
          <w:rFonts w:ascii="Times New Roman" w:hAnsi="Times New Roman" w:cs="Times New Roman"/>
          <w:lang w:val="sr-Cyrl-RS"/>
        </w:rPr>
        <w:t xml:space="preserve"> </w:t>
      </w:r>
      <w:proofErr w:type="spellStart"/>
      <w:r w:rsidR="00AA777D" w:rsidRPr="00AE27DF">
        <w:rPr>
          <w:rFonts w:ascii="Times New Roman" w:hAnsi="Times New Roman" w:cs="Times New Roman"/>
        </w:rPr>
        <w:t>Такође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ствара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могућност</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да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остваре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бољи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контакти</w:t>
      </w:r>
      <w:proofErr w:type="spellEnd"/>
      <w:r w:rsidR="00AA777D" w:rsidRPr="00AE27DF">
        <w:rPr>
          <w:rFonts w:ascii="Times New Roman" w:hAnsi="Times New Roman" w:cs="Times New Roman"/>
        </w:rPr>
        <w:t xml:space="preserve"> и </w:t>
      </w:r>
      <w:proofErr w:type="spellStart"/>
      <w:r w:rsidR="00AA777D" w:rsidRPr="00AE27DF">
        <w:rPr>
          <w:rFonts w:ascii="Times New Roman" w:hAnsi="Times New Roman" w:cs="Times New Roman"/>
        </w:rPr>
        <w:t>врши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размен</w:t>
      </w:r>
      <w:proofErr w:type="spellEnd"/>
      <w:r w:rsidRPr="00AE27DF">
        <w:rPr>
          <w:rFonts w:ascii="Times New Roman" w:hAnsi="Times New Roman" w:cs="Times New Roman"/>
          <w:lang w:val="sr-Cyrl-RS"/>
        </w:rPr>
        <w:t>а</w:t>
      </w:r>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знања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сродним</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иностраним</w:t>
      </w:r>
      <w:proofErr w:type="spellEnd"/>
      <w:r w:rsidR="0028601B" w:rsidRPr="00AE27DF">
        <w:rPr>
          <w:rFonts w:ascii="Times New Roman" w:hAnsi="Times New Roman" w:cs="Times New Roman"/>
          <w:lang w:val="sr-Cyrl-RS"/>
        </w:rPr>
        <w:t xml:space="preserve"> установама</w:t>
      </w:r>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али</w:t>
      </w:r>
      <w:proofErr w:type="spellEnd"/>
      <w:r w:rsidR="00AA777D" w:rsidRPr="00AE27DF">
        <w:rPr>
          <w:rFonts w:ascii="Times New Roman" w:hAnsi="Times New Roman" w:cs="Times New Roman"/>
        </w:rPr>
        <w:t xml:space="preserve"> и </w:t>
      </w:r>
      <w:proofErr w:type="spellStart"/>
      <w:r w:rsidR="00AA777D" w:rsidRPr="00AE27DF">
        <w:rPr>
          <w:rFonts w:ascii="Times New Roman" w:hAnsi="Times New Roman" w:cs="Times New Roman"/>
        </w:rPr>
        <w:t>да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ефикасније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изађе</w:t>
      </w:r>
      <w:proofErr w:type="spellEnd"/>
      <w:r w:rsidR="00AA777D" w:rsidRPr="00AE27DF">
        <w:rPr>
          <w:rFonts w:ascii="Times New Roman" w:hAnsi="Times New Roman" w:cs="Times New Roman"/>
        </w:rPr>
        <w:t xml:space="preserve"> у </w:t>
      </w:r>
      <w:proofErr w:type="spellStart"/>
      <w:r w:rsidR="00AA777D" w:rsidRPr="00AE27DF">
        <w:rPr>
          <w:rFonts w:ascii="Times New Roman" w:hAnsi="Times New Roman" w:cs="Times New Roman"/>
        </w:rPr>
        <w:t>сусрет</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захтевима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домаћих</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потреба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за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кадровима</w:t>
      </w:r>
      <w:proofErr w:type="spellEnd"/>
      <w:r w:rsidR="00AA777D" w:rsidRPr="00AE27DF">
        <w:rPr>
          <w:rFonts w:ascii="Times New Roman" w:hAnsi="Times New Roman" w:cs="Times New Roman"/>
        </w:rPr>
        <w:t>.</w:t>
      </w:r>
      <w:r w:rsidR="00752330" w:rsidRPr="00AE27DF">
        <w:rPr>
          <w:rFonts w:ascii="Times New Roman" w:hAnsi="Times New Roman" w:cs="Times New Roman"/>
        </w:rPr>
        <w:t xml:space="preserve"> </w:t>
      </w:r>
      <w:proofErr w:type="spellStart"/>
      <w:r w:rsidR="00AA777D" w:rsidRPr="00AE27DF">
        <w:rPr>
          <w:rFonts w:ascii="Times New Roman" w:hAnsi="Times New Roman" w:cs="Times New Roman"/>
        </w:rPr>
        <w:t>На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студи</w:t>
      </w:r>
      <w:r w:rsidR="00090CC7" w:rsidRPr="00AE27DF">
        <w:rPr>
          <w:rFonts w:ascii="Times New Roman" w:hAnsi="Times New Roman" w:cs="Times New Roman"/>
        </w:rPr>
        <w:t>јама</w:t>
      </w:r>
      <w:proofErr w:type="spellEnd"/>
      <w:r w:rsidR="00090CC7" w:rsidRPr="00AE27DF">
        <w:rPr>
          <w:rFonts w:ascii="Times New Roman" w:hAnsi="Times New Roman" w:cs="Times New Roman"/>
        </w:rPr>
        <w:t xml:space="preserve"> </w:t>
      </w:r>
      <w:proofErr w:type="spellStart"/>
      <w:r w:rsidR="00090CC7" w:rsidRPr="00AE27DF">
        <w:rPr>
          <w:rFonts w:ascii="Times New Roman" w:hAnsi="Times New Roman" w:cs="Times New Roman"/>
        </w:rPr>
        <w:t>се</w:t>
      </w:r>
      <w:proofErr w:type="spellEnd"/>
      <w:r w:rsidR="00090CC7" w:rsidRPr="00AE27DF">
        <w:rPr>
          <w:rFonts w:ascii="Times New Roman" w:hAnsi="Times New Roman" w:cs="Times New Roman"/>
        </w:rPr>
        <w:t xml:space="preserve"> </w:t>
      </w:r>
      <w:proofErr w:type="spellStart"/>
      <w:r w:rsidR="00090CC7" w:rsidRPr="00AE27DF">
        <w:rPr>
          <w:rFonts w:ascii="Times New Roman" w:hAnsi="Times New Roman" w:cs="Times New Roman"/>
        </w:rPr>
        <w:t>изводе</w:t>
      </w:r>
      <w:proofErr w:type="spellEnd"/>
      <w:r w:rsidR="00090CC7" w:rsidRPr="00AE27DF">
        <w:rPr>
          <w:rFonts w:ascii="Times New Roman" w:hAnsi="Times New Roman" w:cs="Times New Roman"/>
        </w:rPr>
        <w:t xml:space="preserve"> </w:t>
      </w:r>
      <w:proofErr w:type="spellStart"/>
      <w:r w:rsidR="00090CC7" w:rsidRPr="00AE27DF">
        <w:rPr>
          <w:rFonts w:ascii="Times New Roman" w:hAnsi="Times New Roman" w:cs="Times New Roman"/>
        </w:rPr>
        <w:t>наведени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студијски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програми</w:t>
      </w:r>
      <w:proofErr w:type="spellEnd"/>
      <w:r w:rsidR="00AA777D" w:rsidRPr="00AE27DF">
        <w:rPr>
          <w:rFonts w:ascii="Times New Roman" w:hAnsi="Times New Roman" w:cs="Times New Roman"/>
        </w:rPr>
        <w:t xml:space="preserve">, </w:t>
      </w:r>
      <w:proofErr w:type="spellStart"/>
      <w:r w:rsidR="00906D98" w:rsidRPr="00AE27DF">
        <w:rPr>
          <w:rFonts w:ascii="Times New Roman" w:hAnsi="Times New Roman" w:cs="Times New Roman"/>
        </w:rPr>
        <w:t>основних</w:t>
      </w:r>
      <w:proofErr w:type="spellEnd"/>
      <w:r w:rsidR="00906D98" w:rsidRPr="00AE27DF">
        <w:rPr>
          <w:rFonts w:ascii="Times New Roman" w:hAnsi="Times New Roman" w:cs="Times New Roman"/>
        </w:rPr>
        <w:t xml:space="preserve"> и </w:t>
      </w:r>
      <w:proofErr w:type="spellStart"/>
      <w:r w:rsidR="00906D98" w:rsidRPr="00AE27DF">
        <w:rPr>
          <w:rFonts w:ascii="Times New Roman" w:hAnsi="Times New Roman" w:cs="Times New Roman"/>
        </w:rPr>
        <w:t>мастер</w:t>
      </w:r>
      <w:proofErr w:type="spellEnd"/>
      <w:r w:rsidR="00906D98" w:rsidRPr="00AE27DF">
        <w:rPr>
          <w:rFonts w:ascii="Times New Roman" w:hAnsi="Times New Roman" w:cs="Times New Roman"/>
        </w:rPr>
        <w:t xml:space="preserve"> </w:t>
      </w:r>
      <w:proofErr w:type="spellStart"/>
      <w:r w:rsidR="00090CC7" w:rsidRPr="00AE27DF">
        <w:rPr>
          <w:rFonts w:ascii="Times New Roman" w:hAnsi="Times New Roman" w:cs="Times New Roman"/>
        </w:rPr>
        <w:t>академских</w:t>
      </w:r>
      <w:proofErr w:type="spellEnd"/>
      <w:r w:rsidR="00090CC7" w:rsidRPr="00AE27DF">
        <w:rPr>
          <w:rFonts w:ascii="Times New Roman" w:hAnsi="Times New Roman" w:cs="Times New Roman"/>
        </w:rPr>
        <w:t xml:space="preserve"> </w:t>
      </w:r>
      <w:proofErr w:type="spellStart"/>
      <w:r w:rsidR="00090CC7" w:rsidRPr="00AE27DF">
        <w:rPr>
          <w:rFonts w:ascii="Times New Roman" w:hAnsi="Times New Roman" w:cs="Times New Roman"/>
        </w:rPr>
        <w:t>студија</w:t>
      </w:r>
      <w:proofErr w:type="spellEnd"/>
      <w:r w:rsidR="00090CC7" w:rsidRPr="00AE27DF">
        <w:rPr>
          <w:rFonts w:ascii="Times New Roman" w:hAnsi="Times New Roman" w:cs="Times New Roman"/>
        </w:rPr>
        <w:t xml:space="preserve"> </w:t>
      </w:r>
      <w:proofErr w:type="spellStart"/>
      <w:r w:rsidR="00AA777D" w:rsidRPr="00AE27DF">
        <w:rPr>
          <w:rFonts w:ascii="Times New Roman" w:hAnsi="Times New Roman" w:cs="Times New Roman"/>
        </w:rPr>
        <w:t>који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оспособљавају</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студенте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за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примену</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знања</w:t>
      </w:r>
      <w:proofErr w:type="spellEnd"/>
      <w:r w:rsidR="00AA777D" w:rsidRPr="00AE27DF">
        <w:rPr>
          <w:rFonts w:ascii="Times New Roman" w:hAnsi="Times New Roman" w:cs="Times New Roman"/>
        </w:rPr>
        <w:t xml:space="preserve"> и </w:t>
      </w:r>
      <w:proofErr w:type="spellStart"/>
      <w:r w:rsidR="00AA777D" w:rsidRPr="00AE27DF">
        <w:rPr>
          <w:rFonts w:ascii="Times New Roman" w:hAnsi="Times New Roman" w:cs="Times New Roman"/>
        </w:rPr>
        <w:t>вештина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потребних</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за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укључив</w:t>
      </w:r>
      <w:r w:rsidR="00090CC7" w:rsidRPr="00AE27DF">
        <w:rPr>
          <w:rFonts w:ascii="Times New Roman" w:hAnsi="Times New Roman" w:cs="Times New Roman"/>
        </w:rPr>
        <w:t>ање</w:t>
      </w:r>
      <w:proofErr w:type="spellEnd"/>
      <w:r w:rsidR="00090CC7" w:rsidRPr="00AE27DF">
        <w:rPr>
          <w:rFonts w:ascii="Times New Roman" w:hAnsi="Times New Roman" w:cs="Times New Roman"/>
        </w:rPr>
        <w:t xml:space="preserve"> у </w:t>
      </w:r>
      <w:proofErr w:type="spellStart"/>
      <w:r w:rsidR="00090CC7" w:rsidRPr="00AE27DF">
        <w:rPr>
          <w:rFonts w:ascii="Times New Roman" w:hAnsi="Times New Roman" w:cs="Times New Roman"/>
        </w:rPr>
        <w:t>радни</w:t>
      </w:r>
      <w:proofErr w:type="spellEnd"/>
      <w:r w:rsidR="00090CC7" w:rsidRPr="00AE27DF">
        <w:rPr>
          <w:rFonts w:ascii="Times New Roman" w:hAnsi="Times New Roman" w:cs="Times New Roman"/>
        </w:rPr>
        <w:t xml:space="preserve"> </w:t>
      </w:r>
      <w:proofErr w:type="spellStart"/>
      <w:r w:rsidR="00090CC7" w:rsidRPr="00AE27DF">
        <w:rPr>
          <w:rFonts w:ascii="Times New Roman" w:hAnsi="Times New Roman" w:cs="Times New Roman"/>
        </w:rPr>
        <w:t>однос</w:t>
      </w:r>
      <w:proofErr w:type="spellEnd"/>
      <w:r w:rsidRPr="00AE27DF">
        <w:rPr>
          <w:rFonts w:ascii="Times New Roman" w:hAnsi="Times New Roman" w:cs="Times New Roman"/>
          <w:lang w:val="sr-Cyrl-RS"/>
        </w:rPr>
        <w:t xml:space="preserve"> и развој каријере</w:t>
      </w:r>
      <w:r w:rsidR="00090CC7" w:rsidRPr="00AE27DF">
        <w:rPr>
          <w:rFonts w:ascii="Times New Roman" w:hAnsi="Times New Roman" w:cs="Times New Roman"/>
        </w:rPr>
        <w:t>.</w:t>
      </w:r>
      <w:r w:rsidR="00090CC7" w:rsidRPr="00AE27DF">
        <w:rPr>
          <w:rFonts w:ascii="Times New Roman" w:hAnsi="Times New Roman" w:cs="Times New Roman"/>
        </w:rPr>
        <w:tab/>
      </w:r>
      <w:proofErr w:type="spellStart"/>
      <w:r w:rsidR="00E92F4B" w:rsidRPr="00AE27DF">
        <w:rPr>
          <w:rFonts w:ascii="Times New Roman" w:hAnsi="Times New Roman" w:cs="Times New Roman"/>
        </w:rPr>
        <w:t>На</w:t>
      </w:r>
      <w:proofErr w:type="spellEnd"/>
      <w:r w:rsidR="00E92F4B" w:rsidRPr="00AE27DF">
        <w:rPr>
          <w:rFonts w:ascii="Times New Roman" w:hAnsi="Times New Roman" w:cs="Times New Roman"/>
        </w:rPr>
        <w:t xml:space="preserve"> </w:t>
      </w:r>
      <w:proofErr w:type="spellStart"/>
      <w:r w:rsidR="007640DE" w:rsidRPr="00AE27DF">
        <w:rPr>
          <w:rFonts w:ascii="Times New Roman" w:hAnsi="Times New Roman" w:cs="Times New Roman"/>
        </w:rPr>
        <w:t>Академији</w:t>
      </w:r>
      <w:proofErr w:type="spellEnd"/>
      <w:r w:rsidRPr="00AE27DF">
        <w:rPr>
          <w:rFonts w:ascii="Times New Roman" w:hAnsi="Times New Roman" w:cs="Times New Roman"/>
          <w:lang w:val="sr-Cyrl-RS"/>
        </w:rPr>
        <w:t xml:space="preserve"> су</w:t>
      </w:r>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студије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организоване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циљем</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да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привреди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обезбеде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квалитетни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стручњаци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који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директно</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могу</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да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укључе</w:t>
      </w:r>
      <w:proofErr w:type="spellEnd"/>
      <w:r w:rsidR="00AA777D" w:rsidRPr="00AE27DF">
        <w:rPr>
          <w:rFonts w:ascii="Times New Roman" w:hAnsi="Times New Roman" w:cs="Times New Roman"/>
        </w:rPr>
        <w:t xml:space="preserve"> у </w:t>
      </w:r>
      <w:r w:rsidRPr="00AE27DF">
        <w:rPr>
          <w:rFonts w:ascii="Times New Roman" w:hAnsi="Times New Roman" w:cs="Times New Roman"/>
          <w:lang w:val="sr-Cyrl-RS"/>
        </w:rPr>
        <w:t xml:space="preserve">савремену пословну </w:t>
      </w:r>
      <w:proofErr w:type="spellStart"/>
      <w:r w:rsidR="00AA777D" w:rsidRPr="00AE27DF">
        <w:rPr>
          <w:rFonts w:ascii="Times New Roman" w:hAnsi="Times New Roman" w:cs="Times New Roman"/>
        </w:rPr>
        <w:t>праксу</w:t>
      </w:r>
      <w:proofErr w:type="spellEnd"/>
      <w:r w:rsidR="00AA777D" w:rsidRPr="00AE27DF">
        <w:rPr>
          <w:rFonts w:ascii="Times New Roman" w:hAnsi="Times New Roman" w:cs="Times New Roman"/>
        </w:rPr>
        <w:t>.</w:t>
      </w:r>
      <w:r w:rsidRPr="00AE27DF">
        <w:rPr>
          <w:rFonts w:ascii="Times New Roman" w:hAnsi="Times New Roman" w:cs="Times New Roman"/>
          <w:lang w:val="sr-Cyrl-RS"/>
        </w:rPr>
        <w:t xml:space="preserve"> </w:t>
      </w:r>
      <w:proofErr w:type="spellStart"/>
      <w:r w:rsidR="00AA777D" w:rsidRPr="00AE27DF">
        <w:rPr>
          <w:rFonts w:ascii="Times New Roman" w:hAnsi="Times New Roman" w:cs="Times New Roman"/>
        </w:rPr>
        <w:t>Савремени</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приступ</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процесу</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образовања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је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спроведен</w:t>
      </w:r>
      <w:proofErr w:type="spellEnd"/>
      <w:r w:rsidR="00090CC7" w:rsidRPr="00AE27DF">
        <w:rPr>
          <w:rFonts w:ascii="Times New Roman" w:hAnsi="Times New Roman" w:cs="Times New Roman"/>
        </w:rPr>
        <w:t xml:space="preserve"> </w:t>
      </w:r>
      <w:proofErr w:type="spellStart"/>
      <w:r w:rsidR="00090CC7" w:rsidRPr="00AE27DF">
        <w:rPr>
          <w:rFonts w:ascii="Times New Roman" w:hAnsi="Times New Roman" w:cs="Times New Roman"/>
        </w:rPr>
        <w:t>уз</w:t>
      </w:r>
      <w:proofErr w:type="spellEnd"/>
      <w:r w:rsidR="00090CC7" w:rsidRPr="00AE27DF">
        <w:rPr>
          <w:rFonts w:ascii="Times New Roman" w:hAnsi="Times New Roman" w:cs="Times New Roman"/>
        </w:rPr>
        <w:t xml:space="preserve"> </w:t>
      </w:r>
      <w:proofErr w:type="spellStart"/>
      <w:r w:rsidR="00090CC7" w:rsidRPr="00AE27DF">
        <w:rPr>
          <w:rFonts w:ascii="Times New Roman" w:hAnsi="Times New Roman" w:cs="Times New Roman"/>
        </w:rPr>
        <w:t>коришћење</w:t>
      </w:r>
      <w:proofErr w:type="spellEnd"/>
      <w:r w:rsidR="00090CC7" w:rsidRPr="00AE27DF">
        <w:rPr>
          <w:rFonts w:ascii="Times New Roman" w:hAnsi="Times New Roman" w:cs="Times New Roman"/>
        </w:rPr>
        <w:t xml:space="preserve"> </w:t>
      </w:r>
      <w:proofErr w:type="spellStart"/>
      <w:r w:rsidR="00090CC7" w:rsidRPr="00AE27DF">
        <w:rPr>
          <w:rFonts w:ascii="Times New Roman" w:hAnsi="Times New Roman" w:cs="Times New Roman"/>
        </w:rPr>
        <w:t>савремених</w:t>
      </w:r>
      <w:proofErr w:type="spellEnd"/>
      <w:r w:rsidR="00090CC7" w:rsidRPr="00AE27DF">
        <w:rPr>
          <w:rFonts w:ascii="Times New Roman" w:hAnsi="Times New Roman" w:cs="Times New Roman"/>
        </w:rPr>
        <w:t xml:space="preserve"> </w:t>
      </w:r>
      <w:proofErr w:type="spellStart"/>
      <w:r w:rsidR="00090CC7" w:rsidRPr="00AE27DF">
        <w:rPr>
          <w:rFonts w:ascii="Times New Roman" w:hAnsi="Times New Roman" w:cs="Times New Roman"/>
        </w:rPr>
        <w:t>наставних</w:t>
      </w:r>
      <w:proofErr w:type="spellEnd"/>
      <w:r w:rsidR="00090CC7" w:rsidRPr="00AE27DF">
        <w:rPr>
          <w:rFonts w:ascii="Times New Roman" w:hAnsi="Times New Roman" w:cs="Times New Roman"/>
        </w:rPr>
        <w:t xml:space="preserve"> </w:t>
      </w:r>
      <w:proofErr w:type="spellStart"/>
      <w:r w:rsidR="00090CC7" w:rsidRPr="00AE27DF">
        <w:rPr>
          <w:rFonts w:ascii="Times New Roman" w:hAnsi="Times New Roman" w:cs="Times New Roman"/>
        </w:rPr>
        <w:t>програма</w:t>
      </w:r>
      <w:proofErr w:type="spellEnd"/>
      <w:r w:rsidR="00906D98" w:rsidRPr="00AE27DF">
        <w:rPr>
          <w:rFonts w:ascii="Times New Roman" w:hAnsi="Times New Roman" w:cs="Times New Roman"/>
        </w:rPr>
        <w:t xml:space="preserve"> </w:t>
      </w:r>
      <w:proofErr w:type="spellStart"/>
      <w:r w:rsidR="00906D98" w:rsidRPr="00AE27DF">
        <w:rPr>
          <w:rFonts w:ascii="Times New Roman" w:hAnsi="Times New Roman" w:cs="Times New Roman"/>
        </w:rPr>
        <w:t>који</w:t>
      </w:r>
      <w:proofErr w:type="spellEnd"/>
      <w:r w:rsidR="00906D98" w:rsidRPr="00AE27DF">
        <w:rPr>
          <w:rFonts w:ascii="Times New Roman" w:hAnsi="Times New Roman" w:cs="Times New Roman"/>
        </w:rPr>
        <w:t xml:space="preserve"> </w:t>
      </w:r>
      <w:proofErr w:type="spellStart"/>
      <w:r w:rsidR="00906D98" w:rsidRPr="00AE27DF">
        <w:rPr>
          <w:rFonts w:ascii="Times New Roman" w:hAnsi="Times New Roman" w:cs="Times New Roman"/>
        </w:rPr>
        <w:t>су</w:t>
      </w:r>
      <w:proofErr w:type="spellEnd"/>
      <w:r w:rsidR="00906D98" w:rsidRPr="00AE27DF">
        <w:rPr>
          <w:rFonts w:ascii="Times New Roman" w:hAnsi="Times New Roman" w:cs="Times New Roman"/>
        </w:rPr>
        <w:t xml:space="preserve"> </w:t>
      </w:r>
      <w:proofErr w:type="spellStart"/>
      <w:r w:rsidR="00906D98" w:rsidRPr="00AE27DF">
        <w:rPr>
          <w:rFonts w:ascii="Times New Roman" w:hAnsi="Times New Roman" w:cs="Times New Roman"/>
        </w:rPr>
        <w:t>прилагођени</w:t>
      </w:r>
      <w:proofErr w:type="spellEnd"/>
      <w:r w:rsidR="00906D98" w:rsidRPr="00AE27DF">
        <w:rPr>
          <w:rFonts w:ascii="Times New Roman" w:hAnsi="Times New Roman" w:cs="Times New Roman"/>
        </w:rPr>
        <w:t xml:space="preserve"> </w:t>
      </w:r>
      <w:proofErr w:type="spellStart"/>
      <w:r w:rsidR="00906D98" w:rsidRPr="00AE27DF">
        <w:rPr>
          <w:rFonts w:ascii="Times New Roman" w:hAnsi="Times New Roman" w:cs="Times New Roman"/>
        </w:rPr>
        <w:t>потребама</w:t>
      </w:r>
      <w:proofErr w:type="spellEnd"/>
      <w:r w:rsidR="00906D98" w:rsidRPr="00AE27DF">
        <w:rPr>
          <w:rFonts w:ascii="Times New Roman" w:hAnsi="Times New Roman" w:cs="Times New Roman"/>
        </w:rPr>
        <w:t xml:space="preserve"> </w:t>
      </w:r>
      <w:proofErr w:type="spellStart"/>
      <w:r w:rsidR="00906D98" w:rsidRPr="00AE27DF">
        <w:rPr>
          <w:rFonts w:ascii="Times New Roman" w:hAnsi="Times New Roman" w:cs="Times New Roman"/>
        </w:rPr>
        <w:t>наше</w:t>
      </w:r>
      <w:proofErr w:type="spellEnd"/>
      <w:r w:rsidR="00906D98" w:rsidRPr="00AE27DF">
        <w:rPr>
          <w:rFonts w:ascii="Times New Roman" w:hAnsi="Times New Roman" w:cs="Times New Roman"/>
        </w:rPr>
        <w:t xml:space="preserve"> </w:t>
      </w:r>
      <w:proofErr w:type="spellStart"/>
      <w:r w:rsidR="00906D98" w:rsidRPr="00AE27DF">
        <w:rPr>
          <w:rFonts w:ascii="Times New Roman" w:hAnsi="Times New Roman" w:cs="Times New Roman"/>
        </w:rPr>
        <w:t>привреде</w:t>
      </w:r>
      <w:proofErr w:type="spellEnd"/>
      <w:r w:rsidR="00090CC7" w:rsidRPr="00AE27DF">
        <w:rPr>
          <w:rFonts w:ascii="Times New Roman" w:hAnsi="Times New Roman" w:cs="Times New Roman"/>
        </w:rPr>
        <w:t>.</w:t>
      </w:r>
      <w:r w:rsidRPr="00AE27DF">
        <w:rPr>
          <w:rFonts w:ascii="Times New Roman" w:hAnsi="Times New Roman" w:cs="Times New Roman"/>
          <w:lang w:val="sr-Cyrl-RS"/>
        </w:rPr>
        <w:t xml:space="preserve"> </w:t>
      </w:r>
      <w:proofErr w:type="spellStart"/>
      <w:r w:rsidR="00AA777D" w:rsidRPr="00AE27DF">
        <w:rPr>
          <w:rFonts w:ascii="Times New Roman" w:hAnsi="Times New Roman" w:cs="Times New Roman"/>
        </w:rPr>
        <w:t>Практична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настава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изводи</w:t>
      </w:r>
      <w:proofErr w:type="spellEnd"/>
      <w:r w:rsidR="00AA777D" w:rsidRPr="00AE27DF">
        <w:rPr>
          <w:rFonts w:ascii="Times New Roman" w:hAnsi="Times New Roman" w:cs="Times New Roman"/>
        </w:rPr>
        <w:t xml:space="preserve"> у </w:t>
      </w:r>
      <w:proofErr w:type="spellStart"/>
      <w:r w:rsidR="00090CC7" w:rsidRPr="00AE27DF">
        <w:rPr>
          <w:rFonts w:ascii="Times New Roman" w:hAnsi="Times New Roman" w:cs="Times New Roman"/>
        </w:rPr>
        <w:t>у</w:t>
      </w:r>
      <w:proofErr w:type="spellEnd"/>
      <w:r w:rsidR="00090CC7" w:rsidRPr="00AE27DF">
        <w:rPr>
          <w:rFonts w:ascii="Times New Roman" w:hAnsi="Times New Roman" w:cs="Times New Roman"/>
        </w:rPr>
        <w:t xml:space="preserve"> </w:t>
      </w:r>
      <w:proofErr w:type="spellStart"/>
      <w:r w:rsidR="00AA777D" w:rsidRPr="00AE27DF">
        <w:rPr>
          <w:rFonts w:ascii="Times New Roman" w:hAnsi="Times New Roman" w:cs="Times New Roman"/>
        </w:rPr>
        <w:t>привредним</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организацијама</w:t>
      </w:r>
      <w:proofErr w:type="spellEnd"/>
      <w:r w:rsidR="00AA777D" w:rsidRPr="00AE27DF">
        <w:rPr>
          <w:rFonts w:ascii="Times New Roman" w:hAnsi="Times New Roman" w:cs="Times New Roman"/>
        </w:rPr>
        <w:t xml:space="preserve"> </w:t>
      </w:r>
      <w:proofErr w:type="spellStart"/>
      <w:r w:rsidR="00090CC7" w:rsidRPr="00AE27DF">
        <w:rPr>
          <w:rFonts w:ascii="Times New Roman" w:hAnsi="Times New Roman" w:cs="Times New Roman"/>
        </w:rPr>
        <w:t>Моравског</w:t>
      </w:r>
      <w:proofErr w:type="spellEnd"/>
      <w:r w:rsidR="00090CC7" w:rsidRPr="00AE27DF">
        <w:rPr>
          <w:rFonts w:ascii="Times New Roman" w:hAnsi="Times New Roman" w:cs="Times New Roman"/>
        </w:rPr>
        <w:t xml:space="preserve"> </w:t>
      </w:r>
      <w:proofErr w:type="spellStart"/>
      <w:r w:rsidR="00AA777D" w:rsidRPr="00AE27DF">
        <w:rPr>
          <w:rFonts w:ascii="Times New Roman" w:hAnsi="Times New Roman" w:cs="Times New Roman"/>
        </w:rPr>
        <w:t>округа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којима</w:t>
      </w:r>
      <w:proofErr w:type="spellEnd"/>
      <w:r w:rsidR="00AA777D" w:rsidRPr="00AE27DF">
        <w:rPr>
          <w:rFonts w:ascii="Times New Roman" w:hAnsi="Times New Roman" w:cs="Times New Roman"/>
        </w:rPr>
        <w:t xml:space="preserve"> </w:t>
      </w:r>
      <w:proofErr w:type="spellStart"/>
      <w:r w:rsidR="007640DE" w:rsidRPr="00AE27DF">
        <w:rPr>
          <w:rFonts w:ascii="Times New Roman" w:hAnsi="Times New Roman" w:cs="Times New Roman"/>
        </w:rPr>
        <w:t>Академија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има</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потписане</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споразуме</w:t>
      </w:r>
      <w:proofErr w:type="spellEnd"/>
      <w:r w:rsidR="00AA777D" w:rsidRPr="00AE27DF">
        <w:rPr>
          <w:rFonts w:ascii="Times New Roman" w:hAnsi="Times New Roman" w:cs="Times New Roman"/>
        </w:rPr>
        <w:t xml:space="preserve"> о </w:t>
      </w:r>
      <w:proofErr w:type="spellStart"/>
      <w:r w:rsidR="00AA777D" w:rsidRPr="00AE27DF">
        <w:rPr>
          <w:rFonts w:ascii="Times New Roman" w:hAnsi="Times New Roman" w:cs="Times New Roman"/>
        </w:rPr>
        <w:t>пословно-техничкој</w:t>
      </w:r>
      <w:proofErr w:type="spellEnd"/>
      <w:r w:rsidR="00AA777D" w:rsidRPr="00AE27DF">
        <w:rPr>
          <w:rFonts w:ascii="Times New Roman" w:hAnsi="Times New Roman" w:cs="Times New Roman"/>
        </w:rPr>
        <w:t xml:space="preserve"> </w:t>
      </w:r>
      <w:proofErr w:type="spellStart"/>
      <w:r w:rsidR="00AA777D" w:rsidRPr="00AE27DF">
        <w:rPr>
          <w:rFonts w:ascii="Times New Roman" w:hAnsi="Times New Roman" w:cs="Times New Roman"/>
        </w:rPr>
        <w:t>сарадњи</w:t>
      </w:r>
      <w:proofErr w:type="spellEnd"/>
      <w:r w:rsidR="00AA777D" w:rsidRPr="00AE27DF">
        <w:rPr>
          <w:rFonts w:ascii="Times New Roman" w:hAnsi="Times New Roman" w:cs="Times New Roman"/>
        </w:rPr>
        <w:t>.</w:t>
      </w:r>
    </w:p>
    <w:p w14:paraId="44534573" w14:textId="77777777" w:rsidR="00E53DCE" w:rsidRPr="00AE27DF" w:rsidRDefault="00E53DCE" w:rsidP="00E53DCE">
      <w:pPr>
        <w:spacing w:after="0" w:line="240" w:lineRule="auto"/>
        <w:rPr>
          <w:rFonts w:ascii="Times New Roman" w:eastAsia="Times New Roman" w:hAnsi="Times New Roman" w:cs="Times New Roman"/>
        </w:rPr>
      </w:pPr>
    </w:p>
    <w:p w14:paraId="499C3620" w14:textId="77777777" w:rsidR="00E53DCE" w:rsidRPr="00AE27DF" w:rsidRDefault="00E53DCE" w:rsidP="00E53DCE">
      <w:pPr>
        <w:autoSpaceDE w:val="0"/>
        <w:autoSpaceDN w:val="0"/>
        <w:adjustRightInd w:val="0"/>
        <w:spacing w:after="0" w:line="360" w:lineRule="auto"/>
        <w:rPr>
          <w:rFonts w:ascii="Times New Roman" w:eastAsia="Times New Roman" w:hAnsi="Times New Roman" w:cs="Times New Roman"/>
          <w:b/>
          <w:sz w:val="24"/>
          <w:szCs w:val="24"/>
          <w:lang w:val="ru-RU"/>
        </w:rPr>
      </w:pPr>
      <w:r w:rsidRPr="00AE27DF">
        <w:rPr>
          <w:rFonts w:ascii="Times New Roman" w:eastAsia="Times New Roman" w:hAnsi="Times New Roman" w:cs="Times New Roman"/>
          <w:b/>
          <w:sz w:val="24"/>
          <w:szCs w:val="24"/>
          <w:lang w:val="ru-RU"/>
        </w:rPr>
        <w:t>1.</w:t>
      </w:r>
      <w:r w:rsidR="00E54953" w:rsidRPr="00AE27DF">
        <w:rPr>
          <w:rFonts w:ascii="Times New Roman" w:eastAsia="Times New Roman" w:hAnsi="Times New Roman" w:cs="Times New Roman"/>
          <w:b/>
          <w:sz w:val="24"/>
          <w:szCs w:val="24"/>
          <w:lang w:val="ru-RU"/>
        </w:rPr>
        <w:t>2</w:t>
      </w:r>
      <w:r w:rsidRPr="00AE27DF">
        <w:rPr>
          <w:rFonts w:ascii="Times New Roman" w:eastAsia="Times New Roman" w:hAnsi="Times New Roman" w:cs="Times New Roman"/>
          <w:b/>
          <w:sz w:val="24"/>
          <w:szCs w:val="24"/>
          <w:lang w:val="ru-RU"/>
        </w:rPr>
        <w:t xml:space="preserve">. Мисија, визија и основни циљеви </w:t>
      </w:r>
      <w:r w:rsidR="007640DE" w:rsidRPr="00AE27DF">
        <w:rPr>
          <w:rFonts w:ascii="Times New Roman" w:eastAsia="Times New Roman" w:hAnsi="Times New Roman" w:cs="Times New Roman"/>
          <w:b/>
          <w:sz w:val="24"/>
          <w:szCs w:val="24"/>
          <w:lang w:val="ru-RU"/>
        </w:rPr>
        <w:t>Академије</w:t>
      </w:r>
    </w:p>
    <w:p w14:paraId="08D5524E" w14:textId="77777777" w:rsidR="00E53DCE" w:rsidRPr="00AE27DF" w:rsidRDefault="00E53DCE" w:rsidP="00E53DCE">
      <w:p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b/>
          <w:bCs/>
          <w:lang w:val="ru-RU"/>
        </w:rPr>
        <w:t>Мисија</w:t>
      </w:r>
      <w:r w:rsidRPr="00AE27DF">
        <w:rPr>
          <w:rFonts w:ascii="Times New Roman" w:eastAsia="Times New Roman" w:hAnsi="Times New Roman" w:cs="Times New Roman"/>
          <w:bCs/>
          <w:lang w:val="ru-RU"/>
        </w:rPr>
        <w:t xml:space="preserve"> </w:t>
      </w:r>
      <w:r w:rsidR="00620C81" w:rsidRPr="00AE27DF">
        <w:rPr>
          <w:rFonts w:ascii="Times New Roman" w:eastAsia="Times New Roman" w:hAnsi="Times New Roman" w:cs="Times New Roman"/>
          <w:bCs/>
          <w:lang w:val="ru-RU"/>
        </w:rPr>
        <w:t>Академиј</w:t>
      </w:r>
      <w:r w:rsidR="0028601B" w:rsidRPr="00AE27DF">
        <w:rPr>
          <w:rFonts w:ascii="Times New Roman" w:eastAsia="Times New Roman" w:hAnsi="Times New Roman" w:cs="Times New Roman"/>
          <w:bCs/>
          <w:lang w:val="ru-RU"/>
        </w:rPr>
        <w:t>е</w:t>
      </w:r>
      <w:r w:rsidR="00620C81" w:rsidRPr="00AE27DF">
        <w:rPr>
          <w:rFonts w:ascii="Times New Roman" w:eastAsia="Times New Roman" w:hAnsi="Times New Roman" w:cs="Times New Roman"/>
          <w:bCs/>
          <w:lang w:val="ru-RU"/>
        </w:rPr>
        <w:t xml:space="preserve"> </w:t>
      </w:r>
      <w:r w:rsidRPr="00AE27DF">
        <w:rPr>
          <w:rFonts w:ascii="Times New Roman" w:eastAsia="Times New Roman" w:hAnsi="Times New Roman" w:cs="Times New Roman"/>
          <w:lang w:val="ru-RU"/>
        </w:rPr>
        <w:t>јесте да кроз образовање, научно-истраживачки рад и учешће у развоју друштвене заједнице, омогући највише академске</w:t>
      </w:r>
      <w:r w:rsidR="00752330" w:rsidRPr="00AE27DF">
        <w:rPr>
          <w:rFonts w:ascii="Times New Roman" w:eastAsia="Times New Roman" w:hAnsi="Times New Roman" w:cs="Times New Roman"/>
          <w:lang w:val="ru-RU"/>
        </w:rPr>
        <w:t xml:space="preserve"> </w:t>
      </w:r>
      <w:r w:rsidRPr="00AE27DF">
        <w:rPr>
          <w:rFonts w:ascii="Times New Roman" w:eastAsia="Times New Roman" w:hAnsi="Times New Roman" w:cs="Times New Roman"/>
          <w:lang w:val="ru-RU"/>
        </w:rPr>
        <w:t>стандарде и об</w:t>
      </w:r>
      <w:r w:rsidR="00E92F4B" w:rsidRPr="00AE27DF">
        <w:rPr>
          <w:rFonts w:ascii="Times New Roman" w:eastAsia="Times New Roman" w:hAnsi="Times New Roman" w:cs="Times New Roman"/>
          <w:lang w:val="ru-RU"/>
        </w:rPr>
        <w:t xml:space="preserve">езбеди стицање знања и вештина </w:t>
      </w:r>
      <w:r w:rsidRPr="00AE27DF">
        <w:rPr>
          <w:rFonts w:ascii="Times New Roman" w:eastAsia="Times New Roman" w:hAnsi="Times New Roman" w:cs="Times New Roman"/>
          <w:lang w:val="ru-RU"/>
        </w:rPr>
        <w:t>за друштвени развој</w:t>
      </w:r>
      <w:r w:rsidR="0028601B" w:rsidRPr="00AE27DF">
        <w:rPr>
          <w:rFonts w:ascii="Times New Roman" w:eastAsia="Times New Roman" w:hAnsi="Times New Roman" w:cs="Times New Roman"/>
          <w:lang w:val="ru-RU"/>
        </w:rPr>
        <w:t>.</w:t>
      </w:r>
      <w:r w:rsidR="00620C81" w:rsidRPr="00AE27DF">
        <w:rPr>
          <w:rFonts w:ascii="Times New Roman" w:eastAsia="Times New Roman" w:hAnsi="Times New Roman" w:cs="Times New Roman"/>
          <w:lang w:val="ru-RU"/>
        </w:rPr>
        <w:t xml:space="preserve"> </w:t>
      </w:r>
      <w:r w:rsidR="00D14BA9" w:rsidRPr="00AE27DF">
        <w:rPr>
          <w:rFonts w:ascii="Times New Roman" w:eastAsia="Times New Roman" w:hAnsi="Times New Roman" w:cs="Times New Roman"/>
          <w:lang w:val="ru-RU"/>
        </w:rPr>
        <w:t xml:space="preserve">Мисија </w:t>
      </w:r>
      <w:r w:rsidR="002A7282" w:rsidRPr="00AE27DF">
        <w:rPr>
          <w:rFonts w:ascii="Times New Roman" w:eastAsia="Times New Roman" w:hAnsi="Times New Roman" w:cs="Times New Roman"/>
          <w:lang w:val="ru-RU"/>
        </w:rPr>
        <w:t>Академиј</w:t>
      </w:r>
      <w:r w:rsidR="0028601B" w:rsidRPr="00AE27DF">
        <w:rPr>
          <w:rFonts w:ascii="Times New Roman" w:eastAsia="Times New Roman" w:hAnsi="Times New Roman" w:cs="Times New Roman"/>
          <w:lang w:val="ru-RU"/>
        </w:rPr>
        <w:t>е</w:t>
      </w:r>
      <w:r w:rsidR="002A7282" w:rsidRPr="00AE27DF">
        <w:rPr>
          <w:rFonts w:ascii="Times New Roman" w:eastAsia="Times New Roman" w:hAnsi="Times New Roman" w:cs="Times New Roman"/>
          <w:lang w:val="ru-RU"/>
        </w:rPr>
        <w:t xml:space="preserve"> </w:t>
      </w:r>
      <w:r w:rsidRPr="00AE27DF">
        <w:rPr>
          <w:rFonts w:ascii="Times New Roman" w:eastAsia="Times New Roman" w:hAnsi="Times New Roman" w:cs="Times New Roman"/>
          <w:lang w:val="ru-RU"/>
        </w:rPr>
        <w:t xml:space="preserve">јесте оптимално задовољавање потреба за високошколским образовањем младих људи, научно-истраживачким радом као и задовољавање потреба заједнице за развојем компетентних људских ресурса ради одрживог развоја, на дуги рок. </w:t>
      </w:r>
      <w:r w:rsidR="002A7282" w:rsidRPr="00AE27DF">
        <w:rPr>
          <w:rFonts w:ascii="Times New Roman" w:eastAsia="Times New Roman" w:hAnsi="Times New Roman" w:cs="Times New Roman"/>
          <w:lang w:val="ru-RU"/>
        </w:rPr>
        <w:t>Д</w:t>
      </w:r>
      <w:r w:rsidRPr="00AE27DF">
        <w:rPr>
          <w:rFonts w:ascii="Times New Roman" w:eastAsia="Times New Roman" w:hAnsi="Times New Roman" w:cs="Times New Roman"/>
          <w:lang w:val="ru-RU"/>
        </w:rPr>
        <w:t xml:space="preserve">ефинисана </w:t>
      </w:r>
      <w:r w:rsidR="002A7282" w:rsidRPr="00AE27DF">
        <w:rPr>
          <w:rFonts w:ascii="Times New Roman" w:eastAsia="Times New Roman" w:hAnsi="Times New Roman" w:cs="Times New Roman"/>
          <w:lang w:val="ru-RU"/>
        </w:rPr>
        <w:t xml:space="preserve">је </w:t>
      </w:r>
      <w:r w:rsidRPr="00AE27DF">
        <w:rPr>
          <w:rFonts w:ascii="Times New Roman" w:eastAsia="Times New Roman" w:hAnsi="Times New Roman" w:cs="Times New Roman"/>
          <w:lang w:val="ru-RU"/>
        </w:rPr>
        <w:t>општим актима и Стратегијом обезбеђивања квалитета, а оствариваће се постизањем високог квалитета запослених, савременом опремом и простором, као и реактивним амбијентом за учење и развој.</w:t>
      </w:r>
    </w:p>
    <w:p w14:paraId="7AC3244B" w14:textId="77777777" w:rsidR="00E53DCE" w:rsidRPr="00AE27DF" w:rsidRDefault="00E53DCE" w:rsidP="00E53DCE">
      <w:pPr>
        <w:spacing w:after="0" w:line="240" w:lineRule="auto"/>
        <w:jc w:val="both"/>
        <w:rPr>
          <w:rFonts w:ascii="Times New Roman" w:eastAsia="Times New Roman" w:hAnsi="Times New Roman" w:cs="Times New Roman"/>
          <w:lang w:val="ru-RU"/>
        </w:rPr>
      </w:pPr>
    </w:p>
    <w:p w14:paraId="2B5446A9" w14:textId="77777777" w:rsidR="00E53DCE" w:rsidRPr="00AE27DF" w:rsidRDefault="00E53DCE" w:rsidP="00E53DCE">
      <w:p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lastRenderedPageBreak/>
        <w:t xml:space="preserve">Да би остварила своју мисију, </w:t>
      </w:r>
      <w:r w:rsidR="002A7282" w:rsidRPr="00AE27DF">
        <w:rPr>
          <w:rFonts w:ascii="Times New Roman" w:eastAsia="Times New Roman" w:hAnsi="Times New Roman" w:cs="Times New Roman"/>
          <w:lang w:val="ru-RU"/>
        </w:rPr>
        <w:t>Академија</w:t>
      </w:r>
      <w:r w:rsidRPr="00AE27DF">
        <w:rPr>
          <w:rFonts w:ascii="Times New Roman" w:eastAsia="Times New Roman" w:hAnsi="Times New Roman" w:cs="Times New Roman"/>
          <w:lang w:val="ru-RU"/>
        </w:rPr>
        <w:t xml:space="preserve"> је трајно опредељена да тежи унапређењу квалитета високог образовања и укључивању у јединствен европски и светски простор високог образовања.</w:t>
      </w:r>
      <w:r w:rsidR="000D2DAD" w:rsidRPr="00AE27DF">
        <w:rPr>
          <w:rFonts w:ascii="Times New Roman" w:eastAsia="Times New Roman" w:hAnsi="Times New Roman" w:cs="Times New Roman"/>
          <w:lang w:val="ru-RU"/>
        </w:rPr>
        <w:t xml:space="preserve"> </w:t>
      </w:r>
      <w:r w:rsidRPr="00AE27DF">
        <w:rPr>
          <w:rFonts w:ascii="Times New Roman" w:eastAsia="Times New Roman" w:hAnsi="Times New Roman" w:cs="Times New Roman"/>
          <w:lang w:val="ru-RU"/>
        </w:rPr>
        <w:t>Мисија  је да као референтна образовно-научна</w:t>
      </w:r>
      <w:r w:rsidR="0028601B" w:rsidRPr="00AE27DF">
        <w:rPr>
          <w:rFonts w:ascii="Times New Roman" w:eastAsia="Times New Roman" w:hAnsi="Times New Roman" w:cs="Times New Roman"/>
          <w:lang w:val="ru-RU"/>
        </w:rPr>
        <w:t xml:space="preserve"> установа</w:t>
      </w:r>
      <w:r w:rsidRPr="00AE27DF">
        <w:rPr>
          <w:rFonts w:ascii="Times New Roman" w:eastAsia="Times New Roman" w:hAnsi="Times New Roman" w:cs="Times New Roman"/>
          <w:lang w:val="ru-RU"/>
        </w:rPr>
        <w:t xml:space="preserve"> у региону организује, спроводи и перманентно унапређује све видове и нивое високошколског образовања и научноистраживачки и стручни рад у областима друштвено-хуманистичких наука.</w:t>
      </w:r>
      <w:r w:rsidR="00D14BA9" w:rsidRPr="00AE27DF">
        <w:rPr>
          <w:rFonts w:ascii="Times New Roman" w:eastAsia="Times New Roman" w:hAnsi="Times New Roman" w:cs="Times New Roman"/>
          <w:lang w:val="ru-RU"/>
        </w:rPr>
        <w:t xml:space="preserve"> </w:t>
      </w:r>
      <w:r w:rsidRPr="00AE27DF">
        <w:rPr>
          <w:rFonts w:ascii="Times New Roman" w:eastAsia="Times New Roman" w:hAnsi="Times New Roman" w:cs="Times New Roman"/>
          <w:lang w:val="ru-RU"/>
        </w:rPr>
        <w:t>Мисија</w:t>
      </w:r>
      <w:r w:rsidR="00AD38A1" w:rsidRPr="00AE27DF">
        <w:rPr>
          <w:rFonts w:ascii="Times New Roman" w:eastAsia="Times New Roman" w:hAnsi="Times New Roman" w:cs="Times New Roman"/>
          <w:lang w:val="ru-RU"/>
        </w:rPr>
        <w:t xml:space="preserve">  јесте да буде корисна </w:t>
      </w:r>
      <w:r w:rsidRPr="00AE27DF">
        <w:rPr>
          <w:rFonts w:ascii="Times New Roman" w:eastAsia="Times New Roman" w:hAnsi="Times New Roman" w:cs="Times New Roman"/>
          <w:lang w:val="ru-RU"/>
        </w:rPr>
        <w:t>кроз едукацију и друге услуге које може да пружи заједници. Теж</w:t>
      </w:r>
      <w:r w:rsidR="002A7282" w:rsidRPr="00AE27DF">
        <w:rPr>
          <w:rFonts w:ascii="Times New Roman" w:eastAsia="Times New Roman" w:hAnsi="Times New Roman" w:cs="Times New Roman"/>
          <w:lang w:val="ru-RU"/>
        </w:rPr>
        <w:t>и</w:t>
      </w:r>
      <w:r w:rsidRPr="00AE27DF">
        <w:rPr>
          <w:rFonts w:ascii="Times New Roman" w:eastAsia="Times New Roman" w:hAnsi="Times New Roman" w:cs="Times New Roman"/>
          <w:lang w:val="ru-RU"/>
        </w:rPr>
        <w:t xml:space="preserve"> што бржем и потпунијем укључивању наше средине у образовно </w:t>
      </w:r>
      <w:r w:rsidR="007F1F72" w:rsidRPr="00AE27DF">
        <w:rPr>
          <w:rFonts w:ascii="Times New Roman" w:eastAsia="Times New Roman" w:hAnsi="Times New Roman" w:cs="Times New Roman"/>
          <w:lang w:val="ru-RU"/>
        </w:rPr>
        <w:t>и развијено европско окружење</w:t>
      </w:r>
      <w:r w:rsidR="002A7282" w:rsidRPr="00AE27DF">
        <w:rPr>
          <w:rFonts w:ascii="Times New Roman" w:eastAsia="Times New Roman" w:hAnsi="Times New Roman" w:cs="Times New Roman"/>
          <w:lang w:val="ru-RU"/>
        </w:rPr>
        <w:t xml:space="preserve">, </w:t>
      </w:r>
      <w:r w:rsidRPr="00AE27DF">
        <w:rPr>
          <w:rFonts w:ascii="Times New Roman" w:eastAsia="Times New Roman" w:hAnsi="Times New Roman" w:cs="Times New Roman"/>
          <w:lang w:val="ru-RU"/>
        </w:rPr>
        <w:t>афирмисању научног и стручног к</w:t>
      </w:r>
      <w:r w:rsidR="002A7282" w:rsidRPr="00AE27DF">
        <w:rPr>
          <w:rFonts w:ascii="Times New Roman" w:eastAsia="Times New Roman" w:hAnsi="Times New Roman" w:cs="Times New Roman"/>
          <w:lang w:val="ru-RU"/>
        </w:rPr>
        <w:t xml:space="preserve">адра  и њиховом укључивању </w:t>
      </w:r>
      <w:r w:rsidRPr="00AE27DF">
        <w:rPr>
          <w:rFonts w:ascii="Times New Roman" w:eastAsia="Times New Roman" w:hAnsi="Times New Roman" w:cs="Times New Roman"/>
          <w:lang w:val="ru-RU"/>
        </w:rPr>
        <w:t xml:space="preserve"> </w:t>
      </w:r>
      <w:r w:rsidR="002A7282" w:rsidRPr="00AE27DF">
        <w:rPr>
          <w:rFonts w:ascii="Times New Roman" w:eastAsia="Times New Roman" w:hAnsi="Times New Roman" w:cs="Times New Roman"/>
          <w:lang w:val="ru-RU"/>
        </w:rPr>
        <w:t>у птпраксу.</w:t>
      </w:r>
      <w:r w:rsidRPr="00AE27DF">
        <w:rPr>
          <w:rFonts w:ascii="Times New Roman" w:eastAsia="Times New Roman" w:hAnsi="Times New Roman" w:cs="Times New Roman"/>
          <w:lang w:val="ru-RU"/>
        </w:rPr>
        <w:t xml:space="preserve">  </w:t>
      </w:r>
    </w:p>
    <w:p w14:paraId="5B278D25" w14:textId="77777777" w:rsidR="00E53DCE" w:rsidRPr="00AE27DF" w:rsidRDefault="00E53DCE" w:rsidP="00E53DCE">
      <w:pPr>
        <w:spacing w:after="0" w:line="240" w:lineRule="auto"/>
        <w:jc w:val="both"/>
        <w:rPr>
          <w:rFonts w:ascii="Times New Roman" w:eastAsia="Times New Roman" w:hAnsi="Times New Roman" w:cs="Times New Roman"/>
          <w:lang w:val="ru-RU"/>
        </w:rPr>
      </w:pPr>
    </w:p>
    <w:p w14:paraId="175EB6C9" w14:textId="77777777" w:rsidR="00E53DCE" w:rsidRPr="00AE27DF" w:rsidRDefault="0028601B" w:rsidP="00E53DCE">
      <w:p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Наша В</w:t>
      </w:r>
      <w:r w:rsidR="00E53DCE" w:rsidRPr="00AE27DF">
        <w:rPr>
          <w:rFonts w:ascii="Times New Roman" w:eastAsia="Times New Roman" w:hAnsi="Times New Roman" w:cs="Times New Roman"/>
          <w:b/>
          <w:lang w:val="ru-RU"/>
        </w:rPr>
        <w:t>изија</w:t>
      </w:r>
      <w:r w:rsidR="00E53DCE" w:rsidRPr="00AE27DF">
        <w:rPr>
          <w:rFonts w:ascii="Times New Roman" w:eastAsia="Times New Roman" w:hAnsi="Times New Roman" w:cs="Times New Roman"/>
          <w:lang w:val="ru-RU"/>
        </w:rPr>
        <w:t xml:space="preserve"> представља</w:t>
      </w:r>
      <w:r w:rsidR="00D14BA9" w:rsidRPr="00AE27DF">
        <w:rPr>
          <w:rFonts w:ascii="Times New Roman" w:eastAsia="Times New Roman" w:hAnsi="Times New Roman" w:cs="Times New Roman"/>
          <w:lang w:val="ru-RU"/>
        </w:rPr>
        <w:t xml:space="preserve"> </w:t>
      </w:r>
      <w:r w:rsidRPr="00AE27DF">
        <w:rPr>
          <w:rFonts w:ascii="Times New Roman" w:eastAsia="Times New Roman" w:hAnsi="Times New Roman" w:cs="Times New Roman"/>
          <w:lang w:val="ru-RU"/>
        </w:rPr>
        <w:t>Академију</w:t>
      </w:r>
      <w:r w:rsidR="00E53DCE" w:rsidRPr="00AE27DF">
        <w:rPr>
          <w:rFonts w:ascii="Times New Roman" w:eastAsia="Times New Roman" w:hAnsi="Times New Roman" w:cs="Times New Roman"/>
          <w:lang w:val="ru-RU"/>
        </w:rPr>
        <w:t xml:space="preserve"> као водећу институцију </w:t>
      </w:r>
      <w:r w:rsidR="00D14BA9" w:rsidRPr="00AE27DF">
        <w:rPr>
          <w:rFonts w:ascii="Times New Roman" w:eastAsia="Times New Roman" w:hAnsi="Times New Roman" w:cs="Times New Roman"/>
          <w:lang w:val="ru-RU"/>
        </w:rPr>
        <w:t xml:space="preserve">у процесу </w:t>
      </w:r>
      <w:r w:rsidR="00E53DCE" w:rsidRPr="00AE27DF">
        <w:rPr>
          <w:rFonts w:ascii="Times New Roman" w:eastAsia="Times New Roman" w:hAnsi="Times New Roman" w:cs="Times New Roman"/>
          <w:lang w:val="ru-RU"/>
        </w:rPr>
        <w:t xml:space="preserve">систематског укључивања науке у праксу рада у области пословне економије, односно финансија и банкарства и пословања малих и средњих предузећа.  Желимо да производимо врхунске </w:t>
      </w:r>
      <w:r w:rsidR="00D14BA9" w:rsidRPr="00AE27DF">
        <w:rPr>
          <w:rFonts w:ascii="Times New Roman" w:eastAsia="Times New Roman" w:hAnsi="Times New Roman" w:cs="Times New Roman"/>
          <w:lang w:val="ru-RU"/>
        </w:rPr>
        <w:t>стручњаке</w:t>
      </w:r>
      <w:r w:rsidR="00E53DCE" w:rsidRPr="00AE27DF">
        <w:rPr>
          <w:rFonts w:ascii="Times New Roman" w:eastAsia="Times New Roman" w:hAnsi="Times New Roman" w:cs="Times New Roman"/>
          <w:lang w:val="ru-RU"/>
        </w:rPr>
        <w:t>,  који ће у оквиру свог формалног образовања стећи потребне компетенције које ће их учинити препознатљи</w:t>
      </w:r>
      <w:r w:rsidR="00E53DCE" w:rsidRPr="00AE27DF">
        <w:rPr>
          <w:rFonts w:ascii="Times New Roman" w:eastAsia="Times New Roman" w:hAnsi="Times New Roman" w:cs="Times New Roman"/>
          <w:lang w:val="sr-Cyrl-CS"/>
        </w:rPr>
        <w:t>ви</w:t>
      </w:r>
      <w:r w:rsidR="00E53DCE" w:rsidRPr="00AE27DF">
        <w:rPr>
          <w:rFonts w:ascii="Times New Roman" w:eastAsia="Times New Roman" w:hAnsi="Times New Roman" w:cs="Times New Roman"/>
          <w:lang w:val="ru-RU"/>
        </w:rPr>
        <w:t>м по способностима и квалитету рада.</w:t>
      </w:r>
      <w:r w:rsidR="001B79CE" w:rsidRPr="00AE27DF">
        <w:rPr>
          <w:rFonts w:ascii="Times New Roman" w:eastAsia="Times New Roman" w:hAnsi="Times New Roman" w:cs="Times New Roman"/>
          <w:lang w:val="ru-RU"/>
        </w:rPr>
        <w:t xml:space="preserve"> </w:t>
      </w:r>
      <w:r w:rsidR="00E53DCE" w:rsidRPr="00AE27DF">
        <w:rPr>
          <w:rFonts w:ascii="Times New Roman" w:eastAsia="Times New Roman" w:hAnsi="Times New Roman" w:cs="Times New Roman"/>
          <w:lang w:val="ru-RU"/>
        </w:rPr>
        <w:t xml:space="preserve">Желимо да изграђујемо стручњаке којима ће знање и вештине стечене кроз школовање представљати пре свега основу за трајно,  доживотно самообразовање. Свесни смо да само тако наши свршени студенти могу да се носе са професионалним проблемима недовољно предвидљиве будућности. Желимо да </w:t>
      </w:r>
      <w:r w:rsidR="002A7282" w:rsidRPr="00AE27DF">
        <w:rPr>
          <w:rFonts w:ascii="Times New Roman" w:eastAsia="Times New Roman" w:hAnsi="Times New Roman" w:cs="Times New Roman"/>
          <w:lang w:val="ru-RU"/>
        </w:rPr>
        <w:t>Академија</w:t>
      </w:r>
      <w:r w:rsidR="00E53DCE" w:rsidRPr="00AE27DF">
        <w:rPr>
          <w:rFonts w:ascii="Times New Roman" w:eastAsia="Times New Roman" w:hAnsi="Times New Roman" w:cs="Times New Roman"/>
          <w:lang w:val="ru-RU"/>
        </w:rPr>
        <w:t xml:space="preserve"> постане лидер у оптималном задовољавању потреба корисника за</w:t>
      </w:r>
      <w:r w:rsidRPr="00AE27DF">
        <w:rPr>
          <w:rFonts w:ascii="Times New Roman" w:eastAsia="Times New Roman" w:hAnsi="Times New Roman" w:cs="Times New Roman"/>
          <w:lang w:val="ru-RU"/>
        </w:rPr>
        <w:t xml:space="preserve"> </w:t>
      </w:r>
      <w:r w:rsidR="00E53DCE" w:rsidRPr="00AE27DF">
        <w:rPr>
          <w:rFonts w:ascii="Times New Roman" w:eastAsia="Times New Roman" w:hAnsi="Times New Roman" w:cs="Times New Roman"/>
          <w:lang w:val="ru-RU"/>
        </w:rPr>
        <w:t>нај</w:t>
      </w:r>
      <w:r w:rsidRPr="00AE27DF">
        <w:rPr>
          <w:rFonts w:ascii="Times New Roman" w:eastAsia="Times New Roman" w:hAnsi="Times New Roman" w:cs="Times New Roman"/>
          <w:lang w:val="ru-RU"/>
        </w:rPr>
        <w:t>к</w:t>
      </w:r>
      <w:r w:rsidR="00E53DCE" w:rsidRPr="00AE27DF">
        <w:rPr>
          <w:rFonts w:ascii="Times New Roman" w:eastAsia="Times New Roman" w:hAnsi="Times New Roman" w:cs="Times New Roman"/>
          <w:lang w:val="ru-RU"/>
        </w:rPr>
        <w:t xml:space="preserve">валитетнијим и најсавременијим високообразовним услугама. </w:t>
      </w:r>
      <w:r w:rsidR="007640DE" w:rsidRPr="00AE27DF">
        <w:rPr>
          <w:rFonts w:ascii="Times New Roman" w:eastAsia="Times New Roman" w:hAnsi="Times New Roman" w:cs="Times New Roman"/>
          <w:lang w:val="ru-RU"/>
        </w:rPr>
        <w:t>Академија</w:t>
      </w:r>
      <w:r w:rsidR="00E53DCE" w:rsidRPr="00AE27DF">
        <w:rPr>
          <w:rFonts w:ascii="Times New Roman" w:eastAsia="Times New Roman" w:hAnsi="Times New Roman" w:cs="Times New Roman"/>
          <w:lang w:val="ru-RU"/>
        </w:rPr>
        <w:t xml:space="preserve"> је чврсто опредељена да непрекидно и систематскиради на унапређењу квалитета сво</w:t>
      </w:r>
      <w:r w:rsidR="00E53DCE" w:rsidRPr="00AE27DF">
        <w:rPr>
          <w:rFonts w:ascii="Times New Roman" w:eastAsia="Times New Roman" w:hAnsi="Times New Roman" w:cs="Times New Roman"/>
        </w:rPr>
        <w:t>j</w:t>
      </w:r>
      <w:r w:rsidR="00E53DCE" w:rsidRPr="00AE27DF">
        <w:rPr>
          <w:rFonts w:ascii="Times New Roman" w:eastAsia="Times New Roman" w:hAnsi="Times New Roman" w:cs="Times New Roman"/>
          <w:lang w:val="ru-RU"/>
        </w:rPr>
        <w:t>их студи</w:t>
      </w:r>
      <w:r w:rsidR="00E53DCE" w:rsidRPr="00AE27DF">
        <w:rPr>
          <w:rFonts w:ascii="Times New Roman" w:eastAsia="Times New Roman" w:hAnsi="Times New Roman" w:cs="Times New Roman"/>
        </w:rPr>
        <w:t>j</w:t>
      </w:r>
      <w:r w:rsidR="00E53DCE" w:rsidRPr="00AE27DF">
        <w:rPr>
          <w:rFonts w:ascii="Times New Roman" w:eastAsia="Times New Roman" w:hAnsi="Times New Roman" w:cs="Times New Roman"/>
          <w:lang w:val="ru-RU"/>
        </w:rPr>
        <w:t>ских програма, наставе, истраживања,уџбеника и литературе, опреме, ненаставне подршке, вредновања наставе од странестудената и процеса управљања.</w:t>
      </w:r>
    </w:p>
    <w:p w14:paraId="2796F78A" w14:textId="77777777" w:rsidR="00E53DCE" w:rsidRPr="00AE27DF" w:rsidRDefault="00E53DCE" w:rsidP="00E53DCE">
      <w:p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Основни задатак  је преношење  најновијих  теоретских и практичних знања  и компетенција  из области пословне економије. </w:t>
      </w:r>
    </w:p>
    <w:p w14:paraId="65A33DA6" w14:textId="77777777" w:rsidR="00E53DCE" w:rsidRPr="00AE27DF" w:rsidRDefault="00E53DCE" w:rsidP="00E53DCE">
      <w:pPr>
        <w:spacing w:after="0" w:line="240" w:lineRule="auto"/>
        <w:jc w:val="both"/>
        <w:rPr>
          <w:rFonts w:ascii="Times New Roman" w:eastAsia="Times New Roman" w:hAnsi="Times New Roman" w:cs="Times New Roman"/>
          <w:b/>
          <w:lang w:val="ru-RU"/>
        </w:rPr>
      </w:pPr>
    </w:p>
    <w:p w14:paraId="42810550" w14:textId="77777777" w:rsidR="00E53DCE" w:rsidRPr="00AE27DF" w:rsidRDefault="00E53DCE" w:rsidP="00E53DCE">
      <w:pPr>
        <w:spacing w:after="0" w:line="360" w:lineRule="auto"/>
        <w:jc w:val="both"/>
        <w:rPr>
          <w:rFonts w:ascii="Times New Roman" w:eastAsia="Times New Roman" w:hAnsi="Times New Roman" w:cs="Times New Roman"/>
          <w:lang w:val="ru-RU"/>
        </w:rPr>
      </w:pPr>
      <w:r w:rsidRPr="00AE27DF">
        <w:rPr>
          <w:rFonts w:ascii="Times New Roman" w:eastAsia="Times New Roman" w:hAnsi="Times New Roman" w:cs="Times New Roman"/>
          <w:b/>
          <w:lang w:val="ru-RU"/>
        </w:rPr>
        <w:t xml:space="preserve"> Основни  циљеви</w:t>
      </w:r>
      <w:r w:rsidR="00AD38A1" w:rsidRPr="00AE27DF">
        <w:rPr>
          <w:rFonts w:ascii="Times New Roman" w:eastAsia="Times New Roman" w:hAnsi="Times New Roman" w:cs="Times New Roman"/>
          <w:lang w:val="ru-RU"/>
        </w:rPr>
        <w:t xml:space="preserve">  </w:t>
      </w:r>
      <w:r w:rsidR="002A7282" w:rsidRPr="00AE27DF">
        <w:rPr>
          <w:rFonts w:ascii="Times New Roman" w:eastAsia="Times New Roman" w:hAnsi="Times New Roman" w:cs="Times New Roman"/>
          <w:lang w:val="ru-RU"/>
        </w:rPr>
        <w:t>Академије</w:t>
      </w:r>
      <w:r w:rsidR="00AD38A1" w:rsidRPr="00AE27DF">
        <w:rPr>
          <w:rFonts w:ascii="Times New Roman" w:eastAsia="Times New Roman" w:hAnsi="Times New Roman" w:cs="Times New Roman"/>
          <w:lang w:val="ru-RU"/>
        </w:rPr>
        <w:t xml:space="preserve"> произилазе из њене </w:t>
      </w:r>
      <w:r w:rsidRPr="00AE27DF">
        <w:rPr>
          <w:rFonts w:ascii="Times New Roman" w:eastAsia="Times New Roman" w:hAnsi="Times New Roman" w:cs="Times New Roman"/>
          <w:lang w:val="ru-RU"/>
        </w:rPr>
        <w:t xml:space="preserve">мисије, а то је:  </w:t>
      </w:r>
    </w:p>
    <w:p w14:paraId="6AB59923" w14:textId="77777777" w:rsidR="00C311F6"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континуирано унапређење квалитета високог образовања на </w:t>
      </w:r>
      <w:r w:rsidR="007640DE" w:rsidRPr="00AE27DF">
        <w:rPr>
          <w:rFonts w:ascii="Times New Roman" w:eastAsia="Times New Roman" w:hAnsi="Times New Roman" w:cs="Times New Roman"/>
          <w:lang w:val="ru-RU"/>
        </w:rPr>
        <w:t>Академији</w:t>
      </w:r>
      <w:r w:rsidRPr="00AE27DF">
        <w:rPr>
          <w:rFonts w:ascii="Times New Roman" w:eastAsia="Times New Roman" w:hAnsi="Times New Roman" w:cs="Times New Roman"/>
          <w:lang w:val="ru-RU"/>
        </w:rPr>
        <w:t>,</w:t>
      </w:r>
    </w:p>
    <w:p w14:paraId="53C0D411" w14:textId="77777777" w:rsidR="00C311F6"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повећање ефикасности студија применом мера за обезбеђење квалитета,</w:t>
      </w:r>
    </w:p>
    <w:p w14:paraId="27946FC9" w14:textId="77777777" w:rsidR="00C311F6"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континуирано унапређење квалитета студијских програма,</w:t>
      </w:r>
    </w:p>
    <w:p w14:paraId="0491432C" w14:textId="77777777" w:rsidR="00C311F6"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континуирано унапређење квалитета наставе и наставног процеса,</w:t>
      </w:r>
    </w:p>
    <w:p w14:paraId="53CA9798" w14:textId="77777777" w:rsidR="00C311F6"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континуирано унапређење квалитета и обима научно-истраживачких активности,</w:t>
      </w:r>
    </w:p>
    <w:p w14:paraId="1E268D4B" w14:textId="77777777" w:rsidR="00C311F6"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континуирано унапређење квалитета простора и опреме,</w:t>
      </w:r>
    </w:p>
    <w:p w14:paraId="48073F60" w14:textId="77777777" w:rsidR="00C311F6"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континуирано унапређење квалитета управљања и пословођења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xml:space="preserve"> и квалитета ненаставне подршке,</w:t>
      </w:r>
    </w:p>
    <w:p w14:paraId="59172A81" w14:textId="77777777" w:rsidR="00C311F6"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обезбеђивање значајне улоге студената у процесу обезбеђења и континуираног унапређења квалитета,</w:t>
      </w:r>
    </w:p>
    <w:p w14:paraId="68C66E87" w14:textId="77777777" w:rsidR="00C311F6"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повећање броја корисника услуга, </w:t>
      </w:r>
    </w:p>
    <w:p w14:paraId="1F8B1ED1" w14:textId="77777777" w:rsidR="00C311F6"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повећање интересовања за студије на </w:t>
      </w:r>
      <w:r w:rsidR="007640DE" w:rsidRPr="00AE27DF">
        <w:rPr>
          <w:rFonts w:ascii="Times New Roman" w:eastAsia="Times New Roman" w:hAnsi="Times New Roman" w:cs="Times New Roman"/>
          <w:lang w:val="ru-RU"/>
        </w:rPr>
        <w:t>Академији</w:t>
      </w:r>
      <w:r w:rsidRPr="00AE27DF">
        <w:rPr>
          <w:rFonts w:ascii="Times New Roman" w:eastAsia="Times New Roman" w:hAnsi="Times New Roman" w:cs="Times New Roman"/>
          <w:lang w:val="ru-RU"/>
        </w:rPr>
        <w:t>,</w:t>
      </w:r>
    </w:p>
    <w:p w14:paraId="3729EF60" w14:textId="77777777" w:rsidR="00906D98"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повећање броја, обима и квалитета наставних садржаја,</w:t>
      </w:r>
    </w:p>
    <w:p w14:paraId="5ED0F93C" w14:textId="77777777" w:rsidR="00906D98"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коришћење савремених технологија у наставном и научно-истраживачком раду,</w:t>
      </w:r>
    </w:p>
    <w:p w14:paraId="11F657F4" w14:textId="77777777" w:rsidR="00906D98"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омогућавање студентима да прошире своја знања по сопственом  избору и да се на тај начин уже специјализују; </w:t>
      </w:r>
    </w:p>
    <w:p w14:paraId="3298E75C" w14:textId="77777777" w:rsidR="00906D98"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оптимално коришћење ресурса,</w:t>
      </w:r>
    </w:p>
    <w:p w14:paraId="2EF08559" w14:textId="77777777" w:rsidR="00E53DCE" w:rsidRPr="00AE27DF" w:rsidRDefault="00E53DCE">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систематско праћење, периодична провера и континуирано унапређење система</w:t>
      </w:r>
    </w:p>
    <w:p w14:paraId="5C386166" w14:textId="77777777" w:rsidR="00E53DCE" w:rsidRPr="00AE27DF" w:rsidRDefault="00E53DCE" w:rsidP="00E53DCE">
      <w:pPr>
        <w:autoSpaceDE w:val="0"/>
        <w:autoSpaceDN w:val="0"/>
        <w:adjustRightInd w:val="0"/>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квалитета на </w:t>
      </w:r>
      <w:r w:rsidR="007640DE" w:rsidRPr="00AE27DF">
        <w:rPr>
          <w:rFonts w:ascii="Times New Roman" w:eastAsia="Times New Roman" w:hAnsi="Times New Roman" w:cs="Times New Roman"/>
          <w:lang w:val="ru-RU"/>
        </w:rPr>
        <w:t>Академији</w:t>
      </w:r>
      <w:r w:rsidRPr="00AE27DF">
        <w:rPr>
          <w:rFonts w:ascii="Times New Roman" w:eastAsia="Times New Roman" w:hAnsi="Times New Roman" w:cs="Times New Roman"/>
          <w:lang w:val="ru-RU"/>
        </w:rPr>
        <w:t>,</w:t>
      </w:r>
    </w:p>
    <w:p w14:paraId="79FD7D7D" w14:textId="77777777" w:rsidR="00E53DCE" w:rsidRPr="00AE27DF" w:rsidRDefault="002A7282" w:rsidP="00E53DCE">
      <w:p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Академија</w:t>
      </w:r>
      <w:r w:rsidR="00E53DCE" w:rsidRPr="00AE27DF">
        <w:rPr>
          <w:rFonts w:ascii="Times New Roman" w:eastAsia="Times New Roman" w:hAnsi="Times New Roman" w:cs="Times New Roman"/>
          <w:lang w:val="ru-RU"/>
        </w:rPr>
        <w:t xml:space="preserve"> редовно вреднује резултате својих студијских програма са задатком да стално развија, унапређује и преиспитује садржај својих студијских програма, сагласно новим научним сазнањима, у чему релевантну улогу имају наставно особље и студенти.  </w:t>
      </w:r>
      <w:r w:rsidRPr="00AE27DF">
        <w:rPr>
          <w:rFonts w:ascii="Times New Roman" w:eastAsia="Times New Roman" w:hAnsi="Times New Roman" w:cs="Times New Roman"/>
          <w:lang w:val="ru-RU"/>
        </w:rPr>
        <w:t xml:space="preserve">Академија </w:t>
      </w:r>
      <w:r w:rsidR="00E53DCE" w:rsidRPr="00AE27DF">
        <w:rPr>
          <w:rFonts w:ascii="Times New Roman" w:eastAsia="Times New Roman" w:hAnsi="Times New Roman" w:cs="Times New Roman"/>
          <w:lang w:val="ru-RU"/>
        </w:rPr>
        <w:t>ће периодично пратити остварење планираних активности, постављених</w:t>
      </w:r>
      <w:r w:rsidR="001B79CE" w:rsidRPr="00AE27DF">
        <w:rPr>
          <w:rFonts w:ascii="Times New Roman" w:eastAsia="Times New Roman" w:hAnsi="Times New Roman" w:cs="Times New Roman"/>
          <w:lang w:val="ru-RU"/>
        </w:rPr>
        <w:t xml:space="preserve"> </w:t>
      </w:r>
      <w:r w:rsidR="00E53DCE" w:rsidRPr="00AE27DF">
        <w:rPr>
          <w:rFonts w:ascii="Times New Roman" w:eastAsia="Times New Roman" w:hAnsi="Times New Roman" w:cs="Times New Roman"/>
          <w:lang w:val="ru-RU"/>
        </w:rPr>
        <w:t xml:space="preserve">задатака и циљева,  уз објективно сагледавање резултата,  њихову анализу и корективне мере евентуалних недостатака. </w:t>
      </w:r>
    </w:p>
    <w:p w14:paraId="0CC412C8" w14:textId="77777777" w:rsidR="00E53DCE" w:rsidRPr="00AE27DF" w:rsidRDefault="00E53DCE" w:rsidP="00E53DCE">
      <w:pPr>
        <w:spacing w:after="0" w:line="240" w:lineRule="auto"/>
        <w:jc w:val="both"/>
        <w:rPr>
          <w:rFonts w:ascii="Times New Roman" w:eastAsia="Times New Roman" w:hAnsi="Times New Roman" w:cs="Times New Roman"/>
          <w:sz w:val="24"/>
          <w:szCs w:val="24"/>
          <w:lang w:val="ru-RU"/>
        </w:rPr>
      </w:pPr>
    </w:p>
    <w:p w14:paraId="59114B8F" w14:textId="77777777" w:rsidR="001B79CE" w:rsidRPr="00AE27DF" w:rsidRDefault="001B79CE" w:rsidP="001B79CE">
      <w:pPr>
        <w:pStyle w:val="ListParagraph"/>
        <w:spacing w:after="0"/>
        <w:ind w:left="0"/>
        <w:jc w:val="center"/>
        <w:rPr>
          <w:rFonts w:ascii="Times New Roman" w:hAnsi="Times New Roman" w:cs="Times New Roman"/>
          <w:b/>
          <w:sz w:val="28"/>
          <w:szCs w:val="28"/>
          <w:lang w:val="sr-Cyrl-RS"/>
        </w:rPr>
      </w:pPr>
      <w:r w:rsidRPr="00AE27DF">
        <w:rPr>
          <w:rFonts w:ascii="Times New Roman" w:hAnsi="Times New Roman" w:cs="Times New Roman"/>
          <w:b/>
          <w:sz w:val="28"/>
          <w:szCs w:val="28"/>
          <w:lang w:val="sr-Cyrl-RS"/>
        </w:rPr>
        <w:lastRenderedPageBreak/>
        <w:t>ДРУГИ ДЕО</w:t>
      </w:r>
    </w:p>
    <w:p w14:paraId="078CA30A" w14:textId="77777777" w:rsidR="001B79CE" w:rsidRPr="00AE27DF" w:rsidRDefault="001B79CE" w:rsidP="001B79CE">
      <w:pPr>
        <w:pStyle w:val="ListParagraph"/>
        <w:spacing w:after="0"/>
        <w:ind w:left="0" w:firstLine="567"/>
        <w:jc w:val="center"/>
        <w:rPr>
          <w:rFonts w:ascii="Times New Roman" w:hAnsi="Times New Roman" w:cs="Times New Roman"/>
          <w:b/>
          <w:sz w:val="24"/>
          <w:szCs w:val="24"/>
          <w:lang w:val="sr-Cyrl-RS"/>
        </w:rPr>
      </w:pPr>
    </w:p>
    <w:p w14:paraId="3957744D" w14:textId="77777777" w:rsidR="001B79CE" w:rsidRPr="00AE27DF" w:rsidRDefault="001B79CE" w:rsidP="001B79CE">
      <w:pPr>
        <w:pStyle w:val="ListParagraph"/>
        <w:spacing w:after="0"/>
        <w:ind w:left="0"/>
        <w:jc w:val="center"/>
        <w:rPr>
          <w:rFonts w:ascii="Times New Roman" w:hAnsi="Times New Roman" w:cs="Times New Roman"/>
          <w:b/>
          <w:sz w:val="28"/>
          <w:szCs w:val="28"/>
        </w:rPr>
      </w:pPr>
      <w:r w:rsidRPr="00AE27DF">
        <w:rPr>
          <w:rFonts w:ascii="Times New Roman" w:hAnsi="Times New Roman" w:cs="Times New Roman"/>
          <w:b/>
          <w:sz w:val="28"/>
          <w:szCs w:val="28"/>
        </w:rPr>
        <w:t xml:space="preserve">СТАНДАРДИ ЗА САМОВРЕДНОВАЊЕ И ОЦЕЊИВАЊЕ </w:t>
      </w:r>
      <w:proofErr w:type="gramStart"/>
      <w:r w:rsidRPr="00AE27DF">
        <w:rPr>
          <w:rFonts w:ascii="Times New Roman" w:hAnsi="Times New Roman" w:cs="Times New Roman"/>
          <w:b/>
          <w:sz w:val="28"/>
          <w:szCs w:val="28"/>
        </w:rPr>
        <w:t xml:space="preserve">КВАЛИТЕТА </w:t>
      </w:r>
      <w:r w:rsidRPr="00AE27DF">
        <w:rPr>
          <w:rFonts w:ascii="Times New Roman" w:hAnsi="Times New Roman" w:cs="Times New Roman"/>
          <w:b/>
          <w:sz w:val="28"/>
          <w:szCs w:val="28"/>
          <w:lang w:val="sr-Cyrl-RS"/>
        </w:rPr>
        <w:t xml:space="preserve"> </w:t>
      </w:r>
      <w:bookmarkStart w:id="4" w:name="_Hlk169806818"/>
      <w:r w:rsidR="0029515F" w:rsidRPr="00AE27DF">
        <w:rPr>
          <w:rFonts w:ascii="Times New Roman" w:hAnsi="Times New Roman" w:cs="Times New Roman"/>
          <w:b/>
          <w:sz w:val="28"/>
          <w:szCs w:val="28"/>
          <w:lang w:val="sr-Cyrl-RS"/>
        </w:rPr>
        <w:t>ВИСОКЕ</w:t>
      </w:r>
      <w:proofErr w:type="gramEnd"/>
      <w:r w:rsidR="0029515F" w:rsidRPr="00AE27DF">
        <w:rPr>
          <w:rFonts w:ascii="Times New Roman" w:hAnsi="Times New Roman" w:cs="Times New Roman"/>
          <w:b/>
          <w:sz w:val="28"/>
          <w:szCs w:val="28"/>
          <w:lang w:val="sr-Cyrl-RS"/>
        </w:rPr>
        <w:t xml:space="preserve"> ШКОЛЕ</w:t>
      </w:r>
      <w:r w:rsidRPr="00AE27DF">
        <w:rPr>
          <w:rFonts w:ascii="Times New Roman" w:hAnsi="Times New Roman" w:cs="Times New Roman"/>
          <w:b/>
          <w:sz w:val="28"/>
          <w:szCs w:val="28"/>
          <w:lang w:val="sr-Cyrl-RS"/>
        </w:rPr>
        <w:t xml:space="preserve"> </w:t>
      </w:r>
      <w:r w:rsidRPr="00AE27DF">
        <w:rPr>
          <w:rFonts w:ascii="Times New Roman" w:hAnsi="Times New Roman" w:cs="Times New Roman"/>
          <w:b/>
          <w:sz w:val="28"/>
          <w:szCs w:val="28"/>
        </w:rPr>
        <w:t xml:space="preserve"> </w:t>
      </w:r>
      <w:bookmarkEnd w:id="4"/>
      <w:r w:rsidR="0029515F" w:rsidRPr="00AE27DF">
        <w:rPr>
          <w:rFonts w:ascii="Times New Roman" w:hAnsi="Times New Roman" w:cs="Times New Roman"/>
          <w:b/>
          <w:sz w:val="28"/>
          <w:szCs w:val="28"/>
          <w:lang w:val="sr-Cyrl-RS"/>
        </w:rPr>
        <w:t>„</w:t>
      </w:r>
      <w:r w:rsidR="00D14BA9" w:rsidRPr="00AE27DF">
        <w:rPr>
          <w:rFonts w:ascii="Times New Roman" w:hAnsi="Times New Roman" w:cs="Times New Roman"/>
          <w:b/>
          <w:sz w:val="28"/>
          <w:szCs w:val="28"/>
          <w:lang w:val="sr-Cyrl-RS"/>
        </w:rPr>
        <w:t>АКАДЕМИЈЕ</w:t>
      </w:r>
      <w:r w:rsidR="0029515F" w:rsidRPr="00AE27DF">
        <w:rPr>
          <w:rFonts w:ascii="Times New Roman" w:hAnsi="Times New Roman" w:cs="Times New Roman"/>
          <w:b/>
          <w:sz w:val="28"/>
          <w:szCs w:val="28"/>
          <w:lang w:val="sr-Cyrl-RS"/>
        </w:rPr>
        <w:t xml:space="preserve"> ЗА ПОСЛОВНУ ЕКОНОМИЈУ“ ЧАЧАК</w:t>
      </w:r>
    </w:p>
    <w:p w14:paraId="6B157441" w14:textId="77777777" w:rsidR="001B79CE" w:rsidRPr="00AE27DF" w:rsidRDefault="001B79CE" w:rsidP="001B79CE">
      <w:pPr>
        <w:spacing w:after="0" w:line="276" w:lineRule="auto"/>
        <w:ind w:firstLine="397"/>
        <w:jc w:val="center"/>
        <w:rPr>
          <w:rFonts w:ascii="Times New Roman" w:hAnsi="Times New Roman" w:cs="Times New Roman"/>
          <w:b/>
          <w:sz w:val="24"/>
          <w:szCs w:val="24"/>
          <w:lang w:val="sr-Cyrl-RS"/>
        </w:rPr>
      </w:pPr>
    </w:p>
    <w:p w14:paraId="3119C9FD" w14:textId="77777777" w:rsidR="001B79CE" w:rsidRPr="00AE27DF" w:rsidRDefault="001B79CE" w:rsidP="001B79CE">
      <w:pPr>
        <w:spacing w:after="0" w:line="276" w:lineRule="auto"/>
        <w:jc w:val="center"/>
        <w:rPr>
          <w:rFonts w:ascii="Times New Roman" w:hAnsi="Times New Roman" w:cs="Times New Roman"/>
          <w:b/>
          <w:bCs/>
          <w:sz w:val="24"/>
          <w:szCs w:val="24"/>
          <w:lang w:val="sr-Cyrl-RS"/>
        </w:rPr>
      </w:pPr>
      <w:r w:rsidRPr="00AE27DF">
        <w:rPr>
          <w:rFonts w:ascii="Times New Roman" w:hAnsi="Times New Roman" w:cs="Times New Roman"/>
          <w:b/>
          <w:bCs/>
          <w:sz w:val="24"/>
          <w:szCs w:val="24"/>
        </w:rPr>
        <w:t>У</w:t>
      </w:r>
      <w:r w:rsidRPr="00AE27DF">
        <w:rPr>
          <w:rFonts w:ascii="Times New Roman" w:hAnsi="Times New Roman" w:cs="Times New Roman"/>
          <w:b/>
          <w:bCs/>
          <w:sz w:val="24"/>
          <w:szCs w:val="24"/>
          <w:lang w:val="sr-Cyrl-RS"/>
        </w:rPr>
        <w:t>ВОД</w:t>
      </w:r>
    </w:p>
    <w:p w14:paraId="4566C9CC" w14:textId="77777777" w:rsidR="001B79CE" w:rsidRPr="00AE27DF" w:rsidRDefault="001B79CE" w:rsidP="001B79CE">
      <w:pPr>
        <w:spacing w:after="0" w:line="276" w:lineRule="auto"/>
        <w:jc w:val="both"/>
        <w:rPr>
          <w:rFonts w:ascii="Times New Roman" w:hAnsi="Times New Roman" w:cs="Times New Roman"/>
          <w:b/>
          <w:lang w:val="sr-Cyrl-RS"/>
        </w:rPr>
      </w:pPr>
    </w:p>
    <w:p w14:paraId="13587D9D" w14:textId="443A29FE" w:rsidR="001B79CE" w:rsidRPr="00AE27DF" w:rsidRDefault="00424AD7" w:rsidP="001B79CE">
      <w:pPr>
        <w:spacing w:after="60" w:line="276" w:lineRule="auto"/>
        <w:ind w:firstLine="397"/>
        <w:jc w:val="both"/>
        <w:rPr>
          <w:rFonts w:ascii="Times New Roman" w:hAnsi="Times New Roman" w:cs="Times New Roman"/>
        </w:rPr>
      </w:pPr>
      <w:r w:rsidRPr="00AE27DF">
        <w:rPr>
          <w:rFonts w:ascii="Times New Roman" w:hAnsi="Times New Roman" w:cs="Times New Roman"/>
          <w:lang w:val="sr-Cyrl-RS"/>
        </w:rPr>
        <w:t>Висока школа “</w:t>
      </w:r>
      <w:r w:rsidR="00D14BA9" w:rsidRPr="00AE27DF">
        <w:rPr>
          <w:rFonts w:ascii="Times New Roman" w:hAnsi="Times New Roman" w:cs="Times New Roman"/>
          <w:lang w:val="sr-Cyrl-RS"/>
        </w:rPr>
        <w:t>Академија</w:t>
      </w:r>
      <w:r w:rsidRPr="00AE27DF">
        <w:rPr>
          <w:rFonts w:ascii="Times New Roman" w:hAnsi="Times New Roman" w:cs="Times New Roman"/>
          <w:lang w:val="sr-Cyrl-RS"/>
        </w:rPr>
        <w:t xml:space="preserve"> за пословну економију” Чачак</w:t>
      </w:r>
      <w:r w:rsidR="001B79CE" w:rsidRPr="00AE27DF">
        <w:rPr>
          <w:rFonts w:ascii="Times New Roman" w:hAnsi="Times New Roman" w:cs="Times New Roman"/>
          <w:lang w:val="sr-Cyrl-RS"/>
        </w:rPr>
        <w:t>,</w:t>
      </w:r>
      <w:r w:rsidR="001B79CE" w:rsidRPr="00AE27DF">
        <w:rPr>
          <w:rFonts w:ascii="Times New Roman" w:hAnsi="Times New Roman" w:cs="Times New Roman"/>
        </w:rPr>
        <w:t xml:space="preserve"> у </w:t>
      </w:r>
      <w:proofErr w:type="spellStart"/>
      <w:r w:rsidR="001B79CE" w:rsidRPr="00AE27DF">
        <w:rPr>
          <w:rFonts w:ascii="Times New Roman" w:hAnsi="Times New Roman" w:cs="Times New Roman"/>
        </w:rPr>
        <w:t>даљем</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тексту</w:t>
      </w:r>
      <w:proofErr w:type="spellEnd"/>
      <w:r w:rsidR="001B79CE" w:rsidRPr="00AE27DF">
        <w:rPr>
          <w:rFonts w:ascii="Times New Roman" w:hAnsi="Times New Roman" w:cs="Times New Roman"/>
        </w:rPr>
        <w:t xml:space="preserve"> </w:t>
      </w:r>
      <w:proofErr w:type="spellStart"/>
      <w:r w:rsidR="002A7282" w:rsidRPr="00AE27DF">
        <w:rPr>
          <w:rFonts w:ascii="Times New Roman" w:hAnsi="Times New Roman" w:cs="Times New Roman"/>
        </w:rPr>
        <w:t>Академија</w:t>
      </w:r>
      <w:proofErr w:type="spellEnd"/>
      <w:r w:rsidR="001B79CE" w:rsidRPr="00AE27DF">
        <w:rPr>
          <w:rFonts w:ascii="Times New Roman" w:hAnsi="Times New Roman" w:cs="Times New Roman"/>
          <w:lang w:val="sr-Cyrl-RS"/>
        </w:rPr>
        <w:t xml:space="preserve">, </w:t>
      </w:r>
      <w:proofErr w:type="spellStart"/>
      <w:r w:rsidR="001B79CE" w:rsidRPr="00AE27DF">
        <w:rPr>
          <w:rFonts w:ascii="Times New Roman" w:hAnsi="Times New Roman" w:cs="Times New Roman"/>
        </w:rPr>
        <w:t>од</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свог</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оснивања</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има</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дефинисану</w:t>
      </w:r>
      <w:proofErr w:type="spellEnd"/>
      <w:r w:rsidR="001B79CE" w:rsidRPr="00AE27DF">
        <w:rPr>
          <w:rFonts w:ascii="Times New Roman" w:hAnsi="Times New Roman" w:cs="Times New Roman"/>
        </w:rPr>
        <w:t xml:space="preserve"> </w:t>
      </w:r>
      <w:hyperlink r:id="rId12" w:history="1">
        <w:proofErr w:type="spellStart"/>
        <w:r w:rsidR="001B79CE" w:rsidRPr="00AE27DF">
          <w:rPr>
            <w:rStyle w:val="Hyperlink"/>
            <w:rFonts w:ascii="Times New Roman" w:hAnsi="Times New Roman" w:cs="Times New Roman"/>
            <w:iCs/>
          </w:rPr>
          <w:t>Стратегију</w:t>
        </w:r>
        <w:proofErr w:type="spellEnd"/>
        <w:r w:rsidR="001B79CE" w:rsidRPr="00AE27DF">
          <w:rPr>
            <w:rStyle w:val="Hyperlink"/>
            <w:rFonts w:ascii="Times New Roman" w:hAnsi="Times New Roman" w:cs="Times New Roman"/>
            <w:iCs/>
          </w:rPr>
          <w:t xml:space="preserve"> </w:t>
        </w:r>
        <w:proofErr w:type="spellStart"/>
        <w:r w:rsidR="001B79CE" w:rsidRPr="00AE27DF">
          <w:rPr>
            <w:rStyle w:val="Hyperlink"/>
            <w:rFonts w:ascii="Times New Roman" w:hAnsi="Times New Roman" w:cs="Times New Roman"/>
            <w:iCs/>
          </w:rPr>
          <w:t>обезбеђења</w:t>
        </w:r>
        <w:proofErr w:type="spellEnd"/>
        <w:r w:rsidR="001B79CE" w:rsidRPr="00AE27DF">
          <w:rPr>
            <w:rStyle w:val="Hyperlink"/>
            <w:rFonts w:ascii="Times New Roman" w:hAnsi="Times New Roman" w:cs="Times New Roman"/>
            <w:iCs/>
          </w:rPr>
          <w:t xml:space="preserve"> </w:t>
        </w:r>
        <w:proofErr w:type="spellStart"/>
        <w:r w:rsidR="001B79CE" w:rsidRPr="00AE27DF">
          <w:rPr>
            <w:rStyle w:val="Hyperlink"/>
            <w:rFonts w:ascii="Times New Roman" w:hAnsi="Times New Roman" w:cs="Times New Roman"/>
            <w:iCs/>
          </w:rPr>
          <w:t>квалитета</w:t>
        </w:r>
        <w:proofErr w:type="spellEnd"/>
        <w:r w:rsidR="001B79CE" w:rsidRPr="00AE27DF">
          <w:rPr>
            <w:rStyle w:val="Hyperlink"/>
            <w:rFonts w:ascii="Times New Roman" w:hAnsi="Times New Roman" w:cs="Times New Roman"/>
          </w:rPr>
          <w:t>.</w:t>
        </w:r>
      </w:hyperlink>
      <w:r w:rsidR="00025865" w:rsidRPr="00AE27DF">
        <w:rPr>
          <w:rFonts w:ascii="Times New Roman" w:hAnsi="Times New Roman" w:cs="Times New Roman"/>
          <w:lang w:val="sr-Cyrl-RS"/>
        </w:rPr>
        <w:t xml:space="preserve"> </w:t>
      </w:r>
      <w:proofErr w:type="spellStart"/>
      <w:r w:rsidR="007640DE" w:rsidRPr="00AE27DF">
        <w:rPr>
          <w:rFonts w:ascii="Times New Roman" w:hAnsi="Times New Roman" w:cs="Times New Roman"/>
        </w:rPr>
        <w:t>Академија</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систематски</w:t>
      </w:r>
      <w:proofErr w:type="spellEnd"/>
      <w:r w:rsidR="001B79CE" w:rsidRPr="00AE27DF">
        <w:rPr>
          <w:rFonts w:ascii="Times New Roman" w:hAnsi="Times New Roman" w:cs="Times New Roman"/>
        </w:rPr>
        <w:t xml:space="preserve"> и </w:t>
      </w:r>
      <w:proofErr w:type="spellStart"/>
      <w:r w:rsidR="001B79CE" w:rsidRPr="00AE27DF">
        <w:rPr>
          <w:rFonts w:ascii="Times New Roman" w:hAnsi="Times New Roman" w:cs="Times New Roman"/>
        </w:rPr>
        <w:t>периодично</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прати</w:t>
      </w:r>
      <w:proofErr w:type="spellEnd"/>
      <w:r w:rsidR="001B79CE" w:rsidRPr="00AE27DF">
        <w:rPr>
          <w:rFonts w:ascii="Times New Roman" w:hAnsi="Times New Roman" w:cs="Times New Roman"/>
        </w:rPr>
        <w:t xml:space="preserve"> и </w:t>
      </w:r>
      <w:proofErr w:type="spellStart"/>
      <w:r w:rsidR="001B79CE" w:rsidRPr="00AE27DF">
        <w:rPr>
          <w:rFonts w:ascii="Times New Roman" w:hAnsi="Times New Roman" w:cs="Times New Roman"/>
        </w:rPr>
        <w:t>континуирано</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обезбеђује</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унапређује</w:t>
      </w:r>
      <w:proofErr w:type="spellEnd"/>
      <w:r w:rsidR="001B79CE" w:rsidRPr="00AE27DF">
        <w:rPr>
          <w:rFonts w:ascii="Times New Roman" w:hAnsi="Times New Roman" w:cs="Times New Roman"/>
        </w:rPr>
        <w:t xml:space="preserve"> и</w:t>
      </w:r>
      <w:r w:rsidR="001B79CE" w:rsidRPr="00AE27DF">
        <w:rPr>
          <w:rFonts w:ascii="Times New Roman" w:hAnsi="Times New Roman" w:cs="Times New Roman"/>
          <w:lang w:val="sr-Cyrl-RS"/>
        </w:rPr>
        <w:t xml:space="preserve"> </w:t>
      </w:r>
      <w:proofErr w:type="spellStart"/>
      <w:r w:rsidR="001B79CE" w:rsidRPr="00AE27DF">
        <w:rPr>
          <w:rFonts w:ascii="Times New Roman" w:hAnsi="Times New Roman" w:cs="Times New Roman"/>
        </w:rPr>
        <w:t>развија</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квалитет</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студијских</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програма</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наставе</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услова</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рада</w:t>
      </w:r>
      <w:proofErr w:type="spellEnd"/>
      <w:r w:rsidR="001B79CE" w:rsidRPr="00AE27DF">
        <w:rPr>
          <w:rFonts w:ascii="Times New Roman" w:hAnsi="Times New Roman" w:cs="Times New Roman"/>
        </w:rPr>
        <w:t xml:space="preserve"> и </w:t>
      </w:r>
      <w:proofErr w:type="spellStart"/>
      <w:r w:rsidR="001B79CE" w:rsidRPr="00AE27DF">
        <w:rPr>
          <w:rFonts w:ascii="Times New Roman" w:hAnsi="Times New Roman" w:cs="Times New Roman"/>
        </w:rPr>
        <w:t>организује</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систем</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провере</w:t>
      </w:r>
      <w:proofErr w:type="spellEnd"/>
      <w:r w:rsidR="001B79CE" w:rsidRPr="00AE27DF">
        <w:rPr>
          <w:rFonts w:ascii="Times New Roman" w:hAnsi="Times New Roman" w:cs="Times New Roman"/>
          <w:lang w:val="sr-Cyrl-RS"/>
        </w:rPr>
        <w:t xml:space="preserve"> </w:t>
      </w:r>
      <w:proofErr w:type="spellStart"/>
      <w:r w:rsidR="001B79CE" w:rsidRPr="00AE27DF">
        <w:rPr>
          <w:rFonts w:ascii="Times New Roman" w:hAnsi="Times New Roman" w:cs="Times New Roman"/>
        </w:rPr>
        <w:t>квалитета</w:t>
      </w:r>
      <w:proofErr w:type="spellEnd"/>
      <w:r w:rsidR="001B79CE" w:rsidRPr="00AE27DF">
        <w:rPr>
          <w:rFonts w:ascii="Times New Roman" w:hAnsi="Times New Roman" w:cs="Times New Roman"/>
        </w:rPr>
        <w:t xml:space="preserve"> у </w:t>
      </w:r>
      <w:proofErr w:type="spellStart"/>
      <w:r w:rsidR="001B79CE" w:rsidRPr="00AE27DF">
        <w:rPr>
          <w:rFonts w:ascii="Times New Roman" w:hAnsi="Times New Roman" w:cs="Times New Roman"/>
        </w:rPr>
        <w:t>складу</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са</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Законом</w:t>
      </w:r>
      <w:proofErr w:type="spellEnd"/>
      <w:r w:rsidR="001B79CE" w:rsidRPr="00AE27DF">
        <w:rPr>
          <w:rFonts w:ascii="Times New Roman" w:hAnsi="Times New Roman" w:cs="Times New Roman"/>
        </w:rPr>
        <w:t xml:space="preserve"> о </w:t>
      </w:r>
      <w:proofErr w:type="spellStart"/>
      <w:r w:rsidR="001B79CE" w:rsidRPr="00AE27DF">
        <w:rPr>
          <w:rFonts w:ascii="Times New Roman" w:hAnsi="Times New Roman" w:cs="Times New Roman"/>
        </w:rPr>
        <w:t>високом</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образовању</w:t>
      </w:r>
      <w:proofErr w:type="spellEnd"/>
      <w:r w:rsidR="001B79CE" w:rsidRPr="00AE27DF">
        <w:rPr>
          <w:rFonts w:ascii="Times New Roman" w:hAnsi="Times New Roman" w:cs="Times New Roman"/>
        </w:rPr>
        <w:t>,</w:t>
      </w:r>
      <w:r w:rsidR="00560814" w:rsidRPr="00AE27DF">
        <w:rPr>
          <w:rFonts w:ascii="Times New Roman" w:hAnsi="Times New Roman" w:cs="Times New Roman"/>
          <w:lang w:val="sr-Cyrl-RS"/>
        </w:rPr>
        <w:t xml:space="preserve"> </w:t>
      </w:r>
      <w:proofErr w:type="spellStart"/>
      <w:r w:rsidR="001B79CE" w:rsidRPr="00AE27DF">
        <w:rPr>
          <w:rFonts w:ascii="Times New Roman" w:hAnsi="Times New Roman" w:cs="Times New Roman"/>
        </w:rPr>
        <w:t>Статутом</w:t>
      </w:r>
      <w:proofErr w:type="spellEnd"/>
      <w:r w:rsidR="00255F56" w:rsidRPr="00AE27DF">
        <w:rPr>
          <w:rFonts w:ascii="Times New Roman" w:hAnsi="Times New Roman" w:cs="Times New Roman"/>
          <w:lang w:val="sr-Cyrl-RS"/>
        </w:rPr>
        <w:t>,</w:t>
      </w:r>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i/>
          <w:iCs/>
        </w:rPr>
        <w:t>Правилником</w:t>
      </w:r>
      <w:proofErr w:type="spellEnd"/>
      <w:r w:rsidR="008C296A" w:rsidRPr="00AE27DF">
        <w:rPr>
          <w:rFonts w:ascii="Times New Roman" w:hAnsi="Times New Roman" w:cs="Times New Roman"/>
          <w:i/>
          <w:iCs/>
        </w:rPr>
        <w:t xml:space="preserve"> </w:t>
      </w:r>
      <w:r w:rsidR="008C296A" w:rsidRPr="00AE27DF">
        <w:rPr>
          <w:rFonts w:ascii="Times New Roman" w:hAnsi="Times New Roman" w:cs="Times New Roman"/>
          <w:i/>
          <w:iCs/>
          <w:lang w:val="sr-Cyrl-RS"/>
        </w:rPr>
        <w:t>о самовредновању</w:t>
      </w:r>
      <w:r w:rsidR="001B79CE" w:rsidRPr="00AE27DF">
        <w:rPr>
          <w:rFonts w:ascii="Times New Roman" w:hAnsi="Times New Roman" w:cs="Times New Roman"/>
        </w:rPr>
        <w:t xml:space="preserve"> </w:t>
      </w:r>
      <w:r w:rsidR="00255F56" w:rsidRPr="00AE27DF">
        <w:rPr>
          <w:rFonts w:ascii="Times New Roman" w:hAnsi="Times New Roman" w:cs="Times New Roman"/>
          <w:lang w:val="sr-Cyrl-RS"/>
        </w:rPr>
        <w:t xml:space="preserve">и другим општим актима </w:t>
      </w:r>
      <w:r w:rsidR="007640DE" w:rsidRPr="00AE27DF">
        <w:rPr>
          <w:rFonts w:ascii="Times New Roman" w:hAnsi="Times New Roman" w:cs="Times New Roman"/>
          <w:lang w:val="sr-Cyrl-RS"/>
        </w:rPr>
        <w:t>Академије</w:t>
      </w:r>
      <w:r w:rsidR="00255F56" w:rsidRPr="00AE27DF">
        <w:rPr>
          <w:rFonts w:ascii="Times New Roman" w:hAnsi="Times New Roman" w:cs="Times New Roman"/>
          <w:lang w:val="sr-Cyrl-RS"/>
        </w:rPr>
        <w:t>.</w:t>
      </w:r>
      <w:r w:rsidR="001B79CE" w:rsidRPr="00AE27DF">
        <w:rPr>
          <w:rFonts w:ascii="Times New Roman" w:hAnsi="Times New Roman" w:cs="Times New Roman"/>
          <w:lang w:val="sr-Cyrl-RS"/>
        </w:rPr>
        <w:t xml:space="preserve"> </w:t>
      </w:r>
      <w:proofErr w:type="spellStart"/>
      <w:r w:rsidR="001B79CE" w:rsidRPr="00AE27DF">
        <w:rPr>
          <w:rFonts w:ascii="Times New Roman" w:hAnsi="Times New Roman" w:cs="Times New Roman"/>
        </w:rPr>
        <w:t>Начини</w:t>
      </w:r>
      <w:proofErr w:type="spellEnd"/>
      <w:r w:rsidR="001B79CE" w:rsidRPr="00AE27DF">
        <w:rPr>
          <w:rFonts w:ascii="Times New Roman" w:hAnsi="Times New Roman" w:cs="Times New Roman"/>
        </w:rPr>
        <w:t xml:space="preserve"> и </w:t>
      </w:r>
      <w:proofErr w:type="spellStart"/>
      <w:r w:rsidR="001B79CE" w:rsidRPr="00AE27DF">
        <w:rPr>
          <w:rFonts w:ascii="Times New Roman" w:hAnsi="Times New Roman" w:cs="Times New Roman"/>
        </w:rPr>
        <w:t>поступци</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обезбеђења</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квалитета</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доступни</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су</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студентима</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наставницима</w:t>
      </w:r>
      <w:proofErr w:type="spellEnd"/>
      <w:r w:rsidR="001B79CE" w:rsidRPr="00AE27DF">
        <w:rPr>
          <w:rFonts w:ascii="Times New Roman" w:hAnsi="Times New Roman" w:cs="Times New Roman"/>
        </w:rPr>
        <w:t xml:space="preserve"> и</w:t>
      </w:r>
      <w:r w:rsidR="001B79CE" w:rsidRPr="00AE27DF">
        <w:rPr>
          <w:rFonts w:ascii="Times New Roman" w:hAnsi="Times New Roman" w:cs="Times New Roman"/>
          <w:lang w:val="sr-Cyrl-RS"/>
        </w:rPr>
        <w:t xml:space="preserve"> </w:t>
      </w:r>
      <w:proofErr w:type="spellStart"/>
      <w:r w:rsidR="001B79CE" w:rsidRPr="00AE27DF">
        <w:rPr>
          <w:rFonts w:ascii="Times New Roman" w:hAnsi="Times New Roman" w:cs="Times New Roman"/>
        </w:rPr>
        <w:t>јавности</w:t>
      </w:r>
      <w:proofErr w:type="spellEnd"/>
      <w:r w:rsidR="001B79CE" w:rsidRPr="00AE27DF">
        <w:rPr>
          <w:rFonts w:ascii="Times New Roman" w:hAnsi="Times New Roman" w:cs="Times New Roman"/>
        </w:rPr>
        <w:t>.</w:t>
      </w:r>
      <w:r w:rsidR="001B79CE" w:rsidRPr="00AE27DF">
        <w:rPr>
          <w:rFonts w:ascii="Times New Roman" w:hAnsi="Times New Roman" w:cs="Times New Roman"/>
          <w:lang w:val="sr-Cyrl-RS"/>
        </w:rPr>
        <w:t xml:space="preserve"> </w:t>
      </w:r>
      <w:proofErr w:type="spellStart"/>
      <w:r w:rsidR="007640DE" w:rsidRPr="00AE27DF">
        <w:rPr>
          <w:rFonts w:ascii="Times New Roman" w:hAnsi="Times New Roman" w:cs="Times New Roman"/>
        </w:rPr>
        <w:t>Академија</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периодично</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преиспитује</w:t>
      </w:r>
      <w:proofErr w:type="spellEnd"/>
      <w:r w:rsidR="001B79CE" w:rsidRPr="00AE27DF">
        <w:rPr>
          <w:rFonts w:ascii="Times New Roman" w:hAnsi="Times New Roman" w:cs="Times New Roman"/>
        </w:rPr>
        <w:t xml:space="preserve"> и </w:t>
      </w:r>
      <w:proofErr w:type="spellStart"/>
      <w:r w:rsidR="001B79CE" w:rsidRPr="00AE27DF">
        <w:rPr>
          <w:rFonts w:ascii="Times New Roman" w:hAnsi="Times New Roman" w:cs="Times New Roman"/>
        </w:rPr>
        <w:t>унапређује</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начине</w:t>
      </w:r>
      <w:proofErr w:type="spellEnd"/>
      <w:r w:rsidR="001B79CE" w:rsidRPr="00AE27DF">
        <w:rPr>
          <w:rFonts w:ascii="Times New Roman" w:hAnsi="Times New Roman" w:cs="Times New Roman"/>
        </w:rPr>
        <w:t xml:space="preserve"> и </w:t>
      </w:r>
      <w:proofErr w:type="spellStart"/>
      <w:r w:rsidR="001B79CE" w:rsidRPr="00AE27DF">
        <w:rPr>
          <w:rFonts w:ascii="Times New Roman" w:hAnsi="Times New Roman" w:cs="Times New Roman"/>
        </w:rPr>
        <w:t>поступке</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обезбеђења</w:t>
      </w:r>
      <w:proofErr w:type="spellEnd"/>
      <w:r w:rsidR="001B79CE" w:rsidRPr="00AE27DF">
        <w:rPr>
          <w:rFonts w:ascii="Times New Roman" w:hAnsi="Times New Roman" w:cs="Times New Roman"/>
          <w:lang w:val="sr-Cyrl-RS"/>
        </w:rPr>
        <w:t xml:space="preserve"> </w:t>
      </w:r>
      <w:proofErr w:type="spellStart"/>
      <w:r w:rsidR="001B79CE" w:rsidRPr="00AE27DF">
        <w:rPr>
          <w:rFonts w:ascii="Times New Roman" w:hAnsi="Times New Roman" w:cs="Times New Roman"/>
        </w:rPr>
        <w:t>квалитета</w:t>
      </w:r>
      <w:proofErr w:type="spellEnd"/>
      <w:r w:rsidR="001B79CE" w:rsidRPr="00AE27DF">
        <w:rPr>
          <w:rFonts w:ascii="Times New Roman" w:hAnsi="Times New Roman" w:cs="Times New Roman"/>
        </w:rPr>
        <w:t>.</w:t>
      </w:r>
    </w:p>
    <w:p w14:paraId="44D7B618" w14:textId="77777777" w:rsidR="008013F2" w:rsidRPr="00AE27DF" w:rsidRDefault="005B39BE" w:rsidP="00753CEB">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 xml:space="preserve">Сходно чл. </w:t>
      </w:r>
      <w:r w:rsidR="00025865" w:rsidRPr="00AE27DF">
        <w:rPr>
          <w:rFonts w:ascii="Times New Roman" w:hAnsi="Times New Roman" w:cs="Times New Roman"/>
          <w:lang w:val="sr-Cyrl-RS"/>
        </w:rPr>
        <w:t>26</w:t>
      </w:r>
      <w:r w:rsidRPr="00AE27DF">
        <w:rPr>
          <w:rFonts w:ascii="Times New Roman" w:hAnsi="Times New Roman" w:cs="Times New Roman"/>
          <w:lang w:val="sr-Cyrl-RS"/>
        </w:rPr>
        <w:t xml:space="preserve"> Статута - </w:t>
      </w:r>
      <w:r w:rsidR="007640DE" w:rsidRPr="00AE27DF">
        <w:rPr>
          <w:rFonts w:ascii="Times New Roman" w:hAnsi="Times New Roman" w:cs="Times New Roman"/>
          <w:lang w:val="sr-Cyrl-RS"/>
        </w:rPr>
        <w:t>Академија</w:t>
      </w:r>
      <w:r w:rsidRPr="00AE27DF">
        <w:rPr>
          <w:rFonts w:ascii="Times New Roman" w:hAnsi="Times New Roman" w:cs="Times New Roman"/>
          <w:lang w:val="sr-Cyrl-RS"/>
        </w:rPr>
        <w:t xml:space="preserve"> спроводи поступак самовредновања у току четврте године од добијања акредитације и припреме поновне акредитације </w:t>
      </w:r>
      <w:r w:rsidR="0028601B" w:rsidRPr="00AE27DF">
        <w:rPr>
          <w:rFonts w:ascii="Times New Roman" w:hAnsi="Times New Roman" w:cs="Times New Roman"/>
          <w:lang w:val="sr-Cyrl-RS"/>
        </w:rPr>
        <w:t>високошколске установе</w:t>
      </w:r>
      <w:r w:rsidRPr="00AE27DF">
        <w:rPr>
          <w:rFonts w:ascii="Times New Roman" w:hAnsi="Times New Roman" w:cs="Times New Roman"/>
          <w:lang w:val="sr-Cyrl-RS"/>
        </w:rPr>
        <w:t xml:space="preserve">, односно студијских програма, за период од претходне три године и извештај о поступку и резултатима самовредновања, као и друге податке од значаја за оцену квалитета, објављује на свом сајту и предаје Националном акредитационом телу у оквиру документације за акредитацију. </w:t>
      </w:r>
      <w:r w:rsidR="001B79CE" w:rsidRPr="00AE27DF">
        <w:rPr>
          <w:rFonts w:ascii="Times New Roman" w:hAnsi="Times New Roman" w:cs="Times New Roman"/>
          <w:lang w:val="sr-Cyrl-RS"/>
        </w:rPr>
        <w:t xml:space="preserve">У складу са чланом </w:t>
      </w:r>
      <w:r w:rsidR="005F16C2" w:rsidRPr="00AE27DF">
        <w:rPr>
          <w:rFonts w:ascii="Times New Roman" w:hAnsi="Times New Roman" w:cs="Times New Roman"/>
          <w:lang w:val="sr-Cyrl-RS"/>
        </w:rPr>
        <w:t>26</w:t>
      </w:r>
      <w:r w:rsidR="001B79CE" w:rsidRPr="00AE27DF">
        <w:rPr>
          <w:rFonts w:ascii="Times New Roman" w:hAnsi="Times New Roman" w:cs="Times New Roman"/>
          <w:lang w:val="sr-Cyrl-RS"/>
        </w:rPr>
        <w:t>. Статута</w:t>
      </w:r>
      <w:r w:rsidR="001B79CE" w:rsidRPr="00AE27DF">
        <w:rPr>
          <w:rFonts w:ascii="Times New Roman" w:hAnsi="Times New Roman" w:cs="Times New Roman"/>
          <w:color w:val="FF0000"/>
          <w:lang w:val="sr-Cyrl-RS"/>
        </w:rPr>
        <w:t xml:space="preserve"> </w:t>
      </w:r>
      <w:r w:rsidR="001B79CE" w:rsidRPr="00AE27DF">
        <w:rPr>
          <w:rFonts w:ascii="Times New Roman" w:hAnsi="Times New Roman" w:cs="Times New Roman"/>
          <w:lang w:val="sr-Cyrl-RS"/>
        </w:rPr>
        <w:t>спроводи поступак самовредновања и оцењивања квалитета</w:t>
      </w:r>
      <w:r w:rsidR="00424AD7" w:rsidRPr="00AE27DF">
        <w:rPr>
          <w:rFonts w:ascii="Times New Roman" w:hAnsi="Times New Roman" w:cs="Times New Roman"/>
          <w:lang w:val="sr-Cyrl-RS"/>
        </w:rPr>
        <w:t xml:space="preserve"> рада</w:t>
      </w:r>
      <w:r w:rsidR="001B79CE" w:rsidRPr="00AE27DF">
        <w:rPr>
          <w:rFonts w:ascii="Times New Roman" w:hAnsi="Times New Roman" w:cs="Times New Roman"/>
          <w:lang w:val="sr-Cyrl-RS"/>
        </w:rPr>
        <w:t xml:space="preserve">, сваког акредитованог студијског програма, сваког новог студијског програма, наставе и услова рада. У процесу самовредновања учествују сви запослени, који су дужни да на захтев </w:t>
      </w:r>
      <w:r w:rsidR="0055523A" w:rsidRPr="00AE27DF">
        <w:rPr>
          <w:rFonts w:ascii="Times New Roman" w:hAnsi="Times New Roman" w:cs="Times New Roman"/>
          <w:lang w:val="sr-Cyrl-RS"/>
        </w:rPr>
        <w:t>директор</w:t>
      </w:r>
      <w:r w:rsidR="001B79CE" w:rsidRPr="00AE27DF">
        <w:rPr>
          <w:rFonts w:ascii="Times New Roman" w:hAnsi="Times New Roman" w:cs="Times New Roman"/>
          <w:lang w:val="sr-Cyrl-RS"/>
        </w:rPr>
        <w:t>а</w:t>
      </w:r>
      <w:r w:rsidR="00753CEB" w:rsidRPr="00AE27DF">
        <w:rPr>
          <w:rFonts w:ascii="Times New Roman" w:hAnsi="Times New Roman" w:cs="Times New Roman"/>
          <w:lang w:val="sr-Cyrl-RS"/>
        </w:rPr>
        <w:t xml:space="preserve"> и </w:t>
      </w:r>
      <w:r w:rsidR="00753CEB" w:rsidRPr="00AE27DF">
        <w:rPr>
          <w:rFonts w:ascii="Times New Roman" w:hAnsi="Times New Roman" w:cs="Times New Roman"/>
          <w:i/>
          <w:iCs/>
          <w:lang w:val="sr-Cyrl-RS"/>
        </w:rPr>
        <w:t>Комисије за самовредновање</w:t>
      </w:r>
      <w:r w:rsidR="00753CEB" w:rsidRPr="00AE27DF">
        <w:rPr>
          <w:rFonts w:ascii="Times New Roman" w:hAnsi="Times New Roman" w:cs="Times New Roman"/>
          <w:lang w:val="sr-Cyrl-RS"/>
        </w:rPr>
        <w:t xml:space="preserve"> </w:t>
      </w:r>
      <w:r w:rsidR="001B79CE" w:rsidRPr="00AE27DF">
        <w:rPr>
          <w:rFonts w:ascii="Times New Roman" w:hAnsi="Times New Roman" w:cs="Times New Roman"/>
          <w:lang w:val="sr-Cyrl-RS"/>
        </w:rPr>
        <w:t xml:space="preserve">пруже све тражене информације. </w:t>
      </w:r>
      <w:r w:rsidR="002A7282" w:rsidRPr="00AE27DF">
        <w:rPr>
          <w:rFonts w:ascii="Times New Roman" w:hAnsi="Times New Roman" w:cs="Times New Roman"/>
          <w:lang w:val="sr-Cyrl-RS"/>
        </w:rPr>
        <w:t>Академија</w:t>
      </w:r>
      <w:r w:rsidR="001B79CE" w:rsidRPr="00AE27DF">
        <w:rPr>
          <w:rFonts w:ascii="Times New Roman" w:hAnsi="Times New Roman" w:cs="Times New Roman"/>
          <w:lang w:val="sr-Cyrl-RS"/>
        </w:rPr>
        <w:t xml:space="preserve"> обезбеђује значајну улогу студената у процесу обезбеђења квалитета, и то кроз рад студентских организација и студентских представника у телима </w:t>
      </w:r>
      <w:r w:rsidR="009122F4" w:rsidRPr="00AE27DF">
        <w:rPr>
          <w:rFonts w:ascii="Times New Roman" w:hAnsi="Times New Roman" w:cs="Times New Roman"/>
          <w:lang w:val="sr-Cyrl-RS"/>
        </w:rPr>
        <w:t>установе</w:t>
      </w:r>
      <w:r w:rsidR="001B79CE" w:rsidRPr="00AE27DF">
        <w:rPr>
          <w:rFonts w:ascii="Times New Roman" w:hAnsi="Times New Roman" w:cs="Times New Roman"/>
          <w:lang w:val="sr-Cyrl-RS"/>
        </w:rPr>
        <w:t xml:space="preserve">, чланства у </w:t>
      </w:r>
      <w:r w:rsidR="00D06771" w:rsidRPr="00AE27DF">
        <w:rPr>
          <w:rFonts w:ascii="Times New Roman" w:hAnsi="Times New Roman" w:cs="Times New Roman"/>
          <w:i/>
          <w:iCs/>
          <w:lang w:val="sr-Cyrl-RS"/>
        </w:rPr>
        <w:t>Комисији за самовредновање</w:t>
      </w:r>
      <w:r w:rsidR="001B79CE" w:rsidRPr="00AE27DF">
        <w:rPr>
          <w:rFonts w:ascii="Times New Roman" w:hAnsi="Times New Roman" w:cs="Times New Roman"/>
          <w:lang w:val="sr-Cyrl-RS"/>
        </w:rPr>
        <w:t xml:space="preserve">, као и кроз анкетирање студентата о квалитету </w:t>
      </w:r>
      <w:r w:rsidR="00424AD7" w:rsidRPr="00AE27DF">
        <w:rPr>
          <w:rFonts w:ascii="Times New Roman" w:hAnsi="Times New Roman" w:cs="Times New Roman"/>
          <w:lang w:val="sr-Cyrl-RS"/>
        </w:rPr>
        <w:t xml:space="preserve">рада </w:t>
      </w:r>
      <w:r w:rsidR="009122F4" w:rsidRPr="00AE27DF">
        <w:rPr>
          <w:rFonts w:ascii="Times New Roman" w:hAnsi="Times New Roman" w:cs="Times New Roman"/>
          <w:lang w:val="sr-Cyrl-RS"/>
        </w:rPr>
        <w:t>установе</w:t>
      </w:r>
      <w:r w:rsidR="001B79CE" w:rsidRPr="00AE27DF">
        <w:rPr>
          <w:rFonts w:ascii="Times New Roman" w:hAnsi="Times New Roman" w:cs="Times New Roman"/>
          <w:lang w:val="sr-Cyrl-RS"/>
        </w:rPr>
        <w:t xml:space="preserve"> и студијских програма.</w:t>
      </w:r>
      <w:r w:rsidR="00424AD7" w:rsidRPr="00AE27DF">
        <w:rPr>
          <w:rFonts w:ascii="Times New Roman" w:hAnsi="Times New Roman" w:cs="Times New Roman"/>
        </w:rPr>
        <w:t xml:space="preserve"> </w:t>
      </w:r>
    </w:p>
    <w:p w14:paraId="22718A31" w14:textId="77777777" w:rsidR="00424AD7" w:rsidRPr="00AE27DF" w:rsidRDefault="00424AD7" w:rsidP="00424AD7">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 xml:space="preserve">Циљ контроле квалитета рада </w:t>
      </w:r>
      <w:r w:rsidR="002A7282" w:rsidRPr="00AE27DF">
        <w:rPr>
          <w:rFonts w:ascii="Times New Roman" w:hAnsi="Times New Roman" w:cs="Times New Roman"/>
          <w:lang w:val="sr-Cyrl-RS"/>
        </w:rPr>
        <w:t>Академиј</w:t>
      </w:r>
      <w:r w:rsidR="00D06771" w:rsidRPr="00AE27DF">
        <w:rPr>
          <w:rFonts w:ascii="Times New Roman" w:hAnsi="Times New Roman" w:cs="Times New Roman"/>
          <w:lang w:val="sr-Cyrl-RS"/>
        </w:rPr>
        <w:t>е</w:t>
      </w:r>
      <w:r w:rsidR="002A7282" w:rsidRPr="00AE27DF">
        <w:rPr>
          <w:rFonts w:ascii="Times New Roman" w:hAnsi="Times New Roman" w:cs="Times New Roman"/>
          <w:lang w:val="sr-Cyrl-RS"/>
        </w:rPr>
        <w:t xml:space="preserve"> </w:t>
      </w:r>
      <w:r w:rsidRPr="00AE27DF">
        <w:rPr>
          <w:rFonts w:ascii="Times New Roman" w:hAnsi="Times New Roman" w:cs="Times New Roman"/>
          <w:lang w:val="sr-Cyrl-RS"/>
        </w:rPr>
        <w:t xml:space="preserve">је унапређење квалитета студијских програма, наставе и услова рада. </w:t>
      </w:r>
    </w:p>
    <w:p w14:paraId="78CF3A9C" w14:textId="77777777" w:rsidR="00424AD7" w:rsidRPr="00AE27DF" w:rsidRDefault="00424AD7" w:rsidP="00424AD7">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 xml:space="preserve">Политика обезбеђења квалитета </w:t>
      </w:r>
      <w:r w:rsidR="002A7282" w:rsidRPr="00AE27DF">
        <w:rPr>
          <w:rFonts w:ascii="Times New Roman" w:hAnsi="Times New Roman" w:cs="Times New Roman"/>
          <w:lang w:val="sr-Cyrl-RS"/>
        </w:rPr>
        <w:t>Академиј</w:t>
      </w:r>
      <w:r w:rsidR="00D06771" w:rsidRPr="00AE27DF">
        <w:rPr>
          <w:rFonts w:ascii="Times New Roman" w:hAnsi="Times New Roman" w:cs="Times New Roman"/>
          <w:lang w:val="sr-Cyrl-RS"/>
        </w:rPr>
        <w:t>е</w:t>
      </w:r>
      <w:r w:rsidRPr="00AE27DF">
        <w:rPr>
          <w:rFonts w:ascii="Times New Roman" w:hAnsi="Times New Roman" w:cs="Times New Roman"/>
          <w:lang w:val="sr-Cyrl-RS"/>
        </w:rPr>
        <w:t xml:space="preserve"> се огледа кроз: </w:t>
      </w:r>
    </w:p>
    <w:p w14:paraId="41087772" w14:textId="77777777" w:rsidR="00424AD7" w:rsidRPr="00AE27DF" w:rsidRDefault="00424AD7" w:rsidP="008013F2">
      <w:pPr>
        <w:spacing w:after="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1.</w:t>
      </w:r>
      <w:r w:rsidRPr="00AE27DF">
        <w:rPr>
          <w:rFonts w:ascii="Times New Roman" w:hAnsi="Times New Roman" w:cs="Times New Roman"/>
          <w:lang w:val="sr-Cyrl-RS"/>
        </w:rPr>
        <w:tab/>
        <w:t xml:space="preserve">Увођење квалитетног академског програма према захтевима Закона који ће задовољавати потребе образовања из области </w:t>
      </w:r>
      <w:r w:rsidR="009122F4" w:rsidRPr="00AE27DF">
        <w:rPr>
          <w:rFonts w:ascii="Times New Roman" w:hAnsi="Times New Roman" w:cs="Times New Roman"/>
          <w:lang w:val="sr-Cyrl-RS"/>
        </w:rPr>
        <w:t>пословне економије, финансија и банкарства, менаџмента и др.</w:t>
      </w:r>
      <w:r w:rsidRPr="00AE27DF">
        <w:rPr>
          <w:rFonts w:ascii="Times New Roman" w:hAnsi="Times New Roman" w:cs="Times New Roman"/>
          <w:lang w:val="sr-Cyrl-RS"/>
        </w:rPr>
        <w:t xml:space="preserve">; </w:t>
      </w:r>
    </w:p>
    <w:p w14:paraId="7CDB2528" w14:textId="77777777" w:rsidR="00424AD7" w:rsidRPr="00AE27DF" w:rsidRDefault="00424AD7" w:rsidP="008013F2">
      <w:pPr>
        <w:spacing w:after="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2.</w:t>
      </w:r>
      <w:r w:rsidRPr="00AE27DF">
        <w:rPr>
          <w:rFonts w:ascii="Times New Roman" w:hAnsi="Times New Roman" w:cs="Times New Roman"/>
          <w:lang w:val="sr-Cyrl-RS"/>
        </w:rPr>
        <w:tab/>
        <w:t xml:space="preserve">Редовно прибављање повратних информација од послодаваца,  у области финансија и банкарства и пословања малих и средњих предузећа и од  представника Националне службе за запошљавање и локалне самоуправе о квалитету студија и студијских програма; </w:t>
      </w:r>
    </w:p>
    <w:p w14:paraId="7E2D5A13" w14:textId="77777777" w:rsidR="00424AD7" w:rsidRPr="00AE27DF" w:rsidRDefault="00424AD7" w:rsidP="008013F2">
      <w:pPr>
        <w:spacing w:after="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3.</w:t>
      </w:r>
      <w:r w:rsidRPr="00AE27DF">
        <w:rPr>
          <w:rFonts w:ascii="Times New Roman" w:hAnsi="Times New Roman" w:cs="Times New Roman"/>
          <w:lang w:val="sr-Cyrl-RS"/>
        </w:rPr>
        <w:tab/>
        <w:t xml:space="preserve">Обезбеђивање студентима учешће у оцењивању и осигурању квалитета студијских програма; </w:t>
      </w:r>
    </w:p>
    <w:p w14:paraId="2CE5967F" w14:textId="77777777" w:rsidR="00424AD7" w:rsidRPr="00AE27DF" w:rsidRDefault="00424AD7" w:rsidP="008013F2">
      <w:pPr>
        <w:spacing w:after="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4.</w:t>
      </w:r>
      <w:r w:rsidRPr="00AE27DF">
        <w:rPr>
          <w:rFonts w:ascii="Times New Roman" w:hAnsi="Times New Roman" w:cs="Times New Roman"/>
          <w:lang w:val="sr-Cyrl-RS"/>
        </w:rPr>
        <w:tab/>
        <w:t xml:space="preserve">Редовну и систематску проверу циљева,  структуре и садржаја студијских програма и њихову усклађеност са основним задацима и циљевима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 xml:space="preserve">; </w:t>
      </w:r>
    </w:p>
    <w:p w14:paraId="7ECB48E5" w14:textId="77777777" w:rsidR="00424AD7" w:rsidRPr="00AE27DF" w:rsidRDefault="00424AD7" w:rsidP="008013F2">
      <w:pPr>
        <w:spacing w:after="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5.</w:t>
      </w:r>
      <w:r w:rsidRPr="00AE27DF">
        <w:rPr>
          <w:rFonts w:ascii="Times New Roman" w:hAnsi="Times New Roman" w:cs="Times New Roman"/>
          <w:lang w:val="sr-Cyrl-RS"/>
        </w:rPr>
        <w:tab/>
        <w:t xml:space="preserve">Редовну и систематску проверу исхода и стручности студената када заврше студије и могућности запошљавања и даљег школовања; </w:t>
      </w:r>
    </w:p>
    <w:p w14:paraId="57B87353" w14:textId="77777777" w:rsidR="00424AD7" w:rsidRPr="00AE27DF" w:rsidRDefault="00424AD7" w:rsidP="008013F2">
      <w:pPr>
        <w:spacing w:after="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lastRenderedPageBreak/>
        <w:t>6.</w:t>
      </w:r>
      <w:r w:rsidRPr="00AE27DF">
        <w:rPr>
          <w:rFonts w:ascii="Times New Roman" w:hAnsi="Times New Roman" w:cs="Times New Roman"/>
          <w:lang w:val="sr-Cyrl-RS"/>
        </w:rPr>
        <w:tab/>
        <w:t xml:space="preserve">Увођење савремених интерактивних метода наставе/учења за подстицање студената на стваралачки начин размишљања и тимски рад; </w:t>
      </w:r>
    </w:p>
    <w:p w14:paraId="5A2D13FD" w14:textId="77777777" w:rsidR="00424AD7" w:rsidRPr="00AE27DF" w:rsidRDefault="00424AD7" w:rsidP="008013F2">
      <w:pPr>
        <w:spacing w:after="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7.</w:t>
      </w:r>
      <w:r w:rsidRPr="00AE27DF">
        <w:rPr>
          <w:rFonts w:ascii="Times New Roman" w:hAnsi="Times New Roman" w:cs="Times New Roman"/>
          <w:lang w:val="sr-Cyrl-RS"/>
        </w:rPr>
        <w:tab/>
        <w:t>Обезбеђивање квалитета активним праћењем,  прегледом и побољшањем свих</w:t>
      </w:r>
    </w:p>
    <w:p w14:paraId="0E64ACC7" w14:textId="77777777" w:rsidR="00424AD7" w:rsidRPr="00AE27DF" w:rsidRDefault="00424AD7" w:rsidP="008013F2">
      <w:pPr>
        <w:spacing w:after="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 xml:space="preserve">активности у наставном процесу и  </w:t>
      </w:r>
    </w:p>
    <w:p w14:paraId="4744F5EE" w14:textId="77777777" w:rsidR="001B79CE" w:rsidRPr="00AE27DF" w:rsidRDefault="00424AD7" w:rsidP="008013F2">
      <w:pPr>
        <w:spacing w:after="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8.</w:t>
      </w:r>
      <w:r w:rsidRPr="00AE27DF">
        <w:rPr>
          <w:rFonts w:ascii="Times New Roman" w:hAnsi="Times New Roman" w:cs="Times New Roman"/>
          <w:lang w:val="sr-Cyrl-RS"/>
        </w:rPr>
        <w:tab/>
        <w:t>Дефинисаност и доступност на увиду јавности услова и поступака који су неопходни за завршавање студија и добијање дипломе.</w:t>
      </w:r>
    </w:p>
    <w:p w14:paraId="3B9B88AC" w14:textId="77777777" w:rsidR="001B79CE" w:rsidRPr="00AE27DF" w:rsidRDefault="007640DE" w:rsidP="001B79CE">
      <w:pPr>
        <w:spacing w:after="120" w:line="276" w:lineRule="auto"/>
        <w:ind w:firstLine="397"/>
        <w:jc w:val="both"/>
        <w:rPr>
          <w:rFonts w:ascii="Times New Roman" w:hAnsi="Times New Roman" w:cs="Times New Roman"/>
          <w:color w:val="0070C0"/>
        </w:rPr>
      </w:pPr>
      <w:proofErr w:type="spellStart"/>
      <w:r w:rsidRPr="00AE27DF">
        <w:rPr>
          <w:rFonts w:ascii="Times New Roman" w:hAnsi="Times New Roman" w:cs="Times New Roman"/>
        </w:rPr>
        <w:t>Академија</w:t>
      </w:r>
      <w:proofErr w:type="spellEnd"/>
      <w:r w:rsidR="001B79CE" w:rsidRPr="00AE27DF">
        <w:rPr>
          <w:rFonts w:ascii="Times New Roman" w:hAnsi="Times New Roman" w:cs="Times New Roman"/>
        </w:rPr>
        <w:t xml:space="preserve"> je </w:t>
      </w:r>
      <w:r w:rsidR="001B79CE" w:rsidRPr="00AE27DF">
        <w:rPr>
          <w:rFonts w:ascii="Times New Roman" w:hAnsi="Times New Roman" w:cs="Times New Roman"/>
          <w:lang w:val="sr-Cyrl-RS"/>
        </w:rPr>
        <w:t>спровела</w:t>
      </w:r>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поступак</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самовредновања</w:t>
      </w:r>
      <w:proofErr w:type="spellEnd"/>
      <w:r w:rsidR="001B79CE" w:rsidRPr="00AE27DF">
        <w:rPr>
          <w:rFonts w:ascii="Times New Roman" w:hAnsi="Times New Roman" w:cs="Times New Roman"/>
        </w:rPr>
        <w:t xml:space="preserve"> и </w:t>
      </w:r>
      <w:r w:rsidR="001B79CE" w:rsidRPr="00AE27DF">
        <w:rPr>
          <w:rFonts w:ascii="Times New Roman" w:hAnsi="Times New Roman" w:cs="Times New Roman"/>
          <w:lang w:val="sr-Cyrl-RS"/>
        </w:rPr>
        <w:t>припремила</w:t>
      </w:r>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i/>
          <w:iCs/>
        </w:rPr>
        <w:t>Извештај</w:t>
      </w:r>
      <w:proofErr w:type="spellEnd"/>
      <w:r w:rsidR="001B79CE" w:rsidRPr="00AE27DF">
        <w:rPr>
          <w:rFonts w:ascii="Times New Roman" w:hAnsi="Times New Roman" w:cs="Times New Roman"/>
          <w:i/>
          <w:iCs/>
        </w:rPr>
        <w:t xml:space="preserve"> о </w:t>
      </w:r>
      <w:proofErr w:type="spellStart"/>
      <w:r w:rsidR="001B79CE" w:rsidRPr="00AE27DF">
        <w:rPr>
          <w:rFonts w:ascii="Times New Roman" w:hAnsi="Times New Roman" w:cs="Times New Roman"/>
          <w:i/>
          <w:iCs/>
        </w:rPr>
        <w:t>самовредновању</w:t>
      </w:r>
      <w:proofErr w:type="spellEnd"/>
      <w:r w:rsidR="001B79CE" w:rsidRPr="00AE27DF">
        <w:rPr>
          <w:rFonts w:ascii="Times New Roman" w:hAnsi="Times New Roman" w:cs="Times New Roman"/>
        </w:rPr>
        <w:t xml:space="preserve"> </w:t>
      </w:r>
      <w:r w:rsidR="009122F4" w:rsidRPr="00AE27DF">
        <w:rPr>
          <w:rFonts w:ascii="Times New Roman" w:hAnsi="Times New Roman" w:cs="Times New Roman"/>
          <w:lang w:val="sr-Cyrl-RS"/>
        </w:rPr>
        <w:t>установе</w:t>
      </w:r>
      <w:r w:rsidR="00424AD7" w:rsidRPr="00AE27DF">
        <w:rPr>
          <w:rFonts w:ascii="Times New Roman" w:hAnsi="Times New Roman" w:cs="Times New Roman"/>
          <w:lang w:val="sr-Cyrl-RS"/>
        </w:rPr>
        <w:t xml:space="preserve"> и студијских програма</w:t>
      </w:r>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Извештај</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је</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припремљен</w:t>
      </w:r>
      <w:proofErr w:type="spellEnd"/>
      <w:r w:rsidR="001B79CE" w:rsidRPr="00AE27DF">
        <w:rPr>
          <w:rFonts w:ascii="Times New Roman" w:hAnsi="Times New Roman" w:cs="Times New Roman"/>
        </w:rPr>
        <w:t xml:space="preserve"> у </w:t>
      </w:r>
      <w:proofErr w:type="spellStart"/>
      <w:r w:rsidR="001B79CE" w:rsidRPr="00AE27DF">
        <w:rPr>
          <w:rFonts w:ascii="Times New Roman" w:hAnsi="Times New Roman" w:cs="Times New Roman"/>
        </w:rPr>
        <w:t>складу</w:t>
      </w:r>
      <w:proofErr w:type="spellEnd"/>
      <w:r w:rsidR="001B79CE" w:rsidRPr="00AE27DF">
        <w:rPr>
          <w:rFonts w:ascii="Times New Roman" w:hAnsi="Times New Roman" w:cs="Times New Roman"/>
        </w:rPr>
        <w:t xml:space="preserve"> </w:t>
      </w:r>
      <w:proofErr w:type="spellStart"/>
      <w:r w:rsidR="001B79CE" w:rsidRPr="00AE27DF">
        <w:rPr>
          <w:rFonts w:ascii="Times New Roman" w:hAnsi="Times New Roman" w:cs="Times New Roman"/>
        </w:rPr>
        <w:t>са</w:t>
      </w:r>
      <w:proofErr w:type="spellEnd"/>
      <w:r w:rsidR="001B79CE" w:rsidRPr="00AE27DF">
        <w:rPr>
          <w:rFonts w:ascii="Times New Roman" w:hAnsi="Times New Roman" w:cs="Times New Roman"/>
        </w:rPr>
        <w:t>:</w:t>
      </w:r>
    </w:p>
    <w:p w14:paraId="58D706D3" w14:textId="77777777" w:rsidR="001B79CE" w:rsidRPr="00AE27DF" w:rsidRDefault="001B79CE" w:rsidP="001B79CE">
      <w:pPr>
        <w:spacing w:after="60" w:line="276" w:lineRule="auto"/>
        <w:ind w:firstLine="397"/>
        <w:jc w:val="both"/>
        <w:rPr>
          <w:rFonts w:ascii="Times New Roman" w:hAnsi="Times New Roman" w:cs="Times New Roman"/>
        </w:rPr>
      </w:pPr>
      <w:r w:rsidRPr="00AE27DF">
        <w:rPr>
          <w:rFonts w:ascii="Times New Roman" w:hAnsi="Times New Roman" w:cs="Times New Roman"/>
        </w:rPr>
        <w:t>-</w:t>
      </w:r>
      <w:r w:rsidRPr="00AE27DF">
        <w:rPr>
          <w:rFonts w:ascii="Times New Roman" w:hAnsi="Times New Roman" w:cs="Times New Roman"/>
        </w:rPr>
        <w:tab/>
      </w:r>
      <w:proofErr w:type="spellStart"/>
      <w:r w:rsidRPr="00AE27DF">
        <w:rPr>
          <w:rFonts w:ascii="Times New Roman" w:hAnsi="Times New Roman" w:cs="Times New Roman"/>
          <w:i/>
          <w:iCs/>
        </w:rPr>
        <w:t>Правилником</w:t>
      </w:r>
      <w:proofErr w:type="spellEnd"/>
      <w:r w:rsidRPr="00AE27DF">
        <w:rPr>
          <w:rFonts w:ascii="Times New Roman" w:hAnsi="Times New Roman" w:cs="Times New Roman"/>
          <w:i/>
          <w:iCs/>
        </w:rPr>
        <w:t xml:space="preserve"> о </w:t>
      </w:r>
      <w:proofErr w:type="spellStart"/>
      <w:r w:rsidRPr="00AE27DF">
        <w:rPr>
          <w:rFonts w:ascii="Times New Roman" w:hAnsi="Times New Roman" w:cs="Times New Roman"/>
          <w:i/>
          <w:iCs/>
        </w:rPr>
        <w:t>стандардима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за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самовредновање</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оцењивање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квалитета</w:t>
      </w:r>
      <w:proofErr w:type="spellEnd"/>
      <w:r w:rsidRPr="00AE27DF">
        <w:rPr>
          <w:rFonts w:ascii="Times New Roman" w:hAnsi="Times New Roman" w:cs="Times New Roman"/>
          <w:i/>
          <w:iCs/>
        </w:rPr>
        <w:t xml:space="preserve"> </w:t>
      </w:r>
      <w:r w:rsidR="009122F4" w:rsidRPr="00AE27DF">
        <w:rPr>
          <w:rFonts w:ascii="Times New Roman" w:hAnsi="Times New Roman" w:cs="Times New Roman"/>
          <w:i/>
          <w:iCs/>
          <w:lang w:val="sr-Cyrl-RS"/>
        </w:rPr>
        <w:t>в</w:t>
      </w:r>
      <w:proofErr w:type="spellStart"/>
      <w:r w:rsidR="007640DE" w:rsidRPr="00AE27DF">
        <w:rPr>
          <w:rFonts w:ascii="Times New Roman" w:hAnsi="Times New Roman" w:cs="Times New Roman"/>
          <w:i/>
          <w:iCs/>
        </w:rPr>
        <w:t>исокошколских</w:t>
      </w:r>
      <w:proofErr w:type="spellEnd"/>
      <w:r w:rsidR="007640DE" w:rsidRPr="00AE27DF">
        <w:rPr>
          <w:rFonts w:ascii="Times New Roman" w:hAnsi="Times New Roman" w:cs="Times New Roman"/>
          <w:i/>
          <w:iCs/>
        </w:rPr>
        <w:t xml:space="preserve"> </w:t>
      </w:r>
      <w:proofErr w:type="spellStart"/>
      <w:r w:rsidR="007640DE" w:rsidRPr="00AE27DF">
        <w:rPr>
          <w:rFonts w:ascii="Times New Roman" w:hAnsi="Times New Roman" w:cs="Times New Roman"/>
          <w:i/>
          <w:iCs/>
        </w:rPr>
        <w:t>установа</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студијских</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програма</w:t>
      </w:r>
      <w:proofErr w:type="spellEnd"/>
      <w:r w:rsidRPr="00AE27DF">
        <w:rPr>
          <w:rFonts w:ascii="Times New Roman" w:hAnsi="Times New Roman" w:cs="Times New Roman"/>
        </w:rPr>
        <w:t xml:space="preserve"> </w:t>
      </w:r>
      <w:r w:rsidR="00A956CF" w:rsidRPr="00AE27DF">
        <w:rPr>
          <w:rFonts w:ascii="Times New Roman" w:hAnsi="Times New Roman" w:cs="Times New Roman"/>
          <w:lang w:val="sr-Cyrl-RS"/>
        </w:rPr>
        <w:t xml:space="preserve">од </w:t>
      </w:r>
      <w:r w:rsidRPr="00AE27DF">
        <w:rPr>
          <w:rFonts w:ascii="Times New Roman" w:hAnsi="Times New Roman" w:cs="Times New Roman"/>
        </w:rPr>
        <w:t xml:space="preserve">25.02.2019. </w:t>
      </w:r>
      <w:proofErr w:type="spellStart"/>
      <w:r w:rsidRPr="00AE27DF">
        <w:rPr>
          <w:rFonts w:ascii="Times New Roman" w:hAnsi="Times New Roman" w:cs="Times New Roman"/>
        </w:rPr>
        <w:t>године</w:t>
      </w:r>
      <w:proofErr w:type="spellEnd"/>
      <w:r w:rsidR="00A956CF" w:rsidRPr="00AE27DF">
        <w:rPr>
          <w:rFonts w:ascii="Times New Roman" w:hAnsi="Times New Roman" w:cs="Times New Roman"/>
          <w:lang w:val="sr-Cyrl-RS"/>
        </w:rPr>
        <w:t xml:space="preserve"> од стране </w:t>
      </w:r>
      <w:proofErr w:type="spellStart"/>
      <w:r w:rsidRPr="00AE27DF">
        <w:rPr>
          <w:rFonts w:ascii="Times New Roman" w:hAnsi="Times New Roman" w:cs="Times New Roman"/>
        </w:rPr>
        <w:t>Националног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савета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високо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образовање</w:t>
      </w:r>
      <w:proofErr w:type="spellEnd"/>
      <w:r w:rsidRPr="00AE27DF">
        <w:rPr>
          <w:rFonts w:ascii="Times New Roman" w:hAnsi="Times New Roman" w:cs="Times New Roman"/>
        </w:rPr>
        <w:t xml:space="preserve"> </w:t>
      </w:r>
      <w:r w:rsidR="002A7282" w:rsidRPr="00AE27DF">
        <w:rPr>
          <w:rFonts w:ascii="Times New Roman" w:hAnsi="Times New Roman" w:cs="Times New Roman"/>
        </w:rPr>
        <w:t>“</w:t>
      </w:r>
      <w:proofErr w:type="spellStart"/>
      <w:r w:rsidR="002A7282" w:rsidRPr="00AE27DF">
        <w:rPr>
          <w:rFonts w:ascii="Times New Roman" w:hAnsi="Times New Roman" w:cs="Times New Roman"/>
        </w:rPr>
        <w:t>Службени</w:t>
      </w:r>
      <w:proofErr w:type="spellEnd"/>
      <w:r w:rsidR="002A7282" w:rsidRPr="00AE27DF">
        <w:rPr>
          <w:rFonts w:ascii="Times New Roman" w:hAnsi="Times New Roman" w:cs="Times New Roman"/>
        </w:rPr>
        <w:t xml:space="preserve"> </w:t>
      </w:r>
      <w:proofErr w:type="spellStart"/>
      <w:r w:rsidR="002A7282" w:rsidRPr="00AE27DF">
        <w:rPr>
          <w:rFonts w:ascii="Times New Roman" w:hAnsi="Times New Roman" w:cs="Times New Roman"/>
        </w:rPr>
        <w:t>гласник</w:t>
      </w:r>
      <w:proofErr w:type="spellEnd"/>
      <w:r w:rsidR="002A7282" w:rsidRPr="00AE27DF">
        <w:rPr>
          <w:rFonts w:ascii="Times New Roman" w:hAnsi="Times New Roman" w:cs="Times New Roman"/>
        </w:rPr>
        <w:t xml:space="preserve"> </w:t>
      </w:r>
      <w:proofErr w:type="gramStart"/>
      <w:r w:rsidR="002A7282" w:rsidRPr="00AE27DF">
        <w:rPr>
          <w:rFonts w:ascii="Times New Roman" w:hAnsi="Times New Roman" w:cs="Times New Roman"/>
        </w:rPr>
        <w:t xml:space="preserve">РС“ </w:t>
      </w:r>
      <w:proofErr w:type="spellStart"/>
      <w:r w:rsidR="002A7282" w:rsidRPr="00AE27DF">
        <w:rPr>
          <w:rFonts w:ascii="Times New Roman" w:hAnsi="Times New Roman" w:cs="Times New Roman"/>
        </w:rPr>
        <w:t>бр</w:t>
      </w:r>
      <w:proofErr w:type="spellEnd"/>
      <w:proofErr w:type="gramEnd"/>
      <w:r w:rsidR="002A7282" w:rsidRPr="00AE27DF">
        <w:rPr>
          <w:rFonts w:ascii="Times New Roman" w:hAnsi="Times New Roman" w:cs="Times New Roman"/>
        </w:rPr>
        <w:t>. 13/2019</w:t>
      </w:r>
      <w:r w:rsidRPr="00AE27DF">
        <w:rPr>
          <w:rFonts w:ascii="Times New Roman" w:hAnsi="Times New Roman" w:cs="Times New Roman"/>
        </w:rPr>
        <w:t xml:space="preserve">, </w:t>
      </w:r>
    </w:p>
    <w:p w14:paraId="4C2DAC69" w14:textId="77777777" w:rsidR="001B79CE" w:rsidRPr="00AE27DF" w:rsidRDefault="001B79CE" w:rsidP="001B79CE">
      <w:pPr>
        <w:spacing w:after="60" w:line="276" w:lineRule="auto"/>
        <w:ind w:firstLine="397"/>
        <w:jc w:val="both"/>
        <w:rPr>
          <w:rFonts w:ascii="Times New Roman" w:hAnsi="Times New Roman" w:cs="Times New Roman"/>
        </w:rPr>
      </w:pPr>
      <w:r w:rsidRPr="00AE27DF">
        <w:rPr>
          <w:rFonts w:ascii="Times New Roman" w:hAnsi="Times New Roman" w:cs="Times New Roman"/>
        </w:rPr>
        <w:t>-</w:t>
      </w:r>
      <w:r w:rsidRPr="00AE27DF">
        <w:rPr>
          <w:rFonts w:ascii="Times New Roman" w:hAnsi="Times New Roman" w:cs="Times New Roman"/>
        </w:rPr>
        <w:tab/>
      </w:r>
      <w:proofErr w:type="spellStart"/>
      <w:r w:rsidRPr="00AE27DF">
        <w:rPr>
          <w:rFonts w:ascii="Times New Roman" w:hAnsi="Times New Roman" w:cs="Times New Roman"/>
          <w:i/>
          <w:iCs/>
        </w:rPr>
        <w:t>Законом</w:t>
      </w:r>
      <w:proofErr w:type="spellEnd"/>
      <w:r w:rsidRPr="00AE27DF">
        <w:rPr>
          <w:rFonts w:ascii="Times New Roman" w:hAnsi="Times New Roman" w:cs="Times New Roman"/>
          <w:i/>
          <w:iCs/>
        </w:rPr>
        <w:t xml:space="preserve"> о </w:t>
      </w:r>
      <w:proofErr w:type="spellStart"/>
      <w:r w:rsidRPr="00AE27DF">
        <w:rPr>
          <w:rFonts w:ascii="Times New Roman" w:hAnsi="Times New Roman" w:cs="Times New Roman"/>
          <w:i/>
          <w:iCs/>
        </w:rPr>
        <w:t>високом</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образовању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Сл</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гласник</w:t>
      </w:r>
      <w:proofErr w:type="spellEnd"/>
      <w:r w:rsidRPr="00AE27DF">
        <w:rPr>
          <w:rFonts w:ascii="Times New Roman" w:hAnsi="Times New Roman" w:cs="Times New Roman"/>
        </w:rPr>
        <w:t xml:space="preserve"> РС", </w:t>
      </w:r>
      <w:proofErr w:type="spellStart"/>
      <w:r w:rsidRPr="00AE27DF">
        <w:rPr>
          <w:rFonts w:ascii="Times New Roman" w:hAnsi="Times New Roman" w:cs="Times New Roman"/>
        </w:rPr>
        <w:t>бр</w:t>
      </w:r>
      <w:proofErr w:type="spellEnd"/>
      <w:r w:rsidRPr="00AE27DF">
        <w:rPr>
          <w:rFonts w:ascii="Times New Roman" w:hAnsi="Times New Roman" w:cs="Times New Roman"/>
        </w:rPr>
        <w:t xml:space="preserve">. 88/2017, 73/2018, 27/2018 - </w:t>
      </w:r>
      <w:proofErr w:type="spellStart"/>
      <w:r w:rsidRPr="00AE27DF">
        <w:rPr>
          <w:rFonts w:ascii="Times New Roman" w:hAnsi="Times New Roman" w:cs="Times New Roman"/>
        </w:rPr>
        <w:t>др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закон</w:t>
      </w:r>
      <w:proofErr w:type="spellEnd"/>
      <w:r w:rsidRPr="00AE27DF">
        <w:rPr>
          <w:rFonts w:ascii="Times New Roman" w:hAnsi="Times New Roman" w:cs="Times New Roman"/>
        </w:rPr>
        <w:t xml:space="preserve">, 67/2019, 6/2020 - </w:t>
      </w:r>
      <w:proofErr w:type="spellStart"/>
      <w:r w:rsidRPr="00AE27DF">
        <w:rPr>
          <w:rFonts w:ascii="Times New Roman" w:hAnsi="Times New Roman" w:cs="Times New Roman"/>
        </w:rPr>
        <w:t>др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закони</w:t>
      </w:r>
      <w:proofErr w:type="spellEnd"/>
      <w:r w:rsidRPr="00AE27DF">
        <w:rPr>
          <w:rFonts w:ascii="Times New Roman" w:hAnsi="Times New Roman" w:cs="Times New Roman"/>
        </w:rPr>
        <w:t xml:space="preserve">, 11/2021 - </w:t>
      </w:r>
      <w:proofErr w:type="spellStart"/>
      <w:r w:rsidRPr="00AE27DF">
        <w:rPr>
          <w:rFonts w:ascii="Times New Roman" w:hAnsi="Times New Roman" w:cs="Times New Roman"/>
        </w:rPr>
        <w:t>аутентично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тумачење</w:t>
      </w:r>
      <w:proofErr w:type="spellEnd"/>
      <w:r w:rsidRPr="00AE27DF">
        <w:rPr>
          <w:rFonts w:ascii="Times New Roman" w:hAnsi="Times New Roman" w:cs="Times New Roman"/>
        </w:rPr>
        <w:t xml:space="preserve">, 67/2021, 67/2021 - </w:t>
      </w:r>
      <w:proofErr w:type="spellStart"/>
      <w:r w:rsidRPr="00AE27DF">
        <w:rPr>
          <w:rFonts w:ascii="Times New Roman" w:hAnsi="Times New Roman" w:cs="Times New Roman"/>
        </w:rPr>
        <w:t>др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закон</w:t>
      </w:r>
      <w:proofErr w:type="spellEnd"/>
      <w:r w:rsidRPr="00AE27DF">
        <w:rPr>
          <w:rFonts w:ascii="Times New Roman" w:hAnsi="Times New Roman" w:cs="Times New Roman"/>
        </w:rPr>
        <w:t xml:space="preserve"> и 76/2023),</w:t>
      </w:r>
    </w:p>
    <w:p w14:paraId="0F3C173B" w14:textId="77777777" w:rsidR="0037308B" w:rsidRPr="00AE27DF" w:rsidRDefault="001B79CE" w:rsidP="001B79CE">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rPr>
        <w:t>-</w:t>
      </w:r>
      <w:r w:rsidRPr="00AE27DF">
        <w:rPr>
          <w:rFonts w:ascii="Times New Roman" w:hAnsi="Times New Roman" w:cs="Times New Roman"/>
        </w:rPr>
        <w:tab/>
      </w:r>
      <w:proofErr w:type="spellStart"/>
      <w:r w:rsidRPr="00AE27DF">
        <w:rPr>
          <w:rFonts w:ascii="Times New Roman" w:hAnsi="Times New Roman" w:cs="Times New Roman"/>
          <w:i/>
          <w:iCs/>
        </w:rPr>
        <w:t>Упутством</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за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припрему</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документације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за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извештај</w:t>
      </w:r>
      <w:proofErr w:type="spellEnd"/>
      <w:r w:rsidRPr="00AE27DF">
        <w:rPr>
          <w:rFonts w:ascii="Times New Roman" w:hAnsi="Times New Roman" w:cs="Times New Roman"/>
          <w:i/>
          <w:iCs/>
        </w:rPr>
        <w:t xml:space="preserve"> о </w:t>
      </w:r>
      <w:proofErr w:type="spellStart"/>
      <w:r w:rsidRPr="00AE27DF">
        <w:rPr>
          <w:rFonts w:ascii="Times New Roman" w:hAnsi="Times New Roman" w:cs="Times New Roman"/>
          <w:i/>
          <w:iCs/>
        </w:rPr>
        <w:t>самовредновању</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оцењивању</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квалитета</w:t>
      </w:r>
      <w:proofErr w:type="spellEnd"/>
      <w:r w:rsidRPr="00AE27DF">
        <w:rPr>
          <w:rFonts w:ascii="Times New Roman" w:hAnsi="Times New Roman" w:cs="Times New Roman"/>
          <w:i/>
          <w:iCs/>
        </w:rPr>
        <w:t xml:space="preserve"> </w:t>
      </w:r>
      <w:r w:rsidR="009122F4" w:rsidRPr="00AE27DF">
        <w:rPr>
          <w:rFonts w:ascii="Times New Roman" w:hAnsi="Times New Roman" w:cs="Times New Roman"/>
          <w:i/>
          <w:iCs/>
          <w:lang w:val="sr-Cyrl-RS"/>
        </w:rPr>
        <w:t>в</w:t>
      </w:r>
      <w:proofErr w:type="spellStart"/>
      <w:r w:rsidR="007640DE" w:rsidRPr="00AE27DF">
        <w:rPr>
          <w:rFonts w:ascii="Times New Roman" w:hAnsi="Times New Roman" w:cs="Times New Roman"/>
          <w:i/>
          <w:iCs/>
        </w:rPr>
        <w:t>исокошколских</w:t>
      </w:r>
      <w:proofErr w:type="spellEnd"/>
      <w:r w:rsidR="007640DE" w:rsidRPr="00AE27DF">
        <w:rPr>
          <w:rFonts w:ascii="Times New Roman" w:hAnsi="Times New Roman" w:cs="Times New Roman"/>
          <w:i/>
          <w:iCs/>
        </w:rPr>
        <w:t xml:space="preserve"> </w:t>
      </w:r>
      <w:proofErr w:type="spellStart"/>
      <w:r w:rsidR="007640DE" w:rsidRPr="00AE27DF">
        <w:rPr>
          <w:rFonts w:ascii="Times New Roman" w:hAnsi="Times New Roman" w:cs="Times New Roman"/>
          <w:i/>
          <w:iCs/>
        </w:rPr>
        <w:t>установа</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студијских</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тачка</w:t>
      </w:r>
      <w:proofErr w:type="spellEnd"/>
      <w:r w:rsidRPr="00AE27DF">
        <w:rPr>
          <w:rFonts w:ascii="Times New Roman" w:hAnsi="Times New Roman" w:cs="Times New Roman"/>
        </w:rPr>
        <w:t xml:space="preserve"> 1.3), </w:t>
      </w:r>
      <w:proofErr w:type="spellStart"/>
      <w:r w:rsidRPr="00AE27DF">
        <w:rPr>
          <w:rFonts w:ascii="Times New Roman" w:hAnsi="Times New Roman" w:cs="Times New Roman"/>
        </w:rPr>
        <w:t>које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објављено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сајту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Националног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тела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акредитацију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веб</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страници</w:t>
      </w:r>
      <w:proofErr w:type="spellEnd"/>
      <w:r w:rsidRPr="00AE27DF">
        <w:rPr>
          <w:rFonts w:ascii="Times New Roman" w:hAnsi="Times New Roman" w:cs="Times New Roman"/>
        </w:rPr>
        <w:t xml:space="preserve"> </w:t>
      </w:r>
      <w:hyperlink r:id="rId13" w:history="1">
        <w:r w:rsidRPr="00AE27DF">
          <w:rPr>
            <w:rStyle w:val="Hyperlink"/>
            <w:rFonts w:ascii="Times New Roman" w:hAnsi="Times New Roman" w:cs="Times New Roman"/>
          </w:rPr>
          <w:t>https://www.nat.rs/samovrednovanje/?script=cir</w:t>
        </w:r>
      </w:hyperlink>
      <w:r w:rsidRPr="00AE27DF">
        <w:rPr>
          <w:rFonts w:ascii="Times New Roman" w:hAnsi="Times New Roman" w:cs="Times New Roman"/>
          <w:lang w:val="sr-Cyrl-RS"/>
        </w:rPr>
        <w:t xml:space="preserve"> </w:t>
      </w:r>
      <w:r w:rsidRPr="00AE27DF">
        <w:rPr>
          <w:rFonts w:ascii="Times New Roman" w:hAnsi="Times New Roman" w:cs="Times New Roman"/>
        </w:rPr>
        <w:t xml:space="preserve"> и </w:t>
      </w:r>
    </w:p>
    <w:p w14:paraId="0F53F92B" w14:textId="77777777" w:rsidR="001B79CE" w:rsidRPr="00DE2BD5" w:rsidRDefault="0037308B" w:rsidP="001B79CE">
      <w:pPr>
        <w:spacing w:after="60" w:line="276" w:lineRule="auto"/>
        <w:ind w:firstLine="397"/>
        <w:jc w:val="both"/>
        <w:rPr>
          <w:rFonts w:ascii="Times New Roman" w:hAnsi="Times New Roman" w:cs="Times New Roman"/>
        </w:rPr>
      </w:pPr>
      <w:r w:rsidRPr="00AE27DF">
        <w:rPr>
          <w:rFonts w:ascii="Times New Roman" w:hAnsi="Times New Roman" w:cs="Times New Roman"/>
          <w:lang w:val="sr-Cyrl-RS"/>
        </w:rPr>
        <w:t xml:space="preserve">-     </w:t>
      </w:r>
      <w:hyperlink r:id="rId14" w:history="1">
        <w:r w:rsidRPr="00DE2BD5">
          <w:rPr>
            <w:rStyle w:val="Hyperlink"/>
            <w:rFonts w:ascii="Times New Roman" w:hAnsi="Times New Roman" w:cs="Times New Roman"/>
            <w:i/>
            <w:iCs/>
            <w:lang w:val="sr-Cyrl-RS"/>
          </w:rPr>
          <w:t>Статутом</w:t>
        </w:r>
      </w:hyperlink>
      <w:r w:rsidRPr="00AE27DF">
        <w:rPr>
          <w:rFonts w:ascii="Times New Roman" w:hAnsi="Times New Roman" w:cs="Times New Roman"/>
          <w:lang w:val="sr-Cyrl-RS"/>
        </w:rPr>
        <w:t>, бр.   637/2021 од 07.10.2021.,</w:t>
      </w:r>
    </w:p>
    <w:p w14:paraId="238AAC15" w14:textId="77777777" w:rsidR="001B79CE" w:rsidRPr="00AE27DF" w:rsidRDefault="001B79CE" w:rsidP="001B79CE">
      <w:pPr>
        <w:spacing w:after="60" w:line="276" w:lineRule="auto"/>
        <w:ind w:firstLine="397"/>
        <w:jc w:val="both"/>
        <w:rPr>
          <w:rFonts w:ascii="Times New Roman" w:hAnsi="Times New Roman" w:cs="Times New Roman"/>
          <w:lang w:val="sr-Cyrl-RS"/>
        </w:rPr>
      </w:pPr>
      <w:r w:rsidRPr="00DE2BD5">
        <w:rPr>
          <w:rFonts w:ascii="Times New Roman" w:hAnsi="Times New Roman" w:cs="Times New Roman"/>
        </w:rPr>
        <w:t>-</w:t>
      </w:r>
      <w:r w:rsidRPr="00DE2BD5">
        <w:rPr>
          <w:rFonts w:ascii="Times New Roman" w:hAnsi="Times New Roman" w:cs="Times New Roman"/>
        </w:rPr>
        <w:tab/>
      </w:r>
      <w:hyperlink r:id="rId15" w:history="1">
        <w:proofErr w:type="spellStart"/>
        <w:r w:rsidR="0037308B" w:rsidRPr="00DE2BD5">
          <w:rPr>
            <w:rStyle w:val="Hyperlink"/>
            <w:rFonts w:ascii="Times New Roman" w:hAnsi="Times New Roman" w:cs="Times New Roman"/>
            <w:i/>
            <w:iCs/>
          </w:rPr>
          <w:t>Правилник</w:t>
        </w:r>
        <w:proofErr w:type="spellEnd"/>
        <w:r w:rsidR="0037308B" w:rsidRPr="00DE2BD5">
          <w:rPr>
            <w:rStyle w:val="Hyperlink"/>
            <w:rFonts w:ascii="Times New Roman" w:hAnsi="Times New Roman" w:cs="Times New Roman"/>
            <w:i/>
            <w:iCs/>
            <w:lang w:val="sr-Cyrl-RS"/>
          </w:rPr>
          <w:t>ом о</w:t>
        </w:r>
        <w:r w:rsidR="000F0D75" w:rsidRPr="00DE2BD5">
          <w:rPr>
            <w:rStyle w:val="Hyperlink"/>
            <w:rFonts w:ascii="Times New Roman" w:hAnsi="Times New Roman" w:cs="Times New Roman"/>
            <w:i/>
            <w:iCs/>
            <w:lang w:val="sr-Cyrl-RS"/>
          </w:rPr>
          <w:t xml:space="preserve"> самовредновању</w:t>
        </w:r>
        <w:r w:rsidR="0037308B" w:rsidRPr="00DE2BD5">
          <w:rPr>
            <w:rStyle w:val="Hyperlink"/>
            <w:rFonts w:ascii="Times New Roman" w:hAnsi="Times New Roman" w:cs="Times New Roman"/>
            <w:i/>
            <w:iCs/>
          </w:rPr>
          <w:t xml:space="preserve"> </w:t>
        </w:r>
        <w:proofErr w:type="spellStart"/>
        <w:r w:rsidR="0037308B" w:rsidRPr="00DE2BD5">
          <w:rPr>
            <w:rStyle w:val="Hyperlink"/>
            <w:rFonts w:ascii="Times New Roman" w:hAnsi="Times New Roman" w:cs="Times New Roman"/>
          </w:rPr>
          <w:t>б</w:t>
        </w:r>
      </w:hyperlink>
      <w:r w:rsidR="0037308B" w:rsidRPr="00DE2BD5">
        <w:rPr>
          <w:rFonts w:ascii="Times New Roman" w:hAnsi="Times New Roman" w:cs="Times New Roman"/>
        </w:rPr>
        <w:t>р</w:t>
      </w:r>
      <w:proofErr w:type="spellEnd"/>
      <w:r w:rsidR="0037308B" w:rsidRPr="00DE2BD5">
        <w:rPr>
          <w:rFonts w:ascii="Times New Roman" w:hAnsi="Times New Roman" w:cs="Times New Roman"/>
        </w:rPr>
        <w:t xml:space="preserve"> </w:t>
      </w:r>
      <w:r w:rsidR="00DE2BD5">
        <w:rPr>
          <w:rFonts w:ascii="Times New Roman" w:hAnsi="Times New Roman" w:cs="Times New Roman"/>
        </w:rPr>
        <w:t>639-2</w:t>
      </w:r>
      <w:r w:rsidR="0037308B" w:rsidRPr="00DE2BD5">
        <w:rPr>
          <w:rFonts w:ascii="Times New Roman" w:hAnsi="Times New Roman" w:cs="Times New Roman"/>
        </w:rPr>
        <w:t xml:space="preserve">/2021 </w:t>
      </w:r>
      <w:proofErr w:type="spellStart"/>
      <w:r w:rsidR="0037308B" w:rsidRPr="00DE2BD5">
        <w:rPr>
          <w:rFonts w:ascii="Times New Roman" w:hAnsi="Times New Roman" w:cs="Times New Roman"/>
        </w:rPr>
        <w:t>од</w:t>
      </w:r>
      <w:proofErr w:type="spellEnd"/>
      <w:r w:rsidR="0037308B" w:rsidRPr="00DE2BD5">
        <w:rPr>
          <w:rFonts w:ascii="Times New Roman" w:hAnsi="Times New Roman" w:cs="Times New Roman"/>
        </w:rPr>
        <w:t xml:space="preserve"> 08.</w:t>
      </w:r>
      <w:r w:rsidR="00564C50" w:rsidRPr="00DE2BD5">
        <w:rPr>
          <w:rFonts w:ascii="Times New Roman" w:hAnsi="Times New Roman" w:cs="Times New Roman"/>
        </w:rPr>
        <w:t>10</w:t>
      </w:r>
      <w:r w:rsidR="0037308B" w:rsidRPr="00DE2BD5">
        <w:rPr>
          <w:rFonts w:ascii="Times New Roman" w:hAnsi="Times New Roman" w:cs="Times New Roman"/>
        </w:rPr>
        <w:t xml:space="preserve">.2021. </w:t>
      </w:r>
      <w:proofErr w:type="spellStart"/>
      <w:r w:rsidR="0037308B" w:rsidRPr="00DE2BD5">
        <w:rPr>
          <w:rFonts w:ascii="Times New Roman" w:hAnsi="Times New Roman" w:cs="Times New Roman"/>
        </w:rPr>
        <w:t>године</w:t>
      </w:r>
      <w:proofErr w:type="spellEnd"/>
      <w:r w:rsidRPr="00DE2BD5">
        <w:rPr>
          <w:rFonts w:ascii="Times New Roman" w:hAnsi="Times New Roman" w:cs="Times New Roman"/>
        </w:rPr>
        <w:t xml:space="preserve"> </w:t>
      </w:r>
    </w:p>
    <w:p w14:paraId="19F863B8" w14:textId="77777777" w:rsidR="0037308B" w:rsidRPr="00AE27DF" w:rsidRDefault="0037308B" w:rsidP="001B79CE">
      <w:pPr>
        <w:spacing w:after="60" w:line="276" w:lineRule="auto"/>
        <w:ind w:firstLine="397"/>
        <w:jc w:val="both"/>
        <w:rPr>
          <w:rFonts w:ascii="Times New Roman" w:hAnsi="Times New Roman" w:cs="Times New Roman"/>
          <w:u w:val="single"/>
          <w:lang w:val="sr-Cyrl-RS"/>
        </w:rPr>
      </w:pPr>
      <w:r w:rsidRPr="00AE27DF">
        <w:rPr>
          <w:rFonts w:ascii="Times New Roman" w:hAnsi="Times New Roman" w:cs="Times New Roman"/>
          <w:lang w:val="sr-Cyrl-RS"/>
        </w:rPr>
        <w:t xml:space="preserve">- и другим општим актима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w:t>
      </w:r>
    </w:p>
    <w:p w14:paraId="69164542" w14:textId="77777777" w:rsidR="001B79CE" w:rsidRPr="00AE27DF" w:rsidRDefault="001B79CE" w:rsidP="001B79CE">
      <w:pPr>
        <w:spacing w:after="60" w:line="276" w:lineRule="auto"/>
        <w:ind w:firstLine="397"/>
        <w:jc w:val="both"/>
        <w:rPr>
          <w:rStyle w:val="Hyperlink"/>
          <w:rFonts w:ascii="Times New Roman" w:hAnsi="Times New Roman" w:cs="Times New Roman"/>
          <w:color w:val="FF0000"/>
          <w:lang w:val="sr-Cyrl-RS"/>
        </w:rPr>
      </w:pPr>
      <w:r w:rsidRPr="00AE27DF">
        <w:rPr>
          <w:rFonts w:ascii="Times New Roman" w:hAnsi="Times New Roman" w:cs="Times New Roman"/>
          <w:color w:val="FF0000"/>
        </w:rPr>
        <w:fldChar w:fldCharType="begin"/>
      </w:r>
      <w:r w:rsidR="00F7386E" w:rsidRPr="00AE27DF">
        <w:rPr>
          <w:rFonts w:ascii="Times New Roman" w:hAnsi="Times New Roman" w:cs="Times New Roman"/>
          <w:color w:val="FF0000"/>
        </w:rPr>
        <w:instrText>HYPERLINK "C:\\Users\\User\\AppData\\Roaming\\Microsoft\\Word\\Kvalitet i Opšta akta Fakulteta\\Pravilnik-kvalitet-S.P..pdf"</w:instrText>
      </w:r>
      <w:r w:rsidRPr="00AE27DF">
        <w:rPr>
          <w:rFonts w:ascii="Times New Roman" w:hAnsi="Times New Roman" w:cs="Times New Roman"/>
          <w:color w:val="FF0000"/>
        </w:rPr>
      </w:r>
      <w:r w:rsidRPr="00AE27DF">
        <w:rPr>
          <w:rFonts w:ascii="Times New Roman" w:hAnsi="Times New Roman" w:cs="Times New Roman"/>
          <w:color w:val="FF0000"/>
        </w:rPr>
        <w:fldChar w:fldCharType="separate"/>
      </w:r>
    </w:p>
    <w:p w14:paraId="166BF6C1" w14:textId="77777777" w:rsidR="000A6868" w:rsidRPr="00AE27DF" w:rsidRDefault="001B79CE" w:rsidP="0037308B">
      <w:pPr>
        <w:spacing w:after="60" w:line="276" w:lineRule="auto"/>
        <w:ind w:firstLine="397"/>
        <w:rPr>
          <w:rFonts w:ascii="Times New Roman" w:hAnsi="Times New Roman" w:cs="Times New Roman"/>
          <w:lang w:val="sr-Cyrl-RS"/>
        </w:rPr>
      </w:pPr>
      <w:r w:rsidRPr="00AE27DF">
        <w:rPr>
          <w:rFonts w:ascii="Times New Roman" w:hAnsi="Times New Roman" w:cs="Times New Roman"/>
          <w:color w:val="FF0000"/>
        </w:rPr>
        <w:fldChar w:fldCharType="end"/>
      </w:r>
      <w:r w:rsidRPr="00AE27DF">
        <w:rPr>
          <w:rFonts w:ascii="Times New Roman" w:hAnsi="Times New Roman" w:cs="Times New Roman"/>
        </w:rPr>
        <w:t xml:space="preserve">У </w:t>
      </w:r>
      <w:proofErr w:type="spellStart"/>
      <w:r w:rsidRPr="00AE27DF">
        <w:rPr>
          <w:rFonts w:ascii="Times New Roman" w:hAnsi="Times New Roman" w:cs="Times New Roman"/>
        </w:rPr>
        <w:t>поступку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самовредновања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процењена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испуњеност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самовредновање</w:t>
      </w:r>
      <w:proofErr w:type="spellEnd"/>
      <w:r w:rsidRPr="00AE27DF">
        <w:rPr>
          <w:rFonts w:ascii="Times New Roman" w:hAnsi="Times New Roman" w:cs="Times New Roman"/>
        </w:rPr>
        <w:t xml:space="preserve"> </w:t>
      </w:r>
      <w:r w:rsidR="007640DE" w:rsidRPr="00AE27DF">
        <w:rPr>
          <w:rFonts w:ascii="Times New Roman" w:hAnsi="Times New Roman" w:cs="Times New Roman"/>
          <w:lang w:val="sr-Cyrl-RS"/>
        </w:rPr>
        <w:t>Академије</w:t>
      </w:r>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услова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рада</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свих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дати</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i/>
          <w:iCs/>
        </w:rPr>
        <w:t>Правилнику</w:t>
      </w:r>
      <w:proofErr w:type="spellEnd"/>
      <w:r w:rsidRPr="00AE27DF">
        <w:rPr>
          <w:rFonts w:ascii="Times New Roman" w:hAnsi="Times New Roman" w:cs="Times New Roman"/>
          <w:i/>
          <w:iCs/>
        </w:rPr>
        <w:t xml:space="preserve"> о </w:t>
      </w:r>
      <w:proofErr w:type="spellStart"/>
      <w:r w:rsidRPr="00AE27DF">
        <w:rPr>
          <w:rFonts w:ascii="Times New Roman" w:hAnsi="Times New Roman" w:cs="Times New Roman"/>
          <w:i/>
          <w:iCs/>
        </w:rPr>
        <w:t>стандардима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за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самовредновање</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оцењивање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квалитета</w:t>
      </w:r>
      <w:proofErr w:type="spellEnd"/>
      <w:r w:rsidRPr="00AE27DF">
        <w:rPr>
          <w:rFonts w:ascii="Times New Roman" w:hAnsi="Times New Roman" w:cs="Times New Roman"/>
          <w:i/>
          <w:iCs/>
        </w:rPr>
        <w:t xml:space="preserve"> </w:t>
      </w:r>
      <w:r w:rsidR="009122F4" w:rsidRPr="00AE27DF">
        <w:rPr>
          <w:rFonts w:ascii="Times New Roman" w:hAnsi="Times New Roman" w:cs="Times New Roman"/>
          <w:i/>
          <w:iCs/>
          <w:lang w:val="sr-Cyrl-RS"/>
        </w:rPr>
        <w:t>в</w:t>
      </w:r>
      <w:proofErr w:type="spellStart"/>
      <w:r w:rsidR="007640DE" w:rsidRPr="00AE27DF">
        <w:rPr>
          <w:rFonts w:ascii="Times New Roman" w:hAnsi="Times New Roman" w:cs="Times New Roman"/>
          <w:i/>
          <w:iCs/>
        </w:rPr>
        <w:t>исокошколских</w:t>
      </w:r>
      <w:proofErr w:type="spellEnd"/>
      <w:r w:rsidR="007640DE" w:rsidRPr="00AE27DF">
        <w:rPr>
          <w:rFonts w:ascii="Times New Roman" w:hAnsi="Times New Roman" w:cs="Times New Roman"/>
          <w:i/>
          <w:iCs/>
        </w:rPr>
        <w:t xml:space="preserve"> </w:t>
      </w:r>
      <w:proofErr w:type="spellStart"/>
      <w:r w:rsidR="007640DE" w:rsidRPr="00AE27DF">
        <w:rPr>
          <w:rFonts w:ascii="Times New Roman" w:hAnsi="Times New Roman" w:cs="Times New Roman"/>
          <w:i/>
          <w:iCs/>
        </w:rPr>
        <w:t>установа</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студијских</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програма</w:t>
      </w:r>
      <w:proofErr w:type="spellEnd"/>
      <w:r w:rsidRPr="00AE27DF">
        <w:rPr>
          <w:rFonts w:ascii="Times New Roman" w:hAnsi="Times New Roman" w:cs="Times New Roman"/>
        </w:rPr>
        <w:t xml:space="preserve"> </w:t>
      </w:r>
      <w:r w:rsidR="0037308B" w:rsidRPr="00AE27DF">
        <w:rPr>
          <w:rFonts w:ascii="Times New Roman" w:hAnsi="Times New Roman" w:cs="Times New Roman"/>
          <w:lang w:val="sr-Cyrl-RS"/>
        </w:rPr>
        <w:t xml:space="preserve">и </w:t>
      </w:r>
      <w:r w:rsidRPr="00AE27DF">
        <w:rPr>
          <w:rFonts w:ascii="Times New Roman" w:hAnsi="Times New Roman" w:cs="Times New Roman"/>
        </w:rPr>
        <w:t xml:space="preserve"> </w:t>
      </w:r>
      <w:proofErr w:type="spellStart"/>
      <w:r w:rsidRPr="00AE27DF">
        <w:rPr>
          <w:rFonts w:ascii="Times New Roman" w:hAnsi="Times New Roman" w:cs="Times New Roman"/>
          <w:i/>
          <w:iCs/>
        </w:rPr>
        <w:t>Упутств</w:t>
      </w:r>
      <w:proofErr w:type="spellEnd"/>
      <w:r w:rsidR="0037308B" w:rsidRPr="00AE27DF">
        <w:rPr>
          <w:rFonts w:ascii="Times New Roman" w:hAnsi="Times New Roman" w:cs="Times New Roman"/>
          <w:i/>
          <w:iCs/>
          <w:lang w:val="sr-Cyrl-RS"/>
        </w:rPr>
        <w:t>има</w:t>
      </w:r>
      <w:r w:rsidRPr="00AE27DF">
        <w:rPr>
          <w:rFonts w:ascii="Times New Roman" w:hAnsi="Times New Roman" w:cs="Times New Roman"/>
          <w:i/>
          <w:iCs/>
        </w:rPr>
        <w:t xml:space="preserve"> </w:t>
      </w:r>
      <w:proofErr w:type="spellStart"/>
      <w:r w:rsidRPr="00AE27DF">
        <w:rPr>
          <w:rFonts w:ascii="Times New Roman" w:hAnsi="Times New Roman" w:cs="Times New Roman"/>
          <w:i/>
          <w:iCs/>
        </w:rPr>
        <w:t>за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припрему</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документације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за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извештај</w:t>
      </w:r>
      <w:proofErr w:type="spellEnd"/>
      <w:r w:rsidRPr="00AE27DF">
        <w:rPr>
          <w:rFonts w:ascii="Times New Roman" w:hAnsi="Times New Roman" w:cs="Times New Roman"/>
          <w:i/>
          <w:iCs/>
        </w:rPr>
        <w:t xml:space="preserve"> о </w:t>
      </w:r>
      <w:proofErr w:type="spellStart"/>
      <w:r w:rsidRPr="00AE27DF">
        <w:rPr>
          <w:rFonts w:ascii="Times New Roman" w:hAnsi="Times New Roman" w:cs="Times New Roman"/>
          <w:i/>
          <w:iCs/>
        </w:rPr>
        <w:t>самовредновању</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оцењивању</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квалитета</w:t>
      </w:r>
      <w:proofErr w:type="spellEnd"/>
      <w:r w:rsidRPr="00AE27DF">
        <w:rPr>
          <w:rFonts w:ascii="Times New Roman" w:hAnsi="Times New Roman" w:cs="Times New Roman"/>
          <w:i/>
          <w:iCs/>
        </w:rPr>
        <w:t xml:space="preserve"> </w:t>
      </w:r>
      <w:proofErr w:type="spellStart"/>
      <w:r w:rsidR="007640DE" w:rsidRPr="00AE27DF">
        <w:rPr>
          <w:rFonts w:ascii="Times New Roman" w:hAnsi="Times New Roman" w:cs="Times New Roman"/>
          <w:i/>
          <w:iCs/>
        </w:rPr>
        <w:t>Високошколских</w:t>
      </w:r>
      <w:proofErr w:type="spellEnd"/>
      <w:r w:rsidR="007640DE" w:rsidRPr="00AE27DF">
        <w:rPr>
          <w:rFonts w:ascii="Times New Roman" w:hAnsi="Times New Roman" w:cs="Times New Roman"/>
          <w:i/>
          <w:iCs/>
        </w:rPr>
        <w:t xml:space="preserve"> </w:t>
      </w:r>
      <w:proofErr w:type="spellStart"/>
      <w:r w:rsidR="007640DE" w:rsidRPr="00AE27DF">
        <w:rPr>
          <w:rFonts w:ascii="Times New Roman" w:hAnsi="Times New Roman" w:cs="Times New Roman"/>
          <w:i/>
          <w:iCs/>
        </w:rPr>
        <w:t>установа</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студијских</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програма</w:t>
      </w:r>
      <w:proofErr w:type="spellEnd"/>
      <w:r w:rsidR="0037308B" w:rsidRPr="00AE27DF">
        <w:rPr>
          <w:rFonts w:ascii="Times New Roman" w:hAnsi="Times New Roman" w:cs="Times New Roman"/>
          <w:lang w:val="sr-Cyrl-RS"/>
        </w:rPr>
        <w:t xml:space="preserve"> </w:t>
      </w:r>
      <w:hyperlink r:id="rId16" w:history="1">
        <w:r w:rsidR="0037308B" w:rsidRPr="00AE27DF">
          <w:rPr>
            <w:rStyle w:val="Hyperlink"/>
            <w:rFonts w:ascii="Times New Roman" w:hAnsi="Times New Roman" w:cs="Times New Roman"/>
          </w:rPr>
          <w:t>https://www.nat.rs/samovrednovanje/?script=cir</w:t>
        </w:r>
      </w:hyperlink>
      <w:r w:rsidRPr="00AE27DF">
        <w:rPr>
          <w:rFonts w:ascii="Times New Roman" w:hAnsi="Times New Roman" w:cs="Times New Roman"/>
        </w:rPr>
        <w:t xml:space="preserve">):  </w:t>
      </w:r>
    </w:p>
    <w:p w14:paraId="46E614AB" w14:textId="77777777" w:rsidR="001B79CE" w:rsidRPr="00AE27DF" w:rsidRDefault="001B79CE" w:rsidP="000A6868">
      <w:pPr>
        <w:spacing w:after="60" w:line="276" w:lineRule="auto"/>
        <w:rPr>
          <w:rFonts w:ascii="Times New Roman" w:hAnsi="Times New Roman" w:cs="Times New Roman"/>
        </w:rPr>
      </w:pP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1:</w:t>
      </w:r>
      <w:r w:rsidRPr="00AE27DF">
        <w:rPr>
          <w:rFonts w:ascii="Times New Roman" w:hAnsi="Times New Roman" w:cs="Times New Roman"/>
        </w:rPr>
        <w:t xml:space="preserve"> </w:t>
      </w:r>
      <w:proofErr w:type="spellStart"/>
      <w:r w:rsidRPr="00AE27DF">
        <w:rPr>
          <w:rFonts w:ascii="Times New Roman" w:hAnsi="Times New Roman" w:cs="Times New Roman"/>
        </w:rPr>
        <w:t>Стратегија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2</w:t>
      </w:r>
      <w:r w:rsidRPr="00AE27DF">
        <w:rPr>
          <w:rFonts w:ascii="Times New Roman" w:hAnsi="Times New Roman" w:cs="Times New Roman"/>
          <w:b/>
          <w:bCs/>
        </w:rPr>
        <w:t>:</w:t>
      </w:r>
      <w:r w:rsidRPr="00AE27DF">
        <w:rPr>
          <w:rFonts w:ascii="Times New Roman" w:hAnsi="Times New Roman" w:cs="Times New Roman"/>
        </w:rPr>
        <w:t xml:space="preserve"> </w:t>
      </w:r>
      <w:proofErr w:type="spellStart"/>
      <w:r w:rsidRPr="00AE27DF">
        <w:rPr>
          <w:rFonts w:ascii="Times New Roman" w:hAnsi="Times New Roman" w:cs="Times New Roman"/>
        </w:rPr>
        <w:t>Стандарди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поступци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3</w:t>
      </w:r>
      <w:r w:rsidRPr="00AE27DF">
        <w:rPr>
          <w:rFonts w:ascii="Times New Roman" w:hAnsi="Times New Roman" w:cs="Times New Roman"/>
        </w:rPr>
        <w:t xml:space="preserve">: </w:t>
      </w:r>
      <w:proofErr w:type="spellStart"/>
      <w:r w:rsidRPr="00AE27DF">
        <w:rPr>
          <w:rFonts w:ascii="Times New Roman" w:hAnsi="Times New Roman" w:cs="Times New Roman"/>
        </w:rPr>
        <w:t>Систем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4:</w:t>
      </w:r>
      <w:r w:rsidRPr="00AE27DF">
        <w:rPr>
          <w:rFonts w:ascii="Times New Roman" w:hAnsi="Times New Roman" w:cs="Times New Roman"/>
        </w:rPr>
        <w:t xml:space="preserve"> </w:t>
      </w:r>
      <w:proofErr w:type="spellStart"/>
      <w:r w:rsidRPr="00AE27DF">
        <w:rPr>
          <w:rFonts w:ascii="Times New Roman" w:hAnsi="Times New Roman" w:cs="Times New Roman"/>
        </w:rPr>
        <w:t>Квалитет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5:</w:t>
      </w:r>
      <w:r w:rsidRPr="00AE27DF">
        <w:rPr>
          <w:rFonts w:ascii="Times New Roman" w:hAnsi="Times New Roman" w:cs="Times New Roman"/>
        </w:rPr>
        <w:t xml:space="preserve"> </w:t>
      </w:r>
      <w:proofErr w:type="spellStart"/>
      <w:r w:rsidRPr="00AE27DF">
        <w:rPr>
          <w:rFonts w:ascii="Times New Roman" w:hAnsi="Times New Roman" w:cs="Times New Roman"/>
        </w:rPr>
        <w:t>Квалитет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процеса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6</w:t>
      </w:r>
      <w:r w:rsidRPr="00AE27DF">
        <w:rPr>
          <w:rFonts w:ascii="Times New Roman" w:hAnsi="Times New Roman" w:cs="Times New Roman"/>
        </w:rPr>
        <w:t xml:space="preserve">: </w:t>
      </w:r>
      <w:proofErr w:type="spellStart"/>
      <w:r w:rsidRPr="00AE27DF">
        <w:rPr>
          <w:rFonts w:ascii="Times New Roman" w:hAnsi="Times New Roman" w:cs="Times New Roman"/>
        </w:rPr>
        <w:t>Квалитет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научноистраживачког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уметничког</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стручног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7</w:t>
      </w:r>
      <w:r w:rsidRPr="00AE27DF">
        <w:rPr>
          <w:rFonts w:ascii="Times New Roman" w:hAnsi="Times New Roman" w:cs="Times New Roman"/>
        </w:rPr>
        <w:t xml:space="preserve">: </w:t>
      </w:r>
      <w:proofErr w:type="spellStart"/>
      <w:r w:rsidRPr="00AE27DF">
        <w:rPr>
          <w:rFonts w:ascii="Times New Roman" w:hAnsi="Times New Roman" w:cs="Times New Roman"/>
        </w:rPr>
        <w:t>Квалитет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наставника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сарадника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8:</w:t>
      </w:r>
      <w:r w:rsidRPr="00AE27DF">
        <w:rPr>
          <w:rFonts w:ascii="Times New Roman" w:hAnsi="Times New Roman" w:cs="Times New Roman"/>
        </w:rPr>
        <w:t xml:space="preserve"> </w:t>
      </w:r>
      <w:proofErr w:type="spellStart"/>
      <w:r w:rsidRPr="00AE27DF">
        <w:rPr>
          <w:rFonts w:ascii="Times New Roman" w:hAnsi="Times New Roman" w:cs="Times New Roman"/>
        </w:rPr>
        <w:t>Квалитет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9</w:t>
      </w:r>
      <w:r w:rsidRPr="00AE27DF">
        <w:rPr>
          <w:rFonts w:ascii="Times New Roman" w:hAnsi="Times New Roman" w:cs="Times New Roman"/>
        </w:rPr>
        <w:t xml:space="preserve">: </w:t>
      </w:r>
      <w:proofErr w:type="spellStart"/>
      <w:r w:rsidRPr="00AE27DF">
        <w:rPr>
          <w:rFonts w:ascii="Times New Roman" w:hAnsi="Times New Roman" w:cs="Times New Roman"/>
        </w:rPr>
        <w:t>Квалитет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уџбеника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литературе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библиотечких</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информатичких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ресурса</w:t>
      </w:r>
      <w:proofErr w:type="spellEnd"/>
      <w:r w:rsidRPr="00AE27DF">
        <w:rPr>
          <w:rFonts w:ascii="Times New Roman" w:hAnsi="Times New Roman" w:cs="Times New Roman"/>
          <w:lang w:val="sr-Cyrl-RS"/>
        </w:rPr>
        <w:t>;</w:t>
      </w:r>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10</w:t>
      </w:r>
      <w:r w:rsidRPr="00AE27DF">
        <w:rPr>
          <w:rFonts w:ascii="Times New Roman" w:hAnsi="Times New Roman" w:cs="Times New Roman"/>
        </w:rPr>
        <w:t xml:space="preserve">: </w:t>
      </w:r>
      <w:proofErr w:type="spellStart"/>
      <w:r w:rsidRPr="00AE27DF">
        <w:rPr>
          <w:rFonts w:ascii="Times New Roman" w:hAnsi="Times New Roman" w:cs="Times New Roman"/>
        </w:rPr>
        <w:t>Квалитет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управљања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високошколском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установом</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квалитет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ненаставне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подршке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11</w:t>
      </w:r>
      <w:r w:rsidRPr="00AE27DF">
        <w:rPr>
          <w:rFonts w:ascii="Times New Roman" w:hAnsi="Times New Roman" w:cs="Times New Roman"/>
        </w:rPr>
        <w:t xml:space="preserve">: </w:t>
      </w:r>
      <w:proofErr w:type="spellStart"/>
      <w:r w:rsidRPr="00AE27DF">
        <w:rPr>
          <w:rFonts w:ascii="Times New Roman" w:hAnsi="Times New Roman" w:cs="Times New Roman"/>
        </w:rPr>
        <w:t>Квалитет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простора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опреме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12:</w:t>
      </w:r>
      <w:r w:rsidRPr="00AE27DF">
        <w:rPr>
          <w:rFonts w:ascii="Times New Roman" w:hAnsi="Times New Roman" w:cs="Times New Roman"/>
        </w:rPr>
        <w:t xml:space="preserve"> </w:t>
      </w:r>
      <w:proofErr w:type="spellStart"/>
      <w:r w:rsidRPr="00AE27DF">
        <w:rPr>
          <w:rFonts w:ascii="Times New Roman" w:hAnsi="Times New Roman" w:cs="Times New Roman"/>
        </w:rPr>
        <w:t>Финансирање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13</w:t>
      </w:r>
      <w:r w:rsidRPr="00AE27DF">
        <w:rPr>
          <w:rFonts w:ascii="Times New Roman" w:hAnsi="Times New Roman" w:cs="Times New Roman"/>
        </w:rPr>
        <w:t xml:space="preserve">: </w:t>
      </w:r>
      <w:proofErr w:type="spellStart"/>
      <w:r w:rsidRPr="00AE27DF">
        <w:rPr>
          <w:rFonts w:ascii="Times New Roman" w:hAnsi="Times New Roman" w:cs="Times New Roman"/>
        </w:rPr>
        <w:t>Улога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самовредновању</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провери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Стандард</w:t>
      </w:r>
      <w:proofErr w:type="spellEnd"/>
      <w:r w:rsidRPr="00AE27DF">
        <w:rPr>
          <w:rFonts w:ascii="Times New Roman" w:hAnsi="Times New Roman" w:cs="Times New Roman"/>
          <w:i/>
          <w:iCs/>
        </w:rPr>
        <w:t xml:space="preserve"> 14:</w:t>
      </w:r>
      <w:r w:rsidRPr="00AE27DF">
        <w:rPr>
          <w:rFonts w:ascii="Times New Roman" w:hAnsi="Times New Roman" w:cs="Times New Roman"/>
        </w:rPr>
        <w:t xml:space="preserve"> </w:t>
      </w:r>
      <w:proofErr w:type="spellStart"/>
      <w:r w:rsidRPr="00AE27DF">
        <w:rPr>
          <w:rFonts w:ascii="Times New Roman" w:hAnsi="Times New Roman" w:cs="Times New Roman"/>
        </w:rPr>
        <w:t>Систематско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праћење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периодична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провера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lang w:val="sr-Cyrl-RS"/>
        </w:rPr>
        <w:t>.</w:t>
      </w:r>
    </w:p>
    <w:p w14:paraId="03B3B3B3" w14:textId="77777777" w:rsidR="001B79CE" w:rsidRPr="00AE27DF" w:rsidRDefault="001B79CE" w:rsidP="001B79CE">
      <w:pPr>
        <w:spacing w:after="60" w:line="276" w:lineRule="auto"/>
        <w:ind w:firstLine="397"/>
        <w:jc w:val="both"/>
        <w:rPr>
          <w:rFonts w:ascii="Times New Roman" w:hAnsi="Times New Roman" w:cs="Times New Roman"/>
        </w:rPr>
      </w:pPr>
      <w:proofErr w:type="spellStart"/>
      <w:r w:rsidRPr="00AE27DF">
        <w:rPr>
          <w:rFonts w:ascii="Times New Roman" w:hAnsi="Times New Roman" w:cs="Times New Roman"/>
          <w:i/>
          <w:iCs/>
        </w:rPr>
        <w:t>Извештај</w:t>
      </w:r>
      <w:proofErr w:type="spellEnd"/>
      <w:r w:rsidRPr="00AE27DF">
        <w:rPr>
          <w:rFonts w:ascii="Times New Roman" w:hAnsi="Times New Roman" w:cs="Times New Roman"/>
          <w:i/>
          <w:iCs/>
        </w:rPr>
        <w:t xml:space="preserve"> о </w:t>
      </w:r>
      <w:proofErr w:type="spellStart"/>
      <w:r w:rsidRPr="00AE27DF">
        <w:rPr>
          <w:rFonts w:ascii="Times New Roman" w:hAnsi="Times New Roman" w:cs="Times New Roman"/>
          <w:i/>
          <w:iCs/>
        </w:rPr>
        <w:t>самовредновању</w:t>
      </w:r>
      <w:proofErr w:type="spellEnd"/>
      <w:r w:rsidR="00D14BA9" w:rsidRPr="00AE27DF">
        <w:rPr>
          <w:rFonts w:ascii="Times New Roman" w:hAnsi="Times New Roman" w:cs="Times New Roman"/>
          <w:i/>
          <w:iCs/>
          <w:lang w:val="sr-Cyrl-RS"/>
        </w:rPr>
        <w:t xml:space="preserve"> </w:t>
      </w:r>
      <w:r w:rsidR="009122F4" w:rsidRPr="00AE27DF">
        <w:rPr>
          <w:rFonts w:ascii="Times New Roman" w:hAnsi="Times New Roman" w:cs="Times New Roman"/>
          <w:i/>
          <w:iCs/>
          <w:lang w:val="sr-Cyrl-RS"/>
        </w:rPr>
        <w:t>установе</w:t>
      </w:r>
      <w:r w:rsidR="00D14BA9" w:rsidRPr="00AE27DF">
        <w:rPr>
          <w:rFonts w:ascii="Times New Roman" w:hAnsi="Times New Roman" w:cs="Times New Roman"/>
          <w:i/>
          <w:iCs/>
          <w:lang w:val="sr-Cyrl-RS"/>
        </w:rPr>
        <w:t xml:space="preserve"> и студијских програма (у даљ</w:t>
      </w:r>
      <w:r w:rsidR="00255F56" w:rsidRPr="00AE27DF">
        <w:rPr>
          <w:rFonts w:ascii="Times New Roman" w:hAnsi="Times New Roman" w:cs="Times New Roman"/>
          <w:i/>
          <w:iCs/>
          <w:lang w:val="sr-Cyrl-RS"/>
        </w:rPr>
        <w:t>е</w:t>
      </w:r>
      <w:r w:rsidR="00D14BA9" w:rsidRPr="00AE27DF">
        <w:rPr>
          <w:rFonts w:ascii="Times New Roman" w:hAnsi="Times New Roman" w:cs="Times New Roman"/>
          <w:i/>
          <w:iCs/>
          <w:lang w:val="sr-Cyrl-RS"/>
        </w:rPr>
        <w:t xml:space="preserve">м тексту </w:t>
      </w:r>
      <w:r w:rsidR="0037308B" w:rsidRPr="00AE27DF">
        <w:rPr>
          <w:rFonts w:ascii="Times New Roman" w:hAnsi="Times New Roman" w:cs="Times New Roman"/>
          <w:i/>
          <w:iCs/>
          <w:lang w:val="sr-Cyrl-RS"/>
        </w:rPr>
        <w:t>И</w:t>
      </w:r>
      <w:r w:rsidR="00D14BA9" w:rsidRPr="00AE27DF">
        <w:rPr>
          <w:rFonts w:ascii="Times New Roman" w:hAnsi="Times New Roman" w:cs="Times New Roman"/>
          <w:i/>
          <w:iCs/>
          <w:lang w:val="sr-Cyrl-RS"/>
        </w:rPr>
        <w:t>звештај о самовредновању)</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садржи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процену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испуњености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r w:rsidR="0028601B" w:rsidRPr="00AE27DF">
        <w:rPr>
          <w:rFonts w:ascii="Times New Roman" w:hAnsi="Times New Roman" w:cs="Times New Roman"/>
          <w:lang w:val="sr-Cyrl-RS"/>
        </w:rPr>
        <w:t>високошколске установе</w:t>
      </w:r>
      <w:r w:rsidRPr="00AE27DF">
        <w:rPr>
          <w:rFonts w:ascii="Times New Roman" w:hAnsi="Times New Roman" w:cs="Times New Roman"/>
          <w:lang w:val="sr-Cyrl-RS"/>
        </w:rPr>
        <w:t>,</w:t>
      </w:r>
      <w:r w:rsidRPr="00AE27DF">
        <w:rPr>
          <w:rFonts w:ascii="Times New Roman" w:hAnsi="Times New Roman" w:cs="Times New Roman"/>
          <w:lang w:val="en-GB"/>
        </w:rPr>
        <w:t xml:space="preserve"> </w:t>
      </w:r>
      <w:r w:rsidRPr="00AE27DF">
        <w:rPr>
          <w:rFonts w:ascii="Times New Roman" w:hAnsi="Times New Roman" w:cs="Times New Roman"/>
          <w:lang w:val="sr-Cyrl-RS"/>
        </w:rPr>
        <w:t>студијских програма, наставе и услова рада, кроз</w:t>
      </w:r>
      <w:r w:rsidRPr="00AE27DF">
        <w:rPr>
          <w:rFonts w:ascii="Times New Roman" w:hAnsi="Times New Roman" w:cs="Times New Roman"/>
        </w:rPr>
        <w:t xml:space="preserve"> </w:t>
      </w:r>
      <w:proofErr w:type="spellStart"/>
      <w:r w:rsidRPr="00AE27DF">
        <w:rPr>
          <w:rFonts w:ascii="Times New Roman" w:hAnsi="Times New Roman" w:cs="Times New Roman"/>
        </w:rPr>
        <w:t>процесе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самовредновања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мере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предузимају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побољшања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дискусиј</w:t>
      </w:r>
      <w:proofErr w:type="spellEnd"/>
      <w:r w:rsidRPr="00AE27DF">
        <w:rPr>
          <w:rFonts w:ascii="Times New Roman" w:hAnsi="Times New Roman" w:cs="Times New Roman"/>
          <w:lang w:val="sr-Cyrl-RS"/>
        </w:rPr>
        <w:t>е</w:t>
      </w:r>
      <w:r w:rsidRPr="00AE27DF">
        <w:rPr>
          <w:rFonts w:ascii="Times New Roman" w:hAnsi="Times New Roman" w:cs="Times New Roman"/>
        </w:rPr>
        <w:t xml:space="preserve"> и </w:t>
      </w:r>
      <w:proofErr w:type="spellStart"/>
      <w:r w:rsidRPr="00AE27DF">
        <w:rPr>
          <w:rFonts w:ascii="Times New Roman" w:hAnsi="Times New Roman" w:cs="Times New Roman"/>
        </w:rPr>
        <w:t>вредновања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процеса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стандарда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осигурава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w:t>
      </w:r>
      <w:proofErr w:type="spellEnd"/>
      <w:r w:rsidRPr="00AE27DF">
        <w:rPr>
          <w:rFonts w:ascii="Times New Roman" w:hAnsi="Times New Roman" w:cs="Times New Roman"/>
        </w:rPr>
        <w:t xml:space="preserve"> </w:t>
      </w:r>
      <w:r w:rsidR="009122F4" w:rsidRPr="00AE27DF">
        <w:rPr>
          <w:rFonts w:ascii="Times New Roman" w:hAnsi="Times New Roman" w:cs="Times New Roman"/>
          <w:lang w:val="sr-Cyrl-RS"/>
        </w:rPr>
        <w:t>устаноиве</w:t>
      </w:r>
      <w:r w:rsidRPr="00AE27DF">
        <w:rPr>
          <w:rFonts w:ascii="Times New Roman" w:hAnsi="Times New Roman" w:cs="Times New Roman"/>
        </w:rPr>
        <w:t xml:space="preserve"> </w:t>
      </w:r>
      <w:proofErr w:type="spellStart"/>
      <w:r w:rsidRPr="00AE27DF">
        <w:rPr>
          <w:rFonts w:ascii="Times New Roman" w:hAnsi="Times New Roman" w:cs="Times New Roman"/>
        </w:rPr>
        <w:t>уз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уочени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недостаци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могу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убудуће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коригују</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докумената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датих</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прилозима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основу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сачињен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Извештај</w:t>
      </w:r>
      <w:proofErr w:type="spellEnd"/>
      <w:r w:rsidRPr="00AE27DF">
        <w:rPr>
          <w:rFonts w:ascii="Times New Roman" w:hAnsi="Times New Roman" w:cs="Times New Roman"/>
          <w:i/>
          <w:iCs/>
        </w:rPr>
        <w:t xml:space="preserve"> о </w:t>
      </w:r>
      <w:proofErr w:type="spellStart"/>
      <w:r w:rsidRPr="00AE27DF">
        <w:rPr>
          <w:rFonts w:ascii="Times New Roman" w:hAnsi="Times New Roman" w:cs="Times New Roman"/>
          <w:i/>
          <w:iCs/>
        </w:rPr>
        <w:t>са</w:t>
      </w:r>
      <w:proofErr w:type="spellEnd"/>
      <w:r w:rsidR="00D14BA9" w:rsidRPr="00AE27DF">
        <w:rPr>
          <w:rFonts w:ascii="Times New Roman" w:hAnsi="Times New Roman" w:cs="Times New Roman"/>
          <w:i/>
          <w:iCs/>
          <w:lang w:val="sr-Cyrl-RS"/>
        </w:rPr>
        <w:t>мовредновању</w:t>
      </w:r>
      <w:r w:rsidRPr="00AE27DF">
        <w:rPr>
          <w:rFonts w:ascii="Times New Roman" w:hAnsi="Times New Roman" w:cs="Times New Roman"/>
        </w:rPr>
        <w:t>.</w:t>
      </w:r>
    </w:p>
    <w:p w14:paraId="200189C2" w14:textId="77777777" w:rsidR="001B79CE" w:rsidRPr="00AE27DF" w:rsidRDefault="001B79CE" w:rsidP="00753CEB">
      <w:pPr>
        <w:spacing w:after="60" w:line="276" w:lineRule="auto"/>
        <w:ind w:firstLine="397"/>
        <w:jc w:val="both"/>
        <w:rPr>
          <w:rFonts w:ascii="Times New Roman" w:hAnsi="Times New Roman" w:cs="Times New Roman"/>
          <w:color w:val="FF0000"/>
          <w:lang w:val="sr-Cyrl-RS"/>
        </w:rPr>
      </w:pPr>
      <w:proofErr w:type="spellStart"/>
      <w:r w:rsidRPr="00AE27DF">
        <w:rPr>
          <w:rFonts w:ascii="Times New Roman" w:hAnsi="Times New Roman" w:cs="Times New Roman"/>
        </w:rPr>
        <w:lastRenderedPageBreak/>
        <w:t>Поступак</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самовредновања</w:t>
      </w:r>
      <w:proofErr w:type="spellEnd"/>
      <w:r w:rsidRPr="00AE27DF">
        <w:rPr>
          <w:rFonts w:ascii="Times New Roman" w:hAnsi="Times New Roman" w:cs="Times New Roman"/>
        </w:rPr>
        <w:t xml:space="preserve"> </w:t>
      </w:r>
      <w:r w:rsidR="005B39BE" w:rsidRPr="00AE27DF">
        <w:rPr>
          <w:rFonts w:ascii="Times New Roman" w:hAnsi="Times New Roman" w:cs="Times New Roman"/>
          <w:lang w:val="sr-Cyrl-RS"/>
        </w:rPr>
        <w:t>је</w:t>
      </w:r>
      <w:r w:rsidR="007517CB" w:rsidRPr="00AE27DF">
        <w:rPr>
          <w:rFonts w:ascii="Times New Roman" w:hAnsi="Times New Roman" w:cs="Times New Roman"/>
          <w:lang w:val="sr-Cyrl-RS"/>
        </w:rPr>
        <w:t xml:space="preserve"> спров</w:t>
      </w:r>
      <w:r w:rsidR="005B39BE" w:rsidRPr="00AE27DF">
        <w:rPr>
          <w:rFonts w:ascii="Times New Roman" w:hAnsi="Times New Roman" w:cs="Times New Roman"/>
          <w:lang w:val="sr-Cyrl-RS"/>
        </w:rPr>
        <w:t>ела</w:t>
      </w:r>
      <w:r w:rsidR="007517CB" w:rsidRPr="00AE27DF">
        <w:rPr>
          <w:rFonts w:ascii="Times New Roman" w:hAnsi="Times New Roman" w:cs="Times New Roman"/>
          <w:lang w:val="sr-Cyrl-RS"/>
        </w:rPr>
        <w:t xml:space="preserve"> </w:t>
      </w:r>
      <w:r w:rsidR="00753CEB" w:rsidRPr="00AE27DF">
        <w:rPr>
          <w:rFonts w:ascii="Times New Roman" w:hAnsi="Times New Roman" w:cs="Times New Roman"/>
          <w:i/>
          <w:iCs/>
          <w:lang w:val="sr-Cyrl-RS"/>
        </w:rPr>
        <w:t>Комисија за самовредновање</w:t>
      </w:r>
      <w:r w:rsidRPr="00AE27DF">
        <w:rPr>
          <w:rFonts w:ascii="Times New Roman" w:hAnsi="Times New Roman" w:cs="Times New Roman"/>
        </w:rPr>
        <w:t xml:space="preserve">, </w:t>
      </w:r>
      <w:proofErr w:type="spellStart"/>
      <w:r w:rsidRPr="00AE27DF">
        <w:rPr>
          <w:rFonts w:ascii="Times New Roman" w:hAnsi="Times New Roman" w:cs="Times New Roman"/>
        </w:rPr>
        <w:t>сагласно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члану</w:t>
      </w:r>
      <w:proofErr w:type="spellEnd"/>
      <w:r w:rsidR="00BC03EE" w:rsidRPr="00AE27DF">
        <w:rPr>
          <w:rFonts w:ascii="Times New Roman" w:hAnsi="Times New Roman" w:cs="Times New Roman"/>
          <w:lang w:val="sr-Cyrl-RS"/>
        </w:rPr>
        <w:t xml:space="preserve"> 2</w:t>
      </w:r>
      <w:r w:rsidR="00582671" w:rsidRPr="00AE27DF">
        <w:rPr>
          <w:rFonts w:ascii="Times New Roman" w:hAnsi="Times New Roman" w:cs="Times New Roman"/>
          <w:lang w:val="sr-Cyrl-RS"/>
        </w:rPr>
        <w:t>7</w:t>
      </w:r>
      <w:r w:rsidRPr="00AE27DF">
        <w:rPr>
          <w:rFonts w:ascii="Times New Roman" w:hAnsi="Times New Roman" w:cs="Times New Roman"/>
        </w:rPr>
        <w:t xml:space="preserve">. </w:t>
      </w:r>
      <w:proofErr w:type="spellStart"/>
      <w:r w:rsidRPr="00AE27DF">
        <w:rPr>
          <w:rFonts w:ascii="Times New Roman" w:hAnsi="Times New Roman" w:cs="Times New Roman"/>
        </w:rPr>
        <w:t>Статута</w:t>
      </w:r>
      <w:proofErr w:type="spellEnd"/>
      <w:r w:rsidRPr="00AE27DF">
        <w:rPr>
          <w:rFonts w:ascii="Times New Roman" w:hAnsi="Times New Roman" w:cs="Times New Roman"/>
          <w:lang w:val="sr-Cyrl-RS"/>
        </w:rPr>
        <w:t>)</w:t>
      </w:r>
      <w:r w:rsidR="00390BC1" w:rsidRPr="00AE27DF">
        <w:rPr>
          <w:rFonts w:ascii="Times New Roman" w:hAnsi="Times New Roman" w:cs="Times New Roman"/>
          <w:lang w:val="sr-Cyrl-RS"/>
        </w:rPr>
        <w:t xml:space="preserve">, која је </w:t>
      </w:r>
      <w:r w:rsidRPr="00AE27DF">
        <w:rPr>
          <w:rFonts w:ascii="Times New Roman" w:hAnsi="Times New Roman" w:cs="Times New Roman"/>
          <w:lang w:val="sr-Cyrl-RS"/>
        </w:rPr>
        <w:t>цени</w:t>
      </w:r>
      <w:r w:rsidR="007517CB" w:rsidRPr="00AE27DF">
        <w:rPr>
          <w:rFonts w:ascii="Times New Roman" w:hAnsi="Times New Roman" w:cs="Times New Roman"/>
          <w:lang w:val="sr-Cyrl-RS"/>
        </w:rPr>
        <w:t>ла</w:t>
      </w:r>
      <w:r w:rsidRPr="00AE27DF">
        <w:rPr>
          <w:rFonts w:ascii="Times New Roman" w:hAnsi="Times New Roman" w:cs="Times New Roman"/>
          <w:lang w:val="sr-Cyrl-RS"/>
        </w:rPr>
        <w:t xml:space="preserve"> испуњеност свих стандарда за самовредновање и оцењивање квалитета квалитета </w:t>
      </w:r>
      <w:r w:rsidR="0028601B" w:rsidRPr="00AE27DF">
        <w:rPr>
          <w:rFonts w:ascii="Times New Roman" w:hAnsi="Times New Roman" w:cs="Times New Roman"/>
          <w:lang w:val="sr-Cyrl-RS"/>
        </w:rPr>
        <w:t xml:space="preserve">високошколске </w:t>
      </w:r>
      <w:proofErr w:type="gramStart"/>
      <w:r w:rsidR="0028601B" w:rsidRPr="00AE27DF">
        <w:rPr>
          <w:rFonts w:ascii="Times New Roman" w:hAnsi="Times New Roman" w:cs="Times New Roman"/>
          <w:lang w:val="sr-Cyrl-RS"/>
        </w:rPr>
        <w:t>установе</w:t>
      </w:r>
      <w:r w:rsidRPr="00AE27DF">
        <w:rPr>
          <w:rFonts w:ascii="Times New Roman" w:hAnsi="Times New Roman" w:cs="Times New Roman"/>
          <w:lang w:val="sr-Cyrl-RS"/>
        </w:rPr>
        <w:t>,  студијских</w:t>
      </w:r>
      <w:proofErr w:type="gramEnd"/>
      <w:r w:rsidRPr="00AE27DF">
        <w:rPr>
          <w:rFonts w:ascii="Times New Roman" w:hAnsi="Times New Roman" w:cs="Times New Roman"/>
          <w:lang w:val="sr-Cyrl-RS"/>
        </w:rPr>
        <w:t xml:space="preserve"> програма, наставе и услова рада</w:t>
      </w:r>
      <w:r w:rsidRPr="00AE27DF">
        <w:rPr>
          <w:rFonts w:ascii="Times New Roman" w:hAnsi="Times New Roman" w:cs="Times New Roman"/>
          <w:i/>
          <w:iCs/>
          <w:lang w:val="sr-Cyrl-RS"/>
        </w:rPr>
        <w:t xml:space="preserve">.  </w:t>
      </w:r>
    </w:p>
    <w:p w14:paraId="760EA600" w14:textId="77777777" w:rsidR="001B79CE" w:rsidRPr="00AE27DF" w:rsidRDefault="001B79CE" w:rsidP="001B79CE">
      <w:pPr>
        <w:spacing w:after="60" w:line="276" w:lineRule="auto"/>
        <w:ind w:firstLine="397"/>
        <w:jc w:val="both"/>
        <w:rPr>
          <w:rFonts w:ascii="Times New Roman" w:hAnsi="Times New Roman" w:cs="Times New Roman"/>
          <w:iCs/>
        </w:rPr>
      </w:pPr>
      <w:r w:rsidRPr="00AE27DF">
        <w:rPr>
          <w:rFonts w:ascii="Times New Roman" w:hAnsi="Times New Roman" w:cs="Times New Roman"/>
          <w:lang w:val="sr-Cyrl-RS"/>
        </w:rPr>
        <w:t xml:space="preserve">У првој фази поступка самовредновања је утврдила изворе података, индикаторе и инструменте за прикупљање података. У другој фази процеса самовредновања извршена је обрада и анализа података и сачињени су извештаји о резултатима. У трећој фази, </w:t>
      </w:r>
      <w:r w:rsidR="000A6868" w:rsidRPr="00AE27DF">
        <w:rPr>
          <w:rFonts w:ascii="Times New Roman" w:hAnsi="Times New Roman" w:cs="Times New Roman"/>
          <w:lang w:val="sr-Cyrl-RS"/>
        </w:rPr>
        <w:t>Комисија за самовредновање</w:t>
      </w:r>
      <w:r w:rsidRPr="00AE27DF">
        <w:rPr>
          <w:rFonts w:ascii="Times New Roman" w:hAnsi="Times New Roman" w:cs="Times New Roman"/>
          <w:lang w:val="sr-Cyrl-RS"/>
        </w:rPr>
        <w:t xml:space="preserve"> је сачинила редован трогодишњи </w:t>
      </w:r>
      <w:bookmarkStart w:id="5" w:name="_Hlk172055735"/>
      <w:r w:rsidRPr="00AE27DF">
        <w:rPr>
          <w:rFonts w:ascii="Times New Roman" w:hAnsi="Times New Roman" w:cs="Times New Roman"/>
          <w:i/>
          <w:iCs/>
          <w:lang w:val="sr-Cyrl-RS"/>
        </w:rPr>
        <w:t xml:space="preserve">Извештај о самовредновању </w:t>
      </w:r>
      <w:r w:rsidRPr="00AE27DF">
        <w:rPr>
          <w:rFonts w:ascii="Times New Roman" w:hAnsi="Times New Roman" w:cs="Times New Roman"/>
          <w:i/>
          <w:lang w:val="sr-Cyrl-RS"/>
        </w:rPr>
        <w:t xml:space="preserve"> </w:t>
      </w:r>
      <w:bookmarkEnd w:id="5"/>
      <w:r w:rsidRPr="00AE27DF">
        <w:rPr>
          <w:rFonts w:ascii="Times New Roman" w:hAnsi="Times New Roman" w:cs="Times New Roman"/>
          <w:iCs/>
          <w:lang w:val="sr-Cyrl-RS"/>
        </w:rPr>
        <w:t>за трогодишњи период - за школску 202</w:t>
      </w:r>
      <w:r w:rsidR="00255F56" w:rsidRPr="00AE27DF">
        <w:rPr>
          <w:rFonts w:ascii="Times New Roman" w:hAnsi="Times New Roman" w:cs="Times New Roman"/>
          <w:iCs/>
          <w:lang w:val="sr-Cyrl-RS"/>
        </w:rPr>
        <w:t>1</w:t>
      </w:r>
      <w:r w:rsidRPr="00AE27DF">
        <w:rPr>
          <w:rFonts w:ascii="Times New Roman" w:hAnsi="Times New Roman" w:cs="Times New Roman"/>
          <w:iCs/>
          <w:lang w:val="sr-Cyrl-RS"/>
        </w:rPr>
        <w:t>/</w:t>
      </w:r>
      <w:r w:rsidR="00255F56" w:rsidRPr="00AE27DF">
        <w:rPr>
          <w:rFonts w:ascii="Times New Roman" w:hAnsi="Times New Roman" w:cs="Times New Roman"/>
          <w:iCs/>
          <w:lang w:val="sr-Cyrl-RS"/>
        </w:rPr>
        <w:t>22</w:t>
      </w:r>
      <w:r w:rsidRPr="00AE27DF">
        <w:rPr>
          <w:rFonts w:ascii="Times New Roman" w:hAnsi="Times New Roman" w:cs="Times New Roman"/>
          <w:iCs/>
          <w:lang w:val="sr-Cyrl-RS"/>
        </w:rPr>
        <w:t>, 202</w:t>
      </w:r>
      <w:r w:rsidR="00255F56" w:rsidRPr="00AE27DF">
        <w:rPr>
          <w:rFonts w:ascii="Times New Roman" w:hAnsi="Times New Roman" w:cs="Times New Roman"/>
          <w:iCs/>
          <w:lang w:val="sr-Cyrl-RS"/>
        </w:rPr>
        <w:t>2</w:t>
      </w:r>
      <w:r w:rsidRPr="00AE27DF">
        <w:rPr>
          <w:rFonts w:ascii="Times New Roman" w:hAnsi="Times New Roman" w:cs="Times New Roman"/>
          <w:iCs/>
          <w:lang w:val="sr-Cyrl-RS"/>
        </w:rPr>
        <w:t>/202</w:t>
      </w:r>
      <w:r w:rsidR="00255F56" w:rsidRPr="00AE27DF">
        <w:rPr>
          <w:rFonts w:ascii="Times New Roman" w:hAnsi="Times New Roman" w:cs="Times New Roman"/>
          <w:iCs/>
          <w:lang w:val="sr-Cyrl-RS"/>
        </w:rPr>
        <w:t>3</w:t>
      </w:r>
      <w:r w:rsidRPr="00AE27DF">
        <w:rPr>
          <w:rFonts w:ascii="Times New Roman" w:hAnsi="Times New Roman" w:cs="Times New Roman"/>
          <w:iCs/>
          <w:lang w:val="sr-Cyrl-RS"/>
        </w:rPr>
        <w:t xml:space="preserve"> и 202</w:t>
      </w:r>
      <w:r w:rsidR="00255F56" w:rsidRPr="00AE27DF">
        <w:rPr>
          <w:rFonts w:ascii="Times New Roman" w:hAnsi="Times New Roman" w:cs="Times New Roman"/>
          <w:iCs/>
          <w:lang w:val="sr-Cyrl-RS"/>
        </w:rPr>
        <w:t>3</w:t>
      </w:r>
      <w:r w:rsidRPr="00AE27DF">
        <w:rPr>
          <w:rFonts w:ascii="Times New Roman" w:hAnsi="Times New Roman" w:cs="Times New Roman"/>
          <w:iCs/>
          <w:lang w:val="sr-Cyrl-RS"/>
        </w:rPr>
        <w:t>/202</w:t>
      </w:r>
      <w:r w:rsidR="00255F56" w:rsidRPr="00AE27DF">
        <w:rPr>
          <w:rFonts w:ascii="Times New Roman" w:hAnsi="Times New Roman" w:cs="Times New Roman"/>
          <w:iCs/>
          <w:lang w:val="sr-Cyrl-RS"/>
        </w:rPr>
        <w:t>4</w:t>
      </w:r>
      <w:r w:rsidRPr="00AE27DF">
        <w:rPr>
          <w:rFonts w:ascii="Times New Roman" w:hAnsi="Times New Roman" w:cs="Times New Roman"/>
          <w:iCs/>
          <w:lang w:val="sr-Cyrl-RS"/>
        </w:rPr>
        <w:t>. годину.</w:t>
      </w:r>
    </w:p>
    <w:p w14:paraId="2B0335A1" w14:textId="77777777" w:rsidR="001B79CE" w:rsidRPr="00AE27DF" w:rsidRDefault="001B79CE" w:rsidP="001B79CE">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 xml:space="preserve">У </w:t>
      </w:r>
      <w:r w:rsidR="00D14BA9" w:rsidRPr="00AE27DF">
        <w:rPr>
          <w:rFonts w:ascii="Times New Roman" w:hAnsi="Times New Roman" w:cs="Times New Roman"/>
          <w:i/>
          <w:iCs/>
          <w:lang w:val="sr-Cyrl-RS"/>
        </w:rPr>
        <w:t>Извештај</w:t>
      </w:r>
      <w:r w:rsidR="000A6868" w:rsidRPr="00AE27DF">
        <w:rPr>
          <w:rFonts w:ascii="Times New Roman" w:hAnsi="Times New Roman" w:cs="Times New Roman"/>
          <w:i/>
          <w:iCs/>
          <w:lang w:val="sr-Cyrl-RS"/>
        </w:rPr>
        <w:t>у</w:t>
      </w:r>
      <w:r w:rsidR="00D14BA9" w:rsidRPr="00AE27DF">
        <w:rPr>
          <w:rFonts w:ascii="Times New Roman" w:hAnsi="Times New Roman" w:cs="Times New Roman"/>
          <w:i/>
          <w:iCs/>
          <w:lang w:val="sr-Cyrl-RS"/>
        </w:rPr>
        <w:t xml:space="preserve"> о самовредновању</w:t>
      </w:r>
      <w:r w:rsidR="00D14BA9" w:rsidRPr="00AE27DF">
        <w:rPr>
          <w:rFonts w:ascii="Times New Roman" w:hAnsi="Times New Roman" w:cs="Times New Roman"/>
          <w:lang w:val="sr-Cyrl-RS"/>
        </w:rPr>
        <w:t xml:space="preserve"> с</w:t>
      </w:r>
      <w:r w:rsidRPr="00AE27DF">
        <w:rPr>
          <w:rFonts w:ascii="Times New Roman" w:hAnsi="Times New Roman" w:cs="Times New Roman"/>
          <w:lang w:val="sr-Cyrl-RS"/>
        </w:rPr>
        <w:t xml:space="preserve">е дискутују и вреднују процеси и стандарди којима се осигурава квалитет рада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 xml:space="preserve"> и даје предлоге мера за отклањање односно кориговање уочених недостатака. У оквиру сваког стандарда:1) приказани су: опис тренутне ситуације; анализа и процена тренутне ситуације и процена испуњености стандарда; анализа слабости и повољних елемената </w:t>
      </w:r>
      <w:r w:rsidRPr="00AE27DF">
        <w:rPr>
          <w:rFonts w:ascii="Times New Roman" w:hAnsi="Times New Roman" w:cs="Times New Roman"/>
          <w:i/>
          <w:lang w:val="sr-Cyrl-RS"/>
        </w:rPr>
        <w:t>(SWOT</w:t>
      </w:r>
      <w:r w:rsidRPr="00AE27DF">
        <w:rPr>
          <w:rFonts w:ascii="Times New Roman" w:hAnsi="Times New Roman" w:cs="Times New Roman"/>
          <w:lang w:val="sr-Cyrl-RS"/>
        </w:rPr>
        <w:t xml:space="preserve">); предлози за побољшање и планиране мере и 2), приложене су табеле и прилози који документују испуњеност стандарда, а на основу којих је сачињен Извештај о самовредновању. Анализа слабости и повољних елемената је урађена у два корака. У првом кораку су кроз </w:t>
      </w:r>
      <w:r w:rsidRPr="00AE27DF">
        <w:rPr>
          <w:rStyle w:val="Emphasis"/>
          <w:rFonts w:ascii="Times New Roman" w:hAnsi="Times New Roman" w:cs="Times New Roman"/>
          <w:shd w:val="clear" w:color="auto" w:fill="FFFFFF"/>
        </w:rPr>
        <w:t>Brainstorming</w:t>
      </w:r>
      <w:r w:rsidRPr="00AE27DF">
        <w:rPr>
          <w:rFonts w:ascii="Times New Roman" w:hAnsi="Times New Roman" w:cs="Times New Roman"/>
          <w:lang w:val="sr-Cyrl-RS"/>
        </w:rPr>
        <w:t xml:space="preserve"> сесију генерисани кључни елементи квалитета према </w:t>
      </w:r>
      <w:r w:rsidRPr="00AE27DF">
        <w:rPr>
          <w:rFonts w:ascii="Times New Roman" w:hAnsi="Times New Roman" w:cs="Times New Roman"/>
          <w:i/>
          <w:lang w:val="sr-Cyrl-RS"/>
        </w:rPr>
        <w:t>SWOT</w:t>
      </w:r>
      <w:r w:rsidRPr="00AE27DF">
        <w:rPr>
          <w:rFonts w:ascii="Times New Roman" w:hAnsi="Times New Roman" w:cs="Times New Roman"/>
          <w:lang w:val="sr-Cyrl-RS"/>
        </w:rPr>
        <w:t xml:space="preserve"> категоријама процене (Strengths / Предности; Weaknesses / Слабости; Opportunities / Могућности; Threats / Опасности). У другом кораку су претходно идентификовани кључни елементи квалитета потом, кроз дискусију, извредновани по значају: (+++)  високо значајно; (++)  средње значајно;  (+)  мало значајно;  (0)   без значајности. </w:t>
      </w:r>
    </w:p>
    <w:p w14:paraId="352D1D0F" w14:textId="77777777" w:rsidR="001B79CE" w:rsidRPr="00AE27DF" w:rsidRDefault="001B79CE" w:rsidP="001B79CE">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Извештај о само</w:t>
      </w:r>
      <w:r w:rsidR="0086729A" w:rsidRPr="00AE27DF">
        <w:rPr>
          <w:rFonts w:ascii="Times New Roman" w:hAnsi="Times New Roman" w:cs="Times New Roman"/>
          <w:lang w:val="sr-Cyrl-RS"/>
        </w:rPr>
        <w:t>в</w:t>
      </w:r>
      <w:r w:rsidRPr="00AE27DF">
        <w:rPr>
          <w:rFonts w:ascii="Times New Roman" w:hAnsi="Times New Roman" w:cs="Times New Roman"/>
          <w:lang w:val="sr-Cyrl-RS"/>
        </w:rPr>
        <w:t>редновањ</w:t>
      </w:r>
      <w:r w:rsidR="00347D71" w:rsidRPr="00AE27DF">
        <w:rPr>
          <w:rFonts w:ascii="Times New Roman" w:hAnsi="Times New Roman" w:cs="Times New Roman"/>
          <w:lang w:val="sr-Cyrl-RS"/>
        </w:rPr>
        <w:t>у</w:t>
      </w:r>
      <w:r w:rsidRPr="00AE27DF">
        <w:rPr>
          <w:rFonts w:ascii="Times New Roman" w:hAnsi="Times New Roman" w:cs="Times New Roman"/>
          <w:lang w:val="sr-Cyrl-RS"/>
        </w:rPr>
        <w:t xml:space="preserve"> пружа увид у стање свих области квалитета </w:t>
      </w:r>
      <w:r w:rsidR="00347D71" w:rsidRPr="00AE27DF">
        <w:rPr>
          <w:rFonts w:ascii="Times New Roman" w:hAnsi="Times New Roman" w:cs="Times New Roman"/>
          <w:lang w:val="sr-Cyrl-RS"/>
        </w:rPr>
        <w:t xml:space="preserve">рада </w:t>
      </w:r>
      <w:r w:rsidR="007640DE" w:rsidRPr="00AE27DF">
        <w:rPr>
          <w:rFonts w:ascii="Times New Roman" w:hAnsi="Times New Roman" w:cs="Times New Roman"/>
          <w:lang w:val="sr-Cyrl-RS"/>
        </w:rPr>
        <w:t>Академије</w:t>
      </w:r>
      <w:r w:rsidR="00347D71" w:rsidRPr="00AE27DF">
        <w:rPr>
          <w:rFonts w:ascii="Times New Roman" w:hAnsi="Times New Roman" w:cs="Times New Roman"/>
          <w:lang w:val="sr-Cyrl-RS"/>
        </w:rPr>
        <w:t xml:space="preserve"> </w:t>
      </w:r>
      <w:r w:rsidRPr="00AE27DF">
        <w:rPr>
          <w:rFonts w:ascii="Times New Roman" w:hAnsi="Times New Roman" w:cs="Times New Roman"/>
          <w:lang w:val="sr-Cyrl-RS"/>
        </w:rPr>
        <w:t xml:space="preserve"> и представља основу за унапређење квалитета и сврху даљих планских </w:t>
      </w:r>
      <w:r w:rsidR="00347D71" w:rsidRPr="00AE27DF">
        <w:rPr>
          <w:rFonts w:ascii="Times New Roman" w:hAnsi="Times New Roman" w:cs="Times New Roman"/>
          <w:lang w:val="sr-Cyrl-RS"/>
        </w:rPr>
        <w:t>активности.</w:t>
      </w:r>
      <w:r w:rsidRPr="00AE27DF">
        <w:rPr>
          <w:rFonts w:ascii="Times New Roman" w:hAnsi="Times New Roman" w:cs="Times New Roman"/>
          <w:lang w:val="sr-Cyrl-RS"/>
        </w:rPr>
        <w:t xml:space="preserve"> У оквиру извештаја анализирани су подаци у вези студијских програма по претходним акредитацијама и студијски програми по акредитацијама добијеним у анализираном периоду.</w:t>
      </w:r>
    </w:p>
    <w:p w14:paraId="1EC08B70" w14:textId="77777777" w:rsidR="008013F2" w:rsidRPr="00AE27DF" w:rsidRDefault="008013F2" w:rsidP="001B79CE">
      <w:pPr>
        <w:spacing w:after="60" w:line="276" w:lineRule="auto"/>
        <w:ind w:firstLine="397"/>
        <w:jc w:val="both"/>
        <w:rPr>
          <w:rFonts w:ascii="Times New Roman" w:hAnsi="Times New Roman" w:cs="Times New Roman"/>
          <w:lang w:val="sr-Cyrl-RS"/>
        </w:rPr>
      </w:pPr>
    </w:p>
    <w:p w14:paraId="5BB209FF" w14:textId="77777777" w:rsidR="008013F2" w:rsidRPr="00AE27DF" w:rsidRDefault="008013F2" w:rsidP="008013F2">
      <w:pPr>
        <w:jc w:val="both"/>
        <w:rPr>
          <w:rFonts w:ascii="Times New Roman" w:hAnsi="Times New Roman" w:cs="Times New Roman"/>
          <w:i/>
          <w:iCs/>
          <w:lang w:val="sr-Latn-RS"/>
        </w:rPr>
      </w:pPr>
      <w:r w:rsidRPr="00AE27DF">
        <w:rPr>
          <w:rFonts w:ascii="Times New Roman" w:hAnsi="Times New Roman" w:cs="Times New Roman"/>
          <w:lang w:val="ru-RU"/>
        </w:rPr>
        <w:t xml:space="preserve">Процес самовредновања </w:t>
      </w:r>
      <w:r w:rsidR="009122F4" w:rsidRPr="00AE27DF">
        <w:rPr>
          <w:rFonts w:ascii="Times New Roman" w:hAnsi="Times New Roman" w:cs="Times New Roman"/>
          <w:lang w:val="ru-RU"/>
        </w:rPr>
        <w:t>установе</w:t>
      </w:r>
      <w:r w:rsidR="00D14BA9" w:rsidRPr="00AE27DF">
        <w:rPr>
          <w:rFonts w:ascii="Times New Roman" w:hAnsi="Times New Roman" w:cs="Times New Roman"/>
          <w:lang w:val="ru-RU"/>
        </w:rPr>
        <w:t xml:space="preserve"> и студијских програма </w:t>
      </w:r>
      <w:r w:rsidRPr="00AE27DF">
        <w:rPr>
          <w:rFonts w:ascii="Times New Roman" w:hAnsi="Times New Roman" w:cs="Times New Roman"/>
          <w:lang w:val="ru-RU"/>
        </w:rPr>
        <w:t>спроведен је током трогодишњег периода од 01.10.202</w:t>
      </w:r>
      <w:r w:rsidR="00255F56" w:rsidRPr="00AE27DF">
        <w:rPr>
          <w:rFonts w:ascii="Times New Roman" w:hAnsi="Times New Roman" w:cs="Times New Roman"/>
          <w:lang w:val="ru-RU"/>
        </w:rPr>
        <w:t>1</w:t>
      </w:r>
      <w:r w:rsidRPr="00AE27DF">
        <w:rPr>
          <w:rFonts w:ascii="Times New Roman" w:hAnsi="Times New Roman" w:cs="Times New Roman"/>
          <w:lang w:val="ru-RU"/>
        </w:rPr>
        <w:t>. до 01.10.202</w:t>
      </w:r>
      <w:r w:rsidR="00255F56" w:rsidRPr="00AE27DF">
        <w:rPr>
          <w:rFonts w:ascii="Times New Roman" w:hAnsi="Times New Roman" w:cs="Times New Roman"/>
          <w:lang w:val="ru-RU"/>
        </w:rPr>
        <w:t>4</w:t>
      </w:r>
      <w:r w:rsidRPr="00AE27DF">
        <w:rPr>
          <w:rFonts w:ascii="Times New Roman" w:hAnsi="Times New Roman" w:cs="Times New Roman"/>
          <w:lang w:val="ru-RU"/>
        </w:rPr>
        <w:t xml:space="preserve">. године., у коме обављена анализа испуњености успостављених </w:t>
      </w:r>
      <w:r w:rsidR="000A6868" w:rsidRPr="00AE27DF">
        <w:rPr>
          <w:rFonts w:ascii="Times New Roman" w:hAnsi="Times New Roman" w:cs="Times New Roman"/>
          <w:lang w:val="ru-RU"/>
        </w:rPr>
        <w:t>С</w:t>
      </w:r>
      <w:r w:rsidRPr="00AE27DF">
        <w:rPr>
          <w:rFonts w:ascii="Times New Roman" w:hAnsi="Times New Roman" w:cs="Times New Roman"/>
          <w:lang w:val="ru-RU"/>
        </w:rPr>
        <w:t xml:space="preserve">тандарда за самовредновање, као и оцењивање квалитета </w:t>
      </w:r>
      <w:r w:rsidR="000A6868" w:rsidRPr="00AE27DF">
        <w:rPr>
          <w:rFonts w:ascii="Times New Roman" w:hAnsi="Times New Roman" w:cs="Times New Roman"/>
          <w:lang w:val="ru-RU"/>
        </w:rPr>
        <w:t>рада</w:t>
      </w:r>
      <w:r w:rsidRPr="00AE27DF">
        <w:rPr>
          <w:rFonts w:ascii="Times New Roman" w:hAnsi="Times New Roman" w:cs="Times New Roman"/>
          <w:lang w:val="ru-RU"/>
        </w:rPr>
        <w:t xml:space="preserve"> </w:t>
      </w:r>
      <w:r w:rsidR="0028601B" w:rsidRPr="00AE27DF">
        <w:rPr>
          <w:rFonts w:ascii="Times New Roman" w:hAnsi="Times New Roman" w:cs="Times New Roman"/>
          <w:lang w:val="ru-RU"/>
        </w:rPr>
        <w:t>високошколске установе</w:t>
      </w:r>
      <w:r w:rsidRPr="00AE27DF">
        <w:rPr>
          <w:rFonts w:ascii="Times New Roman" w:hAnsi="Times New Roman" w:cs="Times New Roman"/>
          <w:lang w:val="ru-RU"/>
        </w:rPr>
        <w:t xml:space="preserve">. Извештај о самовредновању је </w:t>
      </w:r>
      <w:r w:rsidR="00D14BA9" w:rsidRPr="00AE27DF">
        <w:rPr>
          <w:rFonts w:ascii="Times New Roman" w:hAnsi="Times New Roman" w:cs="Times New Roman"/>
          <w:lang w:val="ru-RU"/>
        </w:rPr>
        <w:t xml:space="preserve">припремила </w:t>
      </w:r>
      <w:r w:rsidR="00170A43" w:rsidRPr="00AE27DF">
        <w:rPr>
          <w:rFonts w:ascii="Times New Roman" w:hAnsi="Times New Roman" w:cs="Times New Roman"/>
          <w:i/>
          <w:iCs/>
          <w:lang w:val="ru-RU"/>
        </w:rPr>
        <w:t>Комисиј</w:t>
      </w:r>
      <w:r w:rsidR="009122F4" w:rsidRPr="00AE27DF">
        <w:rPr>
          <w:rFonts w:ascii="Times New Roman" w:hAnsi="Times New Roman" w:cs="Times New Roman"/>
          <w:i/>
          <w:iCs/>
          <w:lang w:val="ru-RU"/>
        </w:rPr>
        <w:t>а</w:t>
      </w:r>
      <w:r w:rsidR="00170A43" w:rsidRPr="00AE27DF">
        <w:rPr>
          <w:rFonts w:ascii="Times New Roman" w:hAnsi="Times New Roman" w:cs="Times New Roman"/>
          <w:i/>
          <w:iCs/>
          <w:lang w:val="ru-RU"/>
        </w:rPr>
        <w:t xml:space="preserve"> за самовредновање</w:t>
      </w:r>
      <w:r w:rsidR="00390BC1" w:rsidRPr="00AE27DF">
        <w:rPr>
          <w:rFonts w:ascii="Times New Roman" w:hAnsi="Times New Roman" w:cs="Times New Roman"/>
          <w:i/>
          <w:iCs/>
          <w:lang w:val="ru-RU"/>
        </w:rPr>
        <w:t>,</w:t>
      </w:r>
      <w:r w:rsidR="00582671" w:rsidRPr="00AE27DF">
        <w:rPr>
          <w:rFonts w:ascii="Times New Roman" w:hAnsi="Times New Roman" w:cs="Times New Roman"/>
          <w:i/>
          <w:iCs/>
          <w:lang w:val="ru-RU"/>
        </w:rPr>
        <w:t xml:space="preserve"> </w:t>
      </w:r>
      <w:r w:rsidR="00753CEB" w:rsidRPr="00AE27DF">
        <w:rPr>
          <w:rFonts w:ascii="Times New Roman" w:hAnsi="Times New Roman" w:cs="Times New Roman"/>
          <w:i/>
          <w:iCs/>
          <w:lang w:val="sr-Cyrl-RS"/>
        </w:rPr>
        <w:t xml:space="preserve">именована од стране </w:t>
      </w:r>
      <w:r w:rsidR="00704E54">
        <w:rPr>
          <w:rFonts w:ascii="Times New Roman" w:hAnsi="Times New Roman" w:cs="Times New Roman"/>
          <w:i/>
          <w:iCs/>
          <w:lang w:val="sr-Cyrl-RS"/>
        </w:rPr>
        <w:t>Наставног већа</w:t>
      </w:r>
      <w:r w:rsidR="00753CEB" w:rsidRPr="00AE27DF">
        <w:rPr>
          <w:rFonts w:ascii="Times New Roman" w:hAnsi="Times New Roman" w:cs="Times New Roman"/>
          <w:i/>
          <w:iCs/>
          <w:lang w:val="sr-Cyrl-RS"/>
        </w:rPr>
        <w:t xml:space="preserve">, </w:t>
      </w:r>
      <w:r w:rsidR="00753CEB" w:rsidRPr="00AE27DF">
        <w:rPr>
          <w:rFonts w:ascii="Times New Roman" w:hAnsi="Times New Roman" w:cs="Times New Roman"/>
          <w:i/>
          <w:iCs/>
          <w:lang w:val="en-GB"/>
        </w:rPr>
        <w:t>O</w:t>
      </w:r>
      <w:r w:rsidR="00753CEB" w:rsidRPr="00AE27DF">
        <w:rPr>
          <w:rFonts w:ascii="Times New Roman" w:hAnsi="Times New Roman" w:cs="Times New Roman"/>
          <w:i/>
          <w:iCs/>
          <w:lang w:val="sr-Cyrl-RS"/>
        </w:rPr>
        <w:t>длуком бр:</w:t>
      </w:r>
      <w:r w:rsidR="00BC03EE" w:rsidRPr="00AE27DF">
        <w:rPr>
          <w:rFonts w:ascii="Times New Roman" w:hAnsi="Times New Roman" w:cs="Times New Roman"/>
          <w:i/>
          <w:iCs/>
          <w:lang w:val="sr-Cyrl-RS"/>
        </w:rPr>
        <w:t>584-3/2021</w:t>
      </w:r>
      <w:r w:rsidR="00BC03EE" w:rsidRPr="00AE27DF">
        <w:rPr>
          <w:rFonts w:ascii="Times New Roman" w:hAnsi="Times New Roman" w:cs="Times New Roman"/>
          <w:i/>
          <w:iCs/>
          <w:lang w:val="sr-Latn-RS"/>
        </w:rPr>
        <w:t xml:space="preserve"> </w:t>
      </w:r>
      <w:r w:rsidR="00BC03EE" w:rsidRPr="00AE27DF">
        <w:rPr>
          <w:rFonts w:ascii="Times New Roman" w:hAnsi="Times New Roman" w:cs="Times New Roman"/>
          <w:i/>
          <w:iCs/>
          <w:lang w:val="sr-Cyrl-RS"/>
        </w:rPr>
        <w:t>од</w:t>
      </w:r>
      <w:r w:rsidR="00753CEB" w:rsidRPr="00AE27DF">
        <w:rPr>
          <w:rFonts w:ascii="Times New Roman" w:hAnsi="Times New Roman" w:cs="Times New Roman"/>
          <w:i/>
          <w:iCs/>
          <w:lang w:val="sr-Cyrl-RS"/>
        </w:rPr>
        <w:t xml:space="preserve"> </w:t>
      </w:r>
      <w:r w:rsidR="00BC03EE" w:rsidRPr="00AE27DF">
        <w:rPr>
          <w:rFonts w:ascii="Times New Roman" w:hAnsi="Times New Roman" w:cs="Times New Roman"/>
          <w:i/>
          <w:iCs/>
          <w:lang w:val="sr-Cyrl-RS"/>
        </w:rPr>
        <w:t>08.09.2021. године, на оснуву ч</w:t>
      </w:r>
      <w:r w:rsidR="00582671" w:rsidRPr="00AE27DF">
        <w:rPr>
          <w:rFonts w:ascii="Times New Roman" w:hAnsi="Times New Roman" w:cs="Times New Roman"/>
          <w:i/>
          <w:iCs/>
          <w:lang w:val="sr-Cyrl-RS"/>
        </w:rPr>
        <w:t>л</w:t>
      </w:r>
      <w:r w:rsidR="00BC03EE" w:rsidRPr="00AE27DF">
        <w:rPr>
          <w:rFonts w:ascii="Times New Roman" w:hAnsi="Times New Roman" w:cs="Times New Roman"/>
          <w:i/>
          <w:iCs/>
          <w:lang w:val="sr-Cyrl-RS"/>
        </w:rPr>
        <w:t>. 2</w:t>
      </w:r>
      <w:r w:rsidR="00582671" w:rsidRPr="00AE27DF">
        <w:rPr>
          <w:rFonts w:ascii="Times New Roman" w:hAnsi="Times New Roman" w:cs="Times New Roman"/>
          <w:i/>
          <w:iCs/>
          <w:lang w:val="sr-Cyrl-RS"/>
        </w:rPr>
        <w:t>7</w:t>
      </w:r>
      <w:r w:rsidR="00BC03EE" w:rsidRPr="00AE27DF">
        <w:rPr>
          <w:rFonts w:ascii="Times New Roman" w:hAnsi="Times New Roman" w:cs="Times New Roman"/>
          <w:i/>
          <w:iCs/>
          <w:lang w:val="sr-Cyrl-RS"/>
        </w:rPr>
        <w:t xml:space="preserve"> Статута Академије</w:t>
      </w:r>
      <w:r w:rsidR="007517CB" w:rsidRPr="00AE27DF">
        <w:rPr>
          <w:rFonts w:ascii="Times New Roman" w:hAnsi="Times New Roman" w:cs="Times New Roman"/>
          <w:lang w:val="sr-Cyrl-RS"/>
        </w:rPr>
        <w:t>, чији су чла</w:t>
      </w:r>
      <w:r w:rsidR="005B39BE" w:rsidRPr="00AE27DF">
        <w:rPr>
          <w:rFonts w:ascii="Times New Roman" w:hAnsi="Times New Roman" w:cs="Times New Roman"/>
          <w:lang w:val="sr-Cyrl-RS"/>
        </w:rPr>
        <w:t>н</w:t>
      </w:r>
      <w:r w:rsidR="007517CB" w:rsidRPr="00AE27DF">
        <w:rPr>
          <w:rFonts w:ascii="Times New Roman" w:hAnsi="Times New Roman" w:cs="Times New Roman"/>
          <w:lang w:val="sr-Cyrl-RS"/>
        </w:rPr>
        <w:t>ови:</w:t>
      </w:r>
    </w:p>
    <w:p w14:paraId="58367252" w14:textId="77777777" w:rsidR="008279BE" w:rsidRPr="008279BE" w:rsidRDefault="008279BE" w:rsidP="008279BE">
      <w:pPr>
        <w:pStyle w:val="ListParagraph"/>
        <w:numPr>
          <w:ilvl w:val="0"/>
          <w:numId w:val="112"/>
        </w:numPr>
        <w:spacing w:after="0"/>
        <w:jc w:val="both"/>
        <w:rPr>
          <w:rFonts w:ascii="Times New Roman" w:hAnsi="Times New Roman" w:cs="Times New Roman"/>
        </w:rPr>
      </w:pPr>
      <w:proofErr w:type="spellStart"/>
      <w:r w:rsidRPr="008279BE">
        <w:rPr>
          <w:rFonts w:ascii="Times New Roman" w:hAnsi="Times New Roman" w:cs="Times New Roman"/>
        </w:rPr>
        <w:t>др</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Иван</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Ђурковић</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доцент</w:t>
      </w:r>
      <w:proofErr w:type="spellEnd"/>
      <w:r w:rsidRPr="008279BE">
        <w:rPr>
          <w:rFonts w:ascii="Times New Roman" w:hAnsi="Times New Roman" w:cs="Times New Roman"/>
        </w:rPr>
        <w:t xml:space="preserve"> </w:t>
      </w:r>
    </w:p>
    <w:p w14:paraId="3BCCA934" w14:textId="77777777" w:rsidR="008279BE" w:rsidRDefault="008279BE" w:rsidP="008279BE">
      <w:pPr>
        <w:pStyle w:val="ListParagraph"/>
        <w:numPr>
          <w:ilvl w:val="0"/>
          <w:numId w:val="112"/>
        </w:numPr>
        <w:spacing w:after="0"/>
        <w:jc w:val="both"/>
        <w:rPr>
          <w:rFonts w:ascii="Times New Roman" w:hAnsi="Times New Roman" w:cs="Times New Roman"/>
        </w:rPr>
      </w:pPr>
      <w:r w:rsidRPr="008279BE">
        <w:rPr>
          <w:rFonts w:ascii="Times New Roman" w:hAnsi="Times New Roman" w:cs="Times New Roman"/>
        </w:rPr>
        <w:t xml:space="preserve"> </w:t>
      </w:r>
      <w:proofErr w:type="spellStart"/>
      <w:r w:rsidRPr="008279BE">
        <w:rPr>
          <w:rFonts w:ascii="Times New Roman" w:hAnsi="Times New Roman" w:cs="Times New Roman"/>
        </w:rPr>
        <w:t>др</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Зорица</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Дрљача</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доцент</w:t>
      </w:r>
      <w:proofErr w:type="spellEnd"/>
      <w:r w:rsidRPr="008279BE">
        <w:rPr>
          <w:rFonts w:ascii="Times New Roman" w:hAnsi="Times New Roman" w:cs="Times New Roman"/>
        </w:rPr>
        <w:t xml:space="preserve">   </w:t>
      </w:r>
    </w:p>
    <w:p w14:paraId="3583FB92" w14:textId="77777777" w:rsidR="008279BE" w:rsidRDefault="008279BE" w:rsidP="008279BE">
      <w:pPr>
        <w:pStyle w:val="ListParagraph"/>
        <w:numPr>
          <w:ilvl w:val="0"/>
          <w:numId w:val="112"/>
        </w:numPr>
        <w:spacing w:after="0"/>
        <w:jc w:val="both"/>
        <w:rPr>
          <w:rFonts w:ascii="Times New Roman" w:hAnsi="Times New Roman" w:cs="Times New Roman"/>
        </w:rPr>
      </w:pPr>
      <w:proofErr w:type="spellStart"/>
      <w:r w:rsidRPr="008279BE">
        <w:rPr>
          <w:rFonts w:ascii="Times New Roman" w:hAnsi="Times New Roman" w:cs="Times New Roman"/>
        </w:rPr>
        <w:t>др</w:t>
      </w:r>
      <w:proofErr w:type="spellEnd"/>
      <w:r w:rsidRPr="008279BE">
        <w:rPr>
          <w:rFonts w:ascii="Times New Roman" w:hAnsi="Times New Roman" w:cs="Times New Roman"/>
        </w:rPr>
        <w:t xml:space="preserve"> Тамара </w:t>
      </w:r>
      <w:proofErr w:type="spellStart"/>
      <w:r w:rsidRPr="008279BE">
        <w:rPr>
          <w:rFonts w:ascii="Times New Roman" w:hAnsi="Times New Roman" w:cs="Times New Roman"/>
        </w:rPr>
        <w:t>Гвозденовић</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ванредни</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професор</w:t>
      </w:r>
      <w:proofErr w:type="spellEnd"/>
      <w:r w:rsidRPr="008279BE">
        <w:rPr>
          <w:rFonts w:ascii="Times New Roman" w:hAnsi="Times New Roman" w:cs="Times New Roman"/>
        </w:rPr>
        <w:t xml:space="preserve">   </w:t>
      </w:r>
    </w:p>
    <w:p w14:paraId="2356D50D" w14:textId="77777777" w:rsidR="008279BE" w:rsidRDefault="008279BE" w:rsidP="008279BE">
      <w:pPr>
        <w:pStyle w:val="ListParagraph"/>
        <w:numPr>
          <w:ilvl w:val="0"/>
          <w:numId w:val="112"/>
        </w:numPr>
        <w:spacing w:after="0"/>
        <w:jc w:val="both"/>
        <w:rPr>
          <w:rFonts w:ascii="Times New Roman" w:hAnsi="Times New Roman" w:cs="Times New Roman"/>
        </w:rPr>
      </w:pPr>
      <w:proofErr w:type="spellStart"/>
      <w:r w:rsidRPr="008279BE">
        <w:rPr>
          <w:rFonts w:ascii="Times New Roman" w:hAnsi="Times New Roman" w:cs="Times New Roman"/>
        </w:rPr>
        <w:t>др</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Младен</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Миросављевић</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доцент</w:t>
      </w:r>
      <w:proofErr w:type="spellEnd"/>
      <w:r w:rsidRPr="008279BE">
        <w:rPr>
          <w:rFonts w:ascii="Times New Roman" w:hAnsi="Times New Roman" w:cs="Times New Roman"/>
        </w:rPr>
        <w:t>.</w:t>
      </w:r>
    </w:p>
    <w:p w14:paraId="5538125D" w14:textId="77777777" w:rsidR="008279BE" w:rsidRPr="008279BE" w:rsidRDefault="008279BE" w:rsidP="008279BE">
      <w:pPr>
        <w:pStyle w:val="ListParagraph"/>
        <w:numPr>
          <w:ilvl w:val="0"/>
          <w:numId w:val="112"/>
        </w:numPr>
        <w:spacing w:after="0"/>
        <w:jc w:val="both"/>
        <w:rPr>
          <w:rFonts w:ascii="Times New Roman" w:hAnsi="Times New Roman" w:cs="Times New Roman"/>
        </w:rPr>
      </w:pPr>
      <w:proofErr w:type="spellStart"/>
      <w:r w:rsidRPr="008279BE">
        <w:rPr>
          <w:rFonts w:ascii="Times New Roman" w:hAnsi="Times New Roman" w:cs="Times New Roman"/>
        </w:rPr>
        <w:t>члан</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комисије</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из</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редова</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ненаставног</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особља</w:t>
      </w:r>
      <w:proofErr w:type="spellEnd"/>
      <w:r w:rsidRPr="008279BE">
        <w:rPr>
          <w:rFonts w:ascii="Times New Roman" w:hAnsi="Times New Roman" w:cs="Times New Roman"/>
        </w:rPr>
        <w:t>:</w:t>
      </w:r>
    </w:p>
    <w:p w14:paraId="63254DEE" w14:textId="77777777" w:rsidR="008279BE" w:rsidRDefault="008279BE" w:rsidP="008279BE">
      <w:pPr>
        <w:spacing w:after="0"/>
        <w:jc w:val="both"/>
        <w:rPr>
          <w:rFonts w:ascii="Times New Roman" w:hAnsi="Times New Roman" w:cs="Times New Roman"/>
        </w:rPr>
      </w:pPr>
      <w:r w:rsidRPr="008279BE">
        <w:rPr>
          <w:rFonts w:ascii="Times New Roman" w:hAnsi="Times New Roman" w:cs="Times New Roman"/>
        </w:rPr>
        <w:t xml:space="preserve">  </w:t>
      </w:r>
      <w:r>
        <w:rPr>
          <w:rFonts w:ascii="Times New Roman" w:hAnsi="Times New Roman" w:cs="Times New Roman"/>
        </w:rPr>
        <w:t xml:space="preserve">           </w:t>
      </w:r>
      <w:proofErr w:type="spellStart"/>
      <w:r w:rsidRPr="008279BE">
        <w:rPr>
          <w:rFonts w:ascii="Times New Roman" w:hAnsi="Times New Roman" w:cs="Times New Roman"/>
        </w:rPr>
        <w:t>мр</w:t>
      </w:r>
      <w:proofErr w:type="spellEnd"/>
      <w:r w:rsidRPr="008279BE">
        <w:rPr>
          <w:rFonts w:ascii="Times New Roman" w:hAnsi="Times New Roman" w:cs="Times New Roman"/>
        </w:rPr>
        <w:t xml:space="preserve"> Тамара </w:t>
      </w:r>
      <w:proofErr w:type="spellStart"/>
      <w:r w:rsidRPr="008279BE">
        <w:rPr>
          <w:rFonts w:ascii="Times New Roman" w:hAnsi="Times New Roman" w:cs="Times New Roman"/>
        </w:rPr>
        <w:t>Јевремовић</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административни</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радник</w:t>
      </w:r>
      <w:proofErr w:type="spellEnd"/>
    </w:p>
    <w:p w14:paraId="292B7CA1" w14:textId="77777777" w:rsidR="008279BE" w:rsidRPr="008279BE" w:rsidRDefault="008279BE" w:rsidP="008279BE">
      <w:pPr>
        <w:spacing w:after="0"/>
        <w:jc w:val="both"/>
        <w:rPr>
          <w:rFonts w:ascii="Times New Roman" w:hAnsi="Times New Roman" w:cs="Times New Roman"/>
        </w:rPr>
      </w:pPr>
      <w:r>
        <w:rPr>
          <w:rFonts w:ascii="Times New Roman" w:hAnsi="Times New Roman" w:cs="Times New Roman"/>
        </w:rPr>
        <w:t xml:space="preserve">      6. </w:t>
      </w:r>
      <w:r w:rsidRPr="008279BE">
        <w:rPr>
          <w:rFonts w:ascii="Times New Roman" w:hAnsi="Times New Roman" w:cs="Times New Roman"/>
        </w:rPr>
        <w:t>2</w:t>
      </w:r>
      <w:r w:rsidRPr="008279BE">
        <w:rPr>
          <w:rFonts w:ascii="Times New Roman" w:hAnsi="Times New Roman" w:cs="Times New Roman"/>
        </w:rPr>
        <w:tab/>
      </w:r>
      <w:proofErr w:type="spellStart"/>
      <w:r w:rsidRPr="008279BE">
        <w:rPr>
          <w:rFonts w:ascii="Times New Roman" w:hAnsi="Times New Roman" w:cs="Times New Roman"/>
        </w:rPr>
        <w:t>члана</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комисије</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представници</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студената</w:t>
      </w:r>
      <w:proofErr w:type="spellEnd"/>
    </w:p>
    <w:p w14:paraId="0458E5D0" w14:textId="77777777" w:rsidR="008279BE" w:rsidRPr="008279BE" w:rsidRDefault="008279BE" w:rsidP="008279BE">
      <w:pPr>
        <w:spacing w:after="0"/>
        <w:ind w:left="720"/>
        <w:jc w:val="both"/>
        <w:rPr>
          <w:rFonts w:ascii="Times New Roman" w:hAnsi="Times New Roman" w:cs="Times New Roman"/>
        </w:rPr>
      </w:pPr>
      <w:r w:rsidRPr="008279BE">
        <w:rPr>
          <w:rFonts w:ascii="Times New Roman" w:hAnsi="Times New Roman" w:cs="Times New Roman"/>
        </w:rPr>
        <w:t xml:space="preserve">  </w:t>
      </w:r>
      <w:proofErr w:type="spellStart"/>
      <w:r w:rsidRPr="008279BE">
        <w:rPr>
          <w:rFonts w:ascii="Times New Roman" w:hAnsi="Times New Roman" w:cs="Times New Roman"/>
        </w:rPr>
        <w:t>Томислав</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Ђинић</w:t>
      </w:r>
      <w:proofErr w:type="spellEnd"/>
      <w:r w:rsidRPr="008279BE">
        <w:rPr>
          <w:rFonts w:ascii="Times New Roman" w:hAnsi="Times New Roman" w:cs="Times New Roman"/>
        </w:rPr>
        <w:t xml:space="preserve"> ОАС- </w:t>
      </w:r>
      <w:proofErr w:type="spellStart"/>
      <w:r w:rsidRPr="008279BE">
        <w:rPr>
          <w:rFonts w:ascii="Times New Roman" w:hAnsi="Times New Roman" w:cs="Times New Roman"/>
        </w:rPr>
        <w:t>Финансије</w:t>
      </w:r>
      <w:proofErr w:type="spellEnd"/>
      <w:r w:rsidRPr="008279BE">
        <w:rPr>
          <w:rFonts w:ascii="Times New Roman" w:hAnsi="Times New Roman" w:cs="Times New Roman"/>
        </w:rPr>
        <w:t xml:space="preserve"> и </w:t>
      </w:r>
      <w:proofErr w:type="spellStart"/>
      <w:r w:rsidRPr="008279BE">
        <w:rPr>
          <w:rFonts w:ascii="Times New Roman" w:hAnsi="Times New Roman" w:cs="Times New Roman"/>
        </w:rPr>
        <w:t>банкарство</w:t>
      </w:r>
      <w:proofErr w:type="spellEnd"/>
    </w:p>
    <w:p w14:paraId="61750E50" w14:textId="77777777" w:rsidR="008279BE" w:rsidRDefault="008279BE" w:rsidP="008279BE">
      <w:pPr>
        <w:spacing w:after="0"/>
        <w:ind w:left="720"/>
        <w:jc w:val="both"/>
        <w:rPr>
          <w:rFonts w:ascii="Times New Roman" w:hAnsi="Times New Roman" w:cs="Times New Roman"/>
          <w:lang w:val="sr-Latn-RS"/>
        </w:rPr>
      </w:pPr>
      <w:r w:rsidRPr="008279BE">
        <w:rPr>
          <w:rFonts w:ascii="Times New Roman" w:hAnsi="Times New Roman" w:cs="Times New Roman"/>
        </w:rPr>
        <w:t xml:space="preserve">  </w:t>
      </w:r>
      <w:proofErr w:type="spellStart"/>
      <w:r w:rsidRPr="008279BE">
        <w:rPr>
          <w:rFonts w:ascii="Times New Roman" w:hAnsi="Times New Roman" w:cs="Times New Roman"/>
        </w:rPr>
        <w:t>Бошко</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Димитријевић</w:t>
      </w:r>
      <w:proofErr w:type="spellEnd"/>
      <w:r w:rsidRPr="008279BE">
        <w:rPr>
          <w:rFonts w:ascii="Times New Roman" w:hAnsi="Times New Roman" w:cs="Times New Roman"/>
        </w:rPr>
        <w:t xml:space="preserve"> ОАС- </w:t>
      </w:r>
      <w:proofErr w:type="spellStart"/>
      <w:r w:rsidRPr="008279BE">
        <w:rPr>
          <w:rFonts w:ascii="Times New Roman" w:hAnsi="Times New Roman" w:cs="Times New Roman"/>
        </w:rPr>
        <w:t>Пословање</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малих</w:t>
      </w:r>
      <w:proofErr w:type="spellEnd"/>
      <w:r w:rsidRPr="008279BE">
        <w:rPr>
          <w:rFonts w:ascii="Times New Roman" w:hAnsi="Times New Roman" w:cs="Times New Roman"/>
        </w:rPr>
        <w:t xml:space="preserve"> и </w:t>
      </w:r>
      <w:proofErr w:type="spellStart"/>
      <w:r w:rsidRPr="008279BE">
        <w:rPr>
          <w:rFonts w:ascii="Times New Roman" w:hAnsi="Times New Roman" w:cs="Times New Roman"/>
        </w:rPr>
        <w:t>средњих</w:t>
      </w:r>
      <w:proofErr w:type="spellEnd"/>
      <w:r w:rsidRPr="008279BE">
        <w:rPr>
          <w:rFonts w:ascii="Times New Roman" w:hAnsi="Times New Roman" w:cs="Times New Roman"/>
        </w:rPr>
        <w:t xml:space="preserve"> </w:t>
      </w:r>
      <w:proofErr w:type="spellStart"/>
      <w:r w:rsidRPr="008279BE">
        <w:rPr>
          <w:rFonts w:ascii="Times New Roman" w:hAnsi="Times New Roman" w:cs="Times New Roman"/>
        </w:rPr>
        <w:t>предузећа</w:t>
      </w:r>
      <w:proofErr w:type="spellEnd"/>
      <w:r w:rsidR="008013F2" w:rsidRPr="00AE27DF">
        <w:rPr>
          <w:rFonts w:ascii="Times New Roman" w:hAnsi="Times New Roman" w:cs="Times New Roman"/>
          <w:lang w:val="sr-Cyrl-RS"/>
        </w:rPr>
        <w:t xml:space="preserve"> </w:t>
      </w:r>
    </w:p>
    <w:p w14:paraId="62B30447" w14:textId="77777777" w:rsidR="001B79CE" w:rsidRPr="00AE27DF" w:rsidRDefault="007517CB" w:rsidP="008279BE">
      <w:pPr>
        <w:spacing w:after="0"/>
        <w:jc w:val="both"/>
        <w:rPr>
          <w:rStyle w:val="Hyperlink"/>
          <w:rFonts w:ascii="Times New Roman" w:hAnsi="Times New Roman" w:cs="Times New Roman"/>
        </w:rPr>
      </w:pPr>
      <w:r w:rsidRPr="00AE27DF">
        <w:rPr>
          <w:rFonts w:ascii="Times New Roman" w:hAnsi="Times New Roman" w:cs="Times New Roman"/>
          <w:i/>
          <w:iCs/>
          <w:lang w:val="sr-Cyrl-RS"/>
        </w:rPr>
        <w:t>И</w:t>
      </w:r>
      <w:r w:rsidR="008013F2" w:rsidRPr="00AE27DF">
        <w:rPr>
          <w:rFonts w:ascii="Times New Roman" w:hAnsi="Times New Roman" w:cs="Times New Roman"/>
          <w:i/>
          <w:iCs/>
          <w:lang w:val="sr-Cyrl-RS"/>
        </w:rPr>
        <w:t>звештај о самовредновању</w:t>
      </w:r>
      <w:r w:rsidR="008013F2" w:rsidRPr="00AE27DF">
        <w:rPr>
          <w:rFonts w:ascii="Times New Roman" w:hAnsi="Times New Roman" w:cs="Times New Roman"/>
          <w:lang w:val="sr-Cyrl-RS"/>
        </w:rPr>
        <w:t xml:space="preserve"> </w:t>
      </w:r>
      <w:r w:rsidR="000A6868" w:rsidRPr="00AE27DF">
        <w:rPr>
          <w:rFonts w:ascii="Times New Roman" w:hAnsi="Times New Roman" w:cs="Times New Roman"/>
          <w:lang w:val="sr-Cyrl-RS"/>
        </w:rPr>
        <w:t xml:space="preserve">се подноси </w:t>
      </w:r>
      <w:r w:rsidR="008013F2" w:rsidRPr="00AE27DF">
        <w:rPr>
          <w:rFonts w:ascii="Times New Roman" w:hAnsi="Times New Roman" w:cs="Times New Roman"/>
          <w:lang w:val="sr-Cyrl-RS"/>
        </w:rPr>
        <w:t xml:space="preserve"> Наставно – научном већу  </w:t>
      </w:r>
      <w:r w:rsidR="000A6868" w:rsidRPr="00AE27DF">
        <w:rPr>
          <w:rFonts w:ascii="Times New Roman" w:hAnsi="Times New Roman" w:cs="Times New Roman"/>
          <w:lang w:val="sr-Cyrl-RS"/>
        </w:rPr>
        <w:t>Академије</w:t>
      </w:r>
      <w:r w:rsidR="008013F2" w:rsidRPr="00AE27DF">
        <w:rPr>
          <w:rFonts w:ascii="Times New Roman" w:hAnsi="Times New Roman" w:cs="Times New Roman"/>
          <w:lang w:val="sr-Cyrl-RS"/>
        </w:rPr>
        <w:t xml:space="preserve"> на усвајање.  </w:t>
      </w:r>
      <w:r w:rsidR="000A6868" w:rsidRPr="00AE27DF">
        <w:rPr>
          <w:rFonts w:ascii="Times New Roman" w:hAnsi="Times New Roman" w:cs="Times New Roman"/>
          <w:lang w:val="sr-Cyrl-RS"/>
        </w:rPr>
        <w:t xml:space="preserve">Након његовог усвајања од стране од стране Наставног већа, доставља се  у складу са Стандардима, </w:t>
      </w:r>
      <w:r w:rsidR="001B79CE" w:rsidRPr="00AE27DF">
        <w:rPr>
          <w:rFonts w:ascii="Times New Roman" w:hAnsi="Times New Roman" w:cs="Times New Roman"/>
          <w:lang w:val="sr-Cyrl-RS"/>
        </w:rPr>
        <w:t xml:space="preserve">Националном акредитационом телу у оквиру документације за акредитацију и објављује на својој интернет страници: </w:t>
      </w:r>
      <w:r w:rsidR="008013F2" w:rsidRPr="00AE27DF">
        <w:rPr>
          <w:rFonts w:ascii="Times New Roman" w:hAnsi="Times New Roman" w:cs="Times New Roman"/>
        </w:rPr>
        <w:fldChar w:fldCharType="begin"/>
      </w:r>
      <w:r w:rsidR="008013F2" w:rsidRPr="00AE27DF">
        <w:rPr>
          <w:rFonts w:ascii="Times New Roman" w:hAnsi="Times New Roman" w:cs="Times New Roman"/>
        </w:rPr>
        <w:instrText>HYPERLINK "http://www.ape.edu.rs"</w:instrText>
      </w:r>
      <w:r w:rsidR="008013F2" w:rsidRPr="00AE27DF">
        <w:rPr>
          <w:rFonts w:ascii="Times New Roman" w:hAnsi="Times New Roman" w:cs="Times New Roman"/>
        </w:rPr>
      </w:r>
      <w:r w:rsidR="008013F2" w:rsidRPr="00AE27DF">
        <w:rPr>
          <w:rFonts w:ascii="Times New Roman" w:hAnsi="Times New Roman" w:cs="Times New Roman"/>
        </w:rPr>
        <w:fldChar w:fldCharType="separate"/>
      </w:r>
      <w:r w:rsidR="008013F2" w:rsidRPr="00AE27DF">
        <w:rPr>
          <w:rStyle w:val="Hyperlink"/>
          <w:rFonts w:ascii="Times New Roman" w:hAnsi="Times New Roman" w:cs="Times New Roman"/>
        </w:rPr>
        <w:t>www.ape.edu.rs</w:t>
      </w:r>
      <w:r w:rsidR="008013F2" w:rsidRPr="00AE27DF">
        <w:rPr>
          <w:rFonts w:ascii="Times New Roman" w:hAnsi="Times New Roman" w:cs="Times New Roman"/>
        </w:rPr>
        <w:fldChar w:fldCharType="end"/>
      </w:r>
    </w:p>
    <w:p w14:paraId="08B8033E" w14:textId="77777777" w:rsidR="005B39BE" w:rsidRPr="00AE27DF" w:rsidRDefault="005B39BE" w:rsidP="001B79CE">
      <w:pPr>
        <w:spacing w:after="120" w:line="276" w:lineRule="auto"/>
        <w:jc w:val="center"/>
        <w:rPr>
          <w:rFonts w:ascii="Times New Roman" w:hAnsi="Times New Roman" w:cs="Times New Roman"/>
          <w:b/>
          <w:sz w:val="28"/>
          <w:szCs w:val="28"/>
          <w:lang w:val="sr-Cyrl-RS"/>
        </w:rPr>
      </w:pPr>
    </w:p>
    <w:p w14:paraId="16612722" w14:textId="77777777" w:rsidR="005B39BE" w:rsidRPr="00AE27DF" w:rsidRDefault="005B39BE" w:rsidP="001B79CE">
      <w:pPr>
        <w:spacing w:after="120" w:line="276" w:lineRule="auto"/>
        <w:jc w:val="center"/>
        <w:rPr>
          <w:rFonts w:ascii="Times New Roman" w:hAnsi="Times New Roman" w:cs="Times New Roman"/>
          <w:b/>
          <w:sz w:val="28"/>
          <w:szCs w:val="28"/>
          <w:lang w:val="sr-Cyrl-RS"/>
        </w:rPr>
      </w:pPr>
    </w:p>
    <w:p w14:paraId="28271360" w14:textId="77777777" w:rsidR="00591781" w:rsidRDefault="00591781" w:rsidP="001B79CE">
      <w:pPr>
        <w:spacing w:after="120" w:line="276" w:lineRule="auto"/>
        <w:jc w:val="center"/>
        <w:rPr>
          <w:rFonts w:ascii="Times New Roman" w:hAnsi="Times New Roman" w:cs="Times New Roman"/>
          <w:b/>
          <w:sz w:val="28"/>
          <w:szCs w:val="28"/>
        </w:rPr>
      </w:pPr>
    </w:p>
    <w:p w14:paraId="7E1F2369" w14:textId="77777777" w:rsidR="001B79CE" w:rsidRPr="00AE27DF" w:rsidRDefault="001B79CE" w:rsidP="001B79CE">
      <w:pPr>
        <w:spacing w:after="120" w:line="276" w:lineRule="auto"/>
        <w:jc w:val="center"/>
        <w:rPr>
          <w:rFonts w:ascii="Times New Roman" w:hAnsi="Times New Roman" w:cs="Times New Roman"/>
          <w:b/>
          <w:sz w:val="28"/>
          <w:szCs w:val="28"/>
          <w:lang w:val="sr-Cyrl-RS"/>
        </w:rPr>
      </w:pPr>
      <w:proofErr w:type="gramStart"/>
      <w:r w:rsidRPr="00AE27DF">
        <w:rPr>
          <w:rFonts w:ascii="Times New Roman" w:hAnsi="Times New Roman" w:cs="Times New Roman"/>
          <w:b/>
          <w:sz w:val="28"/>
          <w:szCs w:val="28"/>
        </w:rPr>
        <w:t xml:space="preserve">СТАНДАРДИ </w:t>
      </w:r>
      <w:r w:rsidRPr="00AE27DF">
        <w:rPr>
          <w:rFonts w:ascii="Times New Roman" w:hAnsi="Times New Roman" w:cs="Times New Roman"/>
          <w:b/>
          <w:sz w:val="28"/>
          <w:szCs w:val="28"/>
          <w:lang w:val="sr-Cyrl-RS"/>
        </w:rPr>
        <w:t xml:space="preserve"> И</w:t>
      </w:r>
      <w:proofErr w:type="gramEnd"/>
      <w:r w:rsidRPr="00AE27DF">
        <w:rPr>
          <w:rFonts w:ascii="Times New Roman" w:hAnsi="Times New Roman" w:cs="Times New Roman"/>
          <w:b/>
          <w:sz w:val="28"/>
          <w:szCs w:val="28"/>
          <w:lang w:val="sr-Cyrl-RS"/>
        </w:rPr>
        <w:t xml:space="preserve"> УПУТСТВА </w:t>
      </w:r>
      <w:r w:rsidRPr="00AE27DF">
        <w:rPr>
          <w:rFonts w:ascii="Times New Roman" w:hAnsi="Times New Roman" w:cs="Times New Roman"/>
          <w:b/>
          <w:sz w:val="28"/>
          <w:szCs w:val="28"/>
        </w:rPr>
        <w:t xml:space="preserve">ЗА САМОВРЕДНОВАЊЕ И ОЦЕЊИВАЊЕ КВАЛИТЕТА </w:t>
      </w:r>
      <w:r w:rsidR="007640DE" w:rsidRPr="00AE27DF">
        <w:rPr>
          <w:rFonts w:ascii="Times New Roman" w:hAnsi="Times New Roman" w:cs="Times New Roman"/>
          <w:b/>
          <w:sz w:val="28"/>
          <w:szCs w:val="28"/>
        </w:rPr>
        <w:t>ВИСОКОШКОЛСКИХ УСТАНОВА</w:t>
      </w:r>
      <w:r w:rsidRPr="00AE27DF">
        <w:rPr>
          <w:rFonts w:ascii="Times New Roman" w:hAnsi="Times New Roman" w:cs="Times New Roman"/>
          <w:b/>
          <w:sz w:val="28"/>
          <w:szCs w:val="28"/>
          <w:lang w:val="sr-Cyrl-RS"/>
        </w:rPr>
        <w:t xml:space="preserve"> И СТУДИЈСКИХ ПРОГРАМА</w:t>
      </w:r>
    </w:p>
    <w:p w14:paraId="0B9E75AC" w14:textId="77777777" w:rsidR="001B79CE" w:rsidRPr="00AE27DF" w:rsidRDefault="001B79CE" w:rsidP="001B79CE">
      <w:pPr>
        <w:spacing w:after="120" w:line="276" w:lineRule="auto"/>
        <w:jc w:val="center"/>
        <w:rPr>
          <w:rFonts w:ascii="Times New Roman" w:hAnsi="Times New Roman" w:cs="Times New Roman"/>
          <w:b/>
          <w:sz w:val="28"/>
          <w:szCs w:val="28"/>
          <w:lang w:val="sr-Cyrl-RS"/>
        </w:rPr>
      </w:pPr>
    </w:p>
    <w:p w14:paraId="59150B25" w14:textId="77777777" w:rsidR="001B79CE" w:rsidRPr="00AE27DF" w:rsidRDefault="001B79CE" w:rsidP="001B79CE">
      <w:pPr>
        <w:pStyle w:val="Default"/>
        <w:spacing w:after="120" w:line="276" w:lineRule="auto"/>
        <w:ind w:left="227" w:firstLine="482"/>
      </w:pPr>
    </w:p>
    <w:p w14:paraId="1759651C" w14:textId="77777777" w:rsidR="001B79CE" w:rsidRPr="00AE27DF" w:rsidRDefault="00000000" w:rsidP="001B79CE">
      <w:pPr>
        <w:pStyle w:val="Default"/>
        <w:spacing w:after="120" w:line="276" w:lineRule="auto"/>
        <w:ind w:left="227" w:firstLine="482"/>
      </w:pPr>
      <w:hyperlink w:anchor="standard1" w:history="1">
        <w:proofErr w:type="spellStart"/>
        <w:r w:rsidR="001B79CE" w:rsidRPr="00AE27DF">
          <w:rPr>
            <w:rStyle w:val="Hyperlink"/>
            <w:b/>
            <w:bCs/>
          </w:rPr>
          <w:t>Стандард</w:t>
        </w:r>
        <w:proofErr w:type="spellEnd"/>
        <w:r w:rsidR="001B79CE" w:rsidRPr="00AE27DF">
          <w:rPr>
            <w:rStyle w:val="Hyperlink"/>
            <w:b/>
            <w:bCs/>
          </w:rPr>
          <w:t xml:space="preserve"> 1:</w:t>
        </w:r>
      </w:hyperlink>
      <w:r w:rsidR="001B79CE" w:rsidRPr="00AE27DF">
        <w:rPr>
          <w:b/>
          <w:bCs/>
        </w:rPr>
        <w:t xml:space="preserve"> </w:t>
      </w:r>
      <w:proofErr w:type="spellStart"/>
      <w:r w:rsidR="001B79CE" w:rsidRPr="00AE27DF">
        <w:rPr>
          <w:bCs/>
        </w:rPr>
        <w:t>Стратегија</w:t>
      </w:r>
      <w:proofErr w:type="spellEnd"/>
      <w:r w:rsidR="001B79CE" w:rsidRPr="00AE27DF">
        <w:rPr>
          <w:bCs/>
        </w:rPr>
        <w:t xml:space="preserve"> </w:t>
      </w:r>
      <w:proofErr w:type="spellStart"/>
      <w:r w:rsidR="001B79CE" w:rsidRPr="00AE27DF">
        <w:rPr>
          <w:bCs/>
        </w:rPr>
        <w:t>обезбеђења</w:t>
      </w:r>
      <w:proofErr w:type="spellEnd"/>
      <w:r w:rsidR="001B79CE" w:rsidRPr="00AE27DF">
        <w:rPr>
          <w:bCs/>
        </w:rPr>
        <w:t xml:space="preserve"> </w:t>
      </w:r>
      <w:proofErr w:type="spellStart"/>
      <w:r w:rsidR="001B79CE" w:rsidRPr="00AE27DF">
        <w:rPr>
          <w:bCs/>
        </w:rPr>
        <w:t>квалитета</w:t>
      </w:r>
      <w:proofErr w:type="spellEnd"/>
      <w:r w:rsidR="001B79CE" w:rsidRPr="00AE27DF">
        <w:rPr>
          <w:b/>
          <w:bCs/>
        </w:rPr>
        <w:t xml:space="preserve"> </w:t>
      </w:r>
    </w:p>
    <w:p w14:paraId="5B888E67" w14:textId="77777777" w:rsidR="001B79CE" w:rsidRPr="00AE27DF" w:rsidRDefault="00000000" w:rsidP="001B79CE">
      <w:pPr>
        <w:pStyle w:val="Default"/>
        <w:spacing w:after="120" w:line="276" w:lineRule="auto"/>
        <w:ind w:left="227" w:firstLine="482"/>
      </w:pPr>
      <w:hyperlink w:anchor="standard2" w:history="1">
        <w:proofErr w:type="spellStart"/>
        <w:r w:rsidR="001B79CE" w:rsidRPr="00AE27DF">
          <w:rPr>
            <w:rStyle w:val="Hyperlink"/>
            <w:b/>
            <w:bCs/>
          </w:rPr>
          <w:t>Стандард</w:t>
        </w:r>
        <w:proofErr w:type="spellEnd"/>
        <w:r w:rsidR="001B79CE" w:rsidRPr="00AE27DF">
          <w:rPr>
            <w:rStyle w:val="Hyperlink"/>
            <w:b/>
            <w:bCs/>
          </w:rPr>
          <w:t xml:space="preserve"> 2:</w:t>
        </w:r>
      </w:hyperlink>
      <w:r w:rsidR="001B79CE" w:rsidRPr="00AE27DF">
        <w:rPr>
          <w:b/>
          <w:bCs/>
        </w:rPr>
        <w:t xml:space="preserve"> </w:t>
      </w:r>
      <w:proofErr w:type="spellStart"/>
      <w:r w:rsidR="001B79CE" w:rsidRPr="00AE27DF">
        <w:rPr>
          <w:bCs/>
        </w:rPr>
        <w:t>Стандарди</w:t>
      </w:r>
      <w:proofErr w:type="spellEnd"/>
      <w:r w:rsidR="001B79CE" w:rsidRPr="00AE27DF">
        <w:rPr>
          <w:bCs/>
        </w:rPr>
        <w:t xml:space="preserve"> и </w:t>
      </w:r>
      <w:proofErr w:type="spellStart"/>
      <w:r w:rsidR="001B79CE" w:rsidRPr="00AE27DF">
        <w:rPr>
          <w:bCs/>
        </w:rPr>
        <w:t>поступци</w:t>
      </w:r>
      <w:proofErr w:type="spellEnd"/>
      <w:r w:rsidR="001B79CE" w:rsidRPr="00AE27DF">
        <w:rPr>
          <w:bCs/>
        </w:rPr>
        <w:t xml:space="preserve"> </w:t>
      </w:r>
      <w:proofErr w:type="spellStart"/>
      <w:r w:rsidR="001B79CE" w:rsidRPr="00AE27DF">
        <w:rPr>
          <w:bCs/>
        </w:rPr>
        <w:t>за</w:t>
      </w:r>
      <w:proofErr w:type="spellEnd"/>
      <w:r w:rsidR="001B79CE" w:rsidRPr="00AE27DF">
        <w:rPr>
          <w:bCs/>
        </w:rPr>
        <w:t xml:space="preserve"> </w:t>
      </w:r>
      <w:proofErr w:type="spellStart"/>
      <w:r w:rsidR="001B79CE" w:rsidRPr="00AE27DF">
        <w:rPr>
          <w:bCs/>
        </w:rPr>
        <w:t>обезбеђење</w:t>
      </w:r>
      <w:proofErr w:type="spellEnd"/>
      <w:r w:rsidR="001B79CE" w:rsidRPr="00AE27DF">
        <w:rPr>
          <w:bCs/>
        </w:rPr>
        <w:t xml:space="preserve"> </w:t>
      </w:r>
      <w:proofErr w:type="spellStart"/>
      <w:r w:rsidR="001B79CE" w:rsidRPr="00AE27DF">
        <w:rPr>
          <w:bCs/>
        </w:rPr>
        <w:t>квалитета</w:t>
      </w:r>
      <w:proofErr w:type="spellEnd"/>
      <w:r w:rsidR="001B79CE" w:rsidRPr="00AE27DF">
        <w:rPr>
          <w:bCs/>
        </w:rPr>
        <w:t xml:space="preserve"> </w:t>
      </w:r>
    </w:p>
    <w:p w14:paraId="20CBFE34" w14:textId="77777777" w:rsidR="001B79CE" w:rsidRPr="00AE27DF" w:rsidRDefault="00000000" w:rsidP="001B79CE">
      <w:pPr>
        <w:pStyle w:val="Default"/>
        <w:spacing w:after="120" w:line="276" w:lineRule="auto"/>
        <w:ind w:left="227" w:firstLine="482"/>
      </w:pPr>
      <w:hyperlink w:anchor="с3" w:history="1">
        <w:proofErr w:type="spellStart"/>
        <w:r w:rsidR="001B79CE" w:rsidRPr="00AE27DF">
          <w:rPr>
            <w:rStyle w:val="Hyperlink"/>
            <w:b/>
            <w:bCs/>
          </w:rPr>
          <w:t>Стандард</w:t>
        </w:r>
        <w:proofErr w:type="spellEnd"/>
        <w:r w:rsidR="001B79CE" w:rsidRPr="00AE27DF">
          <w:rPr>
            <w:rStyle w:val="Hyperlink"/>
            <w:b/>
            <w:bCs/>
          </w:rPr>
          <w:t xml:space="preserve"> 3:</w:t>
        </w:r>
      </w:hyperlink>
      <w:r w:rsidR="001B79CE" w:rsidRPr="00AE27DF">
        <w:rPr>
          <w:b/>
          <w:bCs/>
        </w:rPr>
        <w:t xml:space="preserve"> </w:t>
      </w:r>
      <w:proofErr w:type="spellStart"/>
      <w:r w:rsidR="001B79CE" w:rsidRPr="00AE27DF">
        <w:rPr>
          <w:bCs/>
        </w:rPr>
        <w:t>Систем</w:t>
      </w:r>
      <w:proofErr w:type="spellEnd"/>
      <w:r w:rsidR="001B79CE" w:rsidRPr="00AE27DF">
        <w:rPr>
          <w:bCs/>
        </w:rPr>
        <w:t xml:space="preserve"> </w:t>
      </w:r>
      <w:proofErr w:type="spellStart"/>
      <w:r w:rsidR="001B79CE" w:rsidRPr="00AE27DF">
        <w:rPr>
          <w:bCs/>
        </w:rPr>
        <w:t>обезбеђења</w:t>
      </w:r>
      <w:proofErr w:type="spellEnd"/>
      <w:r w:rsidR="001B79CE" w:rsidRPr="00AE27DF">
        <w:rPr>
          <w:bCs/>
        </w:rPr>
        <w:t xml:space="preserve"> </w:t>
      </w:r>
      <w:proofErr w:type="spellStart"/>
      <w:r w:rsidR="001B79CE" w:rsidRPr="00AE27DF">
        <w:rPr>
          <w:bCs/>
        </w:rPr>
        <w:t>квалитета</w:t>
      </w:r>
      <w:proofErr w:type="spellEnd"/>
      <w:r w:rsidR="001B79CE" w:rsidRPr="00AE27DF">
        <w:rPr>
          <w:bCs/>
        </w:rPr>
        <w:t xml:space="preserve"> </w:t>
      </w:r>
    </w:p>
    <w:p w14:paraId="4CE3E33D" w14:textId="77777777" w:rsidR="001B79CE" w:rsidRPr="00AE27DF" w:rsidRDefault="00000000" w:rsidP="001B79CE">
      <w:pPr>
        <w:pStyle w:val="Default"/>
        <w:spacing w:after="120" w:line="276" w:lineRule="auto"/>
        <w:ind w:left="227" w:firstLine="482"/>
      </w:pPr>
      <w:hyperlink w:anchor="standard4" w:history="1">
        <w:proofErr w:type="spellStart"/>
        <w:r w:rsidR="001B79CE" w:rsidRPr="00AE27DF">
          <w:rPr>
            <w:rStyle w:val="Hyperlink"/>
            <w:b/>
            <w:bCs/>
          </w:rPr>
          <w:t>Стандард</w:t>
        </w:r>
        <w:proofErr w:type="spellEnd"/>
        <w:r w:rsidR="001B79CE" w:rsidRPr="00AE27DF">
          <w:rPr>
            <w:rStyle w:val="Hyperlink"/>
            <w:b/>
            <w:bCs/>
          </w:rPr>
          <w:t xml:space="preserve"> 4:</w:t>
        </w:r>
      </w:hyperlink>
      <w:r w:rsidR="001B79CE" w:rsidRPr="00AE27DF">
        <w:rPr>
          <w:b/>
          <w:bCs/>
        </w:rPr>
        <w:t xml:space="preserve"> </w:t>
      </w:r>
      <w:proofErr w:type="spellStart"/>
      <w:r w:rsidR="001B79CE" w:rsidRPr="00AE27DF">
        <w:rPr>
          <w:bCs/>
        </w:rPr>
        <w:t>Квалитет</w:t>
      </w:r>
      <w:proofErr w:type="spellEnd"/>
      <w:r w:rsidR="001B79CE" w:rsidRPr="00AE27DF">
        <w:rPr>
          <w:bCs/>
        </w:rPr>
        <w:t xml:space="preserve"> </w:t>
      </w:r>
      <w:proofErr w:type="spellStart"/>
      <w:r w:rsidR="001B79CE" w:rsidRPr="00AE27DF">
        <w:rPr>
          <w:bCs/>
        </w:rPr>
        <w:t>студијског</w:t>
      </w:r>
      <w:proofErr w:type="spellEnd"/>
      <w:r w:rsidR="001B79CE" w:rsidRPr="00AE27DF">
        <w:rPr>
          <w:bCs/>
        </w:rPr>
        <w:t xml:space="preserve"> </w:t>
      </w:r>
      <w:proofErr w:type="spellStart"/>
      <w:r w:rsidR="001B79CE" w:rsidRPr="00AE27DF">
        <w:rPr>
          <w:bCs/>
        </w:rPr>
        <w:t>програма</w:t>
      </w:r>
      <w:proofErr w:type="spellEnd"/>
      <w:r w:rsidR="001B79CE" w:rsidRPr="00AE27DF">
        <w:rPr>
          <w:bCs/>
        </w:rPr>
        <w:t xml:space="preserve"> </w:t>
      </w:r>
    </w:p>
    <w:p w14:paraId="5D916689" w14:textId="77777777" w:rsidR="001B79CE" w:rsidRPr="00AE27DF" w:rsidRDefault="00000000" w:rsidP="001B79CE">
      <w:pPr>
        <w:pStyle w:val="Default"/>
        <w:spacing w:after="120" w:line="276" w:lineRule="auto"/>
        <w:ind w:left="227" w:firstLine="482"/>
      </w:pPr>
      <w:hyperlink w:anchor="standard5" w:history="1">
        <w:proofErr w:type="spellStart"/>
        <w:r w:rsidR="001B79CE" w:rsidRPr="00AE27DF">
          <w:rPr>
            <w:rStyle w:val="Hyperlink"/>
            <w:b/>
            <w:bCs/>
          </w:rPr>
          <w:t>Стандард</w:t>
        </w:r>
        <w:proofErr w:type="spellEnd"/>
        <w:r w:rsidR="001B79CE" w:rsidRPr="00AE27DF">
          <w:rPr>
            <w:rStyle w:val="Hyperlink"/>
            <w:b/>
            <w:bCs/>
          </w:rPr>
          <w:t xml:space="preserve"> 5:</w:t>
        </w:r>
      </w:hyperlink>
      <w:r w:rsidR="001B79CE" w:rsidRPr="00AE27DF">
        <w:rPr>
          <w:b/>
          <w:bCs/>
        </w:rPr>
        <w:t xml:space="preserve"> </w:t>
      </w:r>
      <w:proofErr w:type="spellStart"/>
      <w:r w:rsidR="001B79CE" w:rsidRPr="00AE27DF">
        <w:rPr>
          <w:bCs/>
        </w:rPr>
        <w:t>Квалитет</w:t>
      </w:r>
      <w:proofErr w:type="spellEnd"/>
      <w:r w:rsidR="001B79CE" w:rsidRPr="00AE27DF">
        <w:rPr>
          <w:bCs/>
        </w:rPr>
        <w:t xml:space="preserve"> </w:t>
      </w:r>
      <w:proofErr w:type="spellStart"/>
      <w:r w:rsidR="001B79CE" w:rsidRPr="00AE27DF">
        <w:rPr>
          <w:bCs/>
        </w:rPr>
        <w:t>наставног</w:t>
      </w:r>
      <w:proofErr w:type="spellEnd"/>
      <w:r w:rsidR="001B79CE" w:rsidRPr="00AE27DF">
        <w:rPr>
          <w:bCs/>
        </w:rPr>
        <w:t xml:space="preserve"> </w:t>
      </w:r>
      <w:proofErr w:type="spellStart"/>
      <w:r w:rsidR="001B79CE" w:rsidRPr="00AE27DF">
        <w:rPr>
          <w:bCs/>
        </w:rPr>
        <w:t>процеса</w:t>
      </w:r>
      <w:proofErr w:type="spellEnd"/>
      <w:r w:rsidR="001B79CE" w:rsidRPr="00AE27DF">
        <w:rPr>
          <w:b/>
          <w:bCs/>
        </w:rPr>
        <w:t xml:space="preserve"> </w:t>
      </w:r>
    </w:p>
    <w:p w14:paraId="2E178BA2" w14:textId="77777777" w:rsidR="001B79CE" w:rsidRPr="00AE27DF" w:rsidRDefault="00000000" w:rsidP="001B79CE">
      <w:pPr>
        <w:pStyle w:val="Default"/>
        <w:spacing w:after="120" w:line="276" w:lineRule="auto"/>
        <w:ind w:left="227" w:firstLine="482"/>
      </w:pPr>
      <w:hyperlink w:anchor="standard6" w:history="1">
        <w:proofErr w:type="spellStart"/>
        <w:r w:rsidR="001B79CE" w:rsidRPr="00AE27DF">
          <w:rPr>
            <w:rStyle w:val="Hyperlink"/>
            <w:b/>
            <w:bCs/>
          </w:rPr>
          <w:t>Стандард</w:t>
        </w:r>
        <w:proofErr w:type="spellEnd"/>
        <w:r w:rsidR="001B79CE" w:rsidRPr="00AE27DF">
          <w:rPr>
            <w:rStyle w:val="Hyperlink"/>
            <w:b/>
            <w:bCs/>
          </w:rPr>
          <w:t xml:space="preserve"> 6:</w:t>
        </w:r>
      </w:hyperlink>
      <w:r w:rsidR="001B79CE" w:rsidRPr="00AE27DF">
        <w:rPr>
          <w:b/>
          <w:bCs/>
        </w:rPr>
        <w:t xml:space="preserve"> </w:t>
      </w:r>
      <w:proofErr w:type="spellStart"/>
      <w:r w:rsidR="001B79CE" w:rsidRPr="00AE27DF">
        <w:rPr>
          <w:bCs/>
        </w:rPr>
        <w:t>Квалитет</w:t>
      </w:r>
      <w:proofErr w:type="spellEnd"/>
      <w:r w:rsidR="001B79CE" w:rsidRPr="00AE27DF">
        <w:rPr>
          <w:bCs/>
        </w:rPr>
        <w:t xml:space="preserve"> </w:t>
      </w:r>
      <w:proofErr w:type="spellStart"/>
      <w:r w:rsidR="001B79CE" w:rsidRPr="00AE27DF">
        <w:rPr>
          <w:bCs/>
        </w:rPr>
        <w:t>научноистраживачког</w:t>
      </w:r>
      <w:proofErr w:type="spellEnd"/>
      <w:r w:rsidR="001B79CE" w:rsidRPr="00AE27DF">
        <w:rPr>
          <w:bCs/>
        </w:rPr>
        <w:t xml:space="preserve">, </w:t>
      </w:r>
      <w:proofErr w:type="spellStart"/>
      <w:r w:rsidR="001B79CE" w:rsidRPr="00AE27DF">
        <w:rPr>
          <w:bCs/>
        </w:rPr>
        <w:t>уметничког</w:t>
      </w:r>
      <w:proofErr w:type="spellEnd"/>
      <w:r w:rsidR="001B79CE" w:rsidRPr="00AE27DF">
        <w:rPr>
          <w:bCs/>
        </w:rPr>
        <w:t xml:space="preserve"> и </w:t>
      </w:r>
      <w:proofErr w:type="spellStart"/>
      <w:r w:rsidR="001B79CE" w:rsidRPr="00AE27DF">
        <w:rPr>
          <w:bCs/>
        </w:rPr>
        <w:t>стручног</w:t>
      </w:r>
      <w:proofErr w:type="spellEnd"/>
      <w:r w:rsidR="001B79CE" w:rsidRPr="00AE27DF">
        <w:rPr>
          <w:bCs/>
        </w:rPr>
        <w:t xml:space="preserve"> </w:t>
      </w:r>
      <w:proofErr w:type="spellStart"/>
      <w:r w:rsidR="001B79CE" w:rsidRPr="00AE27DF">
        <w:rPr>
          <w:bCs/>
        </w:rPr>
        <w:t>рада</w:t>
      </w:r>
      <w:proofErr w:type="spellEnd"/>
      <w:r w:rsidR="001B79CE" w:rsidRPr="00AE27DF">
        <w:rPr>
          <w:bCs/>
        </w:rPr>
        <w:t xml:space="preserve"> </w:t>
      </w:r>
    </w:p>
    <w:p w14:paraId="585494FA" w14:textId="77777777" w:rsidR="001B79CE" w:rsidRPr="00AE27DF" w:rsidRDefault="00000000" w:rsidP="001B79CE">
      <w:pPr>
        <w:pStyle w:val="Default"/>
        <w:spacing w:after="120" w:line="276" w:lineRule="auto"/>
        <w:ind w:left="227" w:firstLine="482"/>
      </w:pPr>
      <w:hyperlink w:anchor="standard7" w:history="1">
        <w:proofErr w:type="spellStart"/>
        <w:r w:rsidR="001B79CE" w:rsidRPr="00AE27DF">
          <w:rPr>
            <w:rStyle w:val="Hyperlink"/>
            <w:b/>
            <w:bCs/>
          </w:rPr>
          <w:t>Стандард</w:t>
        </w:r>
        <w:proofErr w:type="spellEnd"/>
        <w:r w:rsidR="001B79CE" w:rsidRPr="00AE27DF">
          <w:rPr>
            <w:rStyle w:val="Hyperlink"/>
            <w:b/>
            <w:bCs/>
          </w:rPr>
          <w:t xml:space="preserve"> 7:</w:t>
        </w:r>
      </w:hyperlink>
      <w:r w:rsidR="001B79CE" w:rsidRPr="00AE27DF">
        <w:rPr>
          <w:b/>
          <w:bCs/>
        </w:rPr>
        <w:t xml:space="preserve"> </w:t>
      </w:r>
      <w:proofErr w:type="spellStart"/>
      <w:r w:rsidR="001B79CE" w:rsidRPr="00AE27DF">
        <w:rPr>
          <w:bCs/>
        </w:rPr>
        <w:t>Квалитет</w:t>
      </w:r>
      <w:proofErr w:type="spellEnd"/>
      <w:r w:rsidR="001B79CE" w:rsidRPr="00AE27DF">
        <w:rPr>
          <w:bCs/>
        </w:rPr>
        <w:t xml:space="preserve"> </w:t>
      </w:r>
      <w:proofErr w:type="spellStart"/>
      <w:r w:rsidR="001B79CE" w:rsidRPr="00AE27DF">
        <w:rPr>
          <w:bCs/>
        </w:rPr>
        <w:t>наставника</w:t>
      </w:r>
      <w:proofErr w:type="spellEnd"/>
      <w:r w:rsidR="001B79CE" w:rsidRPr="00AE27DF">
        <w:rPr>
          <w:bCs/>
        </w:rPr>
        <w:t xml:space="preserve"> и </w:t>
      </w:r>
      <w:proofErr w:type="spellStart"/>
      <w:r w:rsidR="001B79CE" w:rsidRPr="00AE27DF">
        <w:rPr>
          <w:bCs/>
        </w:rPr>
        <w:t>сарадника</w:t>
      </w:r>
      <w:proofErr w:type="spellEnd"/>
      <w:r w:rsidR="001B79CE" w:rsidRPr="00AE27DF">
        <w:rPr>
          <w:b/>
          <w:bCs/>
        </w:rPr>
        <w:t xml:space="preserve"> </w:t>
      </w:r>
    </w:p>
    <w:p w14:paraId="3FE40D77" w14:textId="77777777" w:rsidR="001B79CE" w:rsidRPr="00AE27DF" w:rsidRDefault="00000000" w:rsidP="001B79CE">
      <w:pPr>
        <w:pStyle w:val="Default"/>
        <w:spacing w:after="120" w:line="276" w:lineRule="auto"/>
        <w:ind w:left="227" w:firstLine="482"/>
      </w:pPr>
      <w:hyperlink w:anchor="standard8" w:history="1">
        <w:proofErr w:type="spellStart"/>
        <w:r w:rsidR="001B79CE" w:rsidRPr="00AE27DF">
          <w:rPr>
            <w:rStyle w:val="Hyperlink"/>
            <w:b/>
            <w:bCs/>
          </w:rPr>
          <w:t>Стандард</w:t>
        </w:r>
        <w:proofErr w:type="spellEnd"/>
        <w:r w:rsidR="001B79CE" w:rsidRPr="00AE27DF">
          <w:rPr>
            <w:rStyle w:val="Hyperlink"/>
            <w:b/>
            <w:bCs/>
          </w:rPr>
          <w:t xml:space="preserve"> 8:</w:t>
        </w:r>
      </w:hyperlink>
      <w:r w:rsidR="001B79CE" w:rsidRPr="00AE27DF">
        <w:rPr>
          <w:b/>
          <w:bCs/>
        </w:rPr>
        <w:t xml:space="preserve"> </w:t>
      </w:r>
      <w:proofErr w:type="spellStart"/>
      <w:r w:rsidR="001B79CE" w:rsidRPr="00AE27DF">
        <w:rPr>
          <w:bCs/>
        </w:rPr>
        <w:t>Квалитет</w:t>
      </w:r>
      <w:proofErr w:type="spellEnd"/>
      <w:r w:rsidR="001B79CE" w:rsidRPr="00AE27DF">
        <w:rPr>
          <w:bCs/>
        </w:rPr>
        <w:t xml:space="preserve"> </w:t>
      </w:r>
      <w:proofErr w:type="spellStart"/>
      <w:r w:rsidR="001B79CE" w:rsidRPr="00AE27DF">
        <w:rPr>
          <w:bCs/>
        </w:rPr>
        <w:t>студената</w:t>
      </w:r>
      <w:proofErr w:type="spellEnd"/>
      <w:r w:rsidR="001B79CE" w:rsidRPr="00AE27DF">
        <w:rPr>
          <w:bCs/>
        </w:rPr>
        <w:t xml:space="preserve"> </w:t>
      </w:r>
    </w:p>
    <w:p w14:paraId="2AE5757C" w14:textId="77777777" w:rsidR="001B79CE" w:rsidRPr="00AE27DF" w:rsidRDefault="00000000" w:rsidP="001B79CE">
      <w:pPr>
        <w:pStyle w:val="Default"/>
        <w:spacing w:after="120" w:line="276" w:lineRule="auto"/>
        <w:ind w:left="227" w:firstLine="482"/>
      </w:pPr>
      <w:hyperlink w:anchor="standard9" w:history="1">
        <w:proofErr w:type="spellStart"/>
        <w:r w:rsidR="001B79CE" w:rsidRPr="00AE27DF">
          <w:rPr>
            <w:rStyle w:val="Hyperlink"/>
            <w:b/>
            <w:bCs/>
          </w:rPr>
          <w:t>Стандард</w:t>
        </w:r>
        <w:proofErr w:type="spellEnd"/>
        <w:r w:rsidR="001B79CE" w:rsidRPr="00AE27DF">
          <w:rPr>
            <w:rStyle w:val="Hyperlink"/>
            <w:b/>
            <w:bCs/>
          </w:rPr>
          <w:t xml:space="preserve"> 9:</w:t>
        </w:r>
      </w:hyperlink>
      <w:r w:rsidR="001B79CE" w:rsidRPr="00AE27DF">
        <w:rPr>
          <w:b/>
          <w:bCs/>
        </w:rPr>
        <w:t xml:space="preserve"> </w:t>
      </w:r>
      <w:proofErr w:type="spellStart"/>
      <w:r w:rsidR="001B79CE" w:rsidRPr="00AE27DF">
        <w:rPr>
          <w:bCs/>
        </w:rPr>
        <w:t>Квалитет</w:t>
      </w:r>
      <w:proofErr w:type="spellEnd"/>
      <w:r w:rsidR="001B79CE" w:rsidRPr="00AE27DF">
        <w:rPr>
          <w:bCs/>
        </w:rPr>
        <w:t xml:space="preserve"> </w:t>
      </w:r>
      <w:proofErr w:type="spellStart"/>
      <w:r w:rsidR="001B79CE" w:rsidRPr="00AE27DF">
        <w:rPr>
          <w:bCs/>
        </w:rPr>
        <w:t>уџбеника</w:t>
      </w:r>
      <w:proofErr w:type="spellEnd"/>
      <w:r w:rsidR="001B79CE" w:rsidRPr="00AE27DF">
        <w:rPr>
          <w:bCs/>
        </w:rPr>
        <w:t xml:space="preserve">, </w:t>
      </w:r>
      <w:proofErr w:type="spellStart"/>
      <w:r w:rsidR="001B79CE" w:rsidRPr="00AE27DF">
        <w:rPr>
          <w:bCs/>
        </w:rPr>
        <w:t>литературе</w:t>
      </w:r>
      <w:proofErr w:type="spellEnd"/>
      <w:r w:rsidR="001B79CE" w:rsidRPr="00AE27DF">
        <w:rPr>
          <w:bCs/>
        </w:rPr>
        <w:t xml:space="preserve">, </w:t>
      </w:r>
      <w:proofErr w:type="spellStart"/>
      <w:r w:rsidR="001B79CE" w:rsidRPr="00AE27DF">
        <w:rPr>
          <w:bCs/>
        </w:rPr>
        <w:t>библиотечких</w:t>
      </w:r>
      <w:proofErr w:type="spellEnd"/>
      <w:r w:rsidR="001B79CE" w:rsidRPr="00AE27DF">
        <w:rPr>
          <w:bCs/>
        </w:rPr>
        <w:t xml:space="preserve"> и </w:t>
      </w:r>
      <w:proofErr w:type="spellStart"/>
      <w:r w:rsidR="001B79CE" w:rsidRPr="00AE27DF">
        <w:rPr>
          <w:bCs/>
        </w:rPr>
        <w:t>информатичких</w:t>
      </w:r>
      <w:proofErr w:type="spellEnd"/>
      <w:r w:rsidR="001B79CE" w:rsidRPr="00AE27DF">
        <w:rPr>
          <w:bCs/>
        </w:rPr>
        <w:t xml:space="preserve"> </w:t>
      </w:r>
      <w:proofErr w:type="spellStart"/>
      <w:r w:rsidR="001B79CE" w:rsidRPr="00AE27DF">
        <w:rPr>
          <w:bCs/>
        </w:rPr>
        <w:t>ресурса</w:t>
      </w:r>
      <w:proofErr w:type="spellEnd"/>
      <w:r w:rsidR="001B79CE" w:rsidRPr="00AE27DF">
        <w:rPr>
          <w:bCs/>
        </w:rPr>
        <w:t xml:space="preserve"> </w:t>
      </w:r>
    </w:p>
    <w:p w14:paraId="3FD8D510" w14:textId="77777777" w:rsidR="001B79CE" w:rsidRPr="00AE27DF" w:rsidRDefault="00000000" w:rsidP="001B79CE">
      <w:pPr>
        <w:pStyle w:val="Default"/>
        <w:spacing w:after="120" w:line="276" w:lineRule="auto"/>
        <w:ind w:left="709"/>
      </w:pPr>
      <w:hyperlink w:anchor="standard10" w:history="1">
        <w:proofErr w:type="spellStart"/>
        <w:r w:rsidR="001B79CE" w:rsidRPr="00AE27DF">
          <w:rPr>
            <w:rStyle w:val="Hyperlink"/>
            <w:b/>
            <w:bCs/>
          </w:rPr>
          <w:t>Стандард</w:t>
        </w:r>
        <w:proofErr w:type="spellEnd"/>
        <w:r w:rsidR="001B79CE" w:rsidRPr="00AE27DF">
          <w:rPr>
            <w:rStyle w:val="Hyperlink"/>
            <w:b/>
            <w:bCs/>
          </w:rPr>
          <w:t xml:space="preserve"> 10:</w:t>
        </w:r>
      </w:hyperlink>
      <w:r w:rsidR="001B79CE" w:rsidRPr="00AE27DF">
        <w:rPr>
          <w:b/>
          <w:bCs/>
        </w:rPr>
        <w:t xml:space="preserve"> </w:t>
      </w:r>
      <w:proofErr w:type="spellStart"/>
      <w:r w:rsidR="001B79CE" w:rsidRPr="00AE27DF">
        <w:rPr>
          <w:bCs/>
        </w:rPr>
        <w:t>Квалитет</w:t>
      </w:r>
      <w:proofErr w:type="spellEnd"/>
      <w:r w:rsidR="001B79CE" w:rsidRPr="00AE27DF">
        <w:rPr>
          <w:bCs/>
        </w:rPr>
        <w:t xml:space="preserve"> </w:t>
      </w:r>
      <w:proofErr w:type="spellStart"/>
      <w:r w:rsidR="001B79CE" w:rsidRPr="00AE27DF">
        <w:rPr>
          <w:bCs/>
        </w:rPr>
        <w:t>управљања</w:t>
      </w:r>
      <w:proofErr w:type="spellEnd"/>
      <w:r w:rsidR="001B79CE" w:rsidRPr="00AE27DF">
        <w:rPr>
          <w:bCs/>
        </w:rPr>
        <w:t xml:space="preserve"> </w:t>
      </w:r>
      <w:proofErr w:type="spellStart"/>
      <w:r w:rsidR="001B79CE" w:rsidRPr="00AE27DF">
        <w:rPr>
          <w:bCs/>
        </w:rPr>
        <w:t>високошколском</w:t>
      </w:r>
      <w:proofErr w:type="spellEnd"/>
      <w:r w:rsidR="001B79CE" w:rsidRPr="00AE27DF">
        <w:rPr>
          <w:bCs/>
        </w:rPr>
        <w:t xml:space="preserve"> </w:t>
      </w:r>
      <w:proofErr w:type="spellStart"/>
      <w:r w:rsidR="001B79CE" w:rsidRPr="00AE27DF">
        <w:rPr>
          <w:bCs/>
        </w:rPr>
        <w:t>установом</w:t>
      </w:r>
      <w:proofErr w:type="spellEnd"/>
      <w:r w:rsidR="001B79CE" w:rsidRPr="00AE27DF">
        <w:rPr>
          <w:bCs/>
        </w:rPr>
        <w:t xml:space="preserve"> и </w:t>
      </w:r>
      <w:proofErr w:type="spellStart"/>
      <w:r w:rsidR="001B79CE" w:rsidRPr="00AE27DF">
        <w:rPr>
          <w:bCs/>
        </w:rPr>
        <w:t>квалитет</w:t>
      </w:r>
      <w:proofErr w:type="spellEnd"/>
      <w:r w:rsidR="001B79CE" w:rsidRPr="00AE27DF">
        <w:rPr>
          <w:bCs/>
        </w:rPr>
        <w:t xml:space="preserve"> </w:t>
      </w:r>
      <w:proofErr w:type="spellStart"/>
      <w:r w:rsidR="001B79CE" w:rsidRPr="00AE27DF">
        <w:rPr>
          <w:bCs/>
        </w:rPr>
        <w:t>ненаставне</w:t>
      </w:r>
      <w:proofErr w:type="spellEnd"/>
      <w:r w:rsidR="001B79CE" w:rsidRPr="00AE27DF">
        <w:rPr>
          <w:bCs/>
        </w:rPr>
        <w:t xml:space="preserve"> </w:t>
      </w:r>
      <w:proofErr w:type="spellStart"/>
      <w:r w:rsidR="001B79CE" w:rsidRPr="00AE27DF">
        <w:rPr>
          <w:bCs/>
        </w:rPr>
        <w:t>подршке</w:t>
      </w:r>
      <w:proofErr w:type="spellEnd"/>
      <w:r w:rsidR="001B79CE" w:rsidRPr="00AE27DF">
        <w:rPr>
          <w:bCs/>
        </w:rPr>
        <w:t xml:space="preserve"> </w:t>
      </w:r>
    </w:p>
    <w:p w14:paraId="7C72976F" w14:textId="77777777" w:rsidR="001B79CE" w:rsidRPr="00AE27DF" w:rsidRDefault="00000000" w:rsidP="001B79CE">
      <w:pPr>
        <w:pStyle w:val="Default"/>
        <w:spacing w:after="120" w:line="276" w:lineRule="auto"/>
        <w:ind w:left="227" w:firstLine="482"/>
      </w:pPr>
      <w:hyperlink w:anchor="standard11" w:history="1">
        <w:proofErr w:type="spellStart"/>
        <w:r w:rsidR="001B79CE" w:rsidRPr="00AE27DF">
          <w:rPr>
            <w:rStyle w:val="Hyperlink"/>
            <w:b/>
            <w:bCs/>
          </w:rPr>
          <w:t>Стандард</w:t>
        </w:r>
        <w:proofErr w:type="spellEnd"/>
        <w:r w:rsidR="001B79CE" w:rsidRPr="00AE27DF">
          <w:rPr>
            <w:rStyle w:val="Hyperlink"/>
            <w:b/>
            <w:bCs/>
          </w:rPr>
          <w:t xml:space="preserve"> 11:</w:t>
        </w:r>
      </w:hyperlink>
      <w:r w:rsidR="001B79CE" w:rsidRPr="00AE27DF">
        <w:rPr>
          <w:b/>
          <w:bCs/>
        </w:rPr>
        <w:t xml:space="preserve"> </w:t>
      </w:r>
      <w:proofErr w:type="spellStart"/>
      <w:r w:rsidR="001B79CE" w:rsidRPr="00AE27DF">
        <w:rPr>
          <w:bCs/>
        </w:rPr>
        <w:t>Квалитет</w:t>
      </w:r>
      <w:proofErr w:type="spellEnd"/>
      <w:r w:rsidR="001B79CE" w:rsidRPr="00AE27DF">
        <w:rPr>
          <w:bCs/>
        </w:rPr>
        <w:t xml:space="preserve"> </w:t>
      </w:r>
      <w:proofErr w:type="spellStart"/>
      <w:r w:rsidR="001B79CE" w:rsidRPr="00AE27DF">
        <w:rPr>
          <w:bCs/>
        </w:rPr>
        <w:t>простора</w:t>
      </w:r>
      <w:proofErr w:type="spellEnd"/>
      <w:r w:rsidR="001B79CE" w:rsidRPr="00AE27DF">
        <w:rPr>
          <w:bCs/>
        </w:rPr>
        <w:t xml:space="preserve"> и </w:t>
      </w:r>
      <w:proofErr w:type="spellStart"/>
      <w:r w:rsidR="001B79CE" w:rsidRPr="00AE27DF">
        <w:rPr>
          <w:bCs/>
        </w:rPr>
        <w:t>опреме</w:t>
      </w:r>
      <w:proofErr w:type="spellEnd"/>
      <w:r w:rsidR="001B79CE" w:rsidRPr="00AE27DF">
        <w:rPr>
          <w:bCs/>
        </w:rPr>
        <w:t xml:space="preserve"> </w:t>
      </w:r>
    </w:p>
    <w:p w14:paraId="5328683F" w14:textId="77777777" w:rsidR="001B79CE" w:rsidRPr="00AE27DF" w:rsidRDefault="00000000" w:rsidP="001B79CE">
      <w:pPr>
        <w:pStyle w:val="Default"/>
        <w:spacing w:after="120" w:line="276" w:lineRule="auto"/>
        <w:ind w:left="227" w:firstLine="482"/>
      </w:pPr>
      <w:hyperlink w:anchor="standard12" w:history="1">
        <w:proofErr w:type="spellStart"/>
        <w:r w:rsidR="001B79CE" w:rsidRPr="00AE27DF">
          <w:rPr>
            <w:rStyle w:val="Hyperlink"/>
            <w:b/>
            <w:bCs/>
          </w:rPr>
          <w:t>Стандард</w:t>
        </w:r>
        <w:proofErr w:type="spellEnd"/>
        <w:r w:rsidR="001B79CE" w:rsidRPr="00AE27DF">
          <w:rPr>
            <w:rStyle w:val="Hyperlink"/>
            <w:b/>
            <w:bCs/>
          </w:rPr>
          <w:t xml:space="preserve"> 12:</w:t>
        </w:r>
      </w:hyperlink>
      <w:r w:rsidR="001B79CE" w:rsidRPr="00AE27DF">
        <w:rPr>
          <w:b/>
          <w:bCs/>
        </w:rPr>
        <w:t xml:space="preserve"> </w:t>
      </w:r>
      <w:proofErr w:type="spellStart"/>
      <w:r w:rsidR="001B79CE" w:rsidRPr="00AE27DF">
        <w:rPr>
          <w:bCs/>
        </w:rPr>
        <w:t>Финансирање</w:t>
      </w:r>
      <w:proofErr w:type="spellEnd"/>
      <w:r w:rsidR="001B79CE" w:rsidRPr="00AE27DF">
        <w:rPr>
          <w:bCs/>
        </w:rPr>
        <w:t xml:space="preserve"> </w:t>
      </w:r>
    </w:p>
    <w:p w14:paraId="50341A85" w14:textId="77777777" w:rsidR="001B79CE" w:rsidRPr="00AE27DF" w:rsidRDefault="00000000" w:rsidP="001B79CE">
      <w:pPr>
        <w:pStyle w:val="Default"/>
        <w:spacing w:after="120" w:line="276" w:lineRule="auto"/>
        <w:ind w:left="227" w:firstLine="482"/>
      </w:pPr>
      <w:hyperlink w:anchor="standard13" w:history="1">
        <w:proofErr w:type="spellStart"/>
        <w:r w:rsidR="001B79CE" w:rsidRPr="00AE27DF">
          <w:rPr>
            <w:rStyle w:val="Hyperlink"/>
            <w:b/>
            <w:bCs/>
          </w:rPr>
          <w:t>Стандард</w:t>
        </w:r>
        <w:proofErr w:type="spellEnd"/>
        <w:r w:rsidR="001B79CE" w:rsidRPr="00AE27DF">
          <w:rPr>
            <w:rStyle w:val="Hyperlink"/>
            <w:b/>
            <w:bCs/>
          </w:rPr>
          <w:t xml:space="preserve"> 13:</w:t>
        </w:r>
      </w:hyperlink>
      <w:r w:rsidR="001B79CE" w:rsidRPr="00AE27DF">
        <w:rPr>
          <w:b/>
          <w:bCs/>
        </w:rPr>
        <w:t xml:space="preserve"> </w:t>
      </w:r>
      <w:proofErr w:type="spellStart"/>
      <w:r w:rsidR="001B79CE" w:rsidRPr="00AE27DF">
        <w:rPr>
          <w:bCs/>
        </w:rPr>
        <w:t>Улога</w:t>
      </w:r>
      <w:proofErr w:type="spellEnd"/>
      <w:r w:rsidR="001B79CE" w:rsidRPr="00AE27DF">
        <w:rPr>
          <w:bCs/>
        </w:rPr>
        <w:t xml:space="preserve"> </w:t>
      </w:r>
      <w:proofErr w:type="spellStart"/>
      <w:r w:rsidR="001B79CE" w:rsidRPr="00AE27DF">
        <w:rPr>
          <w:bCs/>
        </w:rPr>
        <w:t>студената</w:t>
      </w:r>
      <w:proofErr w:type="spellEnd"/>
      <w:r w:rsidR="001B79CE" w:rsidRPr="00AE27DF">
        <w:rPr>
          <w:bCs/>
        </w:rPr>
        <w:t xml:space="preserve"> у </w:t>
      </w:r>
      <w:proofErr w:type="spellStart"/>
      <w:r w:rsidR="001B79CE" w:rsidRPr="00AE27DF">
        <w:rPr>
          <w:bCs/>
        </w:rPr>
        <w:t>самовредновању</w:t>
      </w:r>
      <w:proofErr w:type="spellEnd"/>
      <w:r w:rsidR="001B79CE" w:rsidRPr="00AE27DF">
        <w:rPr>
          <w:bCs/>
        </w:rPr>
        <w:t xml:space="preserve"> и </w:t>
      </w:r>
      <w:proofErr w:type="spellStart"/>
      <w:r w:rsidR="001B79CE" w:rsidRPr="00AE27DF">
        <w:rPr>
          <w:bCs/>
        </w:rPr>
        <w:t>провери</w:t>
      </w:r>
      <w:proofErr w:type="spellEnd"/>
      <w:r w:rsidR="001B79CE" w:rsidRPr="00AE27DF">
        <w:rPr>
          <w:bCs/>
        </w:rPr>
        <w:t xml:space="preserve"> </w:t>
      </w:r>
      <w:proofErr w:type="spellStart"/>
      <w:r w:rsidR="001B79CE" w:rsidRPr="00AE27DF">
        <w:rPr>
          <w:bCs/>
        </w:rPr>
        <w:t>квалитета</w:t>
      </w:r>
      <w:proofErr w:type="spellEnd"/>
      <w:r w:rsidR="001B79CE" w:rsidRPr="00AE27DF">
        <w:rPr>
          <w:bCs/>
        </w:rPr>
        <w:t xml:space="preserve"> </w:t>
      </w:r>
    </w:p>
    <w:p w14:paraId="79EA2DCA" w14:textId="77777777" w:rsidR="001B79CE" w:rsidRPr="00AE27DF" w:rsidRDefault="00000000" w:rsidP="001B79CE">
      <w:pPr>
        <w:pStyle w:val="Default"/>
        <w:spacing w:after="120" w:line="276" w:lineRule="auto"/>
        <w:ind w:left="227" w:firstLine="482"/>
      </w:pPr>
      <w:hyperlink w:anchor="standard14" w:history="1">
        <w:proofErr w:type="spellStart"/>
        <w:r w:rsidR="001B79CE" w:rsidRPr="00AE27DF">
          <w:rPr>
            <w:rStyle w:val="Hyperlink"/>
            <w:b/>
            <w:bCs/>
          </w:rPr>
          <w:t>Стандард</w:t>
        </w:r>
        <w:proofErr w:type="spellEnd"/>
        <w:r w:rsidR="001B79CE" w:rsidRPr="00AE27DF">
          <w:rPr>
            <w:rStyle w:val="Hyperlink"/>
            <w:b/>
            <w:bCs/>
          </w:rPr>
          <w:t xml:space="preserve"> 14:</w:t>
        </w:r>
      </w:hyperlink>
      <w:r w:rsidR="001B79CE" w:rsidRPr="00AE27DF">
        <w:rPr>
          <w:b/>
          <w:bCs/>
        </w:rPr>
        <w:t xml:space="preserve"> </w:t>
      </w:r>
      <w:proofErr w:type="spellStart"/>
      <w:r w:rsidR="001B79CE" w:rsidRPr="00AE27DF">
        <w:rPr>
          <w:bCs/>
        </w:rPr>
        <w:t>Систематско</w:t>
      </w:r>
      <w:proofErr w:type="spellEnd"/>
      <w:r w:rsidR="001B79CE" w:rsidRPr="00AE27DF">
        <w:rPr>
          <w:bCs/>
        </w:rPr>
        <w:t xml:space="preserve"> </w:t>
      </w:r>
      <w:proofErr w:type="spellStart"/>
      <w:r w:rsidR="001B79CE" w:rsidRPr="00AE27DF">
        <w:rPr>
          <w:bCs/>
        </w:rPr>
        <w:t>праћење</w:t>
      </w:r>
      <w:proofErr w:type="spellEnd"/>
      <w:r w:rsidR="001B79CE" w:rsidRPr="00AE27DF">
        <w:rPr>
          <w:bCs/>
        </w:rPr>
        <w:t xml:space="preserve"> и </w:t>
      </w:r>
      <w:proofErr w:type="spellStart"/>
      <w:r w:rsidR="001B79CE" w:rsidRPr="00AE27DF">
        <w:rPr>
          <w:bCs/>
        </w:rPr>
        <w:t>периодична</w:t>
      </w:r>
      <w:proofErr w:type="spellEnd"/>
      <w:r w:rsidR="001B79CE" w:rsidRPr="00AE27DF">
        <w:rPr>
          <w:bCs/>
        </w:rPr>
        <w:t xml:space="preserve"> </w:t>
      </w:r>
      <w:proofErr w:type="spellStart"/>
      <w:r w:rsidR="001B79CE" w:rsidRPr="00AE27DF">
        <w:rPr>
          <w:bCs/>
        </w:rPr>
        <w:t>провера</w:t>
      </w:r>
      <w:proofErr w:type="spellEnd"/>
      <w:r w:rsidR="001B79CE" w:rsidRPr="00AE27DF">
        <w:rPr>
          <w:bCs/>
        </w:rPr>
        <w:t xml:space="preserve"> </w:t>
      </w:r>
      <w:proofErr w:type="spellStart"/>
      <w:r w:rsidR="001B79CE" w:rsidRPr="00AE27DF">
        <w:rPr>
          <w:bCs/>
        </w:rPr>
        <w:t>квалитета</w:t>
      </w:r>
      <w:proofErr w:type="spellEnd"/>
      <w:r w:rsidR="001B79CE" w:rsidRPr="00AE27DF">
        <w:rPr>
          <w:bCs/>
        </w:rPr>
        <w:t xml:space="preserve"> </w:t>
      </w:r>
    </w:p>
    <w:p w14:paraId="27EB978B" w14:textId="77777777" w:rsidR="001B79CE" w:rsidRPr="00AE27DF" w:rsidRDefault="001B79CE" w:rsidP="001B79CE">
      <w:pPr>
        <w:pStyle w:val="Default"/>
        <w:spacing w:after="120" w:line="276" w:lineRule="auto"/>
        <w:ind w:left="227" w:firstLine="482"/>
        <w:rPr>
          <w:strike/>
        </w:rPr>
      </w:pPr>
      <w:proofErr w:type="spellStart"/>
      <w:r w:rsidRPr="00AE27DF">
        <w:rPr>
          <w:b/>
          <w:bCs/>
        </w:rPr>
        <w:t>Стандард</w:t>
      </w:r>
      <w:proofErr w:type="spellEnd"/>
      <w:r w:rsidRPr="00AE27DF">
        <w:rPr>
          <w:b/>
          <w:bCs/>
        </w:rPr>
        <w:t xml:space="preserve"> 15: </w:t>
      </w:r>
      <w:proofErr w:type="spellStart"/>
      <w:r w:rsidRPr="00AE27DF">
        <w:rPr>
          <w:bCs/>
          <w:strike/>
        </w:rPr>
        <w:t>Квалитет</w:t>
      </w:r>
      <w:proofErr w:type="spellEnd"/>
      <w:r w:rsidRPr="00AE27DF">
        <w:rPr>
          <w:bCs/>
          <w:strike/>
        </w:rPr>
        <w:t xml:space="preserve"> </w:t>
      </w:r>
      <w:proofErr w:type="spellStart"/>
      <w:r w:rsidRPr="00AE27DF">
        <w:rPr>
          <w:bCs/>
          <w:strike/>
        </w:rPr>
        <w:t>докторских</w:t>
      </w:r>
      <w:proofErr w:type="spellEnd"/>
      <w:r w:rsidRPr="00AE27DF">
        <w:rPr>
          <w:bCs/>
          <w:strike/>
        </w:rPr>
        <w:t xml:space="preserve"> </w:t>
      </w:r>
      <w:proofErr w:type="spellStart"/>
      <w:r w:rsidRPr="00AE27DF">
        <w:rPr>
          <w:bCs/>
          <w:strike/>
        </w:rPr>
        <w:t>студија</w:t>
      </w:r>
      <w:proofErr w:type="spellEnd"/>
    </w:p>
    <w:p w14:paraId="14217E66" w14:textId="77777777" w:rsidR="001B79CE" w:rsidRPr="00AE27DF" w:rsidRDefault="001B79CE" w:rsidP="001B79CE">
      <w:pPr>
        <w:spacing w:after="120" w:line="276" w:lineRule="auto"/>
        <w:jc w:val="both"/>
        <w:rPr>
          <w:rFonts w:ascii="Times New Roman" w:hAnsi="Times New Roman" w:cs="Times New Roman"/>
          <w:b/>
          <w:bCs/>
          <w:sz w:val="24"/>
          <w:szCs w:val="24"/>
          <w:highlight w:val="yellow"/>
        </w:rPr>
      </w:pPr>
    </w:p>
    <w:p w14:paraId="63FACCCB" w14:textId="77777777" w:rsidR="001B79CE" w:rsidRPr="00AE27DF" w:rsidRDefault="001B79CE" w:rsidP="001B79CE">
      <w:pPr>
        <w:spacing w:after="120" w:line="276" w:lineRule="auto"/>
        <w:jc w:val="both"/>
        <w:rPr>
          <w:rFonts w:ascii="Times New Roman" w:hAnsi="Times New Roman" w:cs="Times New Roman"/>
          <w:sz w:val="24"/>
          <w:szCs w:val="24"/>
          <w:highlight w:val="yellow"/>
        </w:rPr>
      </w:pPr>
    </w:p>
    <w:p w14:paraId="278F7B5D" w14:textId="77777777" w:rsidR="001B79CE" w:rsidRPr="00AE27DF" w:rsidRDefault="001B79CE" w:rsidP="001B79CE">
      <w:pPr>
        <w:spacing w:after="120" w:line="276" w:lineRule="auto"/>
        <w:ind w:firstLine="720"/>
        <w:jc w:val="both"/>
        <w:rPr>
          <w:rFonts w:ascii="Times New Roman" w:hAnsi="Times New Roman" w:cs="Times New Roman"/>
          <w:color w:val="0070C0"/>
          <w:sz w:val="24"/>
          <w:szCs w:val="24"/>
          <w:u w:val="single"/>
        </w:rPr>
      </w:pPr>
      <w:r w:rsidRPr="00AE27DF">
        <w:rPr>
          <w:rFonts w:ascii="Times New Roman" w:hAnsi="Times New Roman" w:cs="Times New Roman"/>
          <w:b/>
          <w:caps/>
          <w:color w:val="0070C0"/>
          <w:sz w:val="24"/>
          <w:szCs w:val="24"/>
          <w:u w:val="single"/>
          <w:lang w:val="sr-Cyrl-RS"/>
        </w:rPr>
        <w:t xml:space="preserve">Табеле </w:t>
      </w:r>
    </w:p>
    <w:p w14:paraId="467C5CAD" w14:textId="77777777" w:rsidR="001B79CE" w:rsidRPr="00AE27DF" w:rsidRDefault="001B79CE" w:rsidP="001B79CE">
      <w:pPr>
        <w:spacing w:after="120" w:line="276" w:lineRule="auto"/>
        <w:ind w:firstLine="720"/>
        <w:rPr>
          <w:rFonts w:ascii="Times New Roman" w:hAnsi="Times New Roman" w:cs="Times New Roman"/>
          <w:color w:val="0070C0"/>
          <w:sz w:val="24"/>
          <w:szCs w:val="24"/>
          <w:u w:val="single"/>
        </w:rPr>
      </w:pPr>
      <w:r w:rsidRPr="00AE27DF">
        <w:rPr>
          <w:rFonts w:ascii="Times New Roman" w:hAnsi="Times New Roman" w:cs="Times New Roman"/>
          <w:b/>
          <w:caps/>
          <w:color w:val="0070C0"/>
          <w:sz w:val="24"/>
          <w:szCs w:val="24"/>
          <w:u w:val="single"/>
          <w:lang w:val="sr-Cyrl-RS"/>
        </w:rPr>
        <w:t>Прилози</w:t>
      </w:r>
      <w:r w:rsidRPr="00AE27DF">
        <w:rPr>
          <w:rFonts w:ascii="Times New Roman" w:hAnsi="Times New Roman" w:cs="Times New Roman"/>
          <w:color w:val="0070C0"/>
          <w:sz w:val="24"/>
          <w:szCs w:val="24"/>
          <w:u w:val="single"/>
          <w:lang w:val="sr-Cyrl-CS"/>
        </w:rPr>
        <w:t xml:space="preserve"> </w:t>
      </w:r>
    </w:p>
    <w:p w14:paraId="2BFC3409" w14:textId="77777777" w:rsidR="001B79CE" w:rsidRPr="00AE27DF" w:rsidRDefault="001B79CE" w:rsidP="001B79CE">
      <w:pPr>
        <w:spacing w:after="120" w:line="276" w:lineRule="auto"/>
        <w:ind w:firstLine="720"/>
        <w:rPr>
          <w:rFonts w:ascii="Times New Roman" w:hAnsi="Times New Roman" w:cs="Times New Roman"/>
          <w:lang w:val="sr-Cyrl-RS"/>
        </w:rPr>
      </w:pPr>
    </w:p>
    <w:p w14:paraId="05651949" w14:textId="77777777" w:rsidR="005B39BE" w:rsidRPr="00AE27DF" w:rsidRDefault="005B39BE" w:rsidP="001B79CE">
      <w:pPr>
        <w:spacing w:after="120" w:line="276" w:lineRule="auto"/>
        <w:ind w:firstLine="720"/>
        <w:rPr>
          <w:rFonts w:ascii="Times New Roman" w:hAnsi="Times New Roman" w:cs="Times New Roman"/>
          <w:lang w:val="sr-Cyrl-RS"/>
        </w:rPr>
      </w:pPr>
    </w:p>
    <w:p w14:paraId="1287BB19" w14:textId="77777777" w:rsidR="001B79CE" w:rsidRPr="00AE27DF" w:rsidRDefault="001B79CE" w:rsidP="00E53DCE">
      <w:pPr>
        <w:spacing w:after="0" w:line="240" w:lineRule="auto"/>
        <w:jc w:val="both"/>
        <w:rPr>
          <w:rFonts w:ascii="Times New Roman" w:eastAsia="Times New Roman" w:hAnsi="Times New Roman" w:cs="Times New Roman"/>
          <w:b/>
          <w:sz w:val="24"/>
          <w:szCs w:val="24"/>
          <w:lang w:val="sr-Cyrl-CS"/>
        </w:rPr>
      </w:pPr>
    </w:p>
    <w:tbl>
      <w:tblPr>
        <w:tblW w:w="0" w:type="auto"/>
        <w:tblInd w:w="-15" w:type="dxa"/>
        <w:tblLayout w:type="fixed"/>
        <w:tblLook w:val="0000" w:firstRow="0" w:lastRow="0" w:firstColumn="0" w:lastColumn="0" w:noHBand="0" w:noVBand="0"/>
      </w:tblPr>
      <w:tblGrid>
        <w:gridCol w:w="10613"/>
      </w:tblGrid>
      <w:tr w:rsidR="0008531F" w:rsidRPr="00AE27DF" w14:paraId="05E0D656" w14:textId="77777777" w:rsidTr="00BA308C">
        <w:tc>
          <w:tcPr>
            <w:tcW w:w="10613" w:type="dxa"/>
            <w:tcBorders>
              <w:top w:val="single" w:sz="4" w:space="0" w:color="auto"/>
              <w:left w:val="single" w:sz="4" w:space="0" w:color="auto"/>
              <w:bottom w:val="single" w:sz="4" w:space="0" w:color="auto"/>
              <w:right w:val="single" w:sz="4" w:space="0" w:color="auto"/>
            </w:tcBorders>
            <w:shd w:val="clear" w:color="auto" w:fill="F2F2F2"/>
          </w:tcPr>
          <w:p w14:paraId="7C215CAF" w14:textId="77777777" w:rsidR="0008531F" w:rsidRPr="00AE27DF" w:rsidRDefault="0008531F" w:rsidP="00BA308C">
            <w:pPr>
              <w:spacing w:after="60" w:line="276" w:lineRule="auto"/>
              <w:rPr>
                <w:rFonts w:ascii="Times New Roman" w:hAnsi="Times New Roman" w:cs="Times New Roman"/>
                <w:b/>
                <w:sz w:val="24"/>
                <w:szCs w:val="24"/>
              </w:rPr>
            </w:pPr>
            <w:bookmarkStart w:id="6" w:name="standard1"/>
            <w:r w:rsidRPr="00AE27DF">
              <w:rPr>
                <w:rFonts w:ascii="Times New Roman" w:eastAsia="Times New Roman" w:hAnsi="Times New Roman" w:cs="Times New Roman"/>
                <w:b/>
                <w:bCs/>
                <w:sz w:val="24"/>
                <w:szCs w:val="24"/>
                <w:lang w:val="sr-Cyrl-CS"/>
              </w:rPr>
              <w:t>Стандард 1: Стратегија обезбеђења квалитета</w:t>
            </w:r>
          </w:p>
          <w:bookmarkEnd w:id="6"/>
          <w:p w14:paraId="26EDA507" w14:textId="77777777" w:rsidR="0008531F" w:rsidRPr="00AE27DF" w:rsidRDefault="0028601B" w:rsidP="00BA308C">
            <w:pPr>
              <w:spacing w:after="60" w:line="276" w:lineRule="auto"/>
              <w:jc w:val="both"/>
              <w:rPr>
                <w:rFonts w:ascii="Times New Roman" w:hAnsi="Times New Roman" w:cs="Times New Roman"/>
              </w:rPr>
            </w:pPr>
            <w:r w:rsidRPr="00AE27DF">
              <w:rPr>
                <w:rFonts w:ascii="Times New Roman" w:eastAsia="Times New Roman" w:hAnsi="Times New Roman" w:cs="Times New Roman"/>
                <w:bCs/>
                <w:lang w:val="sr-Cyrl-CS"/>
              </w:rPr>
              <w:t>Високошколска установа</w:t>
            </w:r>
            <w:r w:rsidR="0008531F" w:rsidRPr="00AE27DF">
              <w:rPr>
                <w:rFonts w:ascii="Times New Roman" w:eastAsia="Times New Roman" w:hAnsi="Times New Roman" w:cs="Times New Roman"/>
                <w:bCs/>
                <w:lang w:val="sr-Cyrl-CS"/>
              </w:rPr>
              <w:t xml:space="preserve"> утврђује стратегију обезбеђења квалитета, која је доступна јавности.</w:t>
            </w:r>
          </w:p>
        </w:tc>
      </w:tr>
      <w:tr w:rsidR="0008531F" w:rsidRPr="00AE27DF" w14:paraId="7EDC9CB6" w14:textId="77777777" w:rsidTr="00BA308C">
        <w:tc>
          <w:tcPr>
            <w:tcW w:w="10613" w:type="dxa"/>
            <w:tcBorders>
              <w:top w:val="single" w:sz="4" w:space="0" w:color="auto"/>
              <w:left w:val="single" w:sz="12" w:space="0" w:color="000000"/>
              <w:bottom w:val="single" w:sz="12" w:space="0" w:color="000000"/>
              <w:right w:val="single" w:sz="12" w:space="0" w:color="000000"/>
            </w:tcBorders>
            <w:shd w:val="clear" w:color="auto" w:fill="auto"/>
          </w:tcPr>
          <w:p w14:paraId="1D8B5E16" w14:textId="77777777" w:rsidR="0008531F" w:rsidRPr="00AE27DF" w:rsidRDefault="0008531F" w:rsidP="00BA308C">
            <w:pPr>
              <w:spacing w:after="60" w:line="276" w:lineRule="auto"/>
              <w:jc w:val="both"/>
              <w:rPr>
                <w:rFonts w:ascii="Times New Roman" w:eastAsia="Times New Roman" w:hAnsi="Times New Roman" w:cs="Times New Roman"/>
                <w:b/>
                <w:bCs/>
                <w:lang w:val="sr-Cyrl-CS"/>
              </w:rPr>
            </w:pPr>
          </w:p>
          <w:p w14:paraId="06A5385B" w14:textId="77777777" w:rsidR="0008531F" w:rsidRPr="00AE27DF" w:rsidRDefault="0008531F" w:rsidP="00BA308C">
            <w:pPr>
              <w:spacing w:after="60" w:line="276" w:lineRule="auto"/>
              <w:jc w:val="both"/>
              <w:rPr>
                <w:rFonts w:ascii="Times New Roman" w:hAnsi="Times New Roman" w:cs="Times New Roman"/>
              </w:rPr>
            </w:pPr>
            <w:r w:rsidRPr="00AE27DF">
              <w:rPr>
                <w:rFonts w:ascii="Times New Roman" w:eastAsia="Times New Roman" w:hAnsi="Times New Roman" w:cs="Times New Roman"/>
                <w:b/>
                <w:bCs/>
                <w:lang w:val="sr-Cyrl-CS"/>
              </w:rPr>
              <w:t>Упутства за примену стандарда 1:</w:t>
            </w:r>
          </w:p>
          <w:p w14:paraId="0B6F9DAE" w14:textId="77777777" w:rsidR="0008531F" w:rsidRPr="00AE27DF" w:rsidRDefault="0008531F" w:rsidP="00BA308C">
            <w:pPr>
              <w:spacing w:after="0" w:line="240" w:lineRule="auto"/>
              <w:ind w:left="397" w:hanging="397"/>
              <w:rPr>
                <w:rFonts w:ascii="Times New Roman" w:hAnsi="Times New Roman" w:cs="Times New Roman"/>
                <w:i/>
                <w:sz w:val="20"/>
                <w:szCs w:val="20"/>
              </w:rPr>
            </w:pPr>
            <w:r w:rsidRPr="00AE27DF">
              <w:rPr>
                <w:rFonts w:ascii="Times New Roman" w:eastAsia="Times New Roman" w:hAnsi="Times New Roman" w:cs="Times New Roman"/>
                <w:bCs/>
                <w:lang w:val="sr-Cyrl-CS"/>
              </w:rPr>
              <w:t>1</w:t>
            </w:r>
            <w:r w:rsidRPr="00AE27DF">
              <w:rPr>
                <w:rFonts w:ascii="Times New Roman" w:eastAsia="Times New Roman" w:hAnsi="Times New Roman" w:cs="Times New Roman"/>
                <w:bCs/>
              </w:rPr>
              <w:t xml:space="preserve">.1 </w:t>
            </w:r>
            <w:r w:rsidRPr="00AE27DF">
              <w:rPr>
                <w:rFonts w:ascii="Times New Roman" w:eastAsia="Times New Roman" w:hAnsi="Times New Roman" w:cs="Times New Roman"/>
                <w:bCs/>
                <w:i/>
                <w:sz w:val="20"/>
                <w:szCs w:val="20"/>
                <w:lang w:val="sr-Cyrl-CS"/>
              </w:rPr>
              <w:t>Стратегија обезбеђења квалитета садржи:</w:t>
            </w:r>
          </w:p>
          <w:p w14:paraId="5400CC8A" w14:textId="77777777" w:rsidR="0008531F" w:rsidRPr="00AE27DF" w:rsidRDefault="0008531F" w:rsidP="00BA308C">
            <w:pPr>
              <w:spacing w:after="0" w:line="240" w:lineRule="auto"/>
              <w:ind w:left="454" w:hanging="170"/>
              <w:jc w:val="both"/>
              <w:rPr>
                <w:rFonts w:ascii="Times New Roman" w:hAnsi="Times New Roman" w:cs="Times New Roman"/>
                <w:i/>
                <w:sz w:val="20"/>
                <w:szCs w:val="20"/>
              </w:rPr>
            </w:pPr>
            <w:r w:rsidRPr="00AE27DF">
              <w:rPr>
                <w:rFonts w:ascii="Times New Roman" w:eastAsia="Times New Roman" w:hAnsi="Times New Roman" w:cs="Times New Roman"/>
                <w:bCs/>
                <w:i/>
                <w:sz w:val="20"/>
                <w:szCs w:val="20"/>
              </w:rPr>
              <w:t xml:space="preserve">- </w:t>
            </w:r>
            <w:r w:rsidRPr="00AE27DF">
              <w:rPr>
                <w:rFonts w:ascii="Times New Roman" w:eastAsia="Times New Roman" w:hAnsi="Times New Roman" w:cs="Times New Roman"/>
                <w:bCs/>
                <w:i/>
                <w:sz w:val="20"/>
                <w:szCs w:val="20"/>
                <w:lang w:val="sr-Cyrl-CS"/>
              </w:rPr>
              <w:t xml:space="preserve">опредељење </w:t>
            </w:r>
            <w:r w:rsidR="0028601B" w:rsidRPr="00AE27DF">
              <w:rPr>
                <w:rFonts w:ascii="Times New Roman" w:eastAsia="Times New Roman" w:hAnsi="Times New Roman" w:cs="Times New Roman"/>
                <w:bCs/>
                <w:i/>
                <w:sz w:val="20"/>
                <w:szCs w:val="20"/>
                <w:lang w:val="sr-Cyrl-CS"/>
              </w:rPr>
              <w:t>високошколске установе</w:t>
            </w:r>
            <w:r w:rsidRPr="00AE27DF">
              <w:rPr>
                <w:rFonts w:ascii="Times New Roman" w:eastAsia="Times New Roman" w:hAnsi="Times New Roman" w:cs="Times New Roman"/>
                <w:bCs/>
                <w:i/>
                <w:sz w:val="20"/>
                <w:szCs w:val="20"/>
                <w:lang w:val="sr-Cyrl-CS"/>
              </w:rPr>
              <w:t xml:space="preserve"> да непрекидно и систематски ради на унапређењу квалитета својих програма;</w:t>
            </w:r>
          </w:p>
          <w:p w14:paraId="3DB3AA0B" w14:textId="77777777" w:rsidR="0008531F" w:rsidRPr="00AE27DF" w:rsidRDefault="0008531F" w:rsidP="00BA308C">
            <w:pPr>
              <w:spacing w:after="0" w:line="240" w:lineRule="auto"/>
              <w:ind w:left="454" w:hanging="170"/>
              <w:jc w:val="both"/>
              <w:rPr>
                <w:rFonts w:ascii="Times New Roman" w:hAnsi="Times New Roman" w:cs="Times New Roman"/>
                <w:i/>
                <w:sz w:val="20"/>
                <w:szCs w:val="20"/>
              </w:rPr>
            </w:pPr>
            <w:r w:rsidRPr="00AE27DF">
              <w:rPr>
                <w:rFonts w:ascii="Times New Roman" w:eastAsia="Times New Roman" w:hAnsi="Times New Roman" w:cs="Times New Roman"/>
                <w:bCs/>
                <w:i/>
                <w:sz w:val="20"/>
                <w:szCs w:val="20"/>
              </w:rPr>
              <w:t xml:space="preserve">- </w:t>
            </w:r>
            <w:r w:rsidRPr="00AE27DF">
              <w:rPr>
                <w:rFonts w:ascii="Times New Roman" w:eastAsia="Times New Roman" w:hAnsi="Times New Roman" w:cs="Times New Roman"/>
                <w:bCs/>
                <w:i/>
                <w:sz w:val="20"/>
                <w:szCs w:val="20"/>
                <w:lang w:val="sr-Cyrl-CS"/>
              </w:rPr>
              <w:t>мере за обезбеђење квалитета;</w:t>
            </w:r>
          </w:p>
          <w:p w14:paraId="308F2EA8" w14:textId="77777777" w:rsidR="0008531F" w:rsidRPr="00AE27DF" w:rsidRDefault="0008531F" w:rsidP="00BA308C">
            <w:pPr>
              <w:spacing w:after="0" w:line="240" w:lineRule="auto"/>
              <w:ind w:left="454" w:hanging="170"/>
              <w:jc w:val="both"/>
              <w:rPr>
                <w:rFonts w:ascii="Times New Roman" w:hAnsi="Times New Roman" w:cs="Times New Roman"/>
                <w:i/>
                <w:sz w:val="20"/>
                <w:szCs w:val="20"/>
              </w:rPr>
            </w:pPr>
            <w:r w:rsidRPr="00AE27DF">
              <w:rPr>
                <w:rFonts w:ascii="Times New Roman" w:eastAsia="Times New Roman" w:hAnsi="Times New Roman" w:cs="Times New Roman"/>
                <w:bCs/>
                <w:i/>
                <w:sz w:val="20"/>
                <w:szCs w:val="20"/>
              </w:rPr>
              <w:t xml:space="preserve">- </w:t>
            </w:r>
            <w:r w:rsidRPr="00AE27DF">
              <w:rPr>
                <w:rFonts w:ascii="Times New Roman" w:eastAsia="Times New Roman" w:hAnsi="Times New Roman" w:cs="Times New Roman"/>
                <w:bCs/>
                <w:i/>
                <w:sz w:val="20"/>
                <w:szCs w:val="20"/>
                <w:lang w:val="sr-Cyrl-CS"/>
              </w:rPr>
              <w:t>субјекте обезбеђења квалитета (стручна тела, студенте, ненаставно особље) и њихова права и обавезе у том поступку;</w:t>
            </w:r>
          </w:p>
          <w:p w14:paraId="7FFDA185" w14:textId="77777777" w:rsidR="0008531F" w:rsidRPr="00AE27DF" w:rsidRDefault="0008531F" w:rsidP="00BA308C">
            <w:pPr>
              <w:spacing w:after="0" w:line="240" w:lineRule="auto"/>
              <w:ind w:left="454" w:hanging="170"/>
              <w:jc w:val="both"/>
              <w:rPr>
                <w:rFonts w:ascii="Times New Roman" w:hAnsi="Times New Roman" w:cs="Times New Roman"/>
                <w:i/>
                <w:sz w:val="20"/>
                <w:szCs w:val="20"/>
              </w:rPr>
            </w:pPr>
            <w:r w:rsidRPr="00AE27DF">
              <w:rPr>
                <w:rFonts w:ascii="Times New Roman" w:eastAsia="Times New Roman" w:hAnsi="Times New Roman" w:cs="Times New Roman"/>
                <w:bCs/>
                <w:i/>
                <w:sz w:val="20"/>
                <w:szCs w:val="20"/>
              </w:rPr>
              <w:t xml:space="preserve">- </w:t>
            </w:r>
            <w:r w:rsidRPr="00AE27DF">
              <w:rPr>
                <w:rFonts w:ascii="Times New Roman" w:eastAsia="Times New Roman" w:hAnsi="Times New Roman" w:cs="Times New Roman"/>
                <w:bCs/>
                <w:i/>
                <w:sz w:val="20"/>
                <w:szCs w:val="20"/>
                <w:lang w:val="sr-Cyrl-CS"/>
              </w:rPr>
              <w:t>области обезбеђења квалитета (студијски програми, настава, истраживање, вредновање студената, уџбеници и литература, ресурси, ненаставна подршка, процес управљања);</w:t>
            </w:r>
          </w:p>
          <w:p w14:paraId="402A57E3" w14:textId="77777777" w:rsidR="0008531F" w:rsidRPr="00AE27DF" w:rsidRDefault="0008531F" w:rsidP="00BA308C">
            <w:pPr>
              <w:spacing w:after="0" w:line="240" w:lineRule="auto"/>
              <w:ind w:left="454" w:hanging="170"/>
              <w:jc w:val="both"/>
              <w:rPr>
                <w:rFonts w:ascii="Times New Roman" w:hAnsi="Times New Roman" w:cs="Times New Roman"/>
                <w:i/>
                <w:sz w:val="20"/>
                <w:szCs w:val="20"/>
              </w:rPr>
            </w:pPr>
            <w:r w:rsidRPr="00AE27DF">
              <w:rPr>
                <w:rFonts w:ascii="Times New Roman" w:eastAsia="Times New Roman" w:hAnsi="Times New Roman" w:cs="Times New Roman"/>
                <w:bCs/>
                <w:i/>
                <w:sz w:val="20"/>
                <w:szCs w:val="20"/>
              </w:rPr>
              <w:t xml:space="preserve">- </w:t>
            </w:r>
            <w:r w:rsidRPr="00AE27DF">
              <w:rPr>
                <w:rFonts w:ascii="Times New Roman" w:eastAsia="Times New Roman" w:hAnsi="Times New Roman" w:cs="Times New Roman"/>
                <w:bCs/>
                <w:i/>
                <w:sz w:val="20"/>
                <w:szCs w:val="20"/>
                <w:lang w:val="sr-Cyrl-CS"/>
              </w:rPr>
              <w:t>опредељење за изградњу организационе културе квалитета;</w:t>
            </w:r>
          </w:p>
          <w:p w14:paraId="337A80F3" w14:textId="77777777" w:rsidR="0008531F" w:rsidRPr="00AE27DF" w:rsidRDefault="0008531F" w:rsidP="00BA308C">
            <w:pPr>
              <w:spacing w:after="0" w:line="240" w:lineRule="auto"/>
              <w:ind w:left="454" w:hanging="170"/>
              <w:jc w:val="both"/>
              <w:rPr>
                <w:rFonts w:ascii="Times New Roman" w:hAnsi="Times New Roman" w:cs="Times New Roman"/>
                <w:i/>
                <w:sz w:val="20"/>
                <w:szCs w:val="20"/>
              </w:rPr>
            </w:pPr>
            <w:r w:rsidRPr="00AE27DF">
              <w:rPr>
                <w:rFonts w:ascii="Times New Roman" w:eastAsia="Times New Roman" w:hAnsi="Times New Roman" w:cs="Times New Roman"/>
                <w:bCs/>
                <w:i/>
                <w:sz w:val="20"/>
                <w:szCs w:val="20"/>
              </w:rPr>
              <w:t xml:space="preserve">- </w:t>
            </w:r>
            <w:r w:rsidRPr="00AE27DF">
              <w:rPr>
                <w:rFonts w:ascii="Times New Roman" w:eastAsia="Times New Roman" w:hAnsi="Times New Roman" w:cs="Times New Roman"/>
                <w:bCs/>
                <w:i/>
                <w:sz w:val="20"/>
                <w:szCs w:val="20"/>
                <w:lang w:val="sr-Cyrl-CS"/>
              </w:rPr>
              <w:t>повезаност образовне, научноистраживачке, уметничке и стручне делатности.</w:t>
            </w:r>
          </w:p>
          <w:p w14:paraId="7DB1A9D0" w14:textId="77777777" w:rsidR="0008531F" w:rsidRPr="00AE27DF" w:rsidRDefault="0008531F" w:rsidP="00BA308C">
            <w:pPr>
              <w:spacing w:after="0" w:line="240" w:lineRule="auto"/>
              <w:ind w:left="340" w:hanging="340"/>
              <w:rPr>
                <w:rFonts w:ascii="Times New Roman" w:hAnsi="Times New Roman" w:cs="Times New Roman"/>
                <w:i/>
                <w:sz w:val="20"/>
                <w:szCs w:val="20"/>
              </w:rPr>
            </w:pPr>
            <w:r w:rsidRPr="00AE27DF">
              <w:rPr>
                <w:rFonts w:ascii="Times New Roman" w:eastAsia="Times New Roman" w:hAnsi="Times New Roman" w:cs="Times New Roman"/>
                <w:bCs/>
                <w:i/>
                <w:sz w:val="20"/>
                <w:szCs w:val="20"/>
              </w:rPr>
              <w:t xml:space="preserve">1.2 </w:t>
            </w:r>
            <w:r w:rsidRPr="00AE27DF">
              <w:rPr>
                <w:rFonts w:ascii="Times New Roman" w:eastAsia="Times New Roman" w:hAnsi="Times New Roman" w:cs="Times New Roman"/>
                <w:bCs/>
                <w:i/>
                <w:sz w:val="20"/>
                <w:szCs w:val="20"/>
                <w:lang w:val="sr-Cyrl-CS"/>
              </w:rPr>
              <w:t xml:space="preserve">Стратегију обезбеђења квалитета доноси орган управљања </w:t>
            </w:r>
            <w:r w:rsidR="0028601B" w:rsidRPr="00AE27DF">
              <w:rPr>
                <w:rFonts w:ascii="Times New Roman" w:eastAsia="Times New Roman" w:hAnsi="Times New Roman" w:cs="Times New Roman"/>
                <w:bCs/>
                <w:i/>
                <w:sz w:val="20"/>
                <w:szCs w:val="20"/>
                <w:lang w:val="sr-Cyrl-CS"/>
              </w:rPr>
              <w:t>високошколске установе</w:t>
            </w:r>
            <w:r w:rsidRPr="00AE27DF">
              <w:rPr>
                <w:rFonts w:ascii="Times New Roman" w:eastAsia="Times New Roman" w:hAnsi="Times New Roman" w:cs="Times New Roman"/>
                <w:bCs/>
                <w:i/>
                <w:sz w:val="20"/>
                <w:szCs w:val="20"/>
                <w:lang w:val="sr-Cyrl-CS"/>
              </w:rPr>
              <w:t xml:space="preserve"> на предлог органа пословођења.</w:t>
            </w:r>
          </w:p>
          <w:p w14:paraId="23CC91F7" w14:textId="77777777" w:rsidR="0008531F" w:rsidRPr="00AE27DF" w:rsidRDefault="0008531F" w:rsidP="00BA308C">
            <w:pPr>
              <w:spacing w:after="0" w:line="240" w:lineRule="auto"/>
              <w:ind w:left="397" w:hanging="397"/>
              <w:rPr>
                <w:rFonts w:ascii="Times New Roman" w:hAnsi="Times New Roman" w:cs="Times New Roman"/>
                <w:i/>
                <w:sz w:val="20"/>
                <w:szCs w:val="20"/>
              </w:rPr>
            </w:pPr>
            <w:r w:rsidRPr="00AE27DF">
              <w:rPr>
                <w:rFonts w:ascii="Times New Roman" w:eastAsia="Times New Roman" w:hAnsi="Times New Roman" w:cs="Times New Roman"/>
                <w:bCs/>
                <w:i/>
                <w:sz w:val="20"/>
                <w:szCs w:val="20"/>
              </w:rPr>
              <w:t xml:space="preserve">1.3 </w:t>
            </w:r>
            <w:r w:rsidRPr="00AE27DF">
              <w:rPr>
                <w:rFonts w:ascii="Times New Roman" w:eastAsia="Times New Roman" w:hAnsi="Times New Roman" w:cs="Times New Roman"/>
                <w:bCs/>
                <w:i/>
                <w:sz w:val="20"/>
                <w:szCs w:val="20"/>
                <w:lang w:val="sr-Cyrl-CS"/>
              </w:rPr>
              <w:t xml:space="preserve">У креирању стратегије </w:t>
            </w:r>
            <w:r w:rsidR="0028601B" w:rsidRPr="00AE27DF">
              <w:rPr>
                <w:rFonts w:ascii="Times New Roman" w:eastAsia="Times New Roman" w:hAnsi="Times New Roman" w:cs="Times New Roman"/>
                <w:bCs/>
                <w:i/>
                <w:sz w:val="20"/>
                <w:szCs w:val="20"/>
                <w:lang w:val="sr-Cyrl-CS"/>
              </w:rPr>
              <w:t>високошколска установа</w:t>
            </w:r>
            <w:r w:rsidRPr="00AE27DF">
              <w:rPr>
                <w:rFonts w:ascii="Times New Roman" w:eastAsia="Times New Roman" w:hAnsi="Times New Roman" w:cs="Times New Roman"/>
                <w:bCs/>
                <w:i/>
                <w:sz w:val="20"/>
                <w:szCs w:val="20"/>
                <w:lang w:val="sr-Cyrl-CS"/>
              </w:rPr>
              <w:t xml:space="preserve"> укључује и одговарајуће друштвене субјекте.</w:t>
            </w:r>
          </w:p>
          <w:p w14:paraId="7A087EE1" w14:textId="77777777" w:rsidR="0008531F" w:rsidRPr="00AE27DF" w:rsidRDefault="0008531F" w:rsidP="00BA308C">
            <w:pPr>
              <w:spacing w:after="0" w:line="240" w:lineRule="auto"/>
              <w:ind w:left="340" w:hanging="340"/>
              <w:rPr>
                <w:rFonts w:ascii="Times New Roman" w:hAnsi="Times New Roman" w:cs="Times New Roman"/>
                <w:i/>
                <w:sz w:val="20"/>
                <w:szCs w:val="20"/>
              </w:rPr>
            </w:pPr>
            <w:r w:rsidRPr="00AE27DF">
              <w:rPr>
                <w:rFonts w:ascii="Times New Roman" w:eastAsia="Times New Roman" w:hAnsi="Times New Roman" w:cs="Times New Roman"/>
                <w:bCs/>
                <w:i/>
                <w:sz w:val="20"/>
                <w:szCs w:val="20"/>
              </w:rPr>
              <w:t xml:space="preserve">1.4 </w:t>
            </w:r>
            <w:r w:rsidR="0028601B" w:rsidRPr="00AE27DF">
              <w:rPr>
                <w:rFonts w:ascii="Times New Roman" w:eastAsia="Times New Roman" w:hAnsi="Times New Roman" w:cs="Times New Roman"/>
                <w:bCs/>
                <w:i/>
                <w:sz w:val="20"/>
                <w:szCs w:val="20"/>
                <w:lang w:val="sr-Cyrl-CS"/>
              </w:rPr>
              <w:t>Високошколска установа</w:t>
            </w:r>
            <w:r w:rsidRPr="00AE27DF">
              <w:rPr>
                <w:rFonts w:ascii="Times New Roman" w:eastAsia="Times New Roman" w:hAnsi="Times New Roman" w:cs="Times New Roman"/>
                <w:bCs/>
                <w:i/>
                <w:sz w:val="20"/>
                <w:szCs w:val="20"/>
                <w:lang w:val="sr-Cyrl-CS"/>
              </w:rPr>
              <w:t xml:space="preserve"> објављује стратегију обезбеђења квалитета и промовише је, како у самој </w:t>
            </w:r>
            <w:r w:rsidR="009122F4" w:rsidRPr="00AE27DF">
              <w:rPr>
                <w:rFonts w:ascii="Times New Roman" w:eastAsia="Times New Roman" w:hAnsi="Times New Roman" w:cs="Times New Roman"/>
                <w:bCs/>
                <w:i/>
                <w:sz w:val="20"/>
                <w:szCs w:val="20"/>
                <w:lang w:val="sr-Cyrl-CS"/>
              </w:rPr>
              <w:t>установи</w:t>
            </w:r>
            <w:r w:rsidRPr="00AE27DF">
              <w:rPr>
                <w:rFonts w:ascii="Times New Roman" w:eastAsia="Times New Roman" w:hAnsi="Times New Roman" w:cs="Times New Roman"/>
                <w:bCs/>
                <w:i/>
                <w:sz w:val="20"/>
                <w:szCs w:val="20"/>
                <w:lang w:val="sr-Cyrl-CS"/>
              </w:rPr>
              <w:t>, тако и у јавности.</w:t>
            </w:r>
          </w:p>
          <w:p w14:paraId="32F868E3" w14:textId="77777777" w:rsidR="0008531F" w:rsidRPr="00AE27DF" w:rsidRDefault="0008531F" w:rsidP="00BA308C">
            <w:pPr>
              <w:spacing w:after="0" w:line="240" w:lineRule="auto"/>
              <w:ind w:left="340" w:hanging="340"/>
              <w:rPr>
                <w:rFonts w:ascii="Times New Roman" w:hAnsi="Times New Roman" w:cs="Times New Roman"/>
              </w:rPr>
            </w:pPr>
            <w:r w:rsidRPr="00AE27DF">
              <w:rPr>
                <w:rFonts w:ascii="Times New Roman" w:eastAsia="Times New Roman" w:hAnsi="Times New Roman" w:cs="Times New Roman"/>
                <w:bCs/>
                <w:i/>
                <w:sz w:val="20"/>
                <w:szCs w:val="20"/>
                <w:lang w:val="sr-Cyrl-CS"/>
              </w:rPr>
              <w:t xml:space="preserve">1.5 </w:t>
            </w:r>
            <w:r w:rsidR="0028601B" w:rsidRPr="00AE27DF">
              <w:rPr>
                <w:rFonts w:ascii="Times New Roman" w:eastAsia="Times New Roman" w:hAnsi="Times New Roman" w:cs="Times New Roman"/>
                <w:bCs/>
                <w:i/>
                <w:sz w:val="20"/>
                <w:szCs w:val="20"/>
                <w:lang w:val="sr-Cyrl-CS"/>
              </w:rPr>
              <w:t>Високошколска установа</w:t>
            </w:r>
            <w:r w:rsidRPr="00AE27DF">
              <w:rPr>
                <w:rFonts w:ascii="Times New Roman" w:eastAsia="Times New Roman" w:hAnsi="Times New Roman" w:cs="Times New Roman"/>
                <w:bCs/>
                <w:i/>
                <w:sz w:val="20"/>
                <w:szCs w:val="20"/>
                <w:lang w:val="sr-Cyrl-CS"/>
              </w:rPr>
              <w:t xml:space="preserve"> периодично преиспитује и унапређује стратегију обезбеђења квалитета.</w:t>
            </w:r>
          </w:p>
        </w:tc>
      </w:tr>
      <w:tr w:rsidR="0008531F" w:rsidRPr="00AE27DF" w14:paraId="193A68F2" w14:textId="77777777" w:rsidTr="00BA308C">
        <w:tc>
          <w:tcPr>
            <w:tcW w:w="10613" w:type="dxa"/>
            <w:tcBorders>
              <w:top w:val="single" w:sz="12" w:space="0" w:color="000000"/>
              <w:left w:val="single" w:sz="12" w:space="0" w:color="000000"/>
              <w:bottom w:val="single" w:sz="12" w:space="0" w:color="000000"/>
              <w:right w:val="single" w:sz="12" w:space="0" w:color="000000"/>
            </w:tcBorders>
            <w:shd w:val="clear" w:color="auto" w:fill="auto"/>
          </w:tcPr>
          <w:p w14:paraId="7074E08F" w14:textId="77777777" w:rsidR="0008531F" w:rsidRPr="00AE27DF" w:rsidRDefault="0008531F" w:rsidP="00BA308C">
            <w:pPr>
              <w:spacing w:after="120" w:line="276" w:lineRule="auto"/>
              <w:jc w:val="both"/>
              <w:rPr>
                <w:rFonts w:ascii="Times New Roman" w:eastAsia="Times New Roman" w:hAnsi="Times New Roman" w:cs="Times New Roman"/>
                <w:b/>
              </w:rPr>
            </w:pPr>
            <w:r w:rsidRPr="00AE27DF">
              <w:rPr>
                <w:rFonts w:ascii="Times New Roman" w:eastAsia="Times New Roman" w:hAnsi="Times New Roman" w:cs="Times New Roman"/>
                <w:b/>
              </w:rPr>
              <w:t xml:space="preserve">                                               </w:t>
            </w:r>
          </w:p>
          <w:p w14:paraId="4ED7C443" w14:textId="77777777" w:rsidR="0008531F" w:rsidRPr="00AE27DF" w:rsidRDefault="0008531F" w:rsidP="00BA308C">
            <w:pPr>
              <w:spacing w:after="0" w:line="240" w:lineRule="auto"/>
              <w:jc w:val="center"/>
              <w:rPr>
                <w:rFonts w:ascii="Times New Roman" w:eastAsia="Times New Roman" w:hAnsi="Times New Roman" w:cs="Times New Roman"/>
                <w:b/>
                <w:sz w:val="24"/>
                <w:szCs w:val="24"/>
              </w:rPr>
            </w:pPr>
            <w:proofErr w:type="spellStart"/>
            <w:r w:rsidRPr="00AE27DF">
              <w:rPr>
                <w:rFonts w:ascii="Times New Roman" w:eastAsia="Times New Roman" w:hAnsi="Times New Roman" w:cs="Times New Roman"/>
                <w:b/>
                <w:sz w:val="24"/>
                <w:szCs w:val="24"/>
              </w:rPr>
              <w:t>Опис</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тренутне</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ситуације</w:t>
            </w:r>
            <w:proofErr w:type="spellEnd"/>
          </w:p>
          <w:p w14:paraId="469110FC" w14:textId="77777777" w:rsidR="0008531F" w:rsidRPr="00AE27DF" w:rsidRDefault="0008531F" w:rsidP="00BA308C">
            <w:pPr>
              <w:spacing w:after="0" w:line="240" w:lineRule="auto"/>
              <w:jc w:val="both"/>
              <w:rPr>
                <w:rFonts w:ascii="Times New Roman" w:eastAsia="Times New Roman" w:hAnsi="Times New Roman" w:cs="Times New Roman"/>
                <w:b/>
                <w:sz w:val="24"/>
                <w:szCs w:val="24"/>
              </w:rPr>
            </w:pPr>
          </w:p>
          <w:p w14:paraId="46457ACC" w14:textId="77777777" w:rsidR="0008531F" w:rsidRPr="00AE27DF" w:rsidRDefault="00673846"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lang w:val="sr-Cyrl-RS"/>
              </w:rPr>
              <w:t>Висока школа „Академија за пословну економију“</w:t>
            </w:r>
            <w:r w:rsidR="00D06771" w:rsidRPr="00AE27DF">
              <w:rPr>
                <w:rFonts w:ascii="Times New Roman" w:eastAsia="Times New Roman" w:hAnsi="Times New Roman" w:cs="Times New Roman"/>
                <w:lang w:val="sr-Cyrl-RS"/>
              </w:rPr>
              <w:t xml:space="preserve"> Чачак (у даљем тексту Академија)</w:t>
            </w:r>
            <w:r w:rsidRPr="00AE27DF">
              <w:rPr>
                <w:rFonts w:ascii="Times New Roman" w:eastAsia="Times New Roman" w:hAnsi="Times New Roman" w:cs="Times New Roman"/>
                <w:lang w:val="sr-Cyrl-RS"/>
              </w:rPr>
              <w:t xml:space="preserve"> </w:t>
            </w:r>
            <w:proofErr w:type="spellStart"/>
            <w:r w:rsidR="0008531F" w:rsidRPr="00AE27DF">
              <w:rPr>
                <w:rFonts w:ascii="Times New Roman" w:eastAsia="Times New Roman" w:hAnsi="Times New Roman" w:cs="Times New Roman"/>
              </w:rPr>
              <w:t>је</w:t>
            </w:r>
            <w:proofErr w:type="spellEnd"/>
            <w:r w:rsidR="0008531F" w:rsidRPr="00AE27DF">
              <w:rPr>
                <w:rFonts w:ascii="Times New Roman" w:eastAsia="Times New Roman" w:hAnsi="Times New Roman" w:cs="Times New Roman"/>
              </w:rPr>
              <w:t xml:space="preserve"> </w:t>
            </w:r>
            <w:r w:rsidR="0008531F" w:rsidRPr="00AE27DF">
              <w:rPr>
                <w:rFonts w:ascii="Times New Roman" w:eastAsia="Times New Roman" w:hAnsi="Times New Roman" w:cs="Times New Roman"/>
                <w:lang w:val="sr-Cyrl-RS"/>
              </w:rPr>
              <w:t>високо</w:t>
            </w:r>
            <w:proofErr w:type="spellStart"/>
            <w:r w:rsidR="0008531F" w:rsidRPr="00AE27DF">
              <w:rPr>
                <w:rFonts w:ascii="Times New Roman" w:eastAsia="Times New Roman" w:hAnsi="Times New Roman" w:cs="Times New Roman"/>
              </w:rPr>
              <w:t>образовна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институција</w:t>
            </w:r>
            <w:proofErr w:type="spellEnd"/>
            <w:r w:rsidR="0008531F" w:rsidRPr="00AE27DF">
              <w:rPr>
                <w:rFonts w:ascii="Times New Roman" w:eastAsia="Times New Roman" w:hAnsi="Times New Roman" w:cs="Times New Roman"/>
              </w:rPr>
              <w:t xml:space="preserve"> у </w:t>
            </w:r>
            <w:proofErr w:type="spellStart"/>
            <w:r w:rsidR="0008531F" w:rsidRPr="00AE27DF">
              <w:rPr>
                <w:rFonts w:ascii="Times New Roman" w:eastAsia="Times New Roman" w:hAnsi="Times New Roman" w:cs="Times New Roman"/>
              </w:rPr>
              <w:t>оквиру</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које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изучавају</w:t>
            </w:r>
            <w:proofErr w:type="spellEnd"/>
            <w:r w:rsidR="0008531F" w:rsidRPr="00AE27DF">
              <w:rPr>
                <w:rFonts w:ascii="Times New Roman" w:eastAsia="Times New Roman" w:hAnsi="Times New Roman" w:cs="Times New Roman"/>
              </w:rPr>
              <w:t xml:space="preserve"> </w:t>
            </w:r>
            <w:r w:rsidR="0008531F" w:rsidRPr="00AE27DF">
              <w:rPr>
                <w:rFonts w:ascii="Times New Roman" w:eastAsia="Times New Roman" w:hAnsi="Times New Roman" w:cs="Times New Roman"/>
                <w:lang w:val="sr-Cyrl-RS"/>
              </w:rPr>
              <w:t xml:space="preserve">студијски програми </w:t>
            </w:r>
            <w:r w:rsidR="0008531F" w:rsidRPr="00AE27DF">
              <w:rPr>
                <w:rFonts w:ascii="Times New Roman" w:eastAsia="Times New Roman" w:hAnsi="Times New Roman" w:cs="Times New Roman"/>
              </w:rPr>
              <w:t xml:space="preserve">у </w:t>
            </w:r>
            <w:r w:rsidR="0008531F" w:rsidRPr="00AE27DF">
              <w:rPr>
                <w:rFonts w:ascii="Times New Roman" w:eastAsia="Times New Roman" w:hAnsi="Times New Roman" w:cs="Times New Roman"/>
                <w:lang w:val="sr-Cyrl-RS"/>
              </w:rPr>
              <w:t>оквиру друштвено-хуманистичког научног поља и</w:t>
            </w:r>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обавља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делатност</w:t>
            </w:r>
            <w:proofErr w:type="spellEnd"/>
            <w:r w:rsidR="0008531F" w:rsidRPr="00AE27DF">
              <w:rPr>
                <w:rFonts w:ascii="Times New Roman" w:eastAsia="Times New Roman" w:hAnsi="Times New Roman" w:cs="Times New Roman"/>
              </w:rPr>
              <w:t xml:space="preserve"> у </w:t>
            </w:r>
            <w:proofErr w:type="spellStart"/>
            <w:r w:rsidR="0008531F" w:rsidRPr="00AE27DF">
              <w:rPr>
                <w:rFonts w:ascii="Times New Roman" w:eastAsia="Times New Roman" w:hAnsi="Times New Roman" w:cs="Times New Roman"/>
              </w:rPr>
              <w:t>складу</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Законом</w:t>
            </w:r>
            <w:proofErr w:type="spellEnd"/>
            <w:r w:rsidR="0008531F" w:rsidRPr="00AE27DF">
              <w:rPr>
                <w:rFonts w:ascii="Times New Roman" w:eastAsia="Times New Roman" w:hAnsi="Times New Roman" w:cs="Times New Roman"/>
              </w:rPr>
              <w:t xml:space="preserve"> о </w:t>
            </w:r>
            <w:proofErr w:type="spellStart"/>
            <w:r w:rsidR="0008531F" w:rsidRPr="00AE27DF">
              <w:rPr>
                <w:rFonts w:ascii="Times New Roman" w:eastAsia="Times New Roman" w:hAnsi="Times New Roman" w:cs="Times New Roman"/>
              </w:rPr>
              <w:t>високом</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образовању</w:t>
            </w:r>
            <w:proofErr w:type="spellEnd"/>
            <w:r w:rsidR="0008531F" w:rsidRPr="00AE27DF">
              <w:rPr>
                <w:rFonts w:ascii="Times New Roman" w:eastAsia="Times New Roman" w:hAnsi="Times New Roman" w:cs="Times New Roman"/>
              </w:rPr>
              <w:t xml:space="preserve"> </w:t>
            </w:r>
            <w:r w:rsidR="0008531F" w:rsidRPr="00AE27DF">
              <w:rPr>
                <w:rFonts w:ascii="Times New Roman" w:eastAsia="Times New Roman" w:hAnsi="Times New Roman" w:cs="Times New Roman"/>
                <w:lang w:val="sr-Cyrl-RS"/>
              </w:rPr>
              <w:t>које</w:t>
            </w:r>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прецизније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дефинише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Статуто</w:t>
            </w:r>
            <w:proofErr w:type="spellEnd"/>
            <w:r w:rsidR="00255F56" w:rsidRPr="00AE27DF">
              <w:rPr>
                <w:rFonts w:ascii="Times New Roman" w:eastAsia="Times New Roman" w:hAnsi="Times New Roman" w:cs="Times New Roman"/>
                <w:lang w:val="sr-Cyrl-RS"/>
              </w:rPr>
              <w:t>м</w:t>
            </w:r>
            <w:r w:rsidR="0008531F" w:rsidRPr="00AE27DF">
              <w:rPr>
                <w:rFonts w:ascii="Times New Roman" w:eastAsia="Times New Roman" w:hAnsi="Times New Roman" w:cs="Times New Roman"/>
              </w:rPr>
              <w:t xml:space="preserve">. </w:t>
            </w:r>
          </w:p>
          <w:p w14:paraId="7284C97C" w14:textId="77777777" w:rsidR="0008531F" w:rsidRPr="00AE27DF" w:rsidRDefault="0008531F"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У</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смислу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стратешког</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управљања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посвећен</w:t>
            </w:r>
            <w:proofErr w:type="spellEnd"/>
            <w:r w:rsidRPr="00AE27DF">
              <w:rPr>
                <w:rFonts w:ascii="Times New Roman" w:eastAsia="Times New Roman" w:hAnsi="Times New Roman" w:cs="Times New Roman"/>
                <w:lang w:val="sr-Cyrl-RS"/>
              </w:rPr>
              <w:t>а</w:t>
            </w:r>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је </w:t>
            </w:r>
            <w:proofErr w:type="spellStart"/>
            <w:r w:rsidRPr="00AE27DF">
              <w:rPr>
                <w:rFonts w:ascii="Times New Roman" w:eastAsia="Times New Roman" w:hAnsi="Times New Roman" w:cs="Times New Roman"/>
              </w:rPr>
              <w:t>остварењу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високог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нивоа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Политика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осигурања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одражава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мисију</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и вредности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sr-Cyrl-RS"/>
              </w:rPr>
              <w:t>.</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Мисија</w:t>
            </w:r>
            <w:proofErr w:type="spellEnd"/>
            <w:r w:rsidRPr="00AE27DF">
              <w:rPr>
                <w:rFonts w:ascii="Times New Roman" w:eastAsia="Times New Roman" w:hAnsi="Times New Roman" w:cs="Times New Roman"/>
              </w:rPr>
              <w:t xml:space="preserve"> </w:t>
            </w:r>
            <w:r w:rsidR="00620C81"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кроз</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реализацију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високошколског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образовања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научно-истраживачког</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стручног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области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друштвено-хуманистичких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одговори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потребама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тржишта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образовањем</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дипломираних економиста</w:t>
            </w:r>
            <w:r w:rsidR="00AF3E06" w:rsidRPr="00AE27DF">
              <w:rPr>
                <w:rFonts w:ascii="Times New Roman" w:eastAsia="Times New Roman" w:hAnsi="Times New Roman" w:cs="Times New Roman"/>
                <w:lang w:val="sr-Cyrl-RS"/>
              </w:rPr>
              <w:t xml:space="preserve"> и мастер економиста и</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место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сусрета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размене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идеја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доприноси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усмеравању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пажње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област</w:t>
            </w:r>
            <w:proofErr w:type="spellEnd"/>
            <w:r w:rsidRPr="00AE27DF">
              <w:rPr>
                <w:rFonts w:ascii="Times New Roman" w:eastAsia="Times New Roman" w:hAnsi="Times New Roman" w:cs="Times New Roman"/>
              </w:rPr>
              <w:t xml:space="preserve"> </w:t>
            </w:r>
            <w:r w:rsidR="00AF3E06" w:rsidRPr="00AE27DF">
              <w:rPr>
                <w:rFonts w:ascii="Times New Roman" w:eastAsia="Times New Roman" w:hAnsi="Times New Roman" w:cs="Times New Roman"/>
                <w:lang w:val="sr-Cyrl-RS"/>
              </w:rPr>
              <w:t xml:space="preserve">економије, </w:t>
            </w:r>
            <w:proofErr w:type="spellStart"/>
            <w:r w:rsidRPr="00AE27DF">
              <w:rPr>
                <w:rFonts w:ascii="Times New Roman" w:eastAsia="Times New Roman" w:hAnsi="Times New Roman" w:cs="Times New Roman"/>
              </w:rPr>
              <w:t>менаџмента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јавног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сектора</w:t>
            </w:r>
            <w:proofErr w:type="spellEnd"/>
            <w:r w:rsidR="00AF3E06" w:rsidRPr="00AE27DF">
              <w:rPr>
                <w:rFonts w:ascii="Times New Roman" w:eastAsia="Times New Roman" w:hAnsi="Times New Roman" w:cs="Times New Roman"/>
                <w:lang w:val="sr-Cyrl-RS"/>
              </w:rPr>
              <w:t xml:space="preserve"> и приватног сектора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имајући</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виду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област</w:t>
            </w:r>
            <w:proofErr w:type="spellEnd"/>
            <w:r w:rsidRPr="00AE27DF">
              <w:rPr>
                <w:rFonts w:ascii="Times New Roman" w:eastAsia="Times New Roman" w:hAnsi="Times New Roman" w:cs="Times New Roman"/>
                <w:lang w:val="sr-Cyrl-RS"/>
              </w:rPr>
              <w:t>и</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могу</w:t>
            </w:r>
            <w:proofErr w:type="spellEnd"/>
            <w:r w:rsidRPr="00AE27DF">
              <w:rPr>
                <w:rFonts w:ascii="Times New Roman" w:eastAsia="Times New Roman" w:hAnsi="Times New Roman" w:cs="Times New Roman"/>
                <w:lang w:val="sr-Cyrl-RS"/>
              </w:rPr>
              <w:t xml:space="preserve"> значајно</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допринети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економским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културолошким</w:t>
            </w:r>
            <w:proofErr w:type="spellEnd"/>
            <w:r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rPr>
              <w:t xml:space="preserve">и </w:t>
            </w:r>
            <w:proofErr w:type="spellStart"/>
            <w:r w:rsidRPr="00AE27DF">
              <w:rPr>
                <w:rFonts w:ascii="Times New Roman" w:eastAsia="Times New Roman" w:hAnsi="Times New Roman" w:cs="Times New Roman"/>
              </w:rPr>
              <w:t>другим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аспектима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живота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нашој</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земљи</w:t>
            </w:r>
            <w:proofErr w:type="spellEnd"/>
            <w:r w:rsidRPr="00AE27DF">
              <w:rPr>
                <w:rFonts w:ascii="Times New Roman" w:eastAsia="Times New Roman" w:hAnsi="Times New Roman" w:cs="Times New Roman"/>
              </w:rPr>
              <w:t xml:space="preserve">. </w:t>
            </w:r>
            <w:r w:rsidR="007640DE" w:rsidRPr="00AE27DF">
              <w:rPr>
                <w:rFonts w:ascii="Times New Roman" w:eastAsia="Times New Roman" w:hAnsi="Times New Roman" w:cs="Times New Roman"/>
                <w:lang w:val="sr-Cyrl-RS"/>
              </w:rPr>
              <w:t>Академија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остваривању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своје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мисије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исту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веза</w:t>
            </w:r>
            <w:proofErr w:type="spellEnd"/>
            <w:r w:rsidRPr="00AE27DF">
              <w:rPr>
                <w:rFonts w:ascii="Times New Roman" w:eastAsia="Times New Roman" w:hAnsi="Times New Roman" w:cs="Times New Roman"/>
                <w:lang w:val="sr-Cyrl-RS"/>
              </w:rPr>
              <w:t>ла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планове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активности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путем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активне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сарадње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академским</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другим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партнерима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земљи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иностранству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омогућавајући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рационално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коришћење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људских</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материјалних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ресурса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развој</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мултидисциплинарне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стручно</w:t>
            </w:r>
            <w:proofErr w:type="spellEnd"/>
            <w:r w:rsidRPr="00AE27DF">
              <w:rPr>
                <w:rFonts w:ascii="Times New Roman" w:eastAsia="Times New Roman" w:hAnsi="Times New Roman" w:cs="Times New Roman"/>
                <w:lang w:val="sr-Cyrl-RS"/>
              </w:rPr>
              <w:t>-</w:t>
            </w:r>
            <w:proofErr w:type="spellStart"/>
            <w:r w:rsidRPr="00AE27DF">
              <w:rPr>
                <w:rFonts w:ascii="Times New Roman" w:eastAsia="Times New Roman" w:hAnsi="Times New Roman" w:cs="Times New Roman"/>
              </w:rPr>
              <w:t>наставне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делатности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надзор</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стални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раст</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конкурентности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међународне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компетивности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наставног</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стручног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w:t>
            </w:r>
            <w:r w:rsidRPr="00AE27DF">
              <w:rPr>
                <w:rFonts w:ascii="Times New Roman" w:eastAsia="Times New Roman" w:hAnsi="Times New Roman" w:cs="Times New Roman"/>
                <w:lang w:val="sr-Cyrl-RS"/>
              </w:rPr>
              <w:t xml:space="preserve"> </w:t>
            </w:r>
          </w:p>
          <w:p w14:paraId="6B329108" w14:textId="77777777" w:rsidR="000376CD" w:rsidRPr="00AE27DF" w:rsidRDefault="0008531F" w:rsidP="009C30A3">
            <w:pPr>
              <w:spacing w:after="60" w:line="276" w:lineRule="auto"/>
              <w:ind w:firstLine="567"/>
              <w:jc w:val="both"/>
              <w:rPr>
                <w:rFonts w:ascii="Times New Roman" w:eastAsia="Times New Roman" w:hAnsi="Times New Roman" w:cs="Times New Roman"/>
                <w:lang w:val="sr-Cyrl-RS"/>
              </w:rPr>
            </w:pPr>
            <w:proofErr w:type="spellStart"/>
            <w:r w:rsidRPr="00AE27DF">
              <w:rPr>
                <w:rFonts w:ascii="Times New Roman" w:eastAsia="Times New Roman" w:hAnsi="Times New Roman" w:cs="Times New Roman"/>
              </w:rPr>
              <w:t>Основни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правни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w:t>
            </w:r>
            <w:proofErr w:type="spellEnd"/>
            <w:r w:rsidRPr="00AE27DF">
              <w:rPr>
                <w:rFonts w:ascii="Times New Roman" w:eastAsia="Times New Roman" w:hAnsi="Times New Roman" w:cs="Times New Roman"/>
              </w:rPr>
              <w:t xml:space="preserve"> </w:t>
            </w:r>
            <w:r w:rsidR="00620C81" w:rsidRPr="00AE27DF">
              <w:rPr>
                <w:rFonts w:ascii="Times New Roman" w:eastAsia="Times New Roman" w:hAnsi="Times New Roman" w:cs="Times New Roman"/>
                <w:lang w:val="sr-Cyrl-RS"/>
              </w:rPr>
              <w:t>Академије</w:t>
            </w:r>
            <w:r w:rsidRPr="00AE27DF">
              <w:rPr>
                <w:rFonts w:ascii="Times New Roman" w:hAnsi="Times New Roman" w:cs="Times New Roman"/>
              </w:rPr>
              <w:fldChar w:fldCharType="begin"/>
            </w:r>
            <w:r w:rsidRPr="00AE27DF">
              <w:rPr>
                <w:rFonts w:ascii="Times New Roman" w:hAnsi="Times New Roman" w:cs="Times New Roman"/>
              </w:rPr>
              <w:instrText>HYPERLINK "file:///C:\\Users\\User\\AppData\\Roaming\\Microsoft\\Word\\Kvalitet%20i%20Opšta%20akta%20Fakulteta\\Statut.pdf"</w:instrText>
            </w:r>
            <w:r w:rsidRPr="00AE27DF">
              <w:rPr>
                <w:rFonts w:ascii="Times New Roman" w:hAnsi="Times New Roman" w:cs="Times New Roman"/>
              </w:rPr>
            </w:r>
            <w:r w:rsidRPr="00AE27DF">
              <w:rPr>
                <w:rFonts w:ascii="Times New Roman" w:hAnsi="Times New Roman" w:cs="Times New Roman"/>
              </w:rPr>
              <w:fldChar w:fldCharType="separate"/>
            </w:r>
            <w:r w:rsidRPr="00AE27DF">
              <w:rPr>
                <w:rStyle w:val="Hyperlink"/>
                <w:rFonts w:ascii="Times New Roman" w:eastAsia="Times New Roman" w:hAnsi="Times New Roman" w:cs="Times New Roman"/>
                <w:color w:val="auto"/>
              </w:rPr>
              <w:t xml:space="preserve">, </w:t>
            </w:r>
            <w:proofErr w:type="spellStart"/>
            <w:r w:rsidRPr="00AE27DF">
              <w:rPr>
                <w:rStyle w:val="Hyperlink"/>
                <w:rFonts w:ascii="Times New Roman" w:eastAsia="Times New Roman" w:hAnsi="Times New Roman" w:cs="Times New Roman"/>
                <w:i/>
                <w:color w:val="auto"/>
              </w:rPr>
              <w:t>Статут</w:t>
            </w:r>
            <w:proofErr w:type="spellEnd"/>
            <w:r w:rsidRPr="00AE27DF">
              <w:rPr>
                <w:rFonts w:ascii="Times New Roman" w:hAnsi="Times New Roman" w:cs="Times New Roman"/>
              </w:rPr>
              <w:fldChar w:fldCharType="end"/>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дефинише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елементе</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С</w:t>
            </w:r>
            <w:proofErr w:type="spellStart"/>
            <w:r w:rsidRPr="00AE27DF">
              <w:rPr>
                <w:rFonts w:ascii="Times New Roman" w:eastAsia="Times New Roman" w:hAnsi="Times New Roman" w:cs="Times New Roman"/>
              </w:rPr>
              <w:t>тратегије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уређује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реализацију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поступка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самовредновања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предвиђа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субјекте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задужене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реализацију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овог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процеса</w:t>
            </w:r>
            <w:proofErr w:type="spellEnd"/>
            <w:r w:rsidRPr="00AE27DF">
              <w:rPr>
                <w:rFonts w:ascii="Times New Roman" w:eastAsia="Times New Roman" w:hAnsi="Times New Roman" w:cs="Times New Roman"/>
              </w:rPr>
              <w:t>.</w:t>
            </w:r>
            <w:r w:rsidR="000376CD" w:rsidRPr="00AE27DF">
              <w:rPr>
                <w:rFonts w:ascii="Times New Roman" w:eastAsia="Times New Roman" w:hAnsi="Times New Roman" w:cs="Times New Roman"/>
                <w:lang w:val="sr-Cyrl-RS"/>
              </w:rPr>
              <w:t xml:space="preserve"> Процес самовредновања се спроводи у складу чл. 26 Статута и у складу са </w:t>
            </w:r>
            <w:r w:rsidR="000376CD" w:rsidRPr="00AE27DF">
              <w:rPr>
                <w:rFonts w:ascii="Times New Roman" w:eastAsia="Times New Roman" w:hAnsi="Times New Roman" w:cs="Times New Roman"/>
                <w:i/>
                <w:iCs/>
                <w:lang w:val="sr-Cyrl-RS"/>
              </w:rPr>
              <w:t>Правилником о самовредновању</w:t>
            </w:r>
            <w:r w:rsidR="000376CD" w:rsidRPr="00AE27DF">
              <w:rPr>
                <w:rFonts w:ascii="Times New Roman" w:eastAsia="Times New Roman" w:hAnsi="Times New Roman" w:cs="Times New Roman"/>
                <w:lang w:val="sr-Cyrl-RS"/>
              </w:rPr>
              <w:t xml:space="preserve"> (бр. одлуке  </w:t>
            </w:r>
            <w:r w:rsidR="00E11A24" w:rsidRPr="00E11A24">
              <w:rPr>
                <w:rFonts w:ascii="Times New Roman" w:eastAsia="Times New Roman" w:hAnsi="Times New Roman" w:cs="Times New Roman"/>
                <w:lang w:val="sr-Cyrl-RS"/>
              </w:rPr>
              <w:t>639-2/2021 од 08.10.2021. године</w:t>
            </w:r>
            <w:r w:rsidR="000376CD" w:rsidRPr="00AE27DF">
              <w:rPr>
                <w:rFonts w:ascii="Times New Roman" w:eastAsia="Times New Roman" w:hAnsi="Times New Roman" w:cs="Times New Roman"/>
                <w:lang w:val="sr-Cyrl-RS"/>
              </w:rPr>
              <w:t>.)</w:t>
            </w:r>
          </w:p>
          <w:p w14:paraId="0DF2CAD5" w14:textId="77777777" w:rsidR="0008531F" w:rsidRPr="00AE27DF" w:rsidRDefault="00620C81" w:rsidP="00AF3E06">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На седници Савета Академије</w:t>
            </w:r>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седници</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одржаној</w:t>
            </w:r>
            <w:proofErr w:type="spellEnd"/>
            <w:r w:rsidR="0008531F" w:rsidRPr="00AE27DF">
              <w:rPr>
                <w:rFonts w:ascii="Times New Roman" w:eastAsia="Times New Roman" w:hAnsi="Times New Roman" w:cs="Times New Roman"/>
              </w:rPr>
              <w:t xml:space="preserve"> </w:t>
            </w:r>
            <w:r w:rsidR="000376CD" w:rsidRPr="00AE27DF">
              <w:rPr>
                <w:rFonts w:ascii="Times New Roman" w:eastAsia="Times New Roman" w:hAnsi="Times New Roman" w:cs="Times New Roman"/>
                <w:lang w:val="sr-Cyrl-RS"/>
              </w:rPr>
              <w:t>07.09.2021</w:t>
            </w:r>
            <w:r w:rsidR="009C30A3" w:rsidRPr="00AE27DF">
              <w:rPr>
                <w:rFonts w:ascii="Times New Roman" w:eastAsia="Times New Roman" w:hAnsi="Times New Roman" w:cs="Times New Roman"/>
                <w:color w:val="0070C0"/>
                <w:lang w:val="sr-Cyrl-RS"/>
              </w:rPr>
              <w:t>.године</w:t>
            </w:r>
            <w:r w:rsidR="0008531F" w:rsidRPr="00AE27DF">
              <w:rPr>
                <w:rFonts w:ascii="Times New Roman" w:eastAsia="Times New Roman" w:hAnsi="Times New Roman" w:cs="Times New Roman"/>
              </w:rPr>
              <w:t xml:space="preserve"> </w:t>
            </w:r>
            <w:r w:rsidR="00D06771" w:rsidRPr="00AE27DF">
              <w:rPr>
                <w:rFonts w:ascii="Times New Roman" w:eastAsia="Times New Roman" w:hAnsi="Times New Roman" w:cs="Times New Roman"/>
                <w:i/>
                <w:lang w:val="sr-Cyrl-RS"/>
              </w:rPr>
              <w:t>усвојена је</w:t>
            </w:r>
            <w:r w:rsidR="0008531F" w:rsidRPr="00AE27DF">
              <w:rPr>
                <w:rFonts w:ascii="Times New Roman" w:eastAsia="Times New Roman" w:hAnsi="Times New Roman" w:cs="Times New Roman"/>
                <w:i/>
              </w:rPr>
              <w:t xml:space="preserve"> </w:t>
            </w:r>
            <w:hyperlink r:id="rId17" w:history="1">
              <w:proofErr w:type="spellStart"/>
              <w:r w:rsidR="0008531F" w:rsidRPr="00AE27DF">
                <w:rPr>
                  <w:rStyle w:val="Hyperlink"/>
                  <w:rFonts w:ascii="Times New Roman" w:eastAsia="Times New Roman" w:hAnsi="Times New Roman" w:cs="Times New Roman"/>
                  <w:i/>
                </w:rPr>
                <w:t>Стратегиј</w:t>
              </w:r>
              <w:proofErr w:type="spellEnd"/>
              <w:r w:rsidR="00D06771" w:rsidRPr="00AE27DF">
                <w:rPr>
                  <w:rStyle w:val="Hyperlink"/>
                  <w:rFonts w:ascii="Times New Roman" w:eastAsia="Times New Roman" w:hAnsi="Times New Roman" w:cs="Times New Roman"/>
                  <w:i/>
                  <w:lang w:val="sr-Cyrl-RS"/>
                </w:rPr>
                <w:t>а</w:t>
              </w:r>
              <w:r w:rsidR="0008531F" w:rsidRPr="00AE27DF">
                <w:rPr>
                  <w:rStyle w:val="Hyperlink"/>
                  <w:rFonts w:ascii="Times New Roman" w:eastAsia="Times New Roman" w:hAnsi="Times New Roman" w:cs="Times New Roman"/>
                  <w:i/>
                </w:rPr>
                <w:t xml:space="preserve"> </w:t>
              </w:r>
              <w:proofErr w:type="spellStart"/>
              <w:r w:rsidR="0008531F" w:rsidRPr="00AE27DF">
                <w:rPr>
                  <w:rStyle w:val="Hyperlink"/>
                  <w:rFonts w:ascii="Times New Roman" w:eastAsia="Times New Roman" w:hAnsi="Times New Roman" w:cs="Times New Roman"/>
                  <w:i/>
                </w:rPr>
                <w:t>обезбеђења</w:t>
              </w:r>
              <w:proofErr w:type="spellEnd"/>
              <w:r w:rsidR="0008531F" w:rsidRPr="00AE27DF">
                <w:rPr>
                  <w:rStyle w:val="Hyperlink"/>
                  <w:rFonts w:ascii="Times New Roman" w:eastAsia="Times New Roman" w:hAnsi="Times New Roman" w:cs="Times New Roman"/>
                  <w:i/>
                </w:rPr>
                <w:t xml:space="preserve"> </w:t>
              </w:r>
              <w:proofErr w:type="spellStart"/>
              <w:r w:rsidR="0008531F" w:rsidRPr="00AE27DF">
                <w:rPr>
                  <w:rStyle w:val="Hyperlink"/>
                  <w:rFonts w:ascii="Times New Roman" w:eastAsia="Times New Roman" w:hAnsi="Times New Roman" w:cs="Times New Roman"/>
                  <w:i/>
                </w:rPr>
                <w:lastRenderedPageBreak/>
                <w:t>квалитета</w:t>
              </w:r>
              <w:proofErr w:type="spellEnd"/>
              <w:r w:rsidR="000376CD" w:rsidRPr="00AE27DF">
                <w:rPr>
                  <w:rStyle w:val="Hyperlink"/>
                  <w:rFonts w:ascii="Times New Roman" w:hAnsi="Times New Roman" w:cs="Times New Roman"/>
                  <w:lang w:val="sr-Cyrl-RS"/>
                </w:rPr>
                <w:t>,</w:t>
              </w:r>
            </w:hyperlink>
            <w:r w:rsidR="000376CD" w:rsidRPr="00AE27DF">
              <w:rPr>
                <w:rFonts w:ascii="Times New Roman" w:hAnsi="Times New Roman" w:cs="Times New Roman"/>
                <w:lang w:val="sr-Cyrl-RS"/>
              </w:rPr>
              <w:t xml:space="preserve"> бр. одлуке 584/2021, од 0</w:t>
            </w:r>
            <w:r w:rsidR="00A956CF" w:rsidRPr="00AE27DF">
              <w:rPr>
                <w:rFonts w:ascii="Times New Roman" w:hAnsi="Times New Roman" w:cs="Times New Roman"/>
                <w:lang w:val="sr-Cyrl-RS"/>
              </w:rPr>
              <w:t>8</w:t>
            </w:r>
            <w:r w:rsidR="00974862" w:rsidRPr="00AE27DF">
              <w:rPr>
                <w:rFonts w:ascii="Times New Roman" w:hAnsi="Times New Roman" w:cs="Times New Roman"/>
                <w:lang w:val="sr-Cyrl-RS"/>
              </w:rPr>
              <w:t>.10</w:t>
            </w:r>
            <w:r w:rsidR="000376CD" w:rsidRPr="00AE27DF">
              <w:rPr>
                <w:rFonts w:ascii="Times New Roman" w:hAnsi="Times New Roman" w:cs="Times New Roman"/>
                <w:lang w:val="sr-Cyrl-RS"/>
              </w:rPr>
              <w:t>.2021)</w:t>
            </w:r>
            <w:r w:rsidR="00D06771" w:rsidRPr="00AE27DF">
              <w:rPr>
                <w:rFonts w:ascii="Times New Roman" w:eastAsia="Times New Roman" w:hAnsi="Times New Roman" w:cs="Times New Roman"/>
                <w:i/>
                <w:color w:val="0070C0"/>
                <w:lang w:val="sr-Cyrl-RS"/>
              </w:rPr>
              <w:t xml:space="preserve"> </w:t>
            </w:r>
            <w:r w:rsidR="0008531F" w:rsidRPr="00AE27DF">
              <w:rPr>
                <w:rFonts w:ascii="Times New Roman" w:eastAsia="Times New Roman" w:hAnsi="Times New Roman" w:cs="Times New Roman"/>
                <w:lang w:val="sr-Cyrl-RS"/>
              </w:rPr>
              <w:t xml:space="preserve">која је доступна јавности на сајту </w:t>
            </w:r>
            <w:r w:rsidR="007640DE" w:rsidRPr="00AE27DF">
              <w:rPr>
                <w:rFonts w:ascii="Times New Roman" w:eastAsia="Times New Roman" w:hAnsi="Times New Roman" w:cs="Times New Roman"/>
                <w:lang w:val="sr-Cyrl-RS"/>
              </w:rPr>
              <w:t>Академије</w:t>
            </w:r>
            <w:r w:rsidR="0008531F" w:rsidRPr="00AE27DF">
              <w:rPr>
                <w:rFonts w:ascii="Times New Roman" w:eastAsia="Times New Roman" w:hAnsi="Times New Roman" w:cs="Times New Roman"/>
                <w:lang w:val="sr-Cyrl-RS"/>
              </w:rPr>
              <w:t xml:space="preserve">. </w:t>
            </w:r>
            <w:proofErr w:type="spellStart"/>
            <w:r w:rsidR="0008531F" w:rsidRPr="00AE27DF">
              <w:rPr>
                <w:rFonts w:ascii="Times New Roman" w:eastAsia="Times New Roman" w:hAnsi="Times New Roman" w:cs="Times New Roman"/>
              </w:rPr>
              <w:t>Савет</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је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потврдио</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усвајање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тог</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документа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као</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стратешког</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развојног</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документа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из</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области</w:t>
            </w:r>
            <w:proofErr w:type="spellEnd"/>
            <w:r w:rsidR="0008531F" w:rsidRPr="00AE27DF">
              <w:rPr>
                <w:rFonts w:ascii="Times New Roman" w:eastAsia="Times New Roman" w:hAnsi="Times New Roman" w:cs="Times New Roman"/>
                <w:lang w:val="sr-Cyrl-RS"/>
              </w:rPr>
              <w:t xml:space="preserve"> </w:t>
            </w:r>
            <w:proofErr w:type="spellStart"/>
            <w:r w:rsidR="0008531F" w:rsidRPr="00AE27DF">
              <w:rPr>
                <w:rFonts w:ascii="Times New Roman" w:eastAsia="Times New Roman" w:hAnsi="Times New Roman" w:cs="Times New Roman"/>
              </w:rPr>
              <w:t>обезбеђења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квалитета</w:t>
            </w:r>
            <w:proofErr w:type="spellEnd"/>
            <w:r w:rsidR="0008531F" w:rsidRPr="00AE27DF">
              <w:rPr>
                <w:rFonts w:ascii="Times New Roman" w:eastAsia="Times New Roman" w:hAnsi="Times New Roman" w:cs="Times New Roman"/>
                <w:lang w:val="sr-Cyrl-RS"/>
              </w:rPr>
              <w:t xml:space="preserve"> </w:t>
            </w:r>
            <w:r w:rsidR="007640DE" w:rsidRPr="00AE27DF">
              <w:rPr>
                <w:rFonts w:ascii="Times New Roman" w:eastAsia="Times New Roman" w:hAnsi="Times New Roman" w:cs="Times New Roman"/>
                <w:lang w:val="sr-Cyrl-RS"/>
              </w:rPr>
              <w:t>Академије</w:t>
            </w:r>
            <w:r w:rsidR="0008531F" w:rsidRPr="00AE27DF">
              <w:rPr>
                <w:rFonts w:ascii="Times New Roman" w:eastAsia="Times New Roman" w:hAnsi="Times New Roman" w:cs="Times New Roman"/>
                <w:lang w:val="sr-Cyrl-RS"/>
              </w:rPr>
              <w:t xml:space="preserve">. </w:t>
            </w:r>
            <w:r w:rsidR="0008531F" w:rsidRPr="00AE27DF">
              <w:rPr>
                <w:rFonts w:ascii="Times New Roman" w:eastAsia="Times New Roman" w:hAnsi="Times New Roman" w:cs="Times New Roman"/>
              </w:rPr>
              <w:t xml:space="preserve">Полазна </w:t>
            </w:r>
            <w:proofErr w:type="spellStart"/>
            <w:r w:rsidR="0008531F" w:rsidRPr="00AE27DF">
              <w:rPr>
                <w:rFonts w:ascii="Times New Roman" w:eastAsia="Times New Roman" w:hAnsi="Times New Roman" w:cs="Times New Roman"/>
              </w:rPr>
              <w:t>основа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стратегије</w:t>
            </w:r>
            <w:proofErr w:type="spellEnd"/>
            <w:r w:rsidR="0008531F" w:rsidRPr="00AE27DF">
              <w:rPr>
                <w:rFonts w:ascii="Times New Roman" w:eastAsia="Times New Roman" w:hAnsi="Times New Roman" w:cs="Times New Roman"/>
              </w:rPr>
              <w:t xml:space="preserve"> </w:t>
            </w:r>
            <w:r w:rsidR="0008531F" w:rsidRPr="00AE27DF">
              <w:rPr>
                <w:rFonts w:ascii="Times New Roman" w:eastAsia="Times New Roman" w:hAnsi="Times New Roman" w:cs="Times New Roman"/>
                <w:lang w:val="sr-Cyrl-RS"/>
              </w:rPr>
              <w:t xml:space="preserve">заснована је на </w:t>
            </w:r>
            <w:proofErr w:type="spellStart"/>
            <w:r w:rsidR="0008531F" w:rsidRPr="00AE27DF">
              <w:rPr>
                <w:rFonts w:ascii="Times New Roman" w:eastAsia="Times New Roman" w:hAnsi="Times New Roman" w:cs="Times New Roman"/>
              </w:rPr>
              <w:t>следећим</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документима</w:t>
            </w:r>
            <w:proofErr w:type="spellEnd"/>
            <w:r w:rsidR="0008531F" w:rsidRPr="00AE27DF">
              <w:rPr>
                <w:rFonts w:ascii="Times New Roman" w:eastAsia="Times New Roman" w:hAnsi="Times New Roman" w:cs="Times New Roman"/>
              </w:rPr>
              <w:t xml:space="preserve">: </w:t>
            </w:r>
          </w:p>
          <w:p w14:paraId="365C08A6" w14:textId="77777777" w:rsidR="00D06771" w:rsidRPr="00AE27DF" w:rsidRDefault="00D06771" w:rsidP="00D06771">
            <w:pPr>
              <w:spacing w:after="60" w:line="276" w:lineRule="auto"/>
              <w:ind w:firstLine="397"/>
              <w:jc w:val="both"/>
              <w:rPr>
                <w:rFonts w:ascii="Times New Roman" w:hAnsi="Times New Roman" w:cs="Times New Roman"/>
              </w:rPr>
            </w:pPr>
            <w:r w:rsidRPr="00AE27DF">
              <w:rPr>
                <w:rFonts w:ascii="Times New Roman" w:hAnsi="Times New Roman" w:cs="Times New Roman"/>
                <w:i/>
                <w:iCs/>
                <w:lang w:val="sr-Cyrl-RS"/>
              </w:rPr>
              <w:t xml:space="preserve">- </w:t>
            </w:r>
            <w:proofErr w:type="spellStart"/>
            <w:r w:rsidRPr="00AE27DF">
              <w:rPr>
                <w:rFonts w:ascii="Times New Roman" w:hAnsi="Times New Roman" w:cs="Times New Roman"/>
                <w:i/>
                <w:iCs/>
              </w:rPr>
              <w:t>Правилником</w:t>
            </w:r>
            <w:proofErr w:type="spellEnd"/>
            <w:r w:rsidRPr="00AE27DF">
              <w:rPr>
                <w:rFonts w:ascii="Times New Roman" w:hAnsi="Times New Roman" w:cs="Times New Roman"/>
                <w:i/>
                <w:iCs/>
              </w:rPr>
              <w:t xml:space="preserve"> о </w:t>
            </w:r>
            <w:proofErr w:type="spellStart"/>
            <w:r w:rsidRPr="00AE27DF">
              <w:rPr>
                <w:rFonts w:ascii="Times New Roman" w:hAnsi="Times New Roman" w:cs="Times New Roman"/>
                <w:i/>
                <w:iCs/>
              </w:rPr>
              <w:t>стандардима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за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самовредновање</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оцењивање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квалитета</w:t>
            </w:r>
            <w:proofErr w:type="spellEnd"/>
            <w:r w:rsidRPr="00AE27DF">
              <w:rPr>
                <w:rFonts w:ascii="Times New Roman" w:hAnsi="Times New Roman" w:cs="Times New Roman"/>
                <w:i/>
                <w:iCs/>
              </w:rPr>
              <w:t xml:space="preserve"> </w:t>
            </w:r>
            <w:r w:rsidR="009122F4" w:rsidRPr="00AE27DF">
              <w:rPr>
                <w:rFonts w:ascii="Times New Roman" w:hAnsi="Times New Roman" w:cs="Times New Roman"/>
                <w:i/>
                <w:iCs/>
                <w:lang w:val="sr-Cyrl-RS"/>
              </w:rPr>
              <w:t>в</w:t>
            </w:r>
            <w:proofErr w:type="spellStart"/>
            <w:r w:rsidR="007640DE" w:rsidRPr="00AE27DF">
              <w:rPr>
                <w:rFonts w:ascii="Times New Roman" w:hAnsi="Times New Roman" w:cs="Times New Roman"/>
                <w:i/>
                <w:iCs/>
              </w:rPr>
              <w:t>исокошколских</w:t>
            </w:r>
            <w:proofErr w:type="spellEnd"/>
            <w:r w:rsidR="007640DE" w:rsidRPr="00AE27DF">
              <w:rPr>
                <w:rFonts w:ascii="Times New Roman" w:hAnsi="Times New Roman" w:cs="Times New Roman"/>
                <w:i/>
                <w:iCs/>
              </w:rPr>
              <w:t xml:space="preserve"> </w:t>
            </w:r>
            <w:proofErr w:type="spellStart"/>
            <w:r w:rsidR="007640DE" w:rsidRPr="00AE27DF">
              <w:rPr>
                <w:rFonts w:ascii="Times New Roman" w:hAnsi="Times New Roman" w:cs="Times New Roman"/>
                <w:i/>
                <w:iCs/>
              </w:rPr>
              <w:t>установа</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студијских</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програма</w:t>
            </w:r>
            <w:proofErr w:type="spellEnd"/>
            <w:r w:rsidRPr="00AE27DF">
              <w:rPr>
                <w:rFonts w:ascii="Times New Roman" w:hAnsi="Times New Roman" w:cs="Times New Roman"/>
              </w:rPr>
              <w:t xml:space="preserve"> </w:t>
            </w:r>
            <w:r w:rsidR="00A956CF" w:rsidRPr="00AE27DF">
              <w:rPr>
                <w:rFonts w:ascii="Times New Roman" w:hAnsi="Times New Roman" w:cs="Times New Roman"/>
                <w:lang w:val="sr-Cyrl-RS"/>
              </w:rPr>
              <w:t>од</w:t>
            </w:r>
            <w:r w:rsidRPr="00AE27DF">
              <w:rPr>
                <w:rFonts w:ascii="Times New Roman" w:hAnsi="Times New Roman" w:cs="Times New Roman"/>
                <w:color w:val="7030A0"/>
              </w:rPr>
              <w:t xml:space="preserve"> 25.02.2019. </w:t>
            </w:r>
            <w:proofErr w:type="spellStart"/>
            <w:proofErr w:type="gramStart"/>
            <w:r w:rsidRPr="00AE27DF">
              <w:rPr>
                <w:rFonts w:ascii="Times New Roman" w:hAnsi="Times New Roman" w:cs="Times New Roman"/>
                <w:color w:val="7030A0"/>
              </w:rPr>
              <w:t>године</w:t>
            </w:r>
            <w:proofErr w:type="spellEnd"/>
            <w:r w:rsidRPr="00AE27DF">
              <w:rPr>
                <w:rFonts w:ascii="Times New Roman" w:hAnsi="Times New Roman" w:cs="Times New Roman"/>
              </w:rPr>
              <w:t xml:space="preserve">  </w:t>
            </w:r>
            <w:r w:rsidR="00A956CF" w:rsidRPr="00AE27DF">
              <w:rPr>
                <w:rFonts w:ascii="Times New Roman" w:hAnsi="Times New Roman" w:cs="Times New Roman"/>
                <w:lang w:val="sr-Cyrl-RS"/>
              </w:rPr>
              <w:t>усвојен</w:t>
            </w:r>
            <w:proofErr w:type="gramEnd"/>
            <w:r w:rsidR="00A956CF" w:rsidRPr="00AE27DF">
              <w:rPr>
                <w:rFonts w:ascii="Times New Roman" w:hAnsi="Times New Roman" w:cs="Times New Roman"/>
                <w:lang w:val="sr-Cyrl-RS"/>
              </w:rPr>
              <w:t xml:space="preserve"> од стране </w:t>
            </w:r>
            <w:proofErr w:type="spellStart"/>
            <w:r w:rsidRPr="00AE27DF">
              <w:rPr>
                <w:rFonts w:ascii="Times New Roman" w:hAnsi="Times New Roman" w:cs="Times New Roman"/>
              </w:rPr>
              <w:t>Националног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савета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високо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образовање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Службени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гласник</w:t>
            </w:r>
            <w:proofErr w:type="spellEnd"/>
            <w:r w:rsidRPr="00AE27DF">
              <w:rPr>
                <w:rFonts w:ascii="Times New Roman" w:hAnsi="Times New Roman" w:cs="Times New Roman"/>
              </w:rPr>
              <w:t xml:space="preserve"> РС“ </w:t>
            </w:r>
            <w:proofErr w:type="spellStart"/>
            <w:r w:rsidRPr="00AE27DF">
              <w:rPr>
                <w:rFonts w:ascii="Times New Roman" w:hAnsi="Times New Roman" w:cs="Times New Roman"/>
              </w:rPr>
              <w:t>бр</w:t>
            </w:r>
            <w:proofErr w:type="spellEnd"/>
            <w:r w:rsidRPr="00AE27DF">
              <w:rPr>
                <w:rFonts w:ascii="Times New Roman" w:hAnsi="Times New Roman" w:cs="Times New Roman"/>
              </w:rPr>
              <w:t xml:space="preserve">. 13/2019, </w:t>
            </w:r>
          </w:p>
          <w:p w14:paraId="03C495C9" w14:textId="77777777" w:rsidR="00D06771" w:rsidRPr="00AE27DF" w:rsidRDefault="00D06771" w:rsidP="00D06771">
            <w:pPr>
              <w:spacing w:after="60" w:line="276" w:lineRule="auto"/>
              <w:ind w:firstLine="397"/>
              <w:jc w:val="both"/>
              <w:rPr>
                <w:rFonts w:ascii="Times New Roman" w:hAnsi="Times New Roman" w:cs="Times New Roman"/>
              </w:rPr>
            </w:pPr>
            <w:r w:rsidRPr="00AE27DF">
              <w:rPr>
                <w:rFonts w:ascii="Times New Roman" w:hAnsi="Times New Roman" w:cs="Times New Roman"/>
              </w:rPr>
              <w:t>-</w:t>
            </w:r>
            <w:r w:rsidRPr="00AE27DF">
              <w:rPr>
                <w:rFonts w:ascii="Times New Roman" w:hAnsi="Times New Roman" w:cs="Times New Roman"/>
              </w:rPr>
              <w:tab/>
            </w:r>
            <w:proofErr w:type="spellStart"/>
            <w:r w:rsidRPr="00AE27DF">
              <w:rPr>
                <w:rFonts w:ascii="Times New Roman" w:hAnsi="Times New Roman" w:cs="Times New Roman"/>
                <w:i/>
                <w:iCs/>
              </w:rPr>
              <w:t>Законом</w:t>
            </w:r>
            <w:proofErr w:type="spellEnd"/>
            <w:r w:rsidRPr="00AE27DF">
              <w:rPr>
                <w:rFonts w:ascii="Times New Roman" w:hAnsi="Times New Roman" w:cs="Times New Roman"/>
                <w:i/>
                <w:iCs/>
              </w:rPr>
              <w:t xml:space="preserve"> о </w:t>
            </w:r>
            <w:proofErr w:type="spellStart"/>
            <w:r w:rsidRPr="00AE27DF">
              <w:rPr>
                <w:rFonts w:ascii="Times New Roman" w:hAnsi="Times New Roman" w:cs="Times New Roman"/>
                <w:i/>
                <w:iCs/>
              </w:rPr>
              <w:t>високом</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образовању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Сл</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гласник</w:t>
            </w:r>
            <w:proofErr w:type="spellEnd"/>
            <w:r w:rsidRPr="00AE27DF">
              <w:rPr>
                <w:rFonts w:ascii="Times New Roman" w:hAnsi="Times New Roman" w:cs="Times New Roman"/>
              </w:rPr>
              <w:t xml:space="preserve"> РС", </w:t>
            </w:r>
            <w:proofErr w:type="spellStart"/>
            <w:r w:rsidRPr="00AE27DF">
              <w:rPr>
                <w:rFonts w:ascii="Times New Roman" w:hAnsi="Times New Roman" w:cs="Times New Roman"/>
              </w:rPr>
              <w:t>бр</w:t>
            </w:r>
            <w:proofErr w:type="spellEnd"/>
            <w:r w:rsidRPr="00AE27DF">
              <w:rPr>
                <w:rFonts w:ascii="Times New Roman" w:hAnsi="Times New Roman" w:cs="Times New Roman"/>
              </w:rPr>
              <w:t xml:space="preserve">. 88/2017, 73/2018, 27/2018 - </w:t>
            </w:r>
            <w:proofErr w:type="spellStart"/>
            <w:r w:rsidRPr="00AE27DF">
              <w:rPr>
                <w:rFonts w:ascii="Times New Roman" w:hAnsi="Times New Roman" w:cs="Times New Roman"/>
              </w:rPr>
              <w:t>др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закон</w:t>
            </w:r>
            <w:proofErr w:type="spellEnd"/>
            <w:r w:rsidRPr="00AE27DF">
              <w:rPr>
                <w:rFonts w:ascii="Times New Roman" w:hAnsi="Times New Roman" w:cs="Times New Roman"/>
              </w:rPr>
              <w:t xml:space="preserve">, 67/2019, 6/2020 - </w:t>
            </w:r>
            <w:proofErr w:type="spellStart"/>
            <w:r w:rsidRPr="00AE27DF">
              <w:rPr>
                <w:rFonts w:ascii="Times New Roman" w:hAnsi="Times New Roman" w:cs="Times New Roman"/>
              </w:rPr>
              <w:t>др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закони</w:t>
            </w:r>
            <w:proofErr w:type="spellEnd"/>
            <w:r w:rsidRPr="00AE27DF">
              <w:rPr>
                <w:rFonts w:ascii="Times New Roman" w:hAnsi="Times New Roman" w:cs="Times New Roman"/>
              </w:rPr>
              <w:t xml:space="preserve">, 11/2021 - </w:t>
            </w:r>
            <w:proofErr w:type="spellStart"/>
            <w:r w:rsidRPr="00AE27DF">
              <w:rPr>
                <w:rFonts w:ascii="Times New Roman" w:hAnsi="Times New Roman" w:cs="Times New Roman"/>
              </w:rPr>
              <w:t>аутентично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тумачење</w:t>
            </w:r>
            <w:proofErr w:type="spellEnd"/>
            <w:r w:rsidRPr="00AE27DF">
              <w:rPr>
                <w:rFonts w:ascii="Times New Roman" w:hAnsi="Times New Roman" w:cs="Times New Roman"/>
              </w:rPr>
              <w:t xml:space="preserve">, 67/2021, 67/2021 - </w:t>
            </w:r>
            <w:proofErr w:type="spellStart"/>
            <w:r w:rsidRPr="00AE27DF">
              <w:rPr>
                <w:rFonts w:ascii="Times New Roman" w:hAnsi="Times New Roman" w:cs="Times New Roman"/>
              </w:rPr>
              <w:t>др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закон</w:t>
            </w:r>
            <w:proofErr w:type="spellEnd"/>
            <w:r w:rsidRPr="00AE27DF">
              <w:rPr>
                <w:rFonts w:ascii="Times New Roman" w:hAnsi="Times New Roman" w:cs="Times New Roman"/>
              </w:rPr>
              <w:t xml:space="preserve"> и 76/2023),</w:t>
            </w:r>
          </w:p>
          <w:p w14:paraId="27B2EC74" w14:textId="77777777" w:rsidR="00974862" w:rsidRPr="00AE27DF" w:rsidRDefault="00D06771" w:rsidP="00974862">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 xml:space="preserve">-     </w:t>
            </w:r>
            <w:r w:rsidRPr="00AE27DF">
              <w:rPr>
                <w:rFonts w:ascii="Times New Roman" w:hAnsi="Times New Roman" w:cs="Times New Roman"/>
                <w:i/>
                <w:iCs/>
                <w:lang w:val="sr-Cyrl-RS"/>
              </w:rPr>
              <w:t>Статутом</w:t>
            </w:r>
            <w:r w:rsidRPr="00AE27DF">
              <w:rPr>
                <w:rFonts w:ascii="Times New Roman" w:hAnsi="Times New Roman" w:cs="Times New Roman"/>
                <w:lang w:val="sr-Cyrl-RS"/>
              </w:rPr>
              <w:t>, бр.   637/2021 , од 07.10.20</w:t>
            </w:r>
            <w:r w:rsidR="00974862" w:rsidRPr="00AE27DF">
              <w:rPr>
                <w:rFonts w:ascii="Times New Roman" w:hAnsi="Times New Roman" w:cs="Times New Roman"/>
                <w:lang w:val="sr-Cyrl-RS"/>
              </w:rPr>
              <w:t xml:space="preserve">21.године </w:t>
            </w:r>
          </w:p>
          <w:p w14:paraId="1625ECF8" w14:textId="77777777" w:rsidR="00D06771" w:rsidRPr="00AE27DF" w:rsidRDefault="00D06771" w:rsidP="00D06771">
            <w:pPr>
              <w:spacing w:after="60" w:line="276" w:lineRule="auto"/>
              <w:ind w:firstLine="397"/>
              <w:jc w:val="both"/>
              <w:rPr>
                <w:rFonts w:ascii="Times New Roman" w:hAnsi="Times New Roman" w:cs="Times New Roman"/>
                <w:u w:val="single"/>
                <w:lang w:val="sr-Cyrl-RS"/>
              </w:rPr>
            </w:pPr>
            <w:r w:rsidRPr="00AE27DF">
              <w:rPr>
                <w:rFonts w:ascii="Times New Roman" w:hAnsi="Times New Roman" w:cs="Times New Roman"/>
                <w:lang w:val="sr-Cyrl-RS"/>
              </w:rPr>
              <w:t xml:space="preserve">- </w:t>
            </w:r>
            <w:r w:rsidR="00307053" w:rsidRPr="00AE27DF">
              <w:rPr>
                <w:rFonts w:ascii="Times New Roman" w:hAnsi="Times New Roman" w:cs="Times New Roman"/>
                <w:lang w:val="sr-Cyrl-RS"/>
              </w:rPr>
              <w:t xml:space="preserve">   </w:t>
            </w:r>
            <w:r w:rsidRPr="00AE27DF">
              <w:rPr>
                <w:rFonts w:ascii="Times New Roman" w:hAnsi="Times New Roman" w:cs="Times New Roman"/>
                <w:lang w:val="sr-Cyrl-RS"/>
              </w:rPr>
              <w:t xml:space="preserve">и другим општим актима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w:t>
            </w:r>
          </w:p>
          <w:p w14:paraId="48009CDE" w14:textId="77777777" w:rsidR="0008531F" w:rsidRPr="00AE27DF" w:rsidRDefault="0008531F" w:rsidP="00BA308C">
            <w:pPr>
              <w:spacing w:after="0" w:line="240" w:lineRule="auto"/>
              <w:ind w:left="397"/>
              <w:jc w:val="both"/>
              <w:rPr>
                <w:rFonts w:ascii="Times New Roman" w:hAnsi="Times New Roman" w:cs="Times New Roman"/>
              </w:rPr>
            </w:pPr>
          </w:p>
          <w:p w14:paraId="5A8EC205" w14:textId="77777777" w:rsidR="0008531F" w:rsidRPr="00AE27DF" w:rsidRDefault="0008531F"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Полазећи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тога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високо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основ</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знању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заснованог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развоја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друштва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његовог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даљег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економског</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културног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напретка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основ</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људских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права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основних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слобода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мисија</w:t>
            </w:r>
            <w:proofErr w:type="spellEnd"/>
            <w:r w:rsidRPr="00AE27DF">
              <w:rPr>
                <w:rFonts w:ascii="Times New Roman" w:eastAsia="Times New Roman" w:hAnsi="Times New Roman" w:cs="Times New Roman"/>
              </w:rPr>
              <w:t xml:space="preserve">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јесте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омогући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највише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академске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стандарде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обезбеди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стицање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знања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вештина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складу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потребама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друштва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пројектованим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националним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развојем</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У циљу остваривања своје мисије</w:t>
            </w:r>
            <w:r w:rsidRPr="00AE27DF">
              <w:rPr>
                <w:rFonts w:ascii="Times New Roman" w:eastAsia="Times New Roman" w:hAnsi="Times New Roman" w:cs="Times New Roman"/>
              </w:rPr>
              <w:t xml:space="preserve"> </w:t>
            </w:r>
            <w:r w:rsidR="00365A2D" w:rsidRPr="00AE27DF">
              <w:rPr>
                <w:rFonts w:ascii="Times New Roman" w:eastAsia="Times New Roman" w:hAnsi="Times New Roman" w:cs="Times New Roman"/>
                <w:lang w:val="sr-Cyrl-RS"/>
              </w:rPr>
              <w:t>Академија</w:t>
            </w:r>
            <w:r w:rsidR="00624149"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трајно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опредељен</w:t>
            </w:r>
            <w:proofErr w:type="spellEnd"/>
            <w:r w:rsidR="00624149" w:rsidRPr="00AE27DF">
              <w:rPr>
                <w:rFonts w:ascii="Times New Roman" w:eastAsia="Times New Roman" w:hAnsi="Times New Roman" w:cs="Times New Roman"/>
                <w:lang w:val="sr-Cyrl-RS"/>
              </w:rPr>
              <w:t>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тежи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високог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образовања</w:t>
            </w:r>
            <w:proofErr w:type="spellEnd"/>
            <w:r w:rsidRPr="00AE27DF">
              <w:rPr>
                <w:rFonts w:ascii="Times New Roman" w:eastAsia="Times New Roman" w:hAnsi="Times New Roman" w:cs="Times New Roman"/>
              </w:rPr>
              <w:t xml:space="preserve">. </w:t>
            </w:r>
            <w:r w:rsidR="00624149" w:rsidRPr="00AE27DF">
              <w:rPr>
                <w:rFonts w:ascii="Times New Roman" w:eastAsia="Times New Roman" w:hAnsi="Times New Roman" w:cs="Times New Roman"/>
                <w:lang w:val="sr-Cyrl-RS"/>
              </w:rPr>
              <w:t>Преко</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својих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организационих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јединица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непрекидно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прат</w:t>
            </w:r>
            <w:proofErr w:type="spellEnd"/>
            <w:r w:rsidR="00624149" w:rsidRPr="00AE27DF">
              <w:rPr>
                <w:rFonts w:ascii="Times New Roman" w:eastAsia="Times New Roman" w:hAnsi="Times New Roman" w:cs="Times New Roman"/>
                <w:lang w:val="sr-Cyrl-RS"/>
              </w:rPr>
              <w:t>и</w:t>
            </w:r>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анализира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остваривање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својих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циљева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планир</w:t>
            </w:r>
            <w:proofErr w:type="spellEnd"/>
            <w:r w:rsidR="00624149" w:rsidRPr="00AE27DF">
              <w:rPr>
                <w:rFonts w:ascii="Times New Roman" w:eastAsia="Times New Roman" w:hAnsi="Times New Roman" w:cs="Times New Roman"/>
                <w:lang w:val="sr-Cyrl-RS"/>
              </w:rPr>
              <w:t>а</w:t>
            </w:r>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предузима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стално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целокупног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томе</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процесу </w:t>
            </w:r>
            <w:proofErr w:type="spellStart"/>
            <w:r w:rsidRPr="00AE27DF">
              <w:rPr>
                <w:rFonts w:ascii="Times New Roman" w:eastAsia="Times New Roman" w:hAnsi="Times New Roman" w:cs="Times New Roman"/>
              </w:rPr>
              <w:t>органи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управљања</w:t>
            </w:r>
            <w:proofErr w:type="spellEnd"/>
            <w:r w:rsidRPr="00AE27DF">
              <w:rPr>
                <w:rFonts w:ascii="Times New Roman" w:eastAsia="Times New Roman" w:hAnsi="Times New Roman" w:cs="Times New Roman"/>
                <w:lang w:val="sr-Cyrl-RS"/>
              </w:rPr>
              <w:t xml:space="preserve"> и</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стручни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органи</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у оквиру институциј</w:t>
            </w:r>
            <w:r w:rsidR="00624149" w:rsidRPr="00AE27DF">
              <w:rPr>
                <w:rFonts w:ascii="Times New Roman" w:eastAsia="Times New Roman" w:hAnsi="Times New Roman" w:cs="Times New Roman"/>
                <w:lang w:val="sr-Cyrl-RS"/>
              </w:rPr>
              <w:t>е</w:t>
            </w:r>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обезбе</w:t>
            </w:r>
            <w:proofErr w:type="spellEnd"/>
            <w:r w:rsidR="00624149" w:rsidRPr="00AE27DF">
              <w:rPr>
                <w:rFonts w:ascii="Times New Roman" w:eastAsia="Times New Roman" w:hAnsi="Times New Roman" w:cs="Times New Roman"/>
                <w:lang w:val="sr-Cyrl-RS"/>
              </w:rPr>
              <w:t>ђују</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јединство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правца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развоја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ствар</w:t>
            </w:r>
            <w:proofErr w:type="spellEnd"/>
            <w:r w:rsidRPr="00AE27DF">
              <w:rPr>
                <w:rFonts w:ascii="Times New Roman" w:eastAsia="Times New Roman" w:hAnsi="Times New Roman" w:cs="Times New Roman"/>
                <w:lang w:val="sr-Cyrl-RS"/>
              </w:rPr>
              <w:t>а</w:t>
            </w:r>
            <w:r w:rsidR="00624149" w:rsidRPr="00AE27DF">
              <w:rPr>
                <w:rFonts w:ascii="Times New Roman" w:eastAsia="Times New Roman" w:hAnsi="Times New Roman" w:cs="Times New Roman"/>
                <w:lang w:val="sr-Cyrl-RS"/>
              </w:rPr>
              <w:t>ју</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услове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подсти</w:t>
            </w:r>
            <w:proofErr w:type="spellEnd"/>
            <w:r w:rsidR="00624149" w:rsidRPr="00AE27DF">
              <w:rPr>
                <w:rFonts w:ascii="Times New Roman" w:eastAsia="Times New Roman" w:hAnsi="Times New Roman" w:cs="Times New Roman"/>
                <w:lang w:val="sr-Cyrl-RS"/>
              </w:rPr>
              <w:t>чу</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запослене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допринос</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непрекидном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побољшању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свим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областима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00624149" w:rsidRPr="00AE27DF">
              <w:rPr>
                <w:rFonts w:ascii="Times New Roman" w:eastAsia="Times New Roman" w:hAnsi="Times New Roman" w:cs="Times New Roman"/>
                <w:lang w:val="sr-Cyrl-RS"/>
              </w:rPr>
              <w:t xml:space="preserve"> Академије</w:t>
            </w:r>
            <w:r w:rsidRPr="00AE27DF">
              <w:rPr>
                <w:rFonts w:ascii="Times New Roman" w:eastAsia="Times New Roman" w:hAnsi="Times New Roman" w:cs="Times New Roman"/>
              </w:rPr>
              <w:t>.</w:t>
            </w:r>
          </w:p>
          <w:p w14:paraId="31B61DB2" w14:textId="77777777" w:rsidR="0008531F" w:rsidRPr="00AE27DF" w:rsidRDefault="007640DE"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Академија</w:t>
            </w:r>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је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као</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високообразовна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институција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своју</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опредељеност</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континуираном</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унапређењу</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квалитета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исказала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кроз</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Стратегију</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обезбеђења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квалитета</w:t>
            </w:r>
            <w:proofErr w:type="spellEnd"/>
            <w:r w:rsidR="0008531F" w:rsidRPr="00AE27DF">
              <w:rPr>
                <w:rFonts w:ascii="Times New Roman" w:eastAsia="Times New Roman" w:hAnsi="Times New Roman" w:cs="Times New Roman"/>
              </w:rPr>
              <w:t xml:space="preserve">, </w:t>
            </w:r>
            <w:r w:rsidR="0008531F" w:rsidRPr="00AE27DF">
              <w:rPr>
                <w:rFonts w:ascii="Times New Roman" w:eastAsia="Times New Roman" w:hAnsi="Times New Roman" w:cs="Times New Roman"/>
                <w:lang w:val="sr-Cyrl-RS"/>
              </w:rPr>
              <w:t>А</w:t>
            </w:r>
            <w:proofErr w:type="spellStart"/>
            <w:r w:rsidR="0008531F" w:rsidRPr="00AE27DF">
              <w:rPr>
                <w:rFonts w:ascii="Times New Roman" w:eastAsia="Times New Roman" w:hAnsi="Times New Roman" w:cs="Times New Roman"/>
              </w:rPr>
              <w:t>кциони</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план</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за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спровођење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стратегије</w:t>
            </w:r>
            <w:proofErr w:type="spellEnd"/>
            <w:r w:rsidR="0008531F" w:rsidRPr="00AE27DF">
              <w:rPr>
                <w:rFonts w:ascii="Times New Roman" w:eastAsia="Times New Roman" w:hAnsi="Times New Roman" w:cs="Times New Roman"/>
              </w:rPr>
              <w:t xml:space="preserve">, </w:t>
            </w:r>
            <w:r w:rsidR="0008531F" w:rsidRPr="00AE27DF">
              <w:rPr>
                <w:rFonts w:ascii="Times New Roman" w:eastAsia="Times New Roman" w:hAnsi="Times New Roman" w:cs="Times New Roman"/>
                <w:lang w:val="sr-Cyrl-RS"/>
              </w:rPr>
              <w:t>М</w:t>
            </w:r>
            <w:proofErr w:type="spellStart"/>
            <w:r w:rsidR="0008531F" w:rsidRPr="00AE27DF">
              <w:rPr>
                <w:rFonts w:ascii="Times New Roman" w:eastAsia="Times New Roman" w:hAnsi="Times New Roman" w:cs="Times New Roman"/>
              </w:rPr>
              <w:t>ере</w:t>
            </w:r>
            <w:proofErr w:type="spellEnd"/>
            <w:r w:rsidR="0008531F" w:rsidRPr="00AE27DF">
              <w:rPr>
                <w:rFonts w:ascii="Times New Roman" w:eastAsia="Times New Roman" w:hAnsi="Times New Roman" w:cs="Times New Roman"/>
              </w:rPr>
              <w:t xml:space="preserve"> и </w:t>
            </w:r>
            <w:proofErr w:type="spellStart"/>
            <w:r w:rsidR="0008531F" w:rsidRPr="00AE27DF">
              <w:rPr>
                <w:rFonts w:ascii="Times New Roman" w:eastAsia="Times New Roman" w:hAnsi="Times New Roman" w:cs="Times New Roman"/>
              </w:rPr>
              <w:t>субјекте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који</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врше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контролу</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квалитета</w:t>
            </w:r>
            <w:proofErr w:type="spellEnd"/>
            <w:r w:rsidR="0008531F" w:rsidRPr="00AE27DF">
              <w:rPr>
                <w:rFonts w:ascii="Times New Roman" w:eastAsia="Times New Roman" w:hAnsi="Times New Roman" w:cs="Times New Roman"/>
              </w:rPr>
              <w:t xml:space="preserve">  </w:t>
            </w:r>
            <w:r w:rsidR="00624149" w:rsidRPr="00AE27DF">
              <w:rPr>
                <w:rFonts w:ascii="Times New Roman" w:eastAsia="Times New Roman" w:hAnsi="Times New Roman" w:cs="Times New Roman"/>
                <w:lang w:val="sr-Cyrl-RS"/>
              </w:rPr>
              <w:t xml:space="preserve">рада </w:t>
            </w:r>
            <w:r w:rsidRPr="00AE27DF">
              <w:rPr>
                <w:rFonts w:ascii="Times New Roman" w:eastAsia="Times New Roman" w:hAnsi="Times New Roman" w:cs="Times New Roman"/>
                <w:lang w:val="sr-Cyrl-RS"/>
              </w:rPr>
              <w:t>Академије</w:t>
            </w:r>
            <w:r w:rsidR="00624149" w:rsidRPr="00AE27DF">
              <w:rPr>
                <w:rFonts w:ascii="Times New Roman" w:eastAsia="Times New Roman" w:hAnsi="Times New Roman" w:cs="Times New Roman"/>
                <w:lang w:val="sr-Cyrl-RS"/>
              </w:rPr>
              <w:t>.</w:t>
            </w:r>
            <w:r w:rsidR="0008531F" w:rsidRPr="00AE27DF">
              <w:rPr>
                <w:rFonts w:ascii="Times New Roman" w:eastAsia="Times New Roman" w:hAnsi="Times New Roman" w:cs="Times New Roman"/>
                <w:lang w:val="sr-Cyrl-RS"/>
              </w:rPr>
              <w:t xml:space="preserve"> </w:t>
            </w:r>
          </w:p>
          <w:p w14:paraId="329E1460" w14:textId="77777777" w:rsidR="0008531F" w:rsidRPr="00AE27DF" w:rsidRDefault="0008531F"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i/>
                <w:iCs/>
              </w:rPr>
              <w:t>Стратегија</w:t>
            </w:r>
            <w:proofErr w:type="spellEnd"/>
            <w:r w:rsidRPr="00AE27DF">
              <w:rPr>
                <w:rFonts w:ascii="Times New Roman" w:eastAsia="Times New Roman" w:hAnsi="Times New Roman" w:cs="Times New Roman"/>
                <w:i/>
                <w:iCs/>
              </w:rPr>
              <w:t xml:space="preserve"> </w:t>
            </w:r>
            <w:proofErr w:type="spellStart"/>
            <w:r w:rsidRPr="00AE27DF">
              <w:rPr>
                <w:rFonts w:ascii="Times New Roman" w:eastAsia="Times New Roman" w:hAnsi="Times New Roman" w:cs="Times New Roman"/>
                <w:i/>
                <w:iCs/>
              </w:rPr>
              <w:t>обезбеђења</w:t>
            </w:r>
            <w:proofErr w:type="spellEnd"/>
            <w:r w:rsidRPr="00AE27DF">
              <w:rPr>
                <w:rFonts w:ascii="Times New Roman" w:eastAsia="Times New Roman" w:hAnsi="Times New Roman" w:cs="Times New Roman"/>
                <w:i/>
                <w:iCs/>
              </w:rPr>
              <w:t xml:space="preserve"> </w:t>
            </w:r>
            <w:proofErr w:type="spellStart"/>
            <w:r w:rsidRPr="00AE27DF">
              <w:rPr>
                <w:rFonts w:ascii="Times New Roman" w:eastAsia="Times New Roman" w:hAnsi="Times New Roman" w:cs="Times New Roman"/>
                <w:i/>
                <w:iCs/>
              </w:rPr>
              <w:t>квалитета</w:t>
            </w:r>
            <w:proofErr w:type="spellEnd"/>
            <w:r w:rsidRPr="00AE27DF">
              <w:rPr>
                <w:rFonts w:ascii="Times New Roman" w:eastAsia="Times New Roman" w:hAnsi="Times New Roman" w:cs="Times New Roman"/>
              </w:rPr>
              <w:t xml:space="preserve"> </w:t>
            </w:r>
            <w:proofErr w:type="spellStart"/>
            <w:r w:rsidR="00365A2D" w:rsidRPr="00AE27DF">
              <w:rPr>
                <w:rFonts w:ascii="Times New Roman" w:eastAsia="Times New Roman" w:hAnsi="Times New Roman" w:cs="Times New Roman"/>
              </w:rPr>
              <w:t>Академиј</w:t>
            </w:r>
            <w:proofErr w:type="spellEnd"/>
            <w:r w:rsidR="00365A2D" w:rsidRPr="00AE27DF">
              <w:rPr>
                <w:rFonts w:ascii="Times New Roman" w:eastAsia="Times New Roman" w:hAnsi="Times New Roman" w:cs="Times New Roman"/>
                <w:lang w:val="sr-Cyrl-RS"/>
              </w:rPr>
              <w:t>е</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садржи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њено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опредељење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непрекидном</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систематском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студијских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субјекте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Академија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опредељена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изграђује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организациону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културу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усмерава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своје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активности</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правцу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повезивања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образовне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стручне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делатности</w:t>
            </w:r>
            <w:proofErr w:type="spellEnd"/>
            <w:r w:rsidR="00624149" w:rsidRPr="00AE27DF">
              <w:rPr>
                <w:rFonts w:ascii="Times New Roman" w:eastAsia="Times New Roman" w:hAnsi="Times New Roman" w:cs="Times New Roman"/>
                <w:lang w:val="sr-Cyrl-RS"/>
              </w:rPr>
              <w:t>,</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брине</w:t>
            </w:r>
            <w:proofErr w:type="spellEnd"/>
            <w:r w:rsidRPr="00AE27DF">
              <w:rPr>
                <w:rFonts w:ascii="Times New Roman" w:eastAsia="Times New Roman" w:hAnsi="Times New Roman" w:cs="Times New Roman"/>
              </w:rPr>
              <w:t xml:space="preserve"> о </w:t>
            </w:r>
            <w:proofErr w:type="spellStart"/>
            <w:r w:rsidRPr="00AE27DF">
              <w:rPr>
                <w:rFonts w:ascii="Times New Roman" w:eastAsia="Times New Roman" w:hAnsi="Times New Roman" w:cs="Times New Roman"/>
              </w:rPr>
              <w:t>обезбеђењу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w:t>
            </w:r>
            <w:proofErr w:type="spellEnd"/>
            <w:r w:rsidRPr="00AE27DF">
              <w:rPr>
                <w:rFonts w:ascii="Times New Roman" w:eastAsia="Times New Roman" w:hAnsi="Times New Roman" w:cs="Times New Roman"/>
                <w:lang w:val="sr-Cyrl-RS"/>
              </w:rPr>
              <w:t>у</w:t>
            </w:r>
            <w:proofErr w:type="spellStart"/>
            <w:r w:rsidRPr="00AE27DF">
              <w:rPr>
                <w:rFonts w:ascii="Times New Roman" w:eastAsia="Times New Roman" w:hAnsi="Times New Roman" w:cs="Times New Roman"/>
              </w:rPr>
              <w:t>дијских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истраживања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вредновања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уџбеника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литературе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ресурса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ненаставне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подршке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процеса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управљања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Поред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образовне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делатности</w:t>
            </w:r>
            <w:proofErr w:type="spellEnd"/>
            <w:r w:rsidRPr="00AE27DF">
              <w:rPr>
                <w:rFonts w:ascii="Times New Roman" w:eastAsia="Times New Roman" w:hAnsi="Times New Roman" w:cs="Times New Roman"/>
              </w:rPr>
              <w:t xml:space="preserve">, </w:t>
            </w:r>
            <w:r w:rsidR="00365A2D" w:rsidRPr="00AE27DF">
              <w:rPr>
                <w:rFonts w:ascii="Times New Roman" w:eastAsia="Times New Roman" w:hAnsi="Times New Roman" w:cs="Times New Roman"/>
                <w:lang w:val="sr-Cyrl-RS"/>
              </w:rPr>
              <w:t>Академија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бави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научно-истраживачким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делом</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функцији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осавремењивања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побољшања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али</w:t>
            </w:r>
            <w:proofErr w:type="spellEnd"/>
            <w:r w:rsidRPr="00AE27DF">
              <w:rPr>
                <w:rFonts w:ascii="Times New Roman" w:eastAsia="Times New Roman" w:hAnsi="Times New Roman" w:cs="Times New Roman"/>
              </w:rPr>
              <w:t xml:space="preserve"> и у </w:t>
            </w:r>
            <w:proofErr w:type="spellStart"/>
            <w:r w:rsidRPr="00AE27DF">
              <w:rPr>
                <w:rFonts w:ascii="Times New Roman" w:eastAsia="Times New Roman" w:hAnsi="Times New Roman" w:cs="Times New Roman"/>
              </w:rPr>
              <w:t>функцији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развоја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мисли</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области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друштвено-хуманистичких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наука</w:t>
            </w:r>
            <w:proofErr w:type="spellEnd"/>
            <w:r w:rsidRPr="00AE27DF">
              <w:rPr>
                <w:rFonts w:ascii="Times New Roman" w:eastAsia="Times New Roman" w:hAnsi="Times New Roman" w:cs="Times New Roman"/>
                <w:lang w:val="sr-Cyrl-RS"/>
              </w:rPr>
              <w:t xml:space="preserve"> и научних области у којима </w:t>
            </w:r>
            <w:r w:rsidR="00365A2D" w:rsidRPr="00AE27DF">
              <w:rPr>
                <w:rFonts w:ascii="Times New Roman" w:eastAsia="Times New Roman" w:hAnsi="Times New Roman" w:cs="Times New Roman"/>
                <w:lang w:val="sr-Cyrl-RS"/>
              </w:rPr>
              <w:t>Академија</w:t>
            </w:r>
            <w:r w:rsidRPr="00AE27DF">
              <w:rPr>
                <w:rFonts w:ascii="Times New Roman" w:eastAsia="Times New Roman" w:hAnsi="Times New Roman" w:cs="Times New Roman"/>
                <w:lang w:val="sr-Cyrl-RS"/>
              </w:rPr>
              <w:t xml:space="preserve"> реализује своје студијске програме.</w:t>
            </w:r>
          </w:p>
          <w:p w14:paraId="75807120" w14:textId="77777777" w:rsidR="0008531F" w:rsidRPr="00AE27DF" w:rsidRDefault="0008531F"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Документ</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i/>
                <w:iCs/>
              </w:rPr>
              <w:t>Стратегија</w:t>
            </w:r>
            <w:proofErr w:type="spellEnd"/>
            <w:r w:rsidRPr="00AE27DF">
              <w:rPr>
                <w:rFonts w:ascii="Times New Roman" w:eastAsia="Times New Roman" w:hAnsi="Times New Roman" w:cs="Times New Roman"/>
                <w:i/>
                <w:iCs/>
              </w:rPr>
              <w:t xml:space="preserve"> </w:t>
            </w:r>
            <w:proofErr w:type="spellStart"/>
            <w:r w:rsidRPr="00AE27DF">
              <w:rPr>
                <w:rFonts w:ascii="Times New Roman" w:eastAsia="Times New Roman" w:hAnsi="Times New Roman" w:cs="Times New Roman"/>
                <w:i/>
                <w:iCs/>
              </w:rPr>
              <w:t>обезбеђења</w:t>
            </w:r>
            <w:proofErr w:type="spellEnd"/>
            <w:r w:rsidRPr="00AE27DF">
              <w:rPr>
                <w:rFonts w:ascii="Times New Roman" w:eastAsia="Times New Roman" w:hAnsi="Times New Roman" w:cs="Times New Roman"/>
                <w:i/>
                <w:iCs/>
              </w:rPr>
              <w:t xml:space="preserve"> </w:t>
            </w:r>
            <w:proofErr w:type="spellStart"/>
            <w:r w:rsidRPr="00AE27DF">
              <w:rPr>
                <w:rFonts w:ascii="Times New Roman" w:eastAsia="Times New Roman" w:hAnsi="Times New Roman" w:cs="Times New Roman"/>
                <w:i/>
                <w:iCs/>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пружа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основу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система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дефинише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начине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остваривања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овог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циља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чему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тежи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високог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образовања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укључивању</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јединствен</w:t>
            </w:r>
            <w:proofErr w:type="spellEnd"/>
            <w:r w:rsidRPr="00AE27DF">
              <w:rPr>
                <w:rFonts w:ascii="Times New Roman" w:eastAsia="Times New Roman" w:hAnsi="Times New Roman" w:cs="Times New Roman"/>
                <w:lang w:val="sr-Cyrl-RS"/>
              </w:rPr>
              <w:t>и</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Европски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простор</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високог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образовања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Усвојена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садржи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елементе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предвиђене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Стандардом</w:t>
            </w:r>
            <w:proofErr w:type="spellEnd"/>
            <w:r w:rsidRPr="00AE27DF">
              <w:rPr>
                <w:rFonts w:ascii="Times New Roman" w:eastAsia="Times New Roman" w:hAnsi="Times New Roman" w:cs="Times New Roman"/>
              </w:rPr>
              <w:t xml:space="preserve"> 1</w:t>
            </w:r>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Правилника</w:t>
            </w:r>
            <w:proofErr w:type="spellEnd"/>
            <w:r w:rsidRPr="00AE27DF">
              <w:rPr>
                <w:rFonts w:ascii="Times New Roman" w:eastAsia="Times New Roman" w:hAnsi="Times New Roman" w:cs="Times New Roman"/>
              </w:rPr>
              <w:t xml:space="preserve"> о </w:t>
            </w:r>
            <w:proofErr w:type="spellStart"/>
            <w:r w:rsidRPr="00AE27DF">
              <w:rPr>
                <w:rFonts w:ascii="Times New Roman" w:eastAsia="Times New Roman" w:hAnsi="Times New Roman" w:cs="Times New Roman"/>
              </w:rPr>
              <w:t>стандардима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самовредновање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оцењивање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Високошколских</w:t>
            </w:r>
            <w:proofErr w:type="spellEnd"/>
            <w:r w:rsidR="007640DE"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установа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донео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Национални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савет</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високо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hyperlink r:id="rId18" w:history="1">
              <w:r w:rsidRPr="00AE27DF">
                <w:rPr>
                  <w:rStyle w:val="Hyperlink"/>
                  <w:rFonts w:ascii="Times New Roman" w:eastAsia="Times New Roman" w:hAnsi="Times New Roman" w:cs="Times New Roman"/>
                </w:rPr>
                <w:t xml:space="preserve">Стратегијом </w:t>
              </w:r>
              <w:proofErr w:type="spellStart"/>
              <w:r w:rsidRPr="00AE27DF">
                <w:rPr>
                  <w:rStyle w:val="Hyperlink"/>
                  <w:rFonts w:ascii="Times New Roman" w:eastAsia="Times New Roman" w:hAnsi="Times New Roman" w:cs="Times New Roman"/>
                </w:rPr>
                <w:t>обезбеђења</w:t>
              </w:r>
              <w:proofErr w:type="spellEnd"/>
              <w:r w:rsidRPr="00AE27DF">
                <w:rPr>
                  <w:rStyle w:val="Hyperlink"/>
                  <w:rFonts w:ascii="Times New Roman" w:eastAsia="Times New Roman" w:hAnsi="Times New Roman" w:cs="Times New Roman"/>
                </w:rPr>
                <w:t xml:space="preserve"> </w:t>
              </w:r>
              <w:proofErr w:type="spellStart"/>
              <w:r w:rsidRPr="00AE27DF">
                <w:rPr>
                  <w:rStyle w:val="Hyperlink"/>
                  <w:rFonts w:ascii="Times New Roman" w:eastAsia="Times New Roman" w:hAnsi="Times New Roman" w:cs="Times New Roman"/>
                </w:rPr>
                <w:t>квалитета</w:t>
              </w:r>
              <w:proofErr w:type="spellEnd"/>
            </w:hyperlink>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упознати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запослени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студенти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доступна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јавности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интернет</w:t>
            </w:r>
            <w:proofErr w:type="spellEnd"/>
            <w:r w:rsidRPr="00AE27DF">
              <w:rPr>
                <w:rFonts w:ascii="Times New Roman" w:eastAsia="Times New Roman" w:hAnsi="Times New Roman" w:cs="Times New Roman"/>
              </w:rPr>
              <w:t xml:space="preserve"> </w:t>
            </w:r>
            <w:proofErr w:type="spellStart"/>
            <w:proofErr w:type="gramStart"/>
            <w:r w:rsidRPr="00AE27DF">
              <w:rPr>
                <w:rFonts w:ascii="Times New Roman" w:eastAsia="Times New Roman" w:hAnsi="Times New Roman" w:cs="Times New Roman"/>
              </w:rPr>
              <w:t>страници</w:t>
            </w:r>
            <w:proofErr w:type="spellEnd"/>
            <w:r w:rsidRPr="00AE27DF">
              <w:rPr>
                <w:rFonts w:ascii="Times New Roman" w:eastAsia="Times New Roman" w:hAnsi="Times New Roman" w:cs="Times New Roman"/>
              </w:rPr>
              <w:t xml:space="preserve">  </w:t>
            </w:r>
            <w:r w:rsidR="00365A2D" w:rsidRPr="00AE27DF">
              <w:rPr>
                <w:rFonts w:ascii="Times New Roman" w:eastAsia="Times New Roman" w:hAnsi="Times New Roman" w:cs="Times New Roman"/>
                <w:lang w:val="sr-Cyrl-RS"/>
              </w:rPr>
              <w:t>Академије</w:t>
            </w:r>
            <w:proofErr w:type="gram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спроводи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преко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усвојених</w:t>
            </w:r>
            <w:proofErr w:type="spellEnd"/>
            <w:r w:rsidRPr="00AE27DF">
              <w:rPr>
                <w:rFonts w:ascii="Times New Roman" w:eastAsia="Times New Roman" w:hAnsi="Times New Roman" w:cs="Times New Roman"/>
              </w:rPr>
              <w:t xml:space="preserve"> </w:t>
            </w:r>
            <w:hyperlink r:id="rId19" w:history="1">
              <w:proofErr w:type="spellStart"/>
              <w:r w:rsidRPr="00AE27DF">
                <w:rPr>
                  <w:rStyle w:val="Hyperlink"/>
                  <w:rFonts w:ascii="Times New Roman" w:eastAsia="Times New Roman" w:hAnsi="Times New Roman" w:cs="Times New Roman"/>
                </w:rPr>
                <w:t>Стандарда</w:t>
              </w:r>
              <w:proofErr w:type="spellEnd"/>
              <w:r w:rsidRPr="00AE27DF">
                <w:rPr>
                  <w:rStyle w:val="Hyperlink"/>
                  <w:rFonts w:ascii="Times New Roman" w:eastAsia="Times New Roman" w:hAnsi="Times New Roman" w:cs="Times New Roman"/>
                </w:rPr>
                <w:t xml:space="preserve"> и </w:t>
              </w:r>
              <w:proofErr w:type="spellStart"/>
              <w:r w:rsidRPr="00AE27DF">
                <w:rPr>
                  <w:rStyle w:val="Hyperlink"/>
                  <w:rFonts w:ascii="Times New Roman" w:eastAsia="Times New Roman" w:hAnsi="Times New Roman" w:cs="Times New Roman"/>
                </w:rPr>
                <w:t>поступака</w:t>
              </w:r>
              <w:proofErr w:type="spellEnd"/>
              <w:r w:rsidRPr="00AE27DF">
                <w:rPr>
                  <w:rStyle w:val="Hyperlink"/>
                  <w:rFonts w:ascii="Times New Roman" w:eastAsia="Times New Roman" w:hAnsi="Times New Roman" w:cs="Times New Roman"/>
                </w:rPr>
                <w:t xml:space="preserve"> </w:t>
              </w:r>
              <w:proofErr w:type="spellStart"/>
              <w:r w:rsidRPr="00AE27DF">
                <w:rPr>
                  <w:rStyle w:val="Hyperlink"/>
                  <w:rFonts w:ascii="Times New Roman" w:eastAsia="Times New Roman" w:hAnsi="Times New Roman" w:cs="Times New Roman"/>
                </w:rPr>
                <w:t>за</w:t>
              </w:r>
              <w:proofErr w:type="spellEnd"/>
              <w:r w:rsidRPr="00AE27DF">
                <w:rPr>
                  <w:rStyle w:val="Hyperlink"/>
                  <w:rFonts w:ascii="Times New Roman" w:eastAsia="Times New Roman" w:hAnsi="Times New Roman" w:cs="Times New Roman"/>
                </w:rPr>
                <w:t xml:space="preserve"> </w:t>
              </w:r>
              <w:proofErr w:type="spellStart"/>
              <w:r w:rsidRPr="00AE27DF">
                <w:rPr>
                  <w:rStyle w:val="Hyperlink"/>
                  <w:rFonts w:ascii="Times New Roman" w:eastAsia="Times New Roman" w:hAnsi="Times New Roman" w:cs="Times New Roman"/>
                </w:rPr>
                <w:t>обезбеђење</w:t>
              </w:r>
              <w:proofErr w:type="spellEnd"/>
              <w:r w:rsidRPr="00AE27DF">
                <w:rPr>
                  <w:rStyle w:val="Hyperlink"/>
                  <w:rFonts w:ascii="Times New Roman" w:eastAsia="Times New Roman" w:hAnsi="Times New Roman" w:cs="Times New Roman"/>
                </w:rPr>
                <w:t xml:space="preserve"> </w:t>
              </w:r>
              <w:proofErr w:type="spellStart"/>
              <w:r w:rsidRPr="00AE27DF">
                <w:rPr>
                  <w:rStyle w:val="Hyperlink"/>
                  <w:rFonts w:ascii="Times New Roman" w:eastAsia="Times New Roman" w:hAnsi="Times New Roman" w:cs="Times New Roman"/>
                </w:rPr>
                <w:t>квалитета</w:t>
              </w:r>
              <w:proofErr w:type="spellEnd"/>
              <w:r w:rsidRPr="00AE27DF">
                <w:rPr>
                  <w:rStyle w:val="Hyperlink"/>
                  <w:rFonts w:ascii="Times New Roman" w:eastAsia="Times New Roman" w:hAnsi="Times New Roman" w:cs="Times New Roman"/>
                </w:rPr>
                <w:t>,</w:t>
              </w:r>
            </w:hyperlink>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одлука</w:t>
            </w:r>
            <w:proofErr w:type="spellEnd"/>
            <w:r w:rsidRPr="00AE27DF">
              <w:rPr>
                <w:rFonts w:ascii="Times New Roman" w:eastAsia="Times New Roman" w:hAnsi="Times New Roman" w:cs="Times New Roman"/>
              </w:rPr>
              <w:t xml:space="preserve"> </w:t>
            </w:r>
            <w:proofErr w:type="spellStart"/>
            <w:r w:rsidR="00704E54">
              <w:rPr>
                <w:rFonts w:ascii="Times New Roman" w:eastAsia="Times New Roman" w:hAnsi="Times New Roman" w:cs="Times New Roman"/>
              </w:rPr>
              <w:t>Наставног</w:t>
            </w:r>
            <w:proofErr w:type="spellEnd"/>
            <w:r w:rsidR="00704E54">
              <w:rPr>
                <w:rFonts w:ascii="Times New Roman" w:eastAsia="Times New Roman" w:hAnsi="Times New Roman" w:cs="Times New Roman"/>
              </w:rPr>
              <w:t xml:space="preserve"> </w:t>
            </w:r>
            <w:proofErr w:type="spellStart"/>
            <w:r w:rsidR="00704E54">
              <w:rPr>
                <w:rFonts w:ascii="Times New Roman" w:eastAsia="Times New Roman" w:hAnsi="Times New Roman" w:cs="Times New Roman"/>
              </w:rPr>
              <w:t>већа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одлука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Савета</w:t>
            </w:r>
            <w:proofErr w:type="spellEnd"/>
            <w:r w:rsidRPr="00AE27DF">
              <w:rPr>
                <w:rFonts w:ascii="Times New Roman" w:eastAsia="Times New Roman" w:hAnsi="Times New Roman" w:cs="Times New Roman"/>
              </w:rPr>
              <w:t xml:space="preserve">  </w:t>
            </w:r>
            <w:r w:rsidR="00365A2D"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rPr>
              <w:t>.</w:t>
            </w:r>
          </w:p>
          <w:p w14:paraId="5B80D90D" w14:textId="77777777" w:rsidR="0008531F" w:rsidRPr="00AE27DF" w:rsidRDefault="0008531F" w:rsidP="00BA308C">
            <w:pPr>
              <w:spacing w:after="60" w:line="276" w:lineRule="auto"/>
              <w:ind w:firstLine="567"/>
              <w:jc w:val="both"/>
              <w:rPr>
                <w:rFonts w:ascii="Times New Roman" w:eastAsia="Times New Roman" w:hAnsi="Times New Roman" w:cs="Times New Roman"/>
                <w:lang w:val="sr-Cyrl-RS"/>
              </w:rPr>
            </w:pPr>
            <w:proofErr w:type="spellStart"/>
            <w:r w:rsidRPr="00AE27DF">
              <w:rPr>
                <w:rFonts w:ascii="Times New Roman" w:eastAsia="Times New Roman" w:hAnsi="Times New Roman" w:cs="Times New Roman"/>
                <w:i/>
                <w:iCs/>
              </w:rPr>
              <w:t>Стратегија</w:t>
            </w:r>
            <w:proofErr w:type="spellEnd"/>
            <w:r w:rsidRPr="00AE27DF">
              <w:rPr>
                <w:rFonts w:ascii="Times New Roman" w:eastAsia="Times New Roman" w:hAnsi="Times New Roman" w:cs="Times New Roman"/>
                <w:i/>
                <w:iCs/>
              </w:rPr>
              <w:t xml:space="preserve"> </w:t>
            </w:r>
            <w:proofErr w:type="spellStart"/>
            <w:r w:rsidRPr="00AE27DF">
              <w:rPr>
                <w:rFonts w:ascii="Times New Roman" w:eastAsia="Times New Roman" w:hAnsi="Times New Roman" w:cs="Times New Roman"/>
                <w:i/>
                <w:iCs/>
              </w:rPr>
              <w:t>обезбеђења</w:t>
            </w:r>
            <w:proofErr w:type="spellEnd"/>
            <w:r w:rsidRPr="00AE27DF">
              <w:rPr>
                <w:rFonts w:ascii="Times New Roman" w:eastAsia="Times New Roman" w:hAnsi="Times New Roman" w:cs="Times New Roman"/>
                <w:i/>
                <w:iCs/>
              </w:rPr>
              <w:t xml:space="preserve"> </w:t>
            </w:r>
            <w:proofErr w:type="spellStart"/>
            <w:r w:rsidRPr="00AE27DF">
              <w:rPr>
                <w:rFonts w:ascii="Times New Roman" w:eastAsia="Times New Roman" w:hAnsi="Times New Roman" w:cs="Times New Roman"/>
                <w:i/>
                <w:iCs/>
              </w:rPr>
              <w:t>квалитета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свом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уводном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делу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одређује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сврху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доношења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овог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документа</w:t>
            </w:r>
            <w:proofErr w:type="spellEnd"/>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Циљ</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израде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јесте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што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квалитетније</w:t>
            </w:r>
            <w:proofErr w:type="spellEnd"/>
            <w:r w:rsidRPr="00AE27DF">
              <w:rPr>
                <w:rFonts w:ascii="Times New Roman" w:eastAsia="Times New Roman" w:hAnsi="Times New Roman" w:cs="Times New Roman"/>
              </w:rPr>
              <w:t xml:space="preserve"> </w:t>
            </w:r>
            <w:proofErr w:type="spellStart"/>
            <w:proofErr w:type="gramStart"/>
            <w:r w:rsidRPr="00AE27DF">
              <w:rPr>
                <w:rFonts w:ascii="Times New Roman" w:eastAsia="Times New Roman" w:hAnsi="Times New Roman" w:cs="Times New Roman"/>
              </w:rPr>
              <w:t>остваривање</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 визије</w:t>
            </w:r>
            <w:proofErr w:type="gramEnd"/>
            <w:r w:rsidRPr="00AE27DF">
              <w:rPr>
                <w:rFonts w:ascii="Times New Roman" w:eastAsia="Times New Roman" w:hAnsi="Times New Roman" w:cs="Times New Roman"/>
                <w:lang w:val="sr-Cyrl-RS"/>
              </w:rPr>
              <w:t xml:space="preserve"> и мисије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sr-Cyrl-RS"/>
              </w:rPr>
              <w:t xml:space="preserve"> у складу са </w:t>
            </w:r>
            <w:proofErr w:type="spellStart"/>
            <w:r w:rsidRPr="00AE27DF">
              <w:rPr>
                <w:rFonts w:ascii="Times New Roman" w:eastAsia="Times New Roman" w:hAnsi="Times New Roman" w:cs="Times New Roman"/>
              </w:rPr>
              <w:t>Законом</w:t>
            </w:r>
            <w:proofErr w:type="spellEnd"/>
            <w:r w:rsidRPr="00AE27DF">
              <w:rPr>
                <w:rFonts w:ascii="Times New Roman" w:eastAsia="Times New Roman" w:hAnsi="Times New Roman" w:cs="Times New Roman"/>
                <w:lang w:val="sr-Cyrl-RS"/>
              </w:rPr>
              <w:t xml:space="preserve"> о </w:t>
            </w:r>
            <w:r w:rsidRPr="00AE27DF">
              <w:rPr>
                <w:rFonts w:ascii="Times New Roman" w:eastAsia="Times New Roman" w:hAnsi="Times New Roman" w:cs="Times New Roman"/>
                <w:lang w:val="sr-Cyrl-RS"/>
              </w:rPr>
              <w:lastRenderedPageBreak/>
              <w:t>високом образова</w:t>
            </w:r>
            <w:r w:rsidR="00624149" w:rsidRPr="00AE27DF">
              <w:rPr>
                <w:rFonts w:ascii="Times New Roman" w:eastAsia="Times New Roman" w:hAnsi="Times New Roman" w:cs="Times New Roman"/>
                <w:lang w:val="sr-Cyrl-RS"/>
              </w:rPr>
              <w:t>њ</w:t>
            </w:r>
            <w:r w:rsidRPr="00AE27DF">
              <w:rPr>
                <w:rFonts w:ascii="Times New Roman" w:eastAsia="Times New Roman" w:hAnsi="Times New Roman" w:cs="Times New Roman"/>
                <w:lang w:val="sr-Cyrl-RS"/>
              </w:rPr>
              <w:t xml:space="preserve">у и </w:t>
            </w:r>
            <w:r w:rsidRPr="00AE27DF">
              <w:rPr>
                <w:rFonts w:ascii="Times New Roman" w:eastAsia="Times New Roman" w:hAnsi="Times New Roman" w:cs="Times New Roman"/>
              </w:rPr>
              <w:t>С</w:t>
            </w:r>
            <w:r w:rsidRPr="00AE27DF">
              <w:rPr>
                <w:rFonts w:ascii="Times New Roman" w:eastAsia="Times New Roman" w:hAnsi="Times New Roman" w:cs="Times New Roman"/>
                <w:lang w:val="sr-Cyrl-RS"/>
              </w:rPr>
              <w:t>т</w:t>
            </w:r>
            <w:proofErr w:type="spellStart"/>
            <w:r w:rsidRPr="00AE27DF">
              <w:rPr>
                <w:rFonts w:ascii="Times New Roman" w:eastAsia="Times New Roman" w:hAnsi="Times New Roman" w:cs="Times New Roman"/>
              </w:rPr>
              <w:t>ратегијом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развоја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образовања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Србији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w:t>
            </w:r>
            <w:proofErr w:type="spellEnd"/>
            <w:r w:rsidRPr="00AE27DF">
              <w:rPr>
                <w:rFonts w:ascii="Times New Roman" w:eastAsia="Times New Roman" w:hAnsi="Times New Roman" w:cs="Times New Roman"/>
              </w:rPr>
              <w:t xml:space="preserve"> 20</w:t>
            </w:r>
            <w:r w:rsidRPr="00AE27DF">
              <w:rPr>
                <w:rFonts w:ascii="Times New Roman" w:eastAsia="Times New Roman" w:hAnsi="Times New Roman" w:cs="Times New Roman"/>
                <w:lang w:val="sr-Cyrl-RS"/>
              </w:rPr>
              <w:t>3</w:t>
            </w:r>
            <w:r w:rsidRPr="00AE27DF">
              <w:rPr>
                <w:rFonts w:ascii="Times New Roman" w:eastAsia="Times New Roman" w:hAnsi="Times New Roman" w:cs="Times New Roman"/>
              </w:rPr>
              <w:t xml:space="preserve">0. </w:t>
            </w:r>
            <w:hyperlink r:id="rId20" w:history="1">
              <w:r w:rsidRPr="00AE27DF">
                <w:rPr>
                  <w:rStyle w:val="Hyperlink"/>
                  <w:rFonts w:ascii="Times New Roman" w:hAnsi="Times New Roman" w:cs="Times New Roman"/>
                </w:rPr>
                <w:t>https://prosveta.gov.rs/wp-content/uploads/2021/09/SROVRS-2030-1.pdf</w:t>
              </w:r>
            </w:hyperlink>
            <w:r w:rsidRPr="00AE27DF">
              <w:rPr>
                <w:rFonts w:ascii="Times New Roman" w:eastAsia="Times New Roman" w:hAnsi="Times New Roman" w:cs="Times New Roman"/>
                <w:lang w:val="sr-Cyrl-RS"/>
              </w:rPr>
              <w:t>.</w:t>
            </w:r>
          </w:p>
          <w:p w14:paraId="7913AE72" w14:textId="77777777" w:rsidR="0008531F" w:rsidRPr="00AE27DF" w:rsidRDefault="0008531F" w:rsidP="00BA308C">
            <w:pPr>
              <w:spacing w:after="60" w:line="276" w:lineRule="auto"/>
              <w:ind w:firstLine="567"/>
              <w:jc w:val="both"/>
              <w:rPr>
                <w:rFonts w:ascii="Times New Roman" w:eastAsia="Times New Roman" w:hAnsi="Times New Roman" w:cs="Times New Roman"/>
                <w:color w:val="FF0000"/>
                <w:sz w:val="28"/>
                <w:szCs w:val="28"/>
                <w:lang w:val="sr-Cyrl-RS"/>
              </w:rPr>
            </w:pPr>
            <w:r w:rsidRPr="00AE27DF">
              <w:rPr>
                <w:rFonts w:ascii="Times New Roman" w:eastAsia="Times New Roman" w:hAnsi="Times New Roman" w:cs="Times New Roman"/>
              </w:rPr>
              <w:t xml:space="preserve">Стратегијом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предвиђени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дугорочни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циљеви</w:t>
            </w:r>
            <w:proofErr w:type="spellEnd"/>
            <w:r w:rsidRPr="00AE27DF">
              <w:rPr>
                <w:rFonts w:ascii="Times New Roman" w:eastAsia="Times New Roman" w:hAnsi="Times New Roman" w:cs="Times New Roman"/>
                <w:lang w:val="sr-Cyrl-RS"/>
              </w:rPr>
              <w:t xml:space="preserve"> </w:t>
            </w:r>
            <w:r w:rsidR="00365A2D"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sr-Cyrl-RS"/>
              </w:rPr>
              <w:t xml:space="preserve"> који</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исказују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стратешко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опредељење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континуирано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праћење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унапређивање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обухватају</w:t>
            </w:r>
            <w:proofErr w:type="spellEnd"/>
            <w:r w:rsidRPr="00AE27DF">
              <w:rPr>
                <w:rFonts w:ascii="Times New Roman" w:eastAsia="Times New Roman" w:hAnsi="Times New Roman" w:cs="Times New Roman"/>
              </w:rPr>
              <w:t>:</w:t>
            </w:r>
            <w:r w:rsidRPr="00AE27DF">
              <w:rPr>
                <w:rFonts w:ascii="Times New Roman" w:eastAsia="Times New Roman" w:hAnsi="Times New Roman" w:cs="Times New Roman"/>
                <w:lang w:val="sr-Cyrl-RS"/>
              </w:rPr>
              <w:t xml:space="preserve">  </w:t>
            </w:r>
          </w:p>
          <w:p w14:paraId="03184CBF" w14:textId="77777777" w:rsidR="00974862" w:rsidRPr="00AE27DF" w:rsidRDefault="00007162" w:rsidP="00974862">
            <w:pPr>
              <w:pStyle w:val="ListParagraph"/>
              <w:widowControl w:val="0"/>
              <w:numPr>
                <w:ilvl w:val="1"/>
                <w:numId w:val="109"/>
              </w:numPr>
              <w:tabs>
                <w:tab w:val="left" w:pos="1197"/>
                <w:tab w:val="left" w:pos="1198"/>
              </w:tabs>
              <w:autoSpaceDE w:val="0"/>
              <w:autoSpaceDN w:val="0"/>
              <w:spacing w:after="0" w:line="240" w:lineRule="auto"/>
              <w:ind w:left="1196" w:hanging="361"/>
              <w:contextualSpacing w:val="0"/>
              <w:jc w:val="both"/>
              <w:rPr>
                <w:rFonts w:ascii="Times New Roman" w:eastAsia="Times New Roman" w:hAnsi="Times New Roman" w:cs="Times New Roman"/>
                <w:sz w:val="24"/>
              </w:rPr>
            </w:pPr>
            <w:r w:rsidRPr="00AE27DF">
              <w:rPr>
                <w:rFonts w:ascii="Times New Roman" w:eastAsia="Times New Roman" w:hAnsi="Times New Roman" w:cs="Times New Roman"/>
              </w:rPr>
              <w:tab/>
            </w:r>
            <w:r w:rsidR="00974862" w:rsidRPr="00AE27DF">
              <w:rPr>
                <w:rFonts w:ascii="Times New Roman" w:eastAsia="Times New Roman" w:hAnsi="Times New Roman" w:cs="Times New Roman"/>
                <w:sz w:val="24"/>
                <w:lang w:val="sr-Cyrl-BA"/>
              </w:rPr>
              <w:t xml:space="preserve">Континуирано </w:t>
            </w:r>
            <w:proofErr w:type="spellStart"/>
            <w:r w:rsidR="00974862" w:rsidRPr="00AE27DF">
              <w:rPr>
                <w:rFonts w:ascii="Times New Roman" w:eastAsia="Times New Roman" w:hAnsi="Times New Roman" w:cs="Times New Roman"/>
                <w:sz w:val="24"/>
              </w:rPr>
              <w:t>унапређење</w:t>
            </w:r>
            <w:proofErr w:type="spellEnd"/>
            <w:r w:rsidR="00974862" w:rsidRPr="00AE27DF">
              <w:rPr>
                <w:rFonts w:ascii="Times New Roman" w:eastAsia="Times New Roman" w:hAnsi="Times New Roman" w:cs="Times New Roman"/>
                <w:sz w:val="24"/>
              </w:rPr>
              <w:t xml:space="preserve"> </w:t>
            </w:r>
            <w:proofErr w:type="spellStart"/>
            <w:r w:rsidR="00974862" w:rsidRPr="00AE27DF">
              <w:rPr>
                <w:rFonts w:ascii="Times New Roman" w:eastAsia="Times New Roman" w:hAnsi="Times New Roman" w:cs="Times New Roman"/>
                <w:sz w:val="24"/>
              </w:rPr>
              <w:t>квалитета</w:t>
            </w:r>
            <w:proofErr w:type="spellEnd"/>
            <w:r w:rsidR="00974862" w:rsidRPr="00AE27DF">
              <w:rPr>
                <w:rFonts w:ascii="Times New Roman" w:eastAsia="Times New Roman" w:hAnsi="Times New Roman" w:cs="Times New Roman"/>
                <w:sz w:val="24"/>
              </w:rPr>
              <w:t xml:space="preserve"> </w:t>
            </w:r>
            <w:proofErr w:type="spellStart"/>
            <w:r w:rsidR="00974862" w:rsidRPr="00AE27DF">
              <w:rPr>
                <w:rFonts w:ascii="Times New Roman" w:eastAsia="Times New Roman" w:hAnsi="Times New Roman" w:cs="Times New Roman"/>
                <w:sz w:val="24"/>
              </w:rPr>
              <w:t>студијских</w:t>
            </w:r>
            <w:proofErr w:type="spellEnd"/>
            <w:r w:rsidR="00974862" w:rsidRPr="00AE27DF">
              <w:rPr>
                <w:rFonts w:ascii="Times New Roman" w:eastAsia="Times New Roman" w:hAnsi="Times New Roman" w:cs="Times New Roman"/>
                <w:sz w:val="24"/>
              </w:rPr>
              <w:t xml:space="preserve"> </w:t>
            </w:r>
            <w:proofErr w:type="spellStart"/>
            <w:r w:rsidR="00974862" w:rsidRPr="00AE27DF">
              <w:rPr>
                <w:rFonts w:ascii="Times New Roman" w:eastAsia="Times New Roman" w:hAnsi="Times New Roman" w:cs="Times New Roman"/>
                <w:sz w:val="24"/>
              </w:rPr>
              <w:t>програма</w:t>
            </w:r>
            <w:proofErr w:type="spellEnd"/>
            <w:r w:rsidR="00974862" w:rsidRPr="00AE27DF">
              <w:rPr>
                <w:rFonts w:ascii="Times New Roman" w:eastAsia="Times New Roman" w:hAnsi="Times New Roman" w:cs="Times New Roman"/>
                <w:sz w:val="24"/>
              </w:rPr>
              <w:t xml:space="preserve">, </w:t>
            </w:r>
            <w:proofErr w:type="spellStart"/>
            <w:r w:rsidR="00974862" w:rsidRPr="00AE27DF">
              <w:rPr>
                <w:rFonts w:ascii="Times New Roman" w:eastAsia="Times New Roman" w:hAnsi="Times New Roman" w:cs="Times New Roman"/>
                <w:sz w:val="24"/>
              </w:rPr>
              <w:t>наставе</w:t>
            </w:r>
            <w:proofErr w:type="spellEnd"/>
            <w:r w:rsidR="00974862" w:rsidRPr="00AE27DF">
              <w:rPr>
                <w:rFonts w:ascii="Times New Roman" w:eastAsia="Times New Roman" w:hAnsi="Times New Roman" w:cs="Times New Roman"/>
                <w:sz w:val="24"/>
              </w:rPr>
              <w:t xml:space="preserve"> и </w:t>
            </w:r>
            <w:proofErr w:type="spellStart"/>
            <w:r w:rsidR="00974862" w:rsidRPr="00AE27DF">
              <w:rPr>
                <w:rFonts w:ascii="Times New Roman" w:eastAsia="Times New Roman" w:hAnsi="Times New Roman" w:cs="Times New Roman"/>
                <w:sz w:val="24"/>
              </w:rPr>
              <w:t>услова</w:t>
            </w:r>
            <w:proofErr w:type="spellEnd"/>
            <w:r w:rsidR="00974862" w:rsidRPr="00AE27DF">
              <w:rPr>
                <w:rFonts w:ascii="Times New Roman" w:eastAsia="Times New Roman" w:hAnsi="Times New Roman" w:cs="Times New Roman"/>
                <w:spacing w:val="-8"/>
                <w:sz w:val="24"/>
              </w:rPr>
              <w:t xml:space="preserve"> </w:t>
            </w:r>
            <w:proofErr w:type="spellStart"/>
            <w:r w:rsidR="00974862" w:rsidRPr="00AE27DF">
              <w:rPr>
                <w:rFonts w:ascii="Times New Roman" w:eastAsia="Times New Roman" w:hAnsi="Times New Roman" w:cs="Times New Roman"/>
                <w:sz w:val="24"/>
              </w:rPr>
              <w:t>рада</w:t>
            </w:r>
            <w:proofErr w:type="spellEnd"/>
            <w:r w:rsidR="00974862" w:rsidRPr="00AE27DF">
              <w:rPr>
                <w:rFonts w:ascii="Times New Roman" w:eastAsia="Times New Roman" w:hAnsi="Times New Roman" w:cs="Times New Roman"/>
                <w:sz w:val="24"/>
              </w:rPr>
              <w:t>;</w:t>
            </w:r>
          </w:p>
          <w:p w14:paraId="5644DC47" w14:textId="77777777" w:rsidR="00974862" w:rsidRPr="00AE27DF" w:rsidRDefault="00974862" w:rsidP="00974862">
            <w:pPr>
              <w:widowControl w:val="0"/>
              <w:numPr>
                <w:ilvl w:val="1"/>
                <w:numId w:val="109"/>
              </w:numPr>
              <w:tabs>
                <w:tab w:val="left" w:pos="1197"/>
                <w:tab w:val="left" w:pos="1198"/>
              </w:tabs>
              <w:autoSpaceDE w:val="0"/>
              <w:autoSpaceDN w:val="0"/>
              <w:spacing w:after="0" w:line="240" w:lineRule="auto"/>
              <w:ind w:left="1196" w:hanging="361"/>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П</w:t>
            </w:r>
            <w:proofErr w:type="spellStart"/>
            <w:r w:rsidRPr="00AE27DF">
              <w:rPr>
                <w:rFonts w:ascii="Times New Roman" w:eastAsia="Times New Roman" w:hAnsi="Times New Roman" w:cs="Times New Roman"/>
                <w:sz w:val="24"/>
              </w:rPr>
              <w:t>обољшање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научноистраживачког</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рада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наставног</w:t>
            </w:r>
            <w:proofErr w:type="spellEnd"/>
            <w:r w:rsidRPr="00AE27DF">
              <w:rPr>
                <w:rFonts w:ascii="Times New Roman" w:eastAsia="Times New Roman" w:hAnsi="Times New Roman" w:cs="Times New Roman"/>
                <w:spacing w:val="-3"/>
                <w:sz w:val="24"/>
              </w:rPr>
              <w:t xml:space="preserve"> </w:t>
            </w:r>
            <w:proofErr w:type="spellStart"/>
            <w:r w:rsidRPr="00AE27DF">
              <w:rPr>
                <w:rFonts w:ascii="Times New Roman" w:eastAsia="Times New Roman" w:hAnsi="Times New Roman" w:cs="Times New Roman"/>
                <w:sz w:val="24"/>
              </w:rPr>
              <w:t>особља</w:t>
            </w:r>
            <w:proofErr w:type="spellEnd"/>
            <w:r w:rsidRPr="00AE27DF">
              <w:rPr>
                <w:rFonts w:ascii="Times New Roman" w:eastAsia="Times New Roman" w:hAnsi="Times New Roman" w:cs="Times New Roman"/>
                <w:sz w:val="24"/>
              </w:rPr>
              <w:t>;</w:t>
            </w:r>
          </w:p>
          <w:p w14:paraId="2AC38609" w14:textId="77777777" w:rsidR="00974862" w:rsidRPr="00AE27DF" w:rsidRDefault="00974862" w:rsidP="00974862">
            <w:pPr>
              <w:widowControl w:val="0"/>
              <w:numPr>
                <w:ilvl w:val="1"/>
                <w:numId w:val="109"/>
              </w:numPr>
              <w:tabs>
                <w:tab w:val="left" w:pos="1198"/>
              </w:tabs>
              <w:autoSpaceDE w:val="0"/>
              <w:autoSpaceDN w:val="0"/>
              <w:spacing w:before="1" w:after="0" w:line="240" w:lineRule="auto"/>
              <w:ind w:left="1196" w:right="114"/>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 xml:space="preserve">Обезбеђење </w:t>
            </w:r>
            <w:proofErr w:type="spellStart"/>
            <w:r w:rsidRPr="00AE27DF">
              <w:rPr>
                <w:rFonts w:ascii="Times New Roman" w:eastAsia="Times New Roman" w:hAnsi="Times New Roman" w:cs="Times New Roman"/>
                <w:sz w:val="24"/>
              </w:rPr>
              <w:t>квалитета</w:t>
            </w:r>
            <w:proofErr w:type="spellEnd"/>
            <w:r w:rsidRPr="00AE27DF">
              <w:rPr>
                <w:rFonts w:ascii="Times New Roman" w:eastAsia="Times New Roman" w:hAnsi="Times New Roman" w:cs="Times New Roman"/>
                <w:sz w:val="24"/>
                <w:lang w:val="sr-Cyrl-BA"/>
              </w:rPr>
              <w:t xml:space="preserve"> </w:t>
            </w:r>
            <w:proofErr w:type="spellStart"/>
            <w:r w:rsidRPr="00AE27DF">
              <w:rPr>
                <w:rFonts w:ascii="Times New Roman" w:eastAsia="Times New Roman" w:hAnsi="Times New Roman" w:cs="Times New Roman"/>
                <w:sz w:val="24"/>
              </w:rPr>
              <w:t>увођењем</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механиз</w:t>
            </w:r>
            <w:proofErr w:type="spellEnd"/>
            <w:r w:rsidRPr="00AE27DF">
              <w:rPr>
                <w:rFonts w:ascii="Times New Roman" w:eastAsia="Times New Roman" w:hAnsi="Times New Roman" w:cs="Times New Roman"/>
                <w:sz w:val="24"/>
                <w:lang w:val="sr-Cyrl-BA"/>
              </w:rPr>
              <w:t>а</w:t>
            </w:r>
            <w:proofErr w:type="spellStart"/>
            <w:r w:rsidRPr="00AE27DF">
              <w:rPr>
                <w:rFonts w:ascii="Times New Roman" w:eastAsia="Times New Roman" w:hAnsi="Times New Roman" w:cs="Times New Roman"/>
                <w:sz w:val="24"/>
              </w:rPr>
              <w:t>ма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вредновања</w:t>
            </w:r>
            <w:proofErr w:type="spellEnd"/>
            <w:r w:rsidRPr="00AE27DF">
              <w:rPr>
                <w:rFonts w:ascii="Times New Roman" w:eastAsia="Times New Roman" w:hAnsi="Times New Roman" w:cs="Times New Roman"/>
                <w:sz w:val="24"/>
                <w:lang w:val="sr-Cyrl-BA"/>
              </w:rPr>
              <w:t xml:space="preserve"> квалитета</w:t>
            </w:r>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који</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ће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осигурати</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висок</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ниво</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квалитета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наставе</w:t>
            </w:r>
            <w:proofErr w:type="spellEnd"/>
            <w:r w:rsidRPr="00AE27DF">
              <w:rPr>
                <w:rFonts w:ascii="Times New Roman" w:eastAsia="Times New Roman" w:hAnsi="Times New Roman" w:cs="Times New Roman"/>
                <w:sz w:val="24"/>
              </w:rPr>
              <w:t xml:space="preserve"> и </w:t>
            </w:r>
            <w:proofErr w:type="spellStart"/>
            <w:r w:rsidRPr="00AE27DF">
              <w:rPr>
                <w:rFonts w:ascii="Times New Roman" w:eastAsia="Times New Roman" w:hAnsi="Times New Roman" w:cs="Times New Roman"/>
                <w:sz w:val="24"/>
              </w:rPr>
              <w:t>научноистраживачког</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рада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као</w:t>
            </w:r>
            <w:proofErr w:type="spellEnd"/>
            <w:r w:rsidRPr="00AE27DF">
              <w:rPr>
                <w:rFonts w:ascii="Times New Roman" w:eastAsia="Times New Roman" w:hAnsi="Times New Roman" w:cs="Times New Roman"/>
                <w:sz w:val="24"/>
              </w:rPr>
              <w:t xml:space="preserve"> и </w:t>
            </w:r>
            <w:proofErr w:type="spellStart"/>
            <w:r w:rsidRPr="00AE27DF">
              <w:rPr>
                <w:rFonts w:ascii="Times New Roman" w:eastAsia="Times New Roman" w:hAnsi="Times New Roman" w:cs="Times New Roman"/>
                <w:sz w:val="24"/>
              </w:rPr>
              <w:t>укупног</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исхода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образовног</w:t>
            </w:r>
            <w:proofErr w:type="spellEnd"/>
            <w:r w:rsidRPr="00AE27DF">
              <w:rPr>
                <w:rFonts w:ascii="Times New Roman" w:eastAsia="Times New Roman" w:hAnsi="Times New Roman" w:cs="Times New Roman"/>
                <w:spacing w:val="-3"/>
                <w:sz w:val="24"/>
              </w:rPr>
              <w:t xml:space="preserve"> </w:t>
            </w:r>
            <w:proofErr w:type="spellStart"/>
            <w:r w:rsidRPr="00AE27DF">
              <w:rPr>
                <w:rFonts w:ascii="Times New Roman" w:eastAsia="Times New Roman" w:hAnsi="Times New Roman" w:cs="Times New Roman"/>
                <w:sz w:val="24"/>
              </w:rPr>
              <w:t>процеса</w:t>
            </w:r>
            <w:proofErr w:type="spellEnd"/>
            <w:r w:rsidRPr="00AE27DF">
              <w:rPr>
                <w:rFonts w:ascii="Times New Roman" w:eastAsia="Times New Roman" w:hAnsi="Times New Roman" w:cs="Times New Roman"/>
                <w:sz w:val="24"/>
              </w:rPr>
              <w:t>;</w:t>
            </w:r>
          </w:p>
          <w:p w14:paraId="29F9C383" w14:textId="77777777" w:rsidR="00974862" w:rsidRPr="00AE27DF" w:rsidRDefault="00974862" w:rsidP="00974862">
            <w:pPr>
              <w:widowControl w:val="0"/>
              <w:numPr>
                <w:ilvl w:val="1"/>
                <w:numId w:val="109"/>
              </w:numPr>
              <w:tabs>
                <w:tab w:val="left" w:pos="1198"/>
              </w:tabs>
              <w:autoSpaceDE w:val="0"/>
              <w:autoSpaceDN w:val="0"/>
              <w:spacing w:after="0" w:line="240" w:lineRule="auto"/>
              <w:ind w:left="1196" w:hanging="361"/>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П</w:t>
            </w:r>
            <w:proofErr w:type="spellStart"/>
            <w:r w:rsidRPr="00AE27DF">
              <w:rPr>
                <w:rFonts w:ascii="Times New Roman" w:eastAsia="Times New Roman" w:hAnsi="Times New Roman" w:cs="Times New Roman"/>
                <w:sz w:val="24"/>
              </w:rPr>
              <w:t>овећање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ефикасности</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студирања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на</w:t>
            </w:r>
            <w:proofErr w:type="spellEnd"/>
            <w:r w:rsidRPr="00AE27DF">
              <w:rPr>
                <w:rFonts w:ascii="Times New Roman" w:eastAsia="Times New Roman" w:hAnsi="Times New Roman" w:cs="Times New Roman"/>
                <w:spacing w:val="-3"/>
                <w:sz w:val="24"/>
              </w:rPr>
              <w:t xml:space="preserve"> </w:t>
            </w:r>
            <w:r w:rsidRPr="00AE27DF">
              <w:rPr>
                <w:rFonts w:ascii="Times New Roman" w:eastAsia="Times New Roman" w:hAnsi="Times New Roman" w:cs="Times New Roman"/>
                <w:sz w:val="24"/>
                <w:lang w:val="sr-Cyrl-RS"/>
              </w:rPr>
              <w:t>Школи</w:t>
            </w:r>
            <w:r w:rsidRPr="00AE27DF">
              <w:rPr>
                <w:rFonts w:ascii="Times New Roman" w:eastAsia="Times New Roman" w:hAnsi="Times New Roman" w:cs="Times New Roman"/>
                <w:sz w:val="24"/>
              </w:rPr>
              <w:t>;</w:t>
            </w:r>
          </w:p>
          <w:p w14:paraId="6DCE53ED" w14:textId="77777777" w:rsidR="00974862" w:rsidRPr="00AE27DF" w:rsidRDefault="00974862" w:rsidP="00974862">
            <w:pPr>
              <w:widowControl w:val="0"/>
              <w:numPr>
                <w:ilvl w:val="1"/>
                <w:numId w:val="109"/>
              </w:numPr>
              <w:tabs>
                <w:tab w:val="left" w:pos="1198"/>
              </w:tabs>
              <w:autoSpaceDE w:val="0"/>
              <w:autoSpaceDN w:val="0"/>
              <w:spacing w:after="0" w:line="240" w:lineRule="auto"/>
              <w:ind w:left="1196" w:hanging="361"/>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Континуирано обезбеђивање могућности и услова за реализовање програма студентске праксе;</w:t>
            </w:r>
          </w:p>
          <w:p w14:paraId="1F76950C" w14:textId="77777777" w:rsidR="00974862" w:rsidRPr="00AE27DF" w:rsidRDefault="00974862" w:rsidP="00974862">
            <w:pPr>
              <w:widowControl w:val="0"/>
              <w:numPr>
                <w:ilvl w:val="1"/>
                <w:numId w:val="109"/>
              </w:numPr>
              <w:tabs>
                <w:tab w:val="left" w:pos="1197"/>
                <w:tab w:val="left" w:pos="1198"/>
              </w:tabs>
              <w:autoSpaceDE w:val="0"/>
              <w:autoSpaceDN w:val="0"/>
              <w:spacing w:after="0" w:line="240" w:lineRule="auto"/>
              <w:ind w:left="1196" w:right="115"/>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 xml:space="preserve">Стално </w:t>
            </w:r>
            <w:proofErr w:type="spellStart"/>
            <w:r w:rsidRPr="00AE27DF">
              <w:rPr>
                <w:rFonts w:ascii="Times New Roman" w:eastAsia="Times New Roman" w:hAnsi="Times New Roman" w:cs="Times New Roman"/>
                <w:sz w:val="24"/>
              </w:rPr>
              <w:t>усавршавање</w:t>
            </w:r>
            <w:proofErr w:type="spellEnd"/>
            <w:r w:rsidRPr="00AE27DF">
              <w:rPr>
                <w:rFonts w:ascii="Times New Roman" w:eastAsia="Times New Roman" w:hAnsi="Times New Roman" w:cs="Times New Roman"/>
                <w:sz w:val="24"/>
                <w:lang w:val="sr-Cyrl-BA"/>
              </w:rPr>
              <w:t xml:space="preserve"> и иновирање</w:t>
            </w:r>
            <w:r w:rsidRPr="00AE27DF">
              <w:rPr>
                <w:rFonts w:ascii="Times New Roman" w:eastAsia="Times New Roman" w:hAnsi="Times New Roman" w:cs="Times New Roman"/>
                <w:sz w:val="24"/>
              </w:rPr>
              <w:t xml:space="preserve"> </w:t>
            </w:r>
            <w:r w:rsidRPr="00AE27DF">
              <w:rPr>
                <w:rFonts w:ascii="Times New Roman" w:eastAsia="Times New Roman" w:hAnsi="Times New Roman" w:cs="Times New Roman"/>
                <w:sz w:val="24"/>
                <w:lang w:val="sr-Cyrl-BA"/>
              </w:rPr>
              <w:t>студијских програма</w:t>
            </w:r>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кој</w:t>
            </w:r>
            <w:proofErr w:type="spellEnd"/>
            <w:r w:rsidRPr="00AE27DF">
              <w:rPr>
                <w:rFonts w:ascii="Times New Roman" w:eastAsia="Times New Roman" w:hAnsi="Times New Roman" w:cs="Times New Roman"/>
                <w:sz w:val="24"/>
                <w:lang w:val="sr-Cyrl-BA"/>
              </w:rPr>
              <w:t>и</w:t>
            </w:r>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обезбеђују</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знање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вештине</w:t>
            </w:r>
            <w:proofErr w:type="spellEnd"/>
            <w:r w:rsidRPr="00AE27DF">
              <w:rPr>
                <w:rFonts w:ascii="Times New Roman" w:eastAsia="Times New Roman" w:hAnsi="Times New Roman" w:cs="Times New Roman"/>
                <w:sz w:val="24"/>
              </w:rPr>
              <w:t xml:space="preserve"> и </w:t>
            </w:r>
            <w:proofErr w:type="spellStart"/>
            <w:r w:rsidRPr="00AE27DF">
              <w:rPr>
                <w:rFonts w:ascii="Times New Roman" w:eastAsia="Times New Roman" w:hAnsi="Times New Roman" w:cs="Times New Roman"/>
                <w:sz w:val="24"/>
              </w:rPr>
              <w:t>способности</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прилагођене</w:t>
            </w:r>
            <w:proofErr w:type="spellEnd"/>
            <w:r w:rsidRPr="00AE27DF">
              <w:rPr>
                <w:rFonts w:ascii="Times New Roman" w:eastAsia="Times New Roman" w:hAnsi="Times New Roman" w:cs="Times New Roman"/>
                <w:sz w:val="24"/>
              </w:rPr>
              <w:t xml:space="preserve"> </w:t>
            </w:r>
            <w:r w:rsidRPr="00AE27DF">
              <w:rPr>
                <w:rFonts w:ascii="Times New Roman" w:eastAsia="Times New Roman" w:hAnsi="Times New Roman" w:cs="Times New Roman"/>
                <w:sz w:val="24"/>
                <w:lang w:val="sr-Cyrl-BA"/>
              </w:rPr>
              <w:t xml:space="preserve">савременим </w:t>
            </w:r>
            <w:proofErr w:type="spellStart"/>
            <w:r w:rsidRPr="00AE27DF">
              <w:rPr>
                <w:rFonts w:ascii="Times New Roman" w:eastAsia="Times New Roman" w:hAnsi="Times New Roman" w:cs="Times New Roman"/>
                <w:sz w:val="24"/>
              </w:rPr>
              <w:t>захтевима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тржишта</w:t>
            </w:r>
            <w:proofErr w:type="spellEnd"/>
            <w:r w:rsidRPr="00AE27DF">
              <w:rPr>
                <w:rFonts w:ascii="Times New Roman" w:eastAsia="Times New Roman" w:hAnsi="Times New Roman" w:cs="Times New Roman"/>
                <w:spacing w:val="-2"/>
                <w:sz w:val="24"/>
              </w:rPr>
              <w:t xml:space="preserve"> </w:t>
            </w:r>
            <w:proofErr w:type="spellStart"/>
            <w:r w:rsidRPr="00AE27DF">
              <w:rPr>
                <w:rFonts w:ascii="Times New Roman" w:eastAsia="Times New Roman" w:hAnsi="Times New Roman" w:cs="Times New Roman"/>
                <w:sz w:val="24"/>
              </w:rPr>
              <w:t>рада</w:t>
            </w:r>
            <w:proofErr w:type="spellEnd"/>
            <w:r w:rsidRPr="00AE27DF">
              <w:rPr>
                <w:rFonts w:ascii="Times New Roman" w:eastAsia="Times New Roman" w:hAnsi="Times New Roman" w:cs="Times New Roman"/>
                <w:sz w:val="24"/>
              </w:rPr>
              <w:t>;</w:t>
            </w:r>
          </w:p>
          <w:p w14:paraId="2340C135" w14:textId="77777777" w:rsidR="00974862" w:rsidRPr="00AE27DF" w:rsidRDefault="00974862" w:rsidP="00974862">
            <w:pPr>
              <w:widowControl w:val="0"/>
              <w:numPr>
                <w:ilvl w:val="1"/>
                <w:numId w:val="109"/>
              </w:numPr>
              <w:tabs>
                <w:tab w:val="left" w:pos="1197"/>
                <w:tab w:val="left" w:pos="1198"/>
              </w:tabs>
              <w:autoSpaceDE w:val="0"/>
              <w:autoSpaceDN w:val="0"/>
              <w:spacing w:after="0" w:line="240" w:lineRule="auto"/>
              <w:ind w:left="1196" w:hanging="361"/>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Увођење у наставни процес савремених информационих технологија;</w:t>
            </w:r>
          </w:p>
          <w:p w14:paraId="0640CB8D" w14:textId="77777777" w:rsidR="00974862" w:rsidRPr="00AE27DF" w:rsidRDefault="00974862" w:rsidP="00974862">
            <w:pPr>
              <w:widowControl w:val="0"/>
              <w:numPr>
                <w:ilvl w:val="1"/>
                <w:numId w:val="109"/>
              </w:numPr>
              <w:tabs>
                <w:tab w:val="left" w:pos="1197"/>
                <w:tab w:val="left" w:pos="1198"/>
              </w:tabs>
              <w:autoSpaceDE w:val="0"/>
              <w:autoSpaceDN w:val="0"/>
              <w:spacing w:after="0" w:line="240" w:lineRule="auto"/>
              <w:ind w:left="1196" w:hanging="361"/>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Р</w:t>
            </w:r>
            <w:proofErr w:type="spellStart"/>
            <w:r w:rsidRPr="00AE27DF">
              <w:rPr>
                <w:rFonts w:ascii="Times New Roman" w:eastAsia="Times New Roman" w:hAnsi="Times New Roman" w:cs="Times New Roman"/>
                <w:sz w:val="24"/>
              </w:rPr>
              <w:t>азвој</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образовања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током</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читавог</w:t>
            </w:r>
            <w:proofErr w:type="spellEnd"/>
            <w:r w:rsidRPr="00AE27DF">
              <w:rPr>
                <w:rFonts w:ascii="Times New Roman" w:eastAsia="Times New Roman" w:hAnsi="Times New Roman" w:cs="Times New Roman"/>
                <w:spacing w:val="-1"/>
                <w:sz w:val="24"/>
              </w:rPr>
              <w:t xml:space="preserve"> </w:t>
            </w:r>
            <w:proofErr w:type="spellStart"/>
            <w:r w:rsidRPr="00AE27DF">
              <w:rPr>
                <w:rFonts w:ascii="Times New Roman" w:eastAsia="Times New Roman" w:hAnsi="Times New Roman" w:cs="Times New Roman"/>
                <w:sz w:val="24"/>
              </w:rPr>
              <w:t>живота</w:t>
            </w:r>
            <w:proofErr w:type="spellEnd"/>
            <w:r w:rsidRPr="00AE27DF">
              <w:rPr>
                <w:rFonts w:ascii="Times New Roman" w:eastAsia="Times New Roman" w:hAnsi="Times New Roman" w:cs="Times New Roman"/>
                <w:sz w:val="24"/>
              </w:rPr>
              <w:t>;</w:t>
            </w:r>
          </w:p>
          <w:p w14:paraId="7ECD83A9" w14:textId="77777777" w:rsidR="00974862" w:rsidRPr="00AE27DF" w:rsidRDefault="00974862" w:rsidP="00974862">
            <w:pPr>
              <w:widowControl w:val="0"/>
              <w:numPr>
                <w:ilvl w:val="1"/>
                <w:numId w:val="109"/>
              </w:numPr>
              <w:tabs>
                <w:tab w:val="left" w:pos="1197"/>
                <w:tab w:val="left" w:pos="1198"/>
              </w:tabs>
              <w:autoSpaceDE w:val="0"/>
              <w:autoSpaceDN w:val="0"/>
              <w:spacing w:after="0" w:line="240" w:lineRule="auto"/>
              <w:ind w:left="1196" w:right="115"/>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О</w:t>
            </w:r>
            <w:proofErr w:type="spellStart"/>
            <w:r w:rsidRPr="00AE27DF">
              <w:rPr>
                <w:rFonts w:ascii="Times New Roman" w:eastAsia="Times New Roman" w:hAnsi="Times New Roman" w:cs="Times New Roman"/>
                <w:sz w:val="24"/>
              </w:rPr>
              <w:t>безбеђење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финансирања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стратегије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квалитета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из</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сопствених</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средстава</w:t>
            </w:r>
            <w:proofErr w:type="spellEnd"/>
            <w:r w:rsidRPr="00AE27DF">
              <w:rPr>
                <w:rFonts w:ascii="Times New Roman" w:eastAsia="Times New Roman" w:hAnsi="Times New Roman" w:cs="Times New Roman"/>
                <w:sz w:val="24"/>
              </w:rPr>
              <w:t xml:space="preserve"> и </w:t>
            </w:r>
            <w:proofErr w:type="spellStart"/>
            <w:r w:rsidRPr="00AE27DF">
              <w:rPr>
                <w:rFonts w:ascii="Times New Roman" w:eastAsia="Times New Roman" w:hAnsi="Times New Roman" w:cs="Times New Roman"/>
                <w:sz w:val="24"/>
              </w:rPr>
              <w:t>кроз</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пројекте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са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партнерским</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установама</w:t>
            </w:r>
            <w:proofErr w:type="spellEnd"/>
            <w:r w:rsidRPr="00AE27DF">
              <w:rPr>
                <w:rFonts w:ascii="Times New Roman" w:eastAsia="Times New Roman" w:hAnsi="Times New Roman" w:cs="Times New Roman"/>
                <w:sz w:val="24"/>
              </w:rPr>
              <w:t xml:space="preserve"> и</w:t>
            </w:r>
            <w:r w:rsidRPr="00AE27DF">
              <w:rPr>
                <w:rFonts w:ascii="Times New Roman" w:eastAsia="Times New Roman" w:hAnsi="Times New Roman" w:cs="Times New Roman"/>
                <w:spacing w:val="-5"/>
                <w:sz w:val="24"/>
              </w:rPr>
              <w:t xml:space="preserve"> </w:t>
            </w:r>
            <w:proofErr w:type="spellStart"/>
            <w:r w:rsidRPr="00AE27DF">
              <w:rPr>
                <w:rFonts w:ascii="Times New Roman" w:eastAsia="Times New Roman" w:hAnsi="Times New Roman" w:cs="Times New Roman"/>
                <w:sz w:val="24"/>
              </w:rPr>
              <w:t>организацијама</w:t>
            </w:r>
            <w:proofErr w:type="spellEnd"/>
            <w:r w:rsidRPr="00AE27DF">
              <w:rPr>
                <w:rFonts w:ascii="Times New Roman" w:eastAsia="Times New Roman" w:hAnsi="Times New Roman" w:cs="Times New Roman"/>
                <w:sz w:val="24"/>
              </w:rPr>
              <w:t>;</w:t>
            </w:r>
          </w:p>
          <w:p w14:paraId="2D40E760" w14:textId="77777777" w:rsidR="00974862" w:rsidRPr="00AE27DF" w:rsidRDefault="00974862" w:rsidP="00974862">
            <w:pPr>
              <w:widowControl w:val="0"/>
              <w:numPr>
                <w:ilvl w:val="1"/>
                <w:numId w:val="109"/>
              </w:numPr>
              <w:tabs>
                <w:tab w:val="left" w:pos="1197"/>
                <w:tab w:val="left" w:pos="1198"/>
              </w:tabs>
              <w:autoSpaceDE w:val="0"/>
              <w:autoSpaceDN w:val="0"/>
              <w:spacing w:after="0" w:line="240" w:lineRule="auto"/>
              <w:ind w:left="1196" w:hanging="361"/>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С</w:t>
            </w:r>
            <w:proofErr w:type="spellStart"/>
            <w:r w:rsidRPr="00AE27DF">
              <w:rPr>
                <w:rFonts w:ascii="Times New Roman" w:eastAsia="Times New Roman" w:hAnsi="Times New Roman" w:cs="Times New Roman"/>
                <w:sz w:val="24"/>
              </w:rPr>
              <w:t>тварање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наставног</w:t>
            </w:r>
            <w:proofErr w:type="spellEnd"/>
            <w:r w:rsidRPr="00AE27DF">
              <w:rPr>
                <w:rFonts w:ascii="Times New Roman" w:eastAsia="Times New Roman" w:hAnsi="Times New Roman" w:cs="Times New Roman"/>
                <w:spacing w:val="-2"/>
                <w:sz w:val="24"/>
              </w:rPr>
              <w:t xml:space="preserve"> </w:t>
            </w:r>
            <w:proofErr w:type="spellStart"/>
            <w:r w:rsidRPr="00AE27DF">
              <w:rPr>
                <w:rFonts w:ascii="Times New Roman" w:eastAsia="Times New Roman" w:hAnsi="Times New Roman" w:cs="Times New Roman"/>
                <w:sz w:val="24"/>
              </w:rPr>
              <w:t>подмлатка</w:t>
            </w:r>
            <w:proofErr w:type="spellEnd"/>
            <w:r w:rsidRPr="00AE27DF">
              <w:rPr>
                <w:rFonts w:ascii="Times New Roman" w:eastAsia="Times New Roman" w:hAnsi="Times New Roman" w:cs="Times New Roman"/>
                <w:sz w:val="24"/>
              </w:rPr>
              <w:t>;</w:t>
            </w:r>
          </w:p>
          <w:p w14:paraId="2DF926D1" w14:textId="77777777" w:rsidR="00974862" w:rsidRPr="00AE27DF" w:rsidRDefault="00974862" w:rsidP="00974862">
            <w:pPr>
              <w:widowControl w:val="0"/>
              <w:numPr>
                <w:ilvl w:val="1"/>
                <w:numId w:val="109"/>
              </w:numPr>
              <w:tabs>
                <w:tab w:val="left" w:pos="1197"/>
                <w:tab w:val="left" w:pos="1198"/>
              </w:tabs>
              <w:autoSpaceDE w:val="0"/>
              <w:autoSpaceDN w:val="0"/>
              <w:spacing w:after="0" w:line="240" w:lineRule="auto"/>
              <w:ind w:left="1196" w:hanging="361"/>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С</w:t>
            </w:r>
            <w:proofErr w:type="spellStart"/>
            <w:r w:rsidRPr="00AE27DF">
              <w:rPr>
                <w:rFonts w:ascii="Times New Roman" w:eastAsia="Times New Roman" w:hAnsi="Times New Roman" w:cs="Times New Roman"/>
                <w:sz w:val="24"/>
              </w:rPr>
              <w:t>тално</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унапређење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квалитета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ненаставне</w:t>
            </w:r>
            <w:proofErr w:type="spellEnd"/>
            <w:r w:rsidRPr="00AE27DF">
              <w:rPr>
                <w:rFonts w:ascii="Times New Roman" w:eastAsia="Times New Roman" w:hAnsi="Times New Roman" w:cs="Times New Roman"/>
                <w:spacing w:val="-4"/>
                <w:sz w:val="24"/>
              </w:rPr>
              <w:t xml:space="preserve"> </w:t>
            </w:r>
            <w:proofErr w:type="spellStart"/>
            <w:r w:rsidRPr="00AE27DF">
              <w:rPr>
                <w:rFonts w:ascii="Times New Roman" w:eastAsia="Times New Roman" w:hAnsi="Times New Roman" w:cs="Times New Roman"/>
                <w:sz w:val="24"/>
              </w:rPr>
              <w:t>подршке</w:t>
            </w:r>
            <w:proofErr w:type="spellEnd"/>
            <w:r w:rsidRPr="00AE27DF">
              <w:rPr>
                <w:rFonts w:ascii="Times New Roman" w:eastAsia="Times New Roman" w:hAnsi="Times New Roman" w:cs="Times New Roman"/>
                <w:sz w:val="24"/>
              </w:rPr>
              <w:t>;</w:t>
            </w:r>
          </w:p>
          <w:p w14:paraId="4A52EAB4" w14:textId="77777777" w:rsidR="00974862" w:rsidRPr="00AE27DF" w:rsidRDefault="00974862" w:rsidP="00974862">
            <w:pPr>
              <w:widowControl w:val="0"/>
              <w:numPr>
                <w:ilvl w:val="1"/>
                <w:numId w:val="109"/>
              </w:numPr>
              <w:tabs>
                <w:tab w:val="left" w:pos="1197"/>
                <w:tab w:val="left" w:pos="1198"/>
              </w:tabs>
              <w:autoSpaceDE w:val="0"/>
              <w:autoSpaceDN w:val="0"/>
              <w:spacing w:after="0" w:line="240" w:lineRule="auto"/>
              <w:ind w:left="1196" w:right="117"/>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З</w:t>
            </w:r>
            <w:proofErr w:type="spellStart"/>
            <w:r w:rsidRPr="00AE27DF">
              <w:rPr>
                <w:rFonts w:ascii="Times New Roman" w:eastAsia="Times New Roman" w:hAnsi="Times New Roman" w:cs="Times New Roman"/>
                <w:sz w:val="24"/>
              </w:rPr>
              <w:t>акључивање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уговора</w:t>
            </w:r>
            <w:proofErr w:type="spellEnd"/>
            <w:r w:rsidRPr="00AE27DF">
              <w:rPr>
                <w:rFonts w:ascii="Times New Roman" w:eastAsia="Times New Roman" w:hAnsi="Times New Roman" w:cs="Times New Roman"/>
                <w:sz w:val="24"/>
              </w:rPr>
              <w:t xml:space="preserve"> о </w:t>
            </w:r>
            <w:proofErr w:type="spellStart"/>
            <w:r w:rsidRPr="00AE27DF">
              <w:rPr>
                <w:rFonts w:ascii="Times New Roman" w:eastAsia="Times New Roman" w:hAnsi="Times New Roman" w:cs="Times New Roman"/>
                <w:sz w:val="24"/>
              </w:rPr>
              <w:t>сарадњи</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са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стратешким</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партнерима</w:t>
            </w:r>
            <w:proofErr w:type="spellEnd"/>
            <w:r w:rsidRPr="00AE27DF">
              <w:rPr>
                <w:rFonts w:ascii="Times New Roman" w:eastAsia="Times New Roman" w:hAnsi="Times New Roman" w:cs="Times New Roman"/>
                <w:sz w:val="24"/>
              </w:rPr>
              <w:t xml:space="preserve"> у </w:t>
            </w:r>
            <w:proofErr w:type="spellStart"/>
            <w:r w:rsidRPr="00AE27DF">
              <w:rPr>
                <w:rFonts w:ascii="Times New Roman" w:eastAsia="Times New Roman" w:hAnsi="Times New Roman" w:cs="Times New Roman"/>
                <w:sz w:val="24"/>
              </w:rPr>
              <w:t>земљи</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из</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региона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европске</w:t>
            </w:r>
            <w:proofErr w:type="spellEnd"/>
            <w:r w:rsidRPr="00AE27DF">
              <w:rPr>
                <w:rFonts w:ascii="Times New Roman" w:eastAsia="Times New Roman" w:hAnsi="Times New Roman" w:cs="Times New Roman"/>
                <w:sz w:val="24"/>
              </w:rPr>
              <w:t xml:space="preserve"> и </w:t>
            </w:r>
            <w:proofErr w:type="spellStart"/>
            <w:r w:rsidRPr="00AE27DF">
              <w:rPr>
                <w:rFonts w:ascii="Times New Roman" w:eastAsia="Times New Roman" w:hAnsi="Times New Roman" w:cs="Times New Roman"/>
                <w:sz w:val="24"/>
              </w:rPr>
              <w:t>међународне</w:t>
            </w:r>
            <w:proofErr w:type="spellEnd"/>
            <w:r w:rsidRPr="00AE27DF">
              <w:rPr>
                <w:rFonts w:ascii="Times New Roman" w:eastAsia="Times New Roman" w:hAnsi="Times New Roman" w:cs="Times New Roman"/>
                <w:spacing w:val="-2"/>
                <w:sz w:val="24"/>
              </w:rPr>
              <w:t xml:space="preserve"> </w:t>
            </w:r>
            <w:proofErr w:type="spellStart"/>
            <w:r w:rsidRPr="00AE27DF">
              <w:rPr>
                <w:rFonts w:ascii="Times New Roman" w:eastAsia="Times New Roman" w:hAnsi="Times New Roman" w:cs="Times New Roman"/>
                <w:sz w:val="24"/>
              </w:rPr>
              <w:t>заједнице</w:t>
            </w:r>
            <w:proofErr w:type="spellEnd"/>
            <w:r w:rsidRPr="00AE27DF">
              <w:rPr>
                <w:rFonts w:ascii="Times New Roman" w:eastAsia="Times New Roman" w:hAnsi="Times New Roman" w:cs="Times New Roman"/>
                <w:sz w:val="24"/>
              </w:rPr>
              <w:t>;</w:t>
            </w:r>
          </w:p>
          <w:p w14:paraId="6A02DFDE" w14:textId="77777777" w:rsidR="00974862" w:rsidRPr="00AE27DF" w:rsidRDefault="00974862" w:rsidP="00974862">
            <w:pPr>
              <w:widowControl w:val="0"/>
              <w:numPr>
                <w:ilvl w:val="1"/>
                <w:numId w:val="109"/>
              </w:numPr>
              <w:tabs>
                <w:tab w:val="left" w:pos="1197"/>
                <w:tab w:val="left" w:pos="1198"/>
              </w:tabs>
              <w:autoSpaceDE w:val="0"/>
              <w:autoSpaceDN w:val="0"/>
              <w:spacing w:after="0" w:line="240" w:lineRule="auto"/>
              <w:ind w:left="1196" w:right="115"/>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О</w:t>
            </w:r>
            <w:proofErr w:type="spellStart"/>
            <w:r w:rsidRPr="00AE27DF">
              <w:rPr>
                <w:rFonts w:ascii="Times New Roman" w:eastAsia="Times New Roman" w:hAnsi="Times New Roman" w:cs="Times New Roman"/>
                <w:sz w:val="24"/>
              </w:rPr>
              <w:t>рганизовање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научних</w:t>
            </w:r>
            <w:proofErr w:type="spellEnd"/>
            <w:r w:rsidRPr="00AE27DF">
              <w:rPr>
                <w:rFonts w:ascii="Times New Roman" w:eastAsia="Times New Roman" w:hAnsi="Times New Roman" w:cs="Times New Roman"/>
                <w:sz w:val="24"/>
              </w:rPr>
              <w:t xml:space="preserve"> и </w:t>
            </w:r>
            <w:proofErr w:type="spellStart"/>
            <w:r w:rsidRPr="00AE27DF">
              <w:rPr>
                <w:rFonts w:ascii="Times New Roman" w:eastAsia="Times New Roman" w:hAnsi="Times New Roman" w:cs="Times New Roman"/>
                <w:sz w:val="24"/>
              </w:rPr>
              <w:t>стручних</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конференција</w:t>
            </w:r>
            <w:proofErr w:type="spellEnd"/>
            <w:r w:rsidRPr="00AE27DF">
              <w:rPr>
                <w:rFonts w:ascii="Times New Roman" w:eastAsia="Times New Roman" w:hAnsi="Times New Roman" w:cs="Times New Roman"/>
                <w:sz w:val="24"/>
              </w:rPr>
              <w:t xml:space="preserve"> у </w:t>
            </w:r>
            <w:proofErr w:type="spellStart"/>
            <w:r w:rsidRPr="00AE27DF">
              <w:rPr>
                <w:rFonts w:ascii="Times New Roman" w:eastAsia="Times New Roman" w:hAnsi="Times New Roman" w:cs="Times New Roman"/>
                <w:sz w:val="24"/>
              </w:rPr>
              <w:t>сарадњи</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са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иностраним</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факултетима</w:t>
            </w:r>
            <w:proofErr w:type="spellEnd"/>
            <w:r w:rsidRPr="00AE27DF">
              <w:rPr>
                <w:rFonts w:ascii="Times New Roman" w:eastAsia="Times New Roman" w:hAnsi="Times New Roman" w:cs="Times New Roman"/>
                <w:sz w:val="24"/>
              </w:rPr>
              <w:t xml:space="preserve"> и</w:t>
            </w:r>
            <w:r w:rsidRPr="00AE27DF">
              <w:rPr>
                <w:rFonts w:ascii="Times New Roman" w:eastAsia="Times New Roman" w:hAnsi="Times New Roman" w:cs="Times New Roman"/>
                <w:spacing w:val="-3"/>
                <w:sz w:val="24"/>
              </w:rPr>
              <w:t xml:space="preserve"> </w:t>
            </w:r>
            <w:proofErr w:type="spellStart"/>
            <w:r w:rsidRPr="00AE27DF">
              <w:rPr>
                <w:rFonts w:ascii="Times New Roman" w:eastAsia="Times New Roman" w:hAnsi="Times New Roman" w:cs="Times New Roman"/>
                <w:sz w:val="24"/>
              </w:rPr>
              <w:t>универзитетима</w:t>
            </w:r>
            <w:proofErr w:type="spellEnd"/>
            <w:r w:rsidRPr="00AE27DF">
              <w:rPr>
                <w:rFonts w:ascii="Times New Roman" w:eastAsia="Times New Roman" w:hAnsi="Times New Roman" w:cs="Times New Roman"/>
                <w:sz w:val="24"/>
              </w:rPr>
              <w:t>;</w:t>
            </w:r>
          </w:p>
          <w:p w14:paraId="0B5337BF" w14:textId="77777777" w:rsidR="00974862" w:rsidRPr="00AE27DF" w:rsidRDefault="00974862" w:rsidP="00974862">
            <w:pPr>
              <w:widowControl w:val="0"/>
              <w:numPr>
                <w:ilvl w:val="1"/>
                <w:numId w:val="109"/>
              </w:numPr>
              <w:tabs>
                <w:tab w:val="left" w:pos="1197"/>
                <w:tab w:val="left" w:pos="1198"/>
              </w:tabs>
              <w:autoSpaceDE w:val="0"/>
              <w:autoSpaceDN w:val="0"/>
              <w:spacing w:after="0" w:line="240" w:lineRule="auto"/>
              <w:ind w:left="1196" w:right="115"/>
              <w:jc w:val="both"/>
              <w:rPr>
                <w:rFonts w:ascii="Times New Roman" w:eastAsia="Times New Roman" w:hAnsi="Times New Roman" w:cs="Times New Roman"/>
                <w:sz w:val="24"/>
              </w:rPr>
            </w:pPr>
            <w:r w:rsidRPr="00AE27DF">
              <w:rPr>
                <w:rFonts w:ascii="Times New Roman" w:eastAsia="Times New Roman" w:hAnsi="Times New Roman" w:cs="Times New Roman"/>
                <w:sz w:val="24"/>
                <w:lang w:val="sr-Cyrl-BA"/>
              </w:rPr>
              <w:t>У</w:t>
            </w:r>
            <w:proofErr w:type="spellStart"/>
            <w:r w:rsidRPr="00AE27DF">
              <w:rPr>
                <w:rFonts w:ascii="Times New Roman" w:eastAsia="Times New Roman" w:hAnsi="Times New Roman" w:cs="Times New Roman"/>
                <w:sz w:val="24"/>
              </w:rPr>
              <w:t>спостављање</w:t>
            </w:r>
            <w:proofErr w:type="spellEnd"/>
            <w:r w:rsidRPr="00AE27DF">
              <w:rPr>
                <w:rFonts w:ascii="Times New Roman" w:eastAsia="Times New Roman" w:hAnsi="Times New Roman" w:cs="Times New Roman"/>
                <w:sz w:val="24"/>
              </w:rPr>
              <w:t xml:space="preserve"> и </w:t>
            </w:r>
            <w:proofErr w:type="spellStart"/>
            <w:r w:rsidRPr="00AE27DF">
              <w:rPr>
                <w:rFonts w:ascii="Times New Roman" w:eastAsia="Times New Roman" w:hAnsi="Times New Roman" w:cs="Times New Roman"/>
                <w:sz w:val="24"/>
              </w:rPr>
              <w:t>развој</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сарадње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са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универзитетима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из</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региона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на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плану</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реализације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сарадње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на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пројектима</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које</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финансирају</w:t>
            </w:r>
            <w:proofErr w:type="spellEnd"/>
            <w:r w:rsidRPr="00AE27DF">
              <w:rPr>
                <w:rFonts w:ascii="Times New Roman" w:eastAsia="Times New Roman" w:hAnsi="Times New Roman" w:cs="Times New Roman"/>
                <w:sz w:val="24"/>
              </w:rPr>
              <w:t xml:space="preserve"> </w:t>
            </w:r>
            <w:proofErr w:type="spellStart"/>
            <w:r w:rsidRPr="00AE27DF">
              <w:rPr>
                <w:rFonts w:ascii="Times New Roman" w:eastAsia="Times New Roman" w:hAnsi="Times New Roman" w:cs="Times New Roman"/>
                <w:sz w:val="24"/>
              </w:rPr>
              <w:t>инострани</w:t>
            </w:r>
            <w:proofErr w:type="spellEnd"/>
            <w:r w:rsidRPr="00AE27DF">
              <w:rPr>
                <w:rFonts w:ascii="Times New Roman" w:eastAsia="Times New Roman" w:hAnsi="Times New Roman" w:cs="Times New Roman"/>
                <w:spacing w:val="-13"/>
                <w:sz w:val="24"/>
              </w:rPr>
              <w:t xml:space="preserve"> </w:t>
            </w:r>
            <w:proofErr w:type="spellStart"/>
            <w:r w:rsidRPr="00AE27DF">
              <w:rPr>
                <w:rFonts w:ascii="Times New Roman" w:eastAsia="Times New Roman" w:hAnsi="Times New Roman" w:cs="Times New Roman"/>
                <w:sz w:val="24"/>
              </w:rPr>
              <w:t>фондови</w:t>
            </w:r>
            <w:proofErr w:type="spellEnd"/>
            <w:r w:rsidRPr="00AE27DF">
              <w:rPr>
                <w:rFonts w:ascii="Times New Roman" w:eastAsia="Times New Roman" w:hAnsi="Times New Roman" w:cs="Times New Roman"/>
                <w:sz w:val="24"/>
              </w:rPr>
              <w:t>.</w:t>
            </w:r>
          </w:p>
          <w:p w14:paraId="128E43AD" w14:textId="77777777" w:rsidR="0008531F" w:rsidRPr="00AE27DF" w:rsidRDefault="0008531F" w:rsidP="00007162">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 xml:space="preserve">Стратегијом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дефинисане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полазне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основе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израду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планирају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процеси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обезбеђивања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Даље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дефинисане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субјекти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обезбеђивања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основне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области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w:t>
            </w:r>
          </w:p>
          <w:p w14:paraId="76C6FA8B" w14:textId="77777777" w:rsidR="0008531F" w:rsidRPr="00AE27DF" w:rsidRDefault="0008531F"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Мере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обухватају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екстерну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контролу</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интерне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Екстерну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контролу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чине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спољашња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провера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Националног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акредитационог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тела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поступку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акредитације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институције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студијских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Интерне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детаљније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образложене</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акту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i/>
              </w:rPr>
              <w:t>Мере</w:t>
            </w:r>
            <w:proofErr w:type="spellEnd"/>
            <w:r w:rsidRPr="00AE27DF">
              <w:rPr>
                <w:rFonts w:ascii="Times New Roman" w:eastAsia="Times New Roman" w:hAnsi="Times New Roman" w:cs="Times New Roman"/>
                <w:i/>
              </w:rPr>
              <w:t xml:space="preserve"> и </w:t>
            </w:r>
            <w:proofErr w:type="spellStart"/>
            <w:r w:rsidRPr="00AE27DF">
              <w:rPr>
                <w:rFonts w:ascii="Times New Roman" w:eastAsia="Times New Roman" w:hAnsi="Times New Roman" w:cs="Times New Roman"/>
                <w:i/>
              </w:rPr>
              <w:t>субјекти</w:t>
            </w:r>
            <w:proofErr w:type="spellEnd"/>
            <w:r w:rsidRPr="00AE27DF">
              <w:rPr>
                <w:rFonts w:ascii="Times New Roman" w:eastAsia="Times New Roman" w:hAnsi="Times New Roman" w:cs="Times New Roman"/>
                <w:i/>
              </w:rPr>
              <w:t xml:space="preserve"> </w:t>
            </w:r>
            <w:proofErr w:type="spellStart"/>
            <w:r w:rsidRPr="00AE27DF">
              <w:rPr>
                <w:rFonts w:ascii="Times New Roman" w:eastAsia="Times New Roman" w:hAnsi="Times New Roman" w:cs="Times New Roman"/>
                <w:i/>
              </w:rPr>
              <w:t>обезбеђења</w:t>
            </w:r>
            <w:proofErr w:type="spellEnd"/>
            <w:r w:rsidRPr="00AE27DF">
              <w:rPr>
                <w:rFonts w:ascii="Times New Roman" w:eastAsia="Times New Roman" w:hAnsi="Times New Roman" w:cs="Times New Roman"/>
                <w:i/>
              </w:rPr>
              <w:t xml:space="preserve"> </w:t>
            </w:r>
            <w:proofErr w:type="spellStart"/>
            <w:r w:rsidRPr="00AE27DF">
              <w:rPr>
                <w:rFonts w:ascii="Times New Roman" w:eastAsia="Times New Roman" w:hAnsi="Times New Roman" w:cs="Times New Roman"/>
                <w:i/>
              </w:rPr>
              <w:t>квалитета</w:t>
            </w:r>
            <w:proofErr w:type="spellEnd"/>
            <w:r w:rsidRPr="00AE27DF">
              <w:rPr>
                <w:rFonts w:ascii="Times New Roman" w:eastAsia="Times New Roman" w:hAnsi="Times New Roman" w:cs="Times New Roman"/>
                <w:color w:val="FF0000"/>
              </w:rPr>
              <w:t xml:space="preserve"> </w:t>
            </w:r>
            <w:r w:rsidR="00007162" w:rsidRPr="00AE27DF">
              <w:rPr>
                <w:rFonts w:ascii="Times New Roman" w:eastAsia="Times New Roman" w:hAnsi="Times New Roman" w:cs="Times New Roman"/>
                <w:color w:val="FF0000"/>
                <w:lang w:val="sr-Cyrl-RS"/>
              </w:rPr>
              <w:t xml:space="preserve">– </w:t>
            </w:r>
            <w:proofErr w:type="spellStart"/>
            <w:r w:rsidRPr="00AE27DF">
              <w:rPr>
                <w:rFonts w:ascii="Times New Roman" w:eastAsia="Times New Roman" w:hAnsi="Times New Roman" w:cs="Times New Roman"/>
              </w:rPr>
              <w:t>усвојеном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Савета</w:t>
            </w:r>
            <w:proofErr w:type="spellEnd"/>
            <w:r w:rsidRPr="00AE27DF">
              <w:rPr>
                <w:rFonts w:ascii="Times New Roman" w:eastAsia="Times New Roman" w:hAnsi="Times New Roman" w:cs="Times New Roman"/>
              </w:rPr>
              <w:t>. (</w:t>
            </w:r>
            <w:proofErr w:type="spellStart"/>
            <w:r w:rsidR="00AE27DF">
              <w:rPr>
                <w:rFonts w:ascii="Times New Roman" w:eastAsia="Times New Roman" w:hAnsi="Times New Roman" w:cs="Times New Roman"/>
                <w:i/>
              </w:rPr>
              <w:fldChar w:fldCharType="begin"/>
            </w:r>
            <w:r w:rsidR="00AE27DF">
              <w:rPr>
                <w:rFonts w:ascii="Times New Roman" w:eastAsia="Times New Roman" w:hAnsi="Times New Roman" w:cs="Times New Roman"/>
                <w:i/>
              </w:rPr>
              <w:instrText>HYPERLINK "Прилози/Прилози%20уз%20стандард%201/Прилог%201.2"</w:instrText>
            </w:r>
            <w:r w:rsidR="00AE27DF">
              <w:rPr>
                <w:rFonts w:ascii="Times New Roman" w:eastAsia="Times New Roman" w:hAnsi="Times New Roman" w:cs="Times New Roman"/>
                <w:i/>
              </w:rPr>
            </w:r>
            <w:r w:rsidR="00AE27DF">
              <w:rPr>
                <w:rFonts w:ascii="Times New Roman" w:eastAsia="Times New Roman" w:hAnsi="Times New Roman" w:cs="Times New Roman"/>
                <w:i/>
              </w:rPr>
              <w:fldChar w:fldCharType="separate"/>
            </w:r>
            <w:r w:rsidRPr="00AE27DF">
              <w:rPr>
                <w:rStyle w:val="Hyperlink"/>
                <w:rFonts w:ascii="Times New Roman" w:eastAsia="Times New Roman" w:hAnsi="Times New Roman" w:cs="Times New Roman"/>
                <w:i/>
              </w:rPr>
              <w:t>Прилог</w:t>
            </w:r>
            <w:proofErr w:type="spellEnd"/>
            <w:r w:rsidRPr="00AE27DF">
              <w:rPr>
                <w:rStyle w:val="Hyperlink"/>
                <w:rFonts w:ascii="Times New Roman" w:eastAsia="Times New Roman" w:hAnsi="Times New Roman" w:cs="Times New Roman"/>
                <w:i/>
              </w:rPr>
              <w:t xml:space="preserve"> 1.2</w:t>
            </w:r>
            <w:r w:rsidR="00AE27DF">
              <w:rPr>
                <w:rFonts w:ascii="Times New Roman" w:eastAsia="Times New Roman" w:hAnsi="Times New Roman" w:cs="Times New Roman"/>
                <w:i/>
              </w:rPr>
              <w:fldChar w:fldCharType="end"/>
            </w:r>
            <w:r w:rsidRPr="00AE27DF">
              <w:rPr>
                <w:rFonts w:ascii="Times New Roman" w:eastAsia="Times New Roman" w:hAnsi="Times New Roman" w:cs="Times New Roman"/>
              </w:rPr>
              <w:t>)</w:t>
            </w:r>
          </w:p>
          <w:p w14:paraId="4A869743" w14:textId="77777777" w:rsidR="0008531F" w:rsidRPr="00AE27DF" w:rsidRDefault="0008531F"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Применом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сталном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контролом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њиховог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спровођења</w:t>
            </w:r>
            <w:proofErr w:type="spellEnd"/>
            <w:r w:rsidRPr="00AE27DF">
              <w:rPr>
                <w:rFonts w:ascii="Times New Roman" w:eastAsia="Times New Roman" w:hAnsi="Times New Roman" w:cs="Times New Roman"/>
              </w:rPr>
              <w:t xml:space="preserve">, </w:t>
            </w:r>
            <w:r w:rsidR="00365A2D" w:rsidRPr="00AE27DF">
              <w:rPr>
                <w:rFonts w:ascii="Times New Roman" w:eastAsia="Times New Roman" w:hAnsi="Times New Roman" w:cs="Times New Roman"/>
                <w:lang w:val="sr-Cyrl-RS"/>
              </w:rPr>
              <w:t xml:space="preserve">Академија </w:t>
            </w:r>
            <w:proofErr w:type="spellStart"/>
            <w:r w:rsidRPr="00AE27DF">
              <w:rPr>
                <w:rFonts w:ascii="Times New Roman" w:eastAsia="Times New Roman" w:hAnsi="Times New Roman" w:cs="Times New Roman"/>
              </w:rPr>
              <w:t>обезбеђује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услове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остваривање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постављених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циљева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Стратегији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w:t>
            </w:r>
          </w:p>
          <w:p w14:paraId="2865CD6B" w14:textId="77777777" w:rsidR="0008531F" w:rsidRPr="00AE27DF" w:rsidRDefault="0008531F" w:rsidP="00BA308C">
            <w:pPr>
              <w:spacing w:after="60" w:line="276" w:lineRule="auto"/>
              <w:jc w:val="both"/>
              <w:rPr>
                <w:rFonts w:ascii="Times New Roman" w:eastAsia="Times New Roman" w:hAnsi="Times New Roman" w:cs="Times New Roman"/>
              </w:rPr>
            </w:pPr>
            <w:proofErr w:type="spellStart"/>
            <w:r w:rsidRPr="00AE27DF">
              <w:rPr>
                <w:rFonts w:ascii="Times New Roman" w:eastAsia="Times New Roman" w:hAnsi="Times New Roman" w:cs="Times New Roman"/>
              </w:rPr>
              <w:t>Субјекти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орган</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пословођења</w:t>
            </w:r>
            <w:proofErr w:type="spellEnd"/>
            <w:r w:rsidRPr="00AE27DF">
              <w:rPr>
                <w:rFonts w:ascii="Times New Roman" w:eastAsia="Times New Roman" w:hAnsi="Times New Roman" w:cs="Times New Roman"/>
              </w:rPr>
              <w:t xml:space="preserve"> (</w:t>
            </w:r>
            <w:r w:rsidR="00007162" w:rsidRPr="00AE27DF">
              <w:rPr>
                <w:rFonts w:ascii="Times New Roman" w:eastAsia="Times New Roman" w:hAnsi="Times New Roman" w:cs="Times New Roman"/>
                <w:lang w:val="sr-Cyrl-RS"/>
              </w:rPr>
              <w:t>директор</w:t>
            </w:r>
            <w:r w:rsidRPr="00AE27DF">
              <w:rPr>
                <w:rFonts w:ascii="Times New Roman" w:eastAsia="Times New Roman" w:hAnsi="Times New Roman" w:cs="Times New Roman"/>
              </w:rPr>
              <w:t>),</w:t>
            </w:r>
            <w:r w:rsidR="00673846"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орган</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управљања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Савет</w:t>
            </w:r>
            <w:proofErr w:type="spellEnd"/>
            <w:r w:rsidRPr="00AE27DF">
              <w:rPr>
                <w:rFonts w:ascii="Times New Roman" w:eastAsia="Times New Roman" w:hAnsi="Times New Roman" w:cs="Times New Roman"/>
              </w:rPr>
              <w:t xml:space="preserve">), </w:t>
            </w:r>
            <w:proofErr w:type="spellStart"/>
            <w:r w:rsidR="00704E54">
              <w:rPr>
                <w:rFonts w:ascii="Times New Roman" w:eastAsia="Times New Roman" w:hAnsi="Times New Roman" w:cs="Times New Roman"/>
              </w:rPr>
              <w:t>Наставно</w:t>
            </w:r>
            <w:proofErr w:type="spellEnd"/>
            <w:r w:rsidR="00704E54">
              <w:rPr>
                <w:rFonts w:ascii="Times New Roman" w:eastAsia="Times New Roman" w:hAnsi="Times New Roman" w:cs="Times New Roman"/>
              </w:rPr>
              <w:t xml:space="preserve"> </w:t>
            </w:r>
            <w:proofErr w:type="spellStart"/>
            <w:r w:rsidR="00704E54">
              <w:rPr>
                <w:rFonts w:ascii="Times New Roman" w:eastAsia="Times New Roman" w:hAnsi="Times New Roman" w:cs="Times New Roman"/>
              </w:rPr>
              <w:t>веће</w:t>
            </w:r>
            <w:proofErr w:type="spellEnd"/>
            <w:r w:rsidRPr="00AE27DF">
              <w:rPr>
                <w:rFonts w:ascii="Times New Roman" w:eastAsia="Times New Roman" w:hAnsi="Times New Roman" w:cs="Times New Roman"/>
              </w:rPr>
              <w:t>,</w:t>
            </w:r>
            <w:r w:rsidR="00673846" w:rsidRPr="00AE27DF">
              <w:rPr>
                <w:rFonts w:ascii="Times New Roman" w:hAnsi="Times New Roman" w:cs="Times New Roman"/>
              </w:rPr>
              <w:t xml:space="preserve"> </w:t>
            </w:r>
            <w:proofErr w:type="spellStart"/>
            <w:r w:rsidR="00673846" w:rsidRPr="00AE27DF">
              <w:rPr>
                <w:rFonts w:ascii="Times New Roman" w:eastAsia="Times New Roman" w:hAnsi="Times New Roman" w:cs="Times New Roman"/>
              </w:rPr>
              <w:t>помоћници</w:t>
            </w:r>
            <w:proofErr w:type="spellEnd"/>
            <w:r w:rsidR="00673846" w:rsidRPr="00AE27DF">
              <w:rPr>
                <w:rFonts w:ascii="Times New Roman" w:eastAsia="Times New Roman" w:hAnsi="Times New Roman" w:cs="Times New Roman"/>
              </w:rPr>
              <w:t xml:space="preserve"> </w:t>
            </w:r>
            <w:proofErr w:type="spellStart"/>
            <w:r w:rsidR="00673846" w:rsidRPr="00AE27DF">
              <w:rPr>
                <w:rFonts w:ascii="Times New Roman" w:eastAsia="Times New Roman" w:hAnsi="Times New Roman" w:cs="Times New Roman"/>
              </w:rPr>
              <w:t>директора</w:t>
            </w:r>
            <w:proofErr w:type="spellEnd"/>
            <w:r w:rsidR="00673846"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катедре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наставници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сарадници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ненаставно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особље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Студентски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парламент</w:t>
            </w:r>
            <w:proofErr w:type="spellEnd"/>
            <w:r w:rsidRPr="00AE27DF">
              <w:rPr>
                <w:rFonts w:ascii="Times New Roman" w:eastAsia="Times New Roman" w:hAnsi="Times New Roman" w:cs="Times New Roman"/>
              </w:rPr>
              <w:t xml:space="preserve"> и </w:t>
            </w:r>
            <w:proofErr w:type="spellStart"/>
            <w:r w:rsidR="000A6868" w:rsidRPr="00591781">
              <w:rPr>
                <w:rFonts w:ascii="Times New Roman" w:eastAsia="Times New Roman" w:hAnsi="Times New Roman" w:cs="Times New Roman"/>
                <w:i/>
                <w:iCs/>
              </w:rPr>
              <w:t>Комисија</w:t>
            </w:r>
            <w:proofErr w:type="spellEnd"/>
            <w:r w:rsidR="000A6868" w:rsidRPr="00591781">
              <w:rPr>
                <w:rFonts w:ascii="Times New Roman" w:eastAsia="Times New Roman" w:hAnsi="Times New Roman" w:cs="Times New Roman"/>
                <w:i/>
                <w:iCs/>
              </w:rPr>
              <w:t xml:space="preserve"> </w:t>
            </w:r>
            <w:proofErr w:type="spellStart"/>
            <w:r w:rsidR="000A6868" w:rsidRPr="00591781">
              <w:rPr>
                <w:rFonts w:ascii="Times New Roman" w:eastAsia="Times New Roman" w:hAnsi="Times New Roman" w:cs="Times New Roman"/>
                <w:i/>
                <w:iCs/>
              </w:rPr>
              <w:t>за</w:t>
            </w:r>
            <w:proofErr w:type="spellEnd"/>
            <w:r w:rsidR="000A6868" w:rsidRPr="00591781">
              <w:rPr>
                <w:rFonts w:ascii="Times New Roman" w:eastAsia="Times New Roman" w:hAnsi="Times New Roman" w:cs="Times New Roman"/>
                <w:i/>
                <w:iCs/>
              </w:rPr>
              <w:t xml:space="preserve"> </w:t>
            </w:r>
            <w:proofErr w:type="spellStart"/>
            <w:r w:rsidR="000A6868" w:rsidRPr="00591781">
              <w:rPr>
                <w:rFonts w:ascii="Times New Roman" w:eastAsia="Times New Roman" w:hAnsi="Times New Roman" w:cs="Times New Roman"/>
                <w:i/>
                <w:iCs/>
              </w:rPr>
              <w:t>самовредновање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Субјекти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00170A43" w:rsidRPr="00AE27DF">
              <w:rPr>
                <w:rFonts w:ascii="Times New Roman" w:eastAsia="Times New Roman" w:hAnsi="Times New Roman" w:cs="Times New Roman"/>
                <w:color w:val="FF0000"/>
                <w:lang w:val="sr-Cyrl-RS"/>
              </w:rPr>
              <w:t xml:space="preserve"> </w:t>
            </w:r>
            <w:proofErr w:type="spellStart"/>
            <w:r w:rsidRPr="00AE27DF">
              <w:rPr>
                <w:rFonts w:ascii="Times New Roman" w:eastAsia="Times New Roman" w:hAnsi="Times New Roman" w:cs="Times New Roman"/>
              </w:rPr>
              <w:t>детаљније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образлажени</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акту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субјекти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усвојеном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Савета</w:t>
            </w:r>
            <w:proofErr w:type="spellEnd"/>
            <w:r w:rsidRPr="00AE27DF">
              <w:rPr>
                <w:rFonts w:ascii="Times New Roman" w:eastAsia="Times New Roman" w:hAnsi="Times New Roman" w:cs="Times New Roman"/>
              </w:rPr>
              <w:t>. (</w:t>
            </w:r>
            <w:proofErr w:type="spellStart"/>
            <w:r w:rsidR="00AE27DF">
              <w:rPr>
                <w:rFonts w:ascii="Times New Roman" w:eastAsia="Times New Roman" w:hAnsi="Times New Roman" w:cs="Times New Roman"/>
              </w:rPr>
              <w:fldChar w:fldCharType="begin"/>
            </w:r>
            <w:r w:rsidR="00AE27DF">
              <w:rPr>
                <w:rFonts w:ascii="Times New Roman" w:eastAsia="Times New Roman" w:hAnsi="Times New Roman" w:cs="Times New Roman"/>
              </w:rPr>
              <w:instrText>HYPERLINK "Прилози/Прилози%20уз%20стандард%201/Прилог%201.2"</w:instrText>
            </w:r>
            <w:r w:rsidR="00AE27DF">
              <w:rPr>
                <w:rFonts w:ascii="Times New Roman" w:eastAsia="Times New Roman" w:hAnsi="Times New Roman" w:cs="Times New Roman"/>
              </w:rPr>
            </w:r>
            <w:r w:rsidR="00AE27DF">
              <w:rPr>
                <w:rFonts w:ascii="Times New Roman" w:eastAsia="Times New Roman" w:hAnsi="Times New Roman" w:cs="Times New Roman"/>
              </w:rPr>
              <w:fldChar w:fldCharType="separate"/>
            </w:r>
            <w:r w:rsidRPr="00AE27DF">
              <w:rPr>
                <w:rStyle w:val="Hyperlink"/>
                <w:rFonts w:ascii="Times New Roman" w:eastAsia="Times New Roman" w:hAnsi="Times New Roman" w:cs="Times New Roman"/>
              </w:rPr>
              <w:t>Прилог</w:t>
            </w:r>
            <w:proofErr w:type="spellEnd"/>
            <w:r w:rsidRPr="00AE27DF">
              <w:rPr>
                <w:rStyle w:val="Hyperlink"/>
                <w:rFonts w:ascii="Times New Roman" w:eastAsia="Times New Roman" w:hAnsi="Times New Roman" w:cs="Times New Roman"/>
              </w:rPr>
              <w:t xml:space="preserve"> 1.2.)</w:t>
            </w:r>
            <w:r w:rsidR="00AE27DF">
              <w:rPr>
                <w:rFonts w:ascii="Times New Roman" w:eastAsia="Times New Roman" w:hAnsi="Times New Roman" w:cs="Times New Roman"/>
              </w:rPr>
              <w:fldChar w:fldCharType="end"/>
            </w:r>
          </w:p>
          <w:p w14:paraId="648640CF" w14:textId="77777777" w:rsidR="0008531F" w:rsidRPr="00AE27DF" w:rsidRDefault="0008531F"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i/>
                <w:color w:val="0070C0"/>
              </w:rPr>
              <w:t>Акциони</w:t>
            </w:r>
            <w:proofErr w:type="spellEnd"/>
            <w:r w:rsidRPr="00AE27DF">
              <w:rPr>
                <w:rFonts w:ascii="Times New Roman" w:eastAsia="Times New Roman" w:hAnsi="Times New Roman" w:cs="Times New Roman"/>
                <w:i/>
                <w:color w:val="0070C0"/>
              </w:rPr>
              <w:t xml:space="preserve"> </w:t>
            </w:r>
            <w:proofErr w:type="spellStart"/>
            <w:r w:rsidRPr="00AE27DF">
              <w:rPr>
                <w:rFonts w:ascii="Times New Roman" w:eastAsia="Times New Roman" w:hAnsi="Times New Roman" w:cs="Times New Roman"/>
                <w:i/>
                <w:color w:val="0070C0"/>
              </w:rPr>
              <w:t>план</w:t>
            </w:r>
            <w:proofErr w:type="spellEnd"/>
            <w:r w:rsidRPr="00AE27DF">
              <w:rPr>
                <w:rFonts w:ascii="Times New Roman" w:eastAsia="Times New Roman" w:hAnsi="Times New Roman" w:cs="Times New Roman"/>
                <w:i/>
                <w:color w:val="0070C0"/>
              </w:rPr>
              <w:t xml:space="preserve"> </w:t>
            </w:r>
            <w:proofErr w:type="spellStart"/>
            <w:r w:rsidRPr="00AE27DF">
              <w:rPr>
                <w:rFonts w:ascii="Times New Roman" w:eastAsia="Times New Roman" w:hAnsi="Times New Roman" w:cs="Times New Roman"/>
                <w:i/>
                <w:color w:val="0070C0"/>
              </w:rPr>
              <w:t>за</w:t>
            </w:r>
            <w:proofErr w:type="spellEnd"/>
            <w:r w:rsidRPr="00AE27DF">
              <w:rPr>
                <w:rFonts w:ascii="Times New Roman" w:eastAsia="Times New Roman" w:hAnsi="Times New Roman" w:cs="Times New Roman"/>
                <w:i/>
                <w:color w:val="0070C0"/>
              </w:rPr>
              <w:t xml:space="preserve"> </w:t>
            </w:r>
            <w:proofErr w:type="spellStart"/>
            <w:r w:rsidRPr="00AE27DF">
              <w:rPr>
                <w:rFonts w:ascii="Times New Roman" w:eastAsia="Times New Roman" w:hAnsi="Times New Roman" w:cs="Times New Roman"/>
                <w:i/>
                <w:color w:val="0070C0"/>
              </w:rPr>
              <w:t>спровођење</w:t>
            </w:r>
            <w:proofErr w:type="spellEnd"/>
            <w:r w:rsidRPr="00AE27DF">
              <w:rPr>
                <w:rFonts w:ascii="Times New Roman" w:eastAsia="Times New Roman" w:hAnsi="Times New Roman" w:cs="Times New Roman"/>
                <w:i/>
                <w:color w:val="0070C0"/>
              </w:rPr>
              <w:t xml:space="preserve"> </w:t>
            </w:r>
            <w:proofErr w:type="spellStart"/>
            <w:r w:rsidRPr="00AE27DF">
              <w:rPr>
                <w:rFonts w:ascii="Times New Roman" w:eastAsia="Times New Roman" w:hAnsi="Times New Roman" w:cs="Times New Roman"/>
                <w:i/>
                <w:color w:val="0070C0"/>
              </w:rPr>
              <w:t>стратегије</w:t>
            </w:r>
            <w:proofErr w:type="spellEnd"/>
            <w:r w:rsidRPr="00AE27DF">
              <w:rPr>
                <w:rFonts w:ascii="Times New Roman" w:eastAsia="Times New Roman" w:hAnsi="Times New Roman" w:cs="Times New Roman"/>
                <w:i/>
                <w:color w:val="0070C0"/>
              </w:rPr>
              <w:t xml:space="preserve"> и </w:t>
            </w:r>
            <w:proofErr w:type="spellStart"/>
            <w:r w:rsidRPr="00AE27DF">
              <w:rPr>
                <w:rFonts w:ascii="Times New Roman" w:eastAsia="Times New Roman" w:hAnsi="Times New Roman" w:cs="Times New Roman"/>
                <w:i/>
                <w:color w:val="0070C0"/>
              </w:rPr>
              <w:t>обезбеђење</w:t>
            </w:r>
            <w:proofErr w:type="spellEnd"/>
            <w:r w:rsidRPr="00AE27DF">
              <w:rPr>
                <w:rFonts w:ascii="Times New Roman" w:eastAsia="Times New Roman" w:hAnsi="Times New Roman" w:cs="Times New Roman"/>
                <w:i/>
                <w:color w:val="0070C0"/>
              </w:rPr>
              <w:t xml:space="preserve"> </w:t>
            </w:r>
            <w:proofErr w:type="spellStart"/>
            <w:r w:rsidRPr="00AE27DF">
              <w:rPr>
                <w:rFonts w:ascii="Times New Roman" w:eastAsia="Times New Roman" w:hAnsi="Times New Roman" w:cs="Times New Roman"/>
                <w:i/>
                <w:color w:val="0070C0"/>
              </w:rPr>
              <w:t>квалитета</w:t>
            </w:r>
            <w:proofErr w:type="spellEnd"/>
            <w:r w:rsidRPr="00AE27DF">
              <w:rPr>
                <w:rFonts w:ascii="Times New Roman" w:eastAsia="Times New Roman" w:hAnsi="Times New Roman" w:cs="Times New Roman"/>
              </w:rPr>
              <w:t xml:space="preserve"> (</w:t>
            </w:r>
            <w:proofErr w:type="spellStart"/>
            <w:r w:rsidR="00AE27DF">
              <w:rPr>
                <w:rFonts w:ascii="Times New Roman" w:eastAsia="Times New Roman" w:hAnsi="Times New Roman" w:cs="Times New Roman"/>
                <w:i/>
                <w:color w:val="0070C0"/>
              </w:rPr>
              <w:fldChar w:fldCharType="begin"/>
            </w:r>
            <w:r w:rsidR="00AE27DF">
              <w:rPr>
                <w:rFonts w:ascii="Times New Roman" w:eastAsia="Times New Roman" w:hAnsi="Times New Roman" w:cs="Times New Roman"/>
                <w:i/>
                <w:color w:val="0070C0"/>
              </w:rPr>
              <w:instrText>HYPERLINK "Прилози/Прилози%20уз%20стандард%201/Прилог%201.3"</w:instrText>
            </w:r>
            <w:r w:rsidR="00AE27DF">
              <w:rPr>
                <w:rFonts w:ascii="Times New Roman" w:eastAsia="Times New Roman" w:hAnsi="Times New Roman" w:cs="Times New Roman"/>
                <w:i/>
                <w:color w:val="0070C0"/>
              </w:rPr>
            </w:r>
            <w:r w:rsidR="00AE27DF">
              <w:rPr>
                <w:rFonts w:ascii="Times New Roman" w:eastAsia="Times New Roman" w:hAnsi="Times New Roman" w:cs="Times New Roman"/>
                <w:i/>
                <w:color w:val="0070C0"/>
              </w:rPr>
              <w:fldChar w:fldCharType="separate"/>
            </w:r>
            <w:r w:rsidRPr="00AE27DF">
              <w:rPr>
                <w:rStyle w:val="Hyperlink"/>
                <w:rFonts w:ascii="Times New Roman" w:eastAsia="Times New Roman" w:hAnsi="Times New Roman" w:cs="Times New Roman"/>
                <w:i/>
              </w:rPr>
              <w:t>Прилог</w:t>
            </w:r>
            <w:proofErr w:type="spellEnd"/>
            <w:r w:rsidRPr="00AE27DF">
              <w:rPr>
                <w:rStyle w:val="Hyperlink"/>
                <w:rFonts w:ascii="Times New Roman" w:eastAsia="Times New Roman" w:hAnsi="Times New Roman" w:cs="Times New Roman"/>
                <w:i/>
              </w:rPr>
              <w:t xml:space="preserve"> 1.3</w:t>
            </w:r>
            <w:r w:rsidRPr="00AE27DF">
              <w:rPr>
                <w:rStyle w:val="Hyperlink"/>
                <w:rFonts w:ascii="Times New Roman" w:eastAsia="Times New Roman" w:hAnsi="Times New Roman" w:cs="Times New Roman"/>
              </w:rPr>
              <w:t>.)</w:t>
            </w:r>
            <w:r w:rsidR="00AE27DF">
              <w:rPr>
                <w:rFonts w:ascii="Times New Roman" w:eastAsia="Times New Roman" w:hAnsi="Times New Roman" w:cs="Times New Roman"/>
                <w:i/>
                <w:color w:val="0070C0"/>
              </w:rPr>
              <w:fldChar w:fldCharType="end"/>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ближе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одређује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активности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рокове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извршења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планираних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активности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радне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групе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конкретним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задужењима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одговорна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лица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надлежна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спровођење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начин</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спровођења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корективних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субјекте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њихово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спровођење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активности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усмерене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едукацију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субјеката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унапређења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развој</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свести</w:t>
            </w:r>
            <w:proofErr w:type="spellEnd"/>
            <w:r w:rsidRPr="00AE27DF">
              <w:rPr>
                <w:rFonts w:ascii="Times New Roman" w:eastAsia="Times New Roman" w:hAnsi="Times New Roman" w:cs="Times New Roman"/>
              </w:rPr>
              <w:t xml:space="preserve"> о </w:t>
            </w:r>
            <w:proofErr w:type="spellStart"/>
            <w:r w:rsidRPr="00AE27DF">
              <w:rPr>
                <w:rFonts w:ascii="Times New Roman" w:eastAsia="Times New Roman" w:hAnsi="Times New Roman" w:cs="Times New Roman"/>
              </w:rPr>
              <w:t>неопходности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неговања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културе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
          <w:p w14:paraId="0D713538" w14:textId="77777777" w:rsidR="0008531F" w:rsidRPr="00AE27DF" w:rsidRDefault="0008531F"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lastRenderedPageBreak/>
              <w:t>Мерљиви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циљеви</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погледу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контроле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реализације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акционог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плана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различите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активности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нивое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осигурања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0028601B" w:rsidRPr="00AE27DF">
              <w:rPr>
                <w:rFonts w:ascii="Times New Roman" w:eastAsia="Times New Roman" w:hAnsi="Times New Roman" w:cs="Times New Roman"/>
              </w:rPr>
              <w:t>високошколске</w:t>
            </w:r>
            <w:proofErr w:type="spellEnd"/>
            <w:r w:rsidR="0028601B" w:rsidRPr="00AE27DF">
              <w:rPr>
                <w:rFonts w:ascii="Times New Roman" w:eastAsia="Times New Roman" w:hAnsi="Times New Roman" w:cs="Times New Roman"/>
              </w:rPr>
              <w:t xml:space="preserve"> </w:t>
            </w:r>
            <w:proofErr w:type="spellStart"/>
            <w:r w:rsidR="0028601B" w:rsidRPr="00AE27DF">
              <w:rPr>
                <w:rFonts w:ascii="Times New Roman" w:eastAsia="Times New Roman" w:hAnsi="Times New Roman" w:cs="Times New Roman"/>
              </w:rPr>
              <w:t>установе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Процедуре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подразумевају</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анализу</w:t>
            </w:r>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разрад</w:t>
            </w:r>
            <w:proofErr w:type="spellEnd"/>
            <w:r w:rsidRPr="00AE27DF">
              <w:rPr>
                <w:rFonts w:ascii="Times New Roman" w:eastAsia="Times New Roman" w:hAnsi="Times New Roman" w:cs="Times New Roman"/>
                <w:lang w:val="sr-Cyrl-RS"/>
              </w:rPr>
              <w:t>у</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суштине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мисије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планова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одговарајуће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ресурсе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којима</w:t>
            </w:r>
            <w:proofErr w:type="spellEnd"/>
            <w:r w:rsidRPr="00AE27DF">
              <w:rPr>
                <w:rFonts w:ascii="Times New Roman" w:eastAsia="Times New Roman" w:hAnsi="Times New Roman" w:cs="Times New Roman"/>
              </w:rPr>
              <w:t xml:space="preserve"> se </w:t>
            </w:r>
            <w:r w:rsidRPr="00AE27DF">
              <w:rPr>
                <w:rFonts w:ascii="Times New Roman" w:eastAsia="Times New Roman" w:hAnsi="Times New Roman" w:cs="Times New Roman"/>
                <w:lang w:val="sr-Cyrl-RS"/>
              </w:rPr>
              <w:t>подржава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спровођење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циљева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дугорочном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нивоу</w:t>
            </w:r>
            <w:proofErr w:type="spellEnd"/>
            <w:r w:rsidRPr="00AE27DF">
              <w:rPr>
                <w:rFonts w:ascii="Times New Roman" w:eastAsia="Times New Roman" w:hAnsi="Times New Roman" w:cs="Times New Roman"/>
              </w:rPr>
              <w:t xml:space="preserve">. </w:t>
            </w:r>
          </w:p>
          <w:p w14:paraId="4B136E06" w14:textId="77777777" w:rsidR="0008531F" w:rsidRPr="00AE27DF" w:rsidRDefault="00000000" w:rsidP="00BA308C">
            <w:pPr>
              <w:spacing w:after="60" w:line="276" w:lineRule="auto"/>
              <w:ind w:firstLine="567"/>
              <w:jc w:val="both"/>
              <w:rPr>
                <w:rFonts w:ascii="Times New Roman" w:eastAsia="Times New Roman" w:hAnsi="Times New Roman" w:cs="Times New Roman"/>
              </w:rPr>
            </w:pPr>
            <w:hyperlink r:id="rId21" w:history="1">
              <w:proofErr w:type="spellStart"/>
              <w:r w:rsidR="0008531F" w:rsidRPr="00AE27DF">
                <w:rPr>
                  <w:rStyle w:val="Hyperlink"/>
                  <w:rFonts w:ascii="Times New Roman" w:eastAsia="Times New Roman" w:hAnsi="Times New Roman" w:cs="Times New Roman"/>
                </w:rPr>
                <w:t>Политика</w:t>
              </w:r>
              <w:proofErr w:type="spellEnd"/>
              <w:r w:rsidR="0008531F" w:rsidRPr="00AE27DF">
                <w:rPr>
                  <w:rStyle w:val="Hyperlink"/>
                  <w:rFonts w:ascii="Times New Roman" w:eastAsia="Times New Roman" w:hAnsi="Times New Roman" w:cs="Times New Roman"/>
                </w:rPr>
                <w:t xml:space="preserve"> </w:t>
              </w:r>
              <w:proofErr w:type="spellStart"/>
              <w:r w:rsidR="0008531F" w:rsidRPr="00AE27DF">
                <w:rPr>
                  <w:rStyle w:val="Hyperlink"/>
                  <w:rFonts w:ascii="Times New Roman" w:eastAsia="Times New Roman" w:hAnsi="Times New Roman" w:cs="Times New Roman"/>
                </w:rPr>
                <w:t>обезбеђења</w:t>
              </w:r>
              <w:proofErr w:type="spellEnd"/>
              <w:r w:rsidR="0008531F" w:rsidRPr="00AE27DF">
                <w:rPr>
                  <w:rStyle w:val="Hyperlink"/>
                  <w:rFonts w:ascii="Times New Roman" w:eastAsia="Times New Roman" w:hAnsi="Times New Roman" w:cs="Times New Roman"/>
                </w:rPr>
                <w:t xml:space="preserve"> </w:t>
              </w:r>
              <w:proofErr w:type="spellStart"/>
              <w:r w:rsidR="0008531F" w:rsidRPr="00AE27DF">
                <w:rPr>
                  <w:rStyle w:val="Hyperlink"/>
                  <w:rFonts w:ascii="Times New Roman" w:eastAsia="Times New Roman" w:hAnsi="Times New Roman" w:cs="Times New Roman"/>
                </w:rPr>
                <w:t>квалитета</w:t>
              </w:r>
              <w:proofErr w:type="spellEnd"/>
            </w:hyperlink>
            <w:r w:rsidR="0008531F" w:rsidRPr="00AE27DF">
              <w:rPr>
                <w:rFonts w:ascii="Times New Roman" w:eastAsia="Times New Roman" w:hAnsi="Times New Roman" w:cs="Times New Roman"/>
                <w:color w:val="0070C0"/>
              </w:rPr>
              <w:t xml:space="preserve"> </w:t>
            </w:r>
            <w:r w:rsidR="0008531F" w:rsidRPr="00AE27DF">
              <w:rPr>
                <w:rFonts w:ascii="Times New Roman" w:eastAsia="Times New Roman" w:hAnsi="Times New Roman" w:cs="Times New Roman"/>
                <w:lang w:val="sr-Cyrl-RS"/>
              </w:rPr>
              <w:t xml:space="preserve">и </w:t>
            </w:r>
            <w:hyperlink r:id="rId22" w:history="1">
              <w:proofErr w:type="spellStart"/>
              <w:r w:rsidR="0008531F" w:rsidRPr="00AE27DF">
                <w:rPr>
                  <w:rStyle w:val="Hyperlink"/>
                  <w:rFonts w:ascii="Times New Roman" w:hAnsi="Times New Roman" w:cs="Times New Roman"/>
                </w:rPr>
                <w:t>Стратегија</w:t>
              </w:r>
              <w:proofErr w:type="spellEnd"/>
              <w:r w:rsidR="0008531F" w:rsidRPr="00AE27DF">
                <w:rPr>
                  <w:rStyle w:val="Hyperlink"/>
                  <w:rFonts w:ascii="Times New Roman" w:hAnsi="Times New Roman" w:cs="Times New Roman"/>
                </w:rPr>
                <w:t xml:space="preserve"> </w:t>
              </w:r>
              <w:proofErr w:type="spellStart"/>
              <w:r w:rsidR="0008531F" w:rsidRPr="00AE27DF">
                <w:rPr>
                  <w:rStyle w:val="Hyperlink"/>
                  <w:rFonts w:ascii="Times New Roman" w:hAnsi="Times New Roman" w:cs="Times New Roman"/>
                </w:rPr>
                <w:t>обезбеђења</w:t>
              </w:r>
              <w:proofErr w:type="spellEnd"/>
              <w:r w:rsidR="0008531F" w:rsidRPr="00AE27DF">
                <w:rPr>
                  <w:rStyle w:val="Hyperlink"/>
                  <w:rFonts w:ascii="Times New Roman" w:hAnsi="Times New Roman" w:cs="Times New Roman"/>
                </w:rPr>
                <w:t xml:space="preserve"> </w:t>
              </w:r>
              <w:proofErr w:type="spellStart"/>
              <w:r w:rsidR="0008531F" w:rsidRPr="00AE27DF">
                <w:rPr>
                  <w:rStyle w:val="Hyperlink"/>
                  <w:rFonts w:ascii="Times New Roman" w:hAnsi="Times New Roman" w:cs="Times New Roman"/>
                </w:rPr>
                <w:t>квалитета</w:t>
              </w:r>
              <w:proofErr w:type="spellEnd"/>
              <w:r w:rsidR="0008531F" w:rsidRPr="00AE27DF">
                <w:rPr>
                  <w:rStyle w:val="Hyperlink"/>
                  <w:rFonts w:ascii="Times New Roman" w:eastAsia="Times New Roman" w:hAnsi="Times New Roman" w:cs="Times New Roman"/>
                </w:rPr>
                <w:t xml:space="preserve"> </w:t>
              </w:r>
              <w:proofErr w:type="spellStart"/>
              <w:r w:rsidR="0008531F" w:rsidRPr="00AE27DF">
                <w:rPr>
                  <w:rStyle w:val="Hyperlink"/>
                  <w:rFonts w:ascii="Times New Roman" w:eastAsia="Times New Roman" w:hAnsi="Times New Roman" w:cs="Times New Roman"/>
                </w:rPr>
                <w:t>су</w:t>
              </w:r>
              <w:proofErr w:type="spellEnd"/>
            </w:hyperlink>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јавно</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доступни</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на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интернет</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страници</w:t>
            </w:r>
            <w:proofErr w:type="spellEnd"/>
            <w:r w:rsidR="0008531F"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Академије</w:t>
            </w:r>
            <w:proofErr w:type="spellEnd"/>
            <w:r w:rsidR="0008531F" w:rsidRPr="00AE27DF">
              <w:rPr>
                <w:rFonts w:ascii="Times New Roman" w:eastAsia="Times New Roman" w:hAnsi="Times New Roman" w:cs="Times New Roman"/>
              </w:rPr>
              <w:t>.</w:t>
            </w:r>
          </w:p>
          <w:p w14:paraId="4370BD5D" w14:textId="77777777" w:rsidR="0008531F" w:rsidRPr="00AE27DF" w:rsidRDefault="0008531F" w:rsidP="00BA308C">
            <w:pPr>
              <w:spacing w:after="0" w:line="240" w:lineRule="auto"/>
              <w:jc w:val="both"/>
              <w:rPr>
                <w:rFonts w:ascii="Times New Roman" w:eastAsia="Times New Roman" w:hAnsi="Times New Roman" w:cs="Times New Roman"/>
              </w:rPr>
            </w:pPr>
          </w:p>
          <w:p w14:paraId="571D62D0" w14:textId="77777777" w:rsidR="0008531F" w:rsidRPr="00AE27DF" w:rsidRDefault="0008531F" w:rsidP="00BA308C">
            <w:pPr>
              <w:spacing w:after="0" w:line="276" w:lineRule="auto"/>
              <w:jc w:val="center"/>
              <w:rPr>
                <w:rFonts w:ascii="Times New Roman" w:eastAsia="Times New Roman" w:hAnsi="Times New Roman" w:cs="Times New Roman"/>
                <w:b/>
                <w:bCs/>
                <w:sz w:val="24"/>
                <w:szCs w:val="24"/>
              </w:rPr>
            </w:pPr>
            <w:proofErr w:type="spellStart"/>
            <w:r w:rsidRPr="00AE27DF">
              <w:rPr>
                <w:rFonts w:ascii="Times New Roman" w:eastAsia="Times New Roman" w:hAnsi="Times New Roman" w:cs="Times New Roman"/>
                <w:b/>
                <w:bCs/>
                <w:sz w:val="24"/>
                <w:szCs w:val="24"/>
              </w:rPr>
              <w:t>Анализа</w:t>
            </w:r>
            <w:proofErr w:type="spellEnd"/>
            <w:r w:rsidRPr="00AE27DF">
              <w:rPr>
                <w:rFonts w:ascii="Times New Roman" w:eastAsia="Times New Roman" w:hAnsi="Times New Roman" w:cs="Times New Roman"/>
                <w:b/>
                <w:bCs/>
                <w:sz w:val="24"/>
                <w:szCs w:val="24"/>
              </w:rPr>
              <w:t xml:space="preserve"> и </w:t>
            </w:r>
            <w:proofErr w:type="spellStart"/>
            <w:r w:rsidRPr="00AE27DF">
              <w:rPr>
                <w:rFonts w:ascii="Times New Roman" w:eastAsia="Times New Roman" w:hAnsi="Times New Roman" w:cs="Times New Roman"/>
                <w:b/>
                <w:bCs/>
                <w:sz w:val="24"/>
                <w:szCs w:val="24"/>
              </w:rPr>
              <w:t>процена</w:t>
            </w:r>
            <w:proofErr w:type="spellEnd"/>
            <w:r w:rsidRPr="00AE27DF">
              <w:rPr>
                <w:rFonts w:ascii="Times New Roman" w:eastAsia="Times New Roman" w:hAnsi="Times New Roman" w:cs="Times New Roman"/>
                <w:b/>
                <w:bCs/>
                <w:sz w:val="24"/>
                <w:szCs w:val="24"/>
              </w:rPr>
              <w:t xml:space="preserve"> </w:t>
            </w:r>
            <w:proofErr w:type="spellStart"/>
            <w:r w:rsidRPr="00AE27DF">
              <w:rPr>
                <w:rFonts w:ascii="Times New Roman" w:eastAsia="Times New Roman" w:hAnsi="Times New Roman" w:cs="Times New Roman"/>
                <w:b/>
                <w:bCs/>
                <w:sz w:val="24"/>
                <w:szCs w:val="24"/>
              </w:rPr>
              <w:t>тренутне</w:t>
            </w:r>
            <w:proofErr w:type="spellEnd"/>
            <w:r w:rsidRPr="00AE27DF">
              <w:rPr>
                <w:rFonts w:ascii="Times New Roman" w:eastAsia="Times New Roman" w:hAnsi="Times New Roman" w:cs="Times New Roman"/>
                <w:b/>
                <w:bCs/>
                <w:sz w:val="24"/>
                <w:szCs w:val="24"/>
              </w:rPr>
              <w:t xml:space="preserve"> </w:t>
            </w:r>
            <w:proofErr w:type="spellStart"/>
            <w:r w:rsidRPr="00AE27DF">
              <w:rPr>
                <w:rFonts w:ascii="Times New Roman" w:eastAsia="Times New Roman" w:hAnsi="Times New Roman" w:cs="Times New Roman"/>
                <w:b/>
                <w:bCs/>
                <w:sz w:val="24"/>
                <w:szCs w:val="24"/>
              </w:rPr>
              <w:t>ситуације</w:t>
            </w:r>
            <w:proofErr w:type="spellEnd"/>
          </w:p>
          <w:p w14:paraId="1D64B116" w14:textId="77777777" w:rsidR="0008531F" w:rsidRPr="00AE27DF" w:rsidRDefault="0008531F" w:rsidP="00BA308C">
            <w:pPr>
              <w:spacing w:after="0" w:line="240" w:lineRule="auto"/>
              <w:jc w:val="center"/>
              <w:rPr>
                <w:rFonts w:ascii="Times New Roman" w:eastAsia="Times New Roman" w:hAnsi="Times New Roman" w:cs="Times New Roman"/>
                <w:b/>
                <w:bCs/>
                <w:sz w:val="24"/>
                <w:szCs w:val="24"/>
              </w:rPr>
            </w:pPr>
          </w:p>
          <w:p w14:paraId="3AEA6592" w14:textId="77777777" w:rsidR="0008531F" w:rsidRPr="00AE27DF" w:rsidRDefault="0008531F"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Анализама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садржаним</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стандарду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резултата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анкета</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које су спроведене</w:t>
            </w:r>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интервалу</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од </w:t>
            </w:r>
            <w:r w:rsidRPr="00AE27DF">
              <w:rPr>
                <w:rFonts w:ascii="Times New Roman" w:eastAsia="Times New Roman" w:hAnsi="Times New Roman" w:cs="Times New Roman"/>
              </w:rPr>
              <w:t>20</w:t>
            </w:r>
            <w:r w:rsidRPr="00AE27DF">
              <w:rPr>
                <w:rFonts w:ascii="Times New Roman" w:eastAsia="Times New Roman" w:hAnsi="Times New Roman" w:cs="Times New Roman"/>
                <w:lang w:val="sr-Cyrl-RS"/>
              </w:rPr>
              <w:t>2</w:t>
            </w:r>
            <w:r w:rsidR="00170A43" w:rsidRPr="00AE27DF">
              <w:rPr>
                <w:rFonts w:ascii="Times New Roman" w:eastAsia="Times New Roman" w:hAnsi="Times New Roman" w:cs="Times New Roman"/>
                <w:lang w:val="sr-Cyrl-RS"/>
              </w:rPr>
              <w:t>1</w:t>
            </w:r>
            <w:r w:rsidRPr="00AE27DF">
              <w:rPr>
                <w:rFonts w:ascii="Times New Roman" w:eastAsia="Times New Roman" w:hAnsi="Times New Roman" w:cs="Times New Roman"/>
              </w:rPr>
              <w:t>/</w:t>
            </w:r>
            <w:r w:rsidR="00170A43" w:rsidRPr="00AE27DF">
              <w:rPr>
                <w:rFonts w:ascii="Times New Roman" w:eastAsia="Times New Roman" w:hAnsi="Times New Roman" w:cs="Times New Roman"/>
                <w:lang w:val="sr-Cyrl-RS"/>
              </w:rPr>
              <w:t>22</w:t>
            </w:r>
            <w:r w:rsidRPr="00AE27DF">
              <w:rPr>
                <w:rFonts w:ascii="Times New Roman" w:eastAsia="Times New Roman" w:hAnsi="Times New Roman" w:cs="Times New Roman"/>
              </w:rPr>
              <w:t>, 202</w:t>
            </w:r>
            <w:r w:rsidR="00170A43" w:rsidRPr="00AE27DF">
              <w:rPr>
                <w:rFonts w:ascii="Times New Roman" w:eastAsia="Times New Roman" w:hAnsi="Times New Roman" w:cs="Times New Roman"/>
                <w:lang w:val="sr-Cyrl-RS"/>
              </w:rPr>
              <w:t>2</w:t>
            </w:r>
            <w:r w:rsidRPr="00AE27DF">
              <w:rPr>
                <w:rFonts w:ascii="Times New Roman" w:eastAsia="Times New Roman" w:hAnsi="Times New Roman" w:cs="Times New Roman"/>
              </w:rPr>
              <w:t>/202</w:t>
            </w:r>
            <w:r w:rsidR="00170A43" w:rsidRPr="00AE27DF">
              <w:rPr>
                <w:rFonts w:ascii="Times New Roman" w:eastAsia="Times New Roman" w:hAnsi="Times New Roman" w:cs="Times New Roman"/>
                <w:lang w:val="sr-Cyrl-RS"/>
              </w:rPr>
              <w:t>3</w:t>
            </w:r>
            <w:r w:rsidRPr="00AE27DF">
              <w:rPr>
                <w:rFonts w:ascii="Times New Roman" w:eastAsia="Times New Roman" w:hAnsi="Times New Roman" w:cs="Times New Roman"/>
              </w:rPr>
              <w:t xml:space="preserve"> и 202</w:t>
            </w:r>
            <w:r w:rsidR="00170A43" w:rsidRPr="00AE27DF">
              <w:rPr>
                <w:rFonts w:ascii="Times New Roman" w:eastAsia="Times New Roman" w:hAnsi="Times New Roman" w:cs="Times New Roman"/>
                <w:lang w:val="sr-Cyrl-RS"/>
              </w:rPr>
              <w:t>3</w:t>
            </w:r>
            <w:r w:rsidRPr="00AE27DF">
              <w:rPr>
                <w:rFonts w:ascii="Times New Roman" w:eastAsia="Times New Roman" w:hAnsi="Times New Roman" w:cs="Times New Roman"/>
              </w:rPr>
              <w:t>/2</w:t>
            </w:r>
            <w:r w:rsidR="00170A43" w:rsidRPr="00AE27DF">
              <w:rPr>
                <w:rFonts w:ascii="Times New Roman" w:eastAsia="Times New Roman" w:hAnsi="Times New Roman" w:cs="Times New Roman"/>
                <w:lang w:val="sr-Cyrl-RS"/>
              </w:rPr>
              <w:t>4</w:t>
            </w:r>
            <w:r w:rsidRPr="00AE27DF">
              <w:rPr>
                <w:rFonts w:ascii="Times New Roman" w:eastAsia="Times New Roman" w:hAnsi="Times New Roman" w:cs="Times New Roman"/>
                <w:lang w:val="sr-Cyrl-RS"/>
              </w:rPr>
              <w:t>.</w:t>
            </w:r>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школске године утврђено је да је </w:t>
            </w:r>
            <w:proofErr w:type="spellStart"/>
            <w:r w:rsidRPr="00AE27DF">
              <w:rPr>
                <w:rFonts w:ascii="Times New Roman" w:eastAsia="Times New Roman" w:hAnsi="Times New Roman" w:cs="Times New Roman"/>
              </w:rPr>
              <w:t>потребно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r w:rsidR="00170A43" w:rsidRPr="00AE27DF">
              <w:rPr>
                <w:rFonts w:ascii="Times New Roman" w:eastAsia="Times New Roman" w:hAnsi="Times New Roman" w:cs="Times New Roman"/>
                <w:lang w:val="sr-Cyrl-RS"/>
              </w:rPr>
              <w:t>Академија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континуирано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реализацији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уколико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потребно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допуњавању</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унапређењу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акционих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планова</w:t>
            </w:r>
            <w:proofErr w:type="spellEnd"/>
            <w:r w:rsidRPr="00AE27DF">
              <w:rPr>
                <w:rFonts w:ascii="Times New Roman" w:eastAsia="Times New Roman" w:hAnsi="Times New Roman" w:cs="Times New Roman"/>
              </w:rPr>
              <w:t>.</w:t>
            </w:r>
          </w:p>
          <w:p w14:paraId="4D475DF1" w14:textId="77777777" w:rsidR="0008531F" w:rsidRPr="00AE27DF" w:rsidRDefault="0008531F" w:rsidP="00980901">
            <w:pPr>
              <w:spacing w:after="60" w:line="276" w:lineRule="auto"/>
              <w:ind w:firstLine="567"/>
              <w:jc w:val="both"/>
              <w:rPr>
                <w:rFonts w:ascii="Times New Roman" w:eastAsia="Times New Roman" w:hAnsi="Times New Roman" w:cs="Times New Roman"/>
                <w:lang w:val="sr-Cyrl-RS"/>
              </w:rPr>
            </w:pPr>
            <w:proofErr w:type="spellStart"/>
            <w:r w:rsidRPr="00AE27DF">
              <w:rPr>
                <w:rFonts w:ascii="Times New Roman" w:eastAsia="Times New Roman" w:hAnsi="Times New Roman" w:cs="Times New Roman"/>
              </w:rPr>
              <w:t>Области</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којима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унапређује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обезбеђује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рада </w:t>
            </w:r>
            <w:r w:rsidR="00170A43"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обухватају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следеће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студијске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наставнике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сараднике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студирања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живот</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r w:rsidR="007640DE" w:rsidRPr="00AE27DF">
              <w:rPr>
                <w:rFonts w:ascii="Times New Roman" w:eastAsia="Times New Roman" w:hAnsi="Times New Roman" w:cs="Times New Roman"/>
                <w:lang w:val="sr-Cyrl-RS"/>
              </w:rPr>
              <w:t>Академији</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уџбенике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литературу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библиотечке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ресурсе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информатичке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ресурсе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простор</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опрему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ненаставну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подршку-стручне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службе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финансирање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јавност</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раду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систем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управљања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квалитетом</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систематско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праћење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улог</w:t>
            </w:r>
            <w:proofErr w:type="spellEnd"/>
            <w:r w:rsidRPr="00AE27DF">
              <w:rPr>
                <w:rFonts w:ascii="Times New Roman" w:eastAsia="Times New Roman" w:hAnsi="Times New Roman" w:cs="Times New Roman"/>
                <w:lang w:val="sr-Cyrl-RS"/>
              </w:rPr>
              <w:t>у</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унапређењу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процес</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самовредновања</w:t>
            </w:r>
            <w:proofErr w:type="spellEnd"/>
            <w:r w:rsidRPr="00AE27DF">
              <w:rPr>
                <w:rFonts w:ascii="Times New Roman" w:eastAsia="Times New Roman" w:hAnsi="Times New Roman" w:cs="Times New Roman"/>
              </w:rPr>
              <w:t xml:space="preserve">. </w:t>
            </w:r>
            <w:r w:rsidR="00980901" w:rsidRPr="00AE27DF">
              <w:rPr>
                <w:rFonts w:ascii="Times New Roman" w:eastAsia="Times New Roman" w:hAnsi="Times New Roman" w:cs="Times New Roman"/>
                <w:lang w:val="sr-Cyrl-RS"/>
              </w:rPr>
              <w:t>С</w:t>
            </w:r>
            <w:proofErr w:type="spellStart"/>
            <w:r w:rsidRPr="00AE27DF">
              <w:rPr>
                <w:rFonts w:ascii="Times New Roman" w:eastAsia="Times New Roman" w:hAnsi="Times New Roman" w:cs="Times New Roman"/>
              </w:rPr>
              <w:t>тратегија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обухвата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само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формално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испуњавање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услова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доношењем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једног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општег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већ</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уграђивање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елемената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низ</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општих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аката</w:t>
            </w:r>
            <w:proofErr w:type="spellEnd"/>
            <w:r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Академије</w:t>
            </w:r>
            <w:proofErr w:type="spellEnd"/>
            <w:r w:rsidR="00980901"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недвосмислен</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начин</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дефинише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предузимају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њеног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остваривања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Наиме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како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дефиницији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подразумева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општи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план</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делатности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осмишљених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остваривања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јасно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дефинисаних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циљева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делатности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субјеката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регулисане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различитим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стога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формулисање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смислене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налази</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ак</w:t>
            </w:r>
            <w:proofErr w:type="spellEnd"/>
            <w:r w:rsidR="00980901" w:rsidRPr="00AE27DF">
              <w:rPr>
                <w:rFonts w:ascii="Times New Roman" w:eastAsia="Times New Roman" w:hAnsi="Times New Roman" w:cs="Times New Roman"/>
                <w:lang w:val="sr-Cyrl-RS"/>
              </w:rPr>
              <w:t>т</w:t>
            </w:r>
            <w:proofErr w:type="spellStart"/>
            <w:r w:rsidRPr="00AE27DF">
              <w:rPr>
                <w:rFonts w:ascii="Times New Roman" w:eastAsia="Times New Roman" w:hAnsi="Times New Roman" w:cs="Times New Roman"/>
              </w:rPr>
              <w:t>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нормативном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плану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даље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формулише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спроводи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смислена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w:t>
            </w:r>
          </w:p>
          <w:p w14:paraId="45EBC077" w14:textId="77777777" w:rsidR="0008531F" w:rsidRPr="00AE27DF" w:rsidRDefault="0008531F"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Посебно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место</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систему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има</w:t>
            </w:r>
            <w:proofErr w:type="spellEnd"/>
            <w:r w:rsidRPr="00AE27DF">
              <w:rPr>
                <w:rFonts w:ascii="Times New Roman" w:eastAsia="Times New Roman" w:hAnsi="Times New Roman" w:cs="Times New Roman"/>
              </w:rPr>
              <w:t xml:space="preserve"> </w:t>
            </w:r>
            <w:proofErr w:type="spellStart"/>
            <w:r w:rsidR="000A6868" w:rsidRPr="00AE27DF">
              <w:rPr>
                <w:rFonts w:ascii="Times New Roman" w:eastAsia="Times New Roman" w:hAnsi="Times New Roman" w:cs="Times New Roman"/>
                <w:i/>
                <w:iCs/>
              </w:rPr>
              <w:t>Комисија</w:t>
            </w:r>
            <w:proofErr w:type="spellEnd"/>
            <w:r w:rsidR="000A6868" w:rsidRPr="00AE27DF">
              <w:rPr>
                <w:rFonts w:ascii="Times New Roman" w:eastAsia="Times New Roman" w:hAnsi="Times New Roman" w:cs="Times New Roman"/>
                <w:i/>
                <w:iCs/>
              </w:rPr>
              <w:t xml:space="preserve"> </w:t>
            </w:r>
            <w:proofErr w:type="spellStart"/>
            <w:r w:rsidR="000A6868" w:rsidRPr="00AE27DF">
              <w:rPr>
                <w:rFonts w:ascii="Times New Roman" w:eastAsia="Times New Roman" w:hAnsi="Times New Roman" w:cs="Times New Roman"/>
                <w:i/>
                <w:iCs/>
              </w:rPr>
              <w:t>за</w:t>
            </w:r>
            <w:proofErr w:type="spellEnd"/>
            <w:r w:rsidR="000A6868" w:rsidRPr="00AE27DF">
              <w:rPr>
                <w:rFonts w:ascii="Times New Roman" w:eastAsia="Times New Roman" w:hAnsi="Times New Roman" w:cs="Times New Roman"/>
                <w:i/>
                <w:iCs/>
              </w:rPr>
              <w:t xml:space="preserve"> </w:t>
            </w:r>
            <w:proofErr w:type="spellStart"/>
            <w:r w:rsidR="000A6868" w:rsidRPr="00AE27DF">
              <w:rPr>
                <w:rFonts w:ascii="Times New Roman" w:eastAsia="Times New Roman" w:hAnsi="Times New Roman" w:cs="Times New Roman"/>
                <w:i/>
                <w:iCs/>
              </w:rPr>
              <w:t>самовредновање</w:t>
            </w:r>
            <w:proofErr w:type="spellEnd"/>
            <w:r w:rsidR="00980901"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чији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састав</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чине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наставници</w:t>
            </w:r>
            <w:proofErr w:type="spellEnd"/>
            <w:r w:rsidRPr="00AE27DF">
              <w:rPr>
                <w:rFonts w:ascii="Times New Roman" w:eastAsia="Times New Roman" w:hAnsi="Times New Roman" w:cs="Times New Roman"/>
                <w:lang w:val="sr-Cyrl-RS"/>
              </w:rPr>
              <w:t xml:space="preserve"> и сарадници</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ваннаставно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особље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представник</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w:t>
            </w:r>
            <w:proofErr w:type="spellStart"/>
            <w:r w:rsidR="000A6868" w:rsidRPr="00AE27DF">
              <w:rPr>
                <w:rFonts w:ascii="Times New Roman" w:eastAsia="Times New Roman" w:hAnsi="Times New Roman" w:cs="Times New Roman"/>
              </w:rPr>
              <w:t>Комисија</w:t>
            </w:r>
            <w:proofErr w:type="spellEnd"/>
            <w:r w:rsidR="000A6868" w:rsidRPr="00AE27DF">
              <w:rPr>
                <w:rFonts w:ascii="Times New Roman" w:eastAsia="Times New Roman" w:hAnsi="Times New Roman" w:cs="Times New Roman"/>
              </w:rPr>
              <w:t xml:space="preserve"> </w:t>
            </w:r>
            <w:proofErr w:type="spellStart"/>
            <w:r w:rsidR="000A6868" w:rsidRPr="00AE27DF">
              <w:rPr>
                <w:rFonts w:ascii="Times New Roman" w:eastAsia="Times New Roman" w:hAnsi="Times New Roman" w:cs="Times New Roman"/>
              </w:rPr>
              <w:t>за</w:t>
            </w:r>
            <w:proofErr w:type="spellEnd"/>
            <w:r w:rsidR="000A6868" w:rsidRPr="00AE27DF">
              <w:rPr>
                <w:rFonts w:ascii="Times New Roman" w:eastAsia="Times New Roman" w:hAnsi="Times New Roman" w:cs="Times New Roman"/>
              </w:rPr>
              <w:t xml:space="preserve"> </w:t>
            </w:r>
            <w:proofErr w:type="spellStart"/>
            <w:r w:rsidR="000A6868" w:rsidRPr="00AE27DF">
              <w:rPr>
                <w:rFonts w:ascii="Times New Roman" w:eastAsia="Times New Roman" w:hAnsi="Times New Roman" w:cs="Times New Roman"/>
              </w:rPr>
              <w:t>самовредновање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обавља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следеће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задатке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припрема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предлог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политике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стандарда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процедура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методе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провере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врши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организације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lang w:val="sr-Cyrl-RS"/>
              </w:rPr>
              <w:t xml:space="preserve"> рада</w:t>
            </w:r>
            <w:r w:rsidRPr="00AE27DF">
              <w:rPr>
                <w:rFonts w:ascii="Times New Roman" w:eastAsia="Times New Roman" w:hAnsi="Times New Roman" w:cs="Times New Roman"/>
              </w:rPr>
              <w:t xml:space="preserve"> </w:t>
            </w:r>
            <w:r w:rsidR="00170A43"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мере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организационе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културе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остваривање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политике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процедуре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предлаже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одговарајуће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мере</w:t>
            </w:r>
            <w:proofErr w:type="spellEnd"/>
            <w:r w:rsidRPr="00AE27DF">
              <w:rPr>
                <w:rFonts w:ascii="Times New Roman" w:eastAsia="Times New Roman" w:hAnsi="Times New Roman" w:cs="Times New Roman"/>
              </w:rPr>
              <w:t>.</w:t>
            </w:r>
          </w:p>
          <w:p w14:paraId="00436DE0" w14:textId="77777777" w:rsidR="0008531F" w:rsidRPr="00AE27DF" w:rsidRDefault="0008531F"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Важну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улогу</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процесу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има</w:t>
            </w:r>
            <w:proofErr w:type="spellEnd"/>
            <w:r w:rsidRPr="00AE27DF">
              <w:rPr>
                <w:rFonts w:ascii="Times New Roman" w:eastAsia="Times New Roman" w:hAnsi="Times New Roman" w:cs="Times New Roman"/>
              </w:rPr>
              <w:t xml:space="preserve"> </w:t>
            </w:r>
            <w:proofErr w:type="spellStart"/>
            <w:r w:rsidR="00704E54">
              <w:rPr>
                <w:rFonts w:ascii="Times New Roman" w:eastAsia="Times New Roman" w:hAnsi="Times New Roman" w:cs="Times New Roman"/>
              </w:rPr>
              <w:t>Наставно</w:t>
            </w:r>
            <w:proofErr w:type="spellEnd"/>
            <w:r w:rsidR="00704E54">
              <w:rPr>
                <w:rFonts w:ascii="Times New Roman" w:eastAsia="Times New Roman" w:hAnsi="Times New Roman" w:cs="Times New Roman"/>
              </w:rPr>
              <w:t xml:space="preserve"> </w:t>
            </w:r>
            <w:proofErr w:type="spellStart"/>
            <w:r w:rsidR="00704E54">
              <w:rPr>
                <w:rFonts w:ascii="Times New Roman" w:eastAsia="Times New Roman" w:hAnsi="Times New Roman" w:cs="Times New Roman"/>
              </w:rPr>
              <w:t>веће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поред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осталих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надлежности</w:t>
            </w:r>
            <w:proofErr w:type="spellEnd"/>
            <w:r w:rsidRPr="00AE27DF">
              <w:rPr>
                <w:rFonts w:ascii="Times New Roman" w:eastAsia="Times New Roman" w:hAnsi="Times New Roman" w:cs="Times New Roman"/>
              </w:rPr>
              <w:t xml:space="preserve"> </w:t>
            </w:r>
            <w:r w:rsidR="002B7AED" w:rsidRPr="00AE27DF">
              <w:rPr>
                <w:rFonts w:ascii="Times New Roman" w:eastAsia="Times New Roman" w:hAnsi="Times New Roman" w:cs="Times New Roman"/>
                <w:lang w:val="sr-Cyrl-RS"/>
              </w:rPr>
              <w:t>у складу са Статутом се</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стара</w:t>
            </w:r>
            <w:proofErr w:type="spellEnd"/>
            <w:r w:rsidRPr="00AE27DF">
              <w:rPr>
                <w:rFonts w:ascii="Times New Roman" w:eastAsia="Times New Roman" w:hAnsi="Times New Roman" w:cs="Times New Roman"/>
              </w:rPr>
              <w:t xml:space="preserve"> о </w:t>
            </w:r>
            <w:proofErr w:type="spellStart"/>
            <w:r w:rsidRPr="00AE27DF">
              <w:rPr>
                <w:rFonts w:ascii="Times New Roman" w:eastAsia="Times New Roman" w:hAnsi="Times New Roman" w:cs="Times New Roman"/>
              </w:rPr>
              <w:t>омогућавању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стицања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знања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током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читавог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живота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утврђује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спроводи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поступке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оцене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наставе</w:t>
            </w:r>
            <w:proofErr w:type="spellEnd"/>
            <w:r w:rsidRPr="00AE27DF">
              <w:rPr>
                <w:rFonts w:ascii="Times New Roman" w:eastAsia="Times New Roman" w:hAnsi="Times New Roman" w:cs="Times New Roman"/>
              </w:rPr>
              <w:t>.</w:t>
            </w:r>
          </w:p>
          <w:p w14:paraId="35DAD948" w14:textId="77777777" w:rsidR="0008531F" w:rsidRPr="00AE27DF" w:rsidRDefault="0008531F"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израз</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опредељења</w:t>
            </w:r>
            <w:proofErr w:type="spellEnd"/>
            <w:r w:rsidRPr="00AE27DF">
              <w:rPr>
                <w:rFonts w:ascii="Times New Roman" w:eastAsia="Times New Roman" w:hAnsi="Times New Roman" w:cs="Times New Roman"/>
              </w:rPr>
              <w:t xml:space="preserve"> </w:t>
            </w:r>
            <w:r w:rsidR="00170A43"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непрекидно</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систематски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својих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посебна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гарантује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загарантовано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неприкосновено</w:t>
            </w:r>
            <w:proofErr w:type="spellEnd"/>
            <w:r w:rsidR="005F16C2"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право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школовање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објективно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оцењивање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право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подједнако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услове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студенте</w:t>
            </w:r>
            <w:proofErr w:type="spellEnd"/>
            <w:r w:rsidRPr="00AE27DF">
              <w:rPr>
                <w:rFonts w:ascii="Times New Roman" w:eastAsia="Times New Roman" w:hAnsi="Times New Roman" w:cs="Times New Roman"/>
              </w:rPr>
              <w:t>.</w:t>
            </w:r>
          </w:p>
          <w:p w14:paraId="27CE6DC2" w14:textId="77777777" w:rsidR="0008531F" w:rsidRDefault="0008531F"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lang w:val="sr-Cyrl-RS"/>
              </w:rPr>
              <w:t xml:space="preserve">Савет </w:t>
            </w:r>
            <w:r w:rsidR="00170A43"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lang w:val="sr-Cyrl-RS"/>
              </w:rPr>
              <w:t xml:space="preserve"> у складу са Стратегијом обезбеђења квалитета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предлог</w:t>
            </w:r>
            <w:proofErr w:type="spellEnd"/>
            <w:r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Комисије</w:t>
            </w:r>
            <w:proofErr w:type="spellEnd"/>
            <w:r w:rsidR="00D06771"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за</w:t>
            </w:r>
            <w:proofErr w:type="spellEnd"/>
            <w:r w:rsidR="00D06771"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самовредновање</w:t>
            </w:r>
            <w:proofErr w:type="spellEnd"/>
            <w:r w:rsidRPr="00AE27DF">
              <w:rPr>
                <w:rFonts w:ascii="Times New Roman" w:eastAsia="Times New Roman" w:hAnsi="Times New Roman" w:cs="Times New Roman"/>
              </w:rPr>
              <w:t xml:space="preserve"> </w:t>
            </w:r>
            <w:r w:rsidR="002B7AED"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усвојио</w:t>
            </w:r>
            <w:proofErr w:type="spellEnd"/>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i/>
              </w:rPr>
              <w:t>Мере</w:t>
            </w:r>
            <w:proofErr w:type="spellEnd"/>
            <w:r w:rsidRPr="00AE27DF">
              <w:rPr>
                <w:rFonts w:ascii="Times New Roman" w:eastAsia="Times New Roman" w:hAnsi="Times New Roman" w:cs="Times New Roman"/>
                <w:i/>
              </w:rPr>
              <w:t xml:space="preserve"> и </w:t>
            </w:r>
            <w:proofErr w:type="spellStart"/>
            <w:r w:rsidRPr="00AE27DF">
              <w:rPr>
                <w:rFonts w:ascii="Times New Roman" w:eastAsia="Times New Roman" w:hAnsi="Times New Roman" w:cs="Times New Roman"/>
                <w:i/>
              </w:rPr>
              <w:t>субјекте</w:t>
            </w:r>
            <w:proofErr w:type="spellEnd"/>
            <w:r w:rsidRPr="00AE27DF">
              <w:rPr>
                <w:rFonts w:ascii="Times New Roman" w:eastAsia="Times New Roman" w:hAnsi="Times New Roman" w:cs="Times New Roman"/>
                <w:i/>
              </w:rPr>
              <w:t xml:space="preserve"> </w:t>
            </w:r>
            <w:proofErr w:type="spellStart"/>
            <w:r w:rsidRPr="00AE27DF">
              <w:rPr>
                <w:rFonts w:ascii="Times New Roman" w:eastAsia="Times New Roman" w:hAnsi="Times New Roman" w:cs="Times New Roman"/>
                <w:i/>
              </w:rPr>
              <w:t>обезбеђења</w:t>
            </w:r>
            <w:proofErr w:type="spellEnd"/>
            <w:r w:rsidRPr="00AE27DF">
              <w:rPr>
                <w:rFonts w:ascii="Times New Roman" w:eastAsia="Times New Roman" w:hAnsi="Times New Roman" w:cs="Times New Roman"/>
                <w:i/>
              </w:rPr>
              <w:t xml:space="preserve"> </w:t>
            </w:r>
            <w:proofErr w:type="spellStart"/>
            <w:r w:rsidRPr="00AE27DF">
              <w:rPr>
                <w:rFonts w:ascii="Times New Roman" w:eastAsia="Times New Roman" w:hAnsi="Times New Roman" w:cs="Times New Roman"/>
                <w:i/>
              </w:rPr>
              <w:t>квалитета</w:t>
            </w:r>
            <w:proofErr w:type="spellEnd"/>
            <w:r w:rsidRPr="00AE27DF">
              <w:rPr>
                <w:rFonts w:ascii="Times New Roman" w:eastAsia="Times New Roman" w:hAnsi="Times New Roman" w:cs="Times New Roman"/>
                <w:lang w:val="sr-Cyrl-RS"/>
              </w:rPr>
              <w:t xml:space="preserve"> и </w:t>
            </w:r>
            <w:proofErr w:type="spellStart"/>
            <w:r w:rsidRPr="00AE27DF">
              <w:rPr>
                <w:rFonts w:ascii="Times New Roman" w:eastAsia="Times New Roman" w:hAnsi="Times New Roman" w:cs="Times New Roman"/>
                <w:i/>
              </w:rPr>
              <w:t>Акциони</w:t>
            </w:r>
            <w:proofErr w:type="spellEnd"/>
            <w:r w:rsidRPr="00AE27DF">
              <w:rPr>
                <w:rFonts w:ascii="Times New Roman" w:eastAsia="Times New Roman" w:hAnsi="Times New Roman" w:cs="Times New Roman"/>
                <w:i/>
              </w:rPr>
              <w:t xml:space="preserve"> </w:t>
            </w:r>
            <w:proofErr w:type="spellStart"/>
            <w:r w:rsidRPr="00AE27DF">
              <w:rPr>
                <w:rFonts w:ascii="Times New Roman" w:eastAsia="Times New Roman" w:hAnsi="Times New Roman" w:cs="Times New Roman"/>
                <w:i/>
              </w:rPr>
              <w:t>план</w:t>
            </w:r>
            <w:proofErr w:type="spellEnd"/>
            <w:r w:rsidRPr="00AE27DF">
              <w:rPr>
                <w:rFonts w:ascii="Times New Roman" w:eastAsia="Times New Roman" w:hAnsi="Times New Roman" w:cs="Times New Roman"/>
                <w:i/>
              </w:rPr>
              <w:t xml:space="preserve"> </w:t>
            </w:r>
            <w:proofErr w:type="spellStart"/>
            <w:r w:rsidRPr="00AE27DF">
              <w:rPr>
                <w:rFonts w:ascii="Times New Roman" w:eastAsia="Times New Roman" w:hAnsi="Times New Roman" w:cs="Times New Roman"/>
                <w:i/>
              </w:rPr>
              <w:t>за</w:t>
            </w:r>
            <w:proofErr w:type="spellEnd"/>
            <w:r w:rsidRPr="00AE27DF">
              <w:rPr>
                <w:rFonts w:ascii="Times New Roman" w:eastAsia="Times New Roman" w:hAnsi="Times New Roman" w:cs="Times New Roman"/>
                <w:i/>
              </w:rPr>
              <w:t xml:space="preserve"> </w:t>
            </w:r>
            <w:proofErr w:type="spellStart"/>
            <w:r w:rsidRPr="00AE27DF">
              <w:rPr>
                <w:rFonts w:ascii="Times New Roman" w:eastAsia="Times New Roman" w:hAnsi="Times New Roman" w:cs="Times New Roman"/>
                <w:i/>
              </w:rPr>
              <w:t>спровођење</w:t>
            </w:r>
            <w:proofErr w:type="spellEnd"/>
            <w:r w:rsidRPr="00AE27DF">
              <w:rPr>
                <w:rFonts w:ascii="Times New Roman" w:eastAsia="Times New Roman" w:hAnsi="Times New Roman" w:cs="Times New Roman"/>
                <w:i/>
              </w:rPr>
              <w:t xml:space="preserve"> </w:t>
            </w:r>
            <w:proofErr w:type="spellStart"/>
            <w:r w:rsidRPr="00AE27DF">
              <w:rPr>
                <w:rFonts w:ascii="Times New Roman" w:eastAsia="Times New Roman" w:hAnsi="Times New Roman" w:cs="Times New Roman"/>
                <w:i/>
              </w:rPr>
              <w:t>стратегије</w:t>
            </w:r>
            <w:proofErr w:type="spellEnd"/>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трогодишњи период од 01.10.202</w:t>
            </w:r>
            <w:r w:rsidR="00170A43" w:rsidRPr="00AE27DF">
              <w:rPr>
                <w:rFonts w:ascii="Times New Roman" w:eastAsia="Times New Roman" w:hAnsi="Times New Roman" w:cs="Times New Roman"/>
                <w:lang w:val="sr-Cyrl-RS"/>
              </w:rPr>
              <w:t>1</w:t>
            </w:r>
            <w:r w:rsidRPr="00AE27DF">
              <w:rPr>
                <w:rFonts w:ascii="Times New Roman" w:eastAsia="Times New Roman" w:hAnsi="Times New Roman" w:cs="Times New Roman"/>
                <w:lang w:val="sr-Cyrl-RS"/>
              </w:rPr>
              <w:t>. до 01.10.202</w:t>
            </w:r>
            <w:r w:rsidR="00196D35" w:rsidRPr="00AE27DF">
              <w:rPr>
                <w:rFonts w:ascii="Times New Roman" w:eastAsia="Times New Roman" w:hAnsi="Times New Roman" w:cs="Times New Roman"/>
                <w:lang w:val="sr-Cyrl-RS"/>
              </w:rPr>
              <w:t>4</w:t>
            </w:r>
            <w:r w:rsidRPr="00AE27DF">
              <w:rPr>
                <w:rFonts w:ascii="Times New Roman" w:eastAsia="Times New Roman" w:hAnsi="Times New Roman" w:cs="Times New Roman"/>
                <w:lang w:val="sr-Cyrl-RS"/>
              </w:rPr>
              <w:t>. године</w:t>
            </w:r>
            <w:r w:rsidRPr="00AE27DF">
              <w:rPr>
                <w:rFonts w:ascii="Times New Roman" w:eastAsia="Times New Roman" w:hAnsi="Times New Roman" w:cs="Times New Roman"/>
              </w:rPr>
              <w:t xml:space="preserve"> </w:t>
            </w:r>
            <w:r w:rsidR="00170A43" w:rsidRPr="00AE27DF">
              <w:rPr>
                <w:rFonts w:ascii="Times New Roman" w:eastAsia="Times New Roman" w:hAnsi="Times New Roman" w:cs="Times New Roman"/>
                <w:lang w:val="sr-Cyrl-RS"/>
              </w:rPr>
              <w:t>к</w:t>
            </w:r>
            <w:proofErr w:type="spellStart"/>
            <w:r w:rsidRPr="00AE27DF">
              <w:rPr>
                <w:rFonts w:ascii="Times New Roman" w:eastAsia="Times New Roman" w:hAnsi="Times New Roman" w:cs="Times New Roman"/>
              </w:rPr>
              <w:t>ојима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обезбеђује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остваривање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Мисије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Визије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циљева</w:t>
            </w:r>
            <w:proofErr w:type="spellEnd"/>
            <w:r w:rsidRPr="00AE27DF">
              <w:rPr>
                <w:rFonts w:ascii="Times New Roman" w:eastAsia="Times New Roman" w:hAnsi="Times New Roman" w:cs="Times New Roman"/>
              </w:rPr>
              <w:t xml:space="preserve">  </w:t>
            </w:r>
            <w:r w:rsidR="00170A43"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rPr>
              <w:t>.</w:t>
            </w:r>
          </w:p>
          <w:p w14:paraId="35558218" w14:textId="77777777" w:rsidR="00591781" w:rsidRPr="00AE27DF" w:rsidRDefault="00591781" w:rsidP="00BA308C">
            <w:pPr>
              <w:spacing w:after="60" w:line="276" w:lineRule="auto"/>
              <w:ind w:firstLine="567"/>
              <w:jc w:val="both"/>
              <w:rPr>
                <w:rFonts w:ascii="Times New Roman" w:eastAsia="Times New Roman" w:hAnsi="Times New Roman" w:cs="Times New Roman"/>
              </w:rPr>
            </w:pPr>
          </w:p>
          <w:p w14:paraId="2C6CABA9" w14:textId="77777777" w:rsidR="0008531F" w:rsidRPr="00AE27DF" w:rsidRDefault="0008531F" w:rsidP="00BA308C">
            <w:pPr>
              <w:spacing w:after="0" w:line="240" w:lineRule="auto"/>
              <w:ind w:firstLine="567"/>
              <w:jc w:val="both"/>
              <w:rPr>
                <w:rFonts w:ascii="Times New Roman" w:eastAsia="Times New Roman" w:hAnsi="Times New Roman" w:cs="Times New Roman"/>
              </w:rPr>
            </w:pPr>
          </w:p>
          <w:p w14:paraId="60023D2C" w14:textId="77777777" w:rsidR="0008531F" w:rsidRPr="00AE27DF" w:rsidRDefault="0008531F" w:rsidP="00BA308C">
            <w:pPr>
              <w:spacing w:after="120" w:line="276" w:lineRule="auto"/>
              <w:jc w:val="center"/>
              <w:rPr>
                <w:rFonts w:ascii="Times New Roman" w:eastAsia="Times New Roman" w:hAnsi="Times New Roman" w:cs="Times New Roman"/>
                <w:b/>
                <w:iCs/>
                <w:sz w:val="24"/>
                <w:szCs w:val="24"/>
              </w:rPr>
            </w:pPr>
            <w:proofErr w:type="spellStart"/>
            <w:r w:rsidRPr="00AE27DF">
              <w:rPr>
                <w:rFonts w:ascii="Times New Roman" w:eastAsia="Times New Roman" w:hAnsi="Times New Roman" w:cs="Times New Roman"/>
                <w:b/>
                <w:iCs/>
                <w:sz w:val="24"/>
                <w:szCs w:val="24"/>
              </w:rPr>
              <w:lastRenderedPageBreak/>
              <w:t>Анализа</w:t>
            </w:r>
            <w:proofErr w:type="spellEnd"/>
            <w:r w:rsidRPr="00AE27DF">
              <w:rPr>
                <w:rFonts w:ascii="Times New Roman" w:eastAsia="Times New Roman" w:hAnsi="Times New Roman" w:cs="Times New Roman"/>
                <w:b/>
                <w:iCs/>
                <w:sz w:val="24"/>
                <w:szCs w:val="24"/>
              </w:rPr>
              <w:t xml:space="preserve"> </w:t>
            </w:r>
            <w:proofErr w:type="spellStart"/>
            <w:r w:rsidRPr="00AE27DF">
              <w:rPr>
                <w:rFonts w:ascii="Times New Roman" w:eastAsia="Times New Roman" w:hAnsi="Times New Roman" w:cs="Times New Roman"/>
                <w:b/>
                <w:iCs/>
                <w:sz w:val="24"/>
                <w:szCs w:val="24"/>
              </w:rPr>
              <w:t>слабости</w:t>
            </w:r>
            <w:proofErr w:type="spellEnd"/>
            <w:r w:rsidRPr="00AE27DF">
              <w:rPr>
                <w:rFonts w:ascii="Times New Roman" w:eastAsia="Times New Roman" w:hAnsi="Times New Roman" w:cs="Times New Roman"/>
                <w:b/>
                <w:iCs/>
                <w:sz w:val="24"/>
                <w:szCs w:val="24"/>
              </w:rPr>
              <w:t xml:space="preserve"> и </w:t>
            </w:r>
            <w:proofErr w:type="spellStart"/>
            <w:r w:rsidRPr="00AE27DF">
              <w:rPr>
                <w:rFonts w:ascii="Times New Roman" w:eastAsia="Times New Roman" w:hAnsi="Times New Roman" w:cs="Times New Roman"/>
                <w:b/>
                <w:iCs/>
                <w:sz w:val="24"/>
                <w:szCs w:val="24"/>
              </w:rPr>
              <w:t>повољних</w:t>
            </w:r>
            <w:proofErr w:type="spellEnd"/>
            <w:r w:rsidRPr="00AE27DF">
              <w:rPr>
                <w:rFonts w:ascii="Times New Roman" w:eastAsia="Times New Roman" w:hAnsi="Times New Roman" w:cs="Times New Roman"/>
                <w:b/>
                <w:iCs/>
                <w:sz w:val="24"/>
                <w:szCs w:val="24"/>
              </w:rPr>
              <w:t xml:space="preserve"> </w:t>
            </w:r>
            <w:proofErr w:type="spellStart"/>
            <w:r w:rsidRPr="00AE27DF">
              <w:rPr>
                <w:rFonts w:ascii="Times New Roman" w:eastAsia="Times New Roman" w:hAnsi="Times New Roman" w:cs="Times New Roman"/>
                <w:b/>
                <w:iCs/>
                <w:sz w:val="24"/>
                <w:szCs w:val="24"/>
              </w:rPr>
              <w:t>елемената</w:t>
            </w:r>
            <w:proofErr w:type="spellEnd"/>
            <w:r w:rsidRPr="00AE27DF">
              <w:rPr>
                <w:rFonts w:ascii="Times New Roman" w:eastAsia="Times New Roman" w:hAnsi="Times New Roman" w:cs="Times New Roman"/>
                <w:b/>
                <w:iCs/>
                <w:sz w:val="24"/>
                <w:szCs w:val="24"/>
              </w:rPr>
              <w:t xml:space="preserve"> (SWOT </w:t>
            </w:r>
            <w:proofErr w:type="spellStart"/>
            <w:r w:rsidRPr="00AE27DF">
              <w:rPr>
                <w:rFonts w:ascii="Times New Roman" w:eastAsia="Times New Roman" w:hAnsi="Times New Roman" w:cs="Times New Roman"/>
                <w:b/>
                <w:iCs/>
                <w:sz w:val="24"/>
                <w:szCs w:val="24"/>
              </w:rPr>
              <w:t>анализа</w:t>
            </w:r>
            <w:proofErr w:type="spellEnd"/>
            <w:r w:rsidRPr="00AE27DF">
              <w:rPr>
                <w:rFonts w:ascii="Times New Roman" w:eastAsia="Times New Roman" w:hAnsi="Times New Roman" w:cs="Times New Roman"/>
                <w:b/>
                <w:iCs/>
                <w:sz w:val="24"/>
                <w:szCs w:val="24"/>
              </w:rPr>
              <w:t>)</w:t>
            </w:r>
          </w:p>
          <w:p w14:paraId="50F1A576" w14:textId="77777777" w:rsidR="0008531F" w:rsidRPr="00AE27DF" w:rsidRDefault="0008531F" w:rsidP="00BA308C">
            <w:pPr>
              <w:spacing w:after="0" w:line="240" w:lineRule="auto"/>
              <w:ind w:firstLine="567"/>
              <w:jc w:val="both"/>
              <w:rPr>
                <w:rFonts w:ascii="Times New Roman" w:eastAsia="Times New Roman" w:hAnsi="Times New Roman" w:cs="Times New Roman"/>
              </w:rPr>
            </w:pPr>
          </w:p>
          <w:p w14:paraId="61658FF5" w14:textId="77777777" w:rsidR="0008531F" w:rsidRPr="00AE27DF" w:rsidRDefault="0008531F"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 xml:space="preserve">У </w:t>
            </w:r>
            <w:proofErr w:type="spellStart"/>
            <w:r w:rsidRPr="00AE27DF">
              <w:rPr>
                <w:rFonts w:ascii="Times New Roman" w:eastAsia="Times New Roman" w:hAnsi="Times New Roman" w:cs="Times New Roman"/>
              </w:rPr>
              <w:t>оквиру</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С</w:t>
            </w:r>
            <w:proofErr w:type="spellStart"/>
            <w:r w:rsidRPr="00AE27DF">
              <w:rPr>
                <w:rFonts w:ascii="Times New Roman" w:eastAsia="Times New Roman" w:hAnsi="Times New Roman" w:cs="Times New Roman"/>
              </w:rPr>
              <w:t>тандарда</w:t>
            </w:r>
            <w:proofErr w:type="spellEnd"/>
            <w:r w:rsidRPr="00AE27DF">
              <w:rPr>
                <w:rFonts w:ascii="Times New Roman" w:eastAsia="Times New Roman" w:hAnsi="Times New Roman" w:cs="Times New Roman"/>
              </w:rPr>
              <w:t xml:space="preserve"> 1 </w:t>
            </w:r>
            <w:proofErr w:type="spellStart"/>
            <w:r w:rsidRPr="00AE27DF">
              <w:rPr>
                <w:rFonts w:ascii="Times New Roman" w:eastAsia="Times New Roman" w:hAnsi="Times New Roman" w:cs="Times New Roman"/>
              </w:rPr>
              <w:t>методом</w:t>
            </w:r>
            <w:proofErr w:type="spellEnd"/>
            <w:r w:rsidRPr="00AE27DF">
              <w:rPr>
                <w:rFonts w:ascii="Times New Roman" w:eastAsia="Times New Roman" w:hAnsi="Times New Roman" w:cs="Times New Roman"/>
              </w:rPr>
              <w:t xml:space="preserve"> SWOT </w:t>
            </w:r>
            <w:proofErr w:type="spellStart"/>
            <w:r w:rsidRPr="00AE27DF">
              <w:rPr>
                <w:rFonts w:ascii="Times New Roman" w:eastAsia="Times New Roman" w:hAnsi="Times New Roman" w:cs="Times New Roman"/>
              </w:rPr>
              <w:t>анализе</w:t>
            </w:r>
            <w:proofErr w:type="spellEnd"/>
            <w:r w:rsidRPr="00AE27DF">
              <w:rPr>
                <w:rFonts w:ascii="Times New Roman" w:eastAsia="Times New Roman" w:hAnsi="Times New Roman" w:cs="Times New Roman"/>
              </w:rPr>
              <w:t xml:space="preserve"> </w:t>
            </w:r>
            <w:r w:rsidR="00170A43" w:rsidRPr="00AE27DF">
              <w:rPr>
                <w:rFonts w:ascii="Times New Roman" w:eastAsia="Times New Roman" w:hAnsi="Times New Roman" w:cs="Times New Roman"/>
                <w:lang w:val="sr-Cyrl-RS"/>
              </w:rPr>
              <w:t xml:space="preserve">Академија </w:t>
            </w:r>
            <w:proofErr w:type="spellStart"/>
            <w:r w:rsidRPr="00AE27DF">
              <w:rPr>
                <w:rFonts w:ascii="Times New Roman" w:eastAsia="Times New Roman" w:hAnsi="Times New Roman" w:cs="Times New Roman"/>
              </w:rPr>
              <w:t>анализира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квантитативно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оцењује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сваку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тачку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упутства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овог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стандарда</w:t>
            </w:r>
            <w:proofErr w:type="spellEnd"/>
            <w:r w:rsidRPr="00AE27DF">
              <w:rPr>
                <w:rFonts w:ascii="Times New Roman" w:eastAsia="Times New Roman" w:hAnsi="Times New Roman" w:cs="Times New Roman"/>
              </w:rPr>
              <w:t xml:space="preserve">. </w:t>
            </w:r>
          </w:p>
          <w:p w14:paraId="1050A005" w14:textId="77777777" w:rsidR="0008531F" w:rsidRPr="00AE27DF" w:rsidRDefault="0008531F"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Анализа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слабости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повољних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елемената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урађена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стране</w:t>
            </w:r>
            <w:proofErr w:type="spellEnd"/>
            <w:r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Комисије</w:t>
            </w:r>
            <w:proofErr w:type="spellEnd"/>
            <w:r w:rsidR="00D06771"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за</w:t>
            </w:r>
            <w:proofErr w:type="spellEnd"/>
            <w:r w:rsidR="00D06771"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самовредновање</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две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фазе</w:t>
            </w:r>
            <w:proofErr w:type="spellEnd"/>
            <w:r w:rsidRPr="00AE27DF">
              <w:rPr>
                <w:rFonts w:ascii="Times New Roman" w:eastAsia="Times New Roman" w:hAnsi="Times New Roman" w:cs="Times New Roman"/>
              </w:rPr>
              <w:t xml:space="preserve">: </w:t>
            </w:r>
          </w:p>
          <w:p w14:paraId="00179685" w14:textId="77777777" w:rsidR="0008531F" w:rsidRPr="00AE27DF" w:rsidRDefault="0008531F"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 xml:space="preserve">У </w:t>
            </w:r>
            <w:proofErr w:type="spellStart"/>
            <w:r w:rsidRPr="00AE27DF">
              <w:rPr>
                <w:rFonts w:ascii="Times New Roman" w:eastAsia="Times New Roman" w:hAnsi="Times New Roman" w:cs="Times New Roman"/>
              </w:rPr>
              <w:t>првој</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фази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кроз</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Браинсторминг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сесију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генерисани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кључни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елементи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према</w:t>
            </w:r>
            <w:proofErr w:type="spellEnd"/>
            <w:r w:rsidRPr="00AE27DF">
              <w:rPr>
                <w:rFonts w:ascii="Times New Roman" w:eastAsia="Times New Roman" w:hAnsi="Times New Roman" w:cs="Times New Roman"/>
              </w:rPr>
              <w:t xml:space="preserve"> SWOT </w:t>
            </w:r>
            <w:proofErr w:type="spellStart"/>
            <w:r w:rsidRPr="00AE27DF">
              <w:rPr>
                <w:rFonts w:ascii="Times New Roman" w:eastAsia="Times New Roman" w:hAnsi="Times New Roman" w:cs="Times New Roman"/>
              </w:rPr>
              <w:t>категоријама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процене</w:t>
            </w:r>
            <w:proofErr w:type="spellEnd"/>
            <w:r w:rsidRPr="00AE27DF">
              <w:rPr>
                <w:rFonts w:ascii="Times New Roman" w:eastAsia="Times New Roman" w:hAnsi="Times New Roman" w:cs="Times New Roman"/>
              </w:rPr>
              <w:t xml:space="preserve"> (Strengths / </w:t>
            </w:r>
            <w:proofErr w:type="spellStart"/>
            <w:r w:rsidRPr="00AE27DF">
              <w:rPr>
                <w:rFonts w:ascii="Times New Roman" w:eastAsia="Times New Roman" w:hAnsi="Times New Roman" w:cs="Times New Roman"/>
              </w:rPr>
              <w:t>Предности</w:t>
            </w:r>
            <w:proofErr w:type="spellEnd"/>
            <w:r w:rsidRPr="00AE27DF">
              <w:rPr>
                <w:rFonts w:ascii="Times New Roman" w:eastAsia="Times New Roman" w:hAnsi="Times New Roman" w:cs="Times New Roman"/>
              </w:rPr>
              <w:t xml:space="preserve">; Weaknesses / </w:t>
            </w:r>
            <w:proofErr w:type="spellStart"/>
            <w:r w:rsidRPr="00AE27DF">
              <w:rPr>
                <w:rFonts w:ascii="Times New Roman" w:eastAsia="Times New Roman" w:hAnsi="Times New Roman" w:cs="Times New Roman"/>
              </w:rPr>
              <w:t>Слабости</w:t>
            </w:r>
            <w:proofErr w:type="spellEnd"/>
            <w:r w:rsidRPr="00AE27DF">
              <w:rPr>
                <w:rFonts w:ascii="Times New Roman" w:eastAsia="Times New Roman" w:hAnsi="Times New Roman" w:cs="Times New Roman"/>
              </w:rPr>
              <w:t xml:space="preserve">; Opportunities / </w:t>
            </w:r>
            <w:proofErr w:type="spellStart"/>
            <w:r w:rsidRPr="00AE27DF">
              <w:rPr>
                <w:rFonts w:ascii="Times New Roman" w:eastAsia="Times New Roman" w:hAnsi="Times New Roman" w:cs="Times New Roman"/>
              </w:rPr>
              <w:t>Могућности</w:t>
            </w:r>
            <w:proofErr w:type="spellEnd"/>
            <w:r w:rsidRPr="00AE27DF">
              <w:rPr>
                <w:rFonts w:ascii="Times New Roman" w:eastAsia="Times New Roman" w:hAnsi="Times New Roman" w:cs="Times New Roman"/>
              </w:rPr>
              <w:t xml:space="preserve">; Threats / </w:t>
            </w:r>
            <w:proofErr w:type="spellStart"/>
            <w:r w:rsidRPr="00AE27DF">
              <w:rPr>
                <w:rFonts w:ascii="Times New Roman" w:eastAsia="Times New Roman" w:hAnsi="Times New Roman" w:cs="Times New Roman"/>
              </w:rPr>
              <w:t>опасности</w:t>
            </w:r>
            <w:proofErr w:type="spellEnd"/>
            <w:r w:rsidRPr="00AE27DF">
              <w:rPr>
                <w:rFonts w:ascii="Times New Roman" w:eastAsia="Times New Roman" w:hAnsi="Times New Roman" w:cs="Times New Roman"/>
              </w:rPr>
              <w:t xml:space="preserve">. </w:t>
            </w:r>
          </w:p>
          <w:p w14:paraId="23F6105C" w14:textId="77777777" w:rsidR="0008531F" w:rsidRPr="00AE27DF" w:rsidRDefault="0008531F"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 xml:space="preserve">У </w:t>
            </w:r>
            <w:proofErr w:type="spellStart"/>
            <w:r w:rsidRPr="00AE27DF">
              <w:rPr>
                <w:rFonts w:ascii="Times New Roman" w:eastAsia="Times New Roman" w:hAnsi="Times New Roman" w:cs="Times New Roman"/>
              </w:rPr>
              <w:t>другој</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фази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претходно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идентификовани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кључни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елементи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потом</w:t>
            </w:r>
            <w:proofErr w:type="spellEnd"/>
            <w:r w:rsidRPr="00AE27DF">
              <w:rPr>
                <w:rFonts w:ascii="Times New Roman" w:eastAsia="Times New Roman" w:hAnsi="Times New Roman" w:cs="Times New Roman"/>
              </w:rPr>
              <w:t xml:space="preserve">, </w:t>
            </w:r>
            <w:proofErr w:type="spellStart"/>
            <w:proofErr w:type="gramStart"/>
            <w:r w:rsidRPr="00AE27DF">
              <w:rPr>
                <w:rFonts w:ascii="Times New Roman" w:eastAsia="Times New Roman" w:hAnsi="Times New Roman" w:cs="Times New Roman"/>
              </w:rPr>
              <w:t>кроз</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Дискусија</w:t>
            </w:r>
            <w:proofErr w:type="spellEnd"/>
            <w:proofErr w:type="gram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сесију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извредновани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значају</w:t>
            </w:r>
            <w:proofErr w:type="spellEnd"/>
            <w:r w:rsidRPr="00AE27DF">
              <w:rPr>
                <w:rFonts w:ascii="Times New Roman" w:eastAsia="Times New Roman" w:hAnsi="Times New Roman" w:cs="Times New Roman"/>
              </w:rPr>
              <w:t xml:space="preserve">:  (+++)  </w:t>
            </w:r>
            <w:proofErr w:type="spellStart"/>
            <w:r w:rsidRPr="00AE27DF">
              <w:rPr>
                <w:rFonts w:ascii="Times New Roman" w:eastAsia="Times New Roman" w:hAnsi="Times New Roman" w:cs="Times New Roman"/>
              </w:rPr>
              <w:t>високо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значајно</w:t>
            </w:r>
            <w:proofErr w:type="spellEnd"/>
            <w:r w:rsidRPr="00AE27DF">
              <w:rPr>
                <w:rFonts w:ascii="Times New Roman" w:eastAsia="Times New Roman" w:hAnsi="Times New Roman" w:cs="Times New Roman"/>
              </w:rPr>
              <w:t xml:space="preserve">; (++) </w:t>
            </w:r>
            <w:proofErr w:type="spellStart"/>
            <w:r w:rsidRPr="00AE27DF">
              <w:rPr>
                <w:rFonts w:ascii="Times New Roman" w:eastAsia="Times New Roman" w:hAnsi="Times New Roman" w:cs="Times New Roman"/>
              </w:rPr>
              <w:t>средње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значајно</w:t>
            </w:r>
            <w:proofErr w:type="spellEnd"/>
            <w:r w:rsidRPr="00AE27DF">
              <w:rPr>
                <w:rFonts w:ascii="Times New Roman" w:eastAsia="Times New Roman" w:hAnsi="Times New Roman" w:cs="Times New Roman"/>
              </w:rPr>
              <w:t xml:space="preserve">; (+) </w:t>
            </w:r>
            <w:proofErr w:type="spellStart"/>
            <w:r w:rsidRPr="00AE27DF">
              <w:rPr>
                <w:rFonts w:ascii="Times New Roman" w:eastAsia="Times New Roman" w:hAnsi="Times New Roman" w:cs="Times New Roman"/>
              </w:rPr>
              <w:t>мало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значајно</w:t>
            </w:r>
            <w:proofErr w:type="spellEnd"/>
            <w:r w:rsidRPr="00AE27DF">
              <w:rPr>
                <w:rFonts w:ascii="Times New Roman" w:eastAsia="Times New Roman" w:hAnsi="Times New Roman" w:cs="Times New Roman"/>
              </w:rPr>
              <w:t xml:space="preserve">; (0) </w:t>
            </w:r>
            <w:proofErr w:type="spellStart"/>
            <w:r w:rsidRPr="00AE27DF">
              <w:rPr>
                <w:rFonts w:ascii="Times New Roman" w:eastAsia="Times New Roman" w:hAnsi="Times New Roman" w:cs="Times New Roman"/>
              </w:rPr>
              <w:t>без</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значајности</w:t>
            </w:r>
            <w:proofErr w:type="spellEnd"/>
            <w:r w:rsidRPr="00AE27DF">
              <w:rPr>
                <w:rFonts w:ascii="Times New Roman" w:eastAsia="Times New Roman" w:hAnsi="Times New Roman" w:cs="Times New Roman"/>
              </w:rPr>
              <w:t xml:space="preserve">.  </w:t>
            </w:r>
          </w:p>
          <w:p w14:paraId="31DE5B10" w14:textId="77777777" w:rsidR="0008531F" w:rsidRPr="00AE27DF" w:rsidRDefault="0008531F"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 xml:space="preserve">У </w:t>
            </w:r>
            <w:proofErr w:type="spellStart"/>
            <w:r w:rsidRPr="00AE27DF">
              <w:rPr>
                <w:rFonts w:ascii="Times New Roman" w:eastAsia="Times New Roman" w:hAnsi="Times New Roman" w:cs="Times New Roman"/>
              </w:rPr>
              <w:t>оквиру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Анализе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слабости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повољних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елемената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даљем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тексту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proofErr w:type="gramStart"/>
            <w:r w:rsidRPr="00AE27DF">
              <w:rPr>
                <w:rFonts w:ascii="Times New Roman" w:eastAsia="Times New Roman" w:hAnsi="Times New Roman" w:cs="Times New Roman"/>
              </w:rPr>
              <w:t>презентују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редом</w:t>
            </w:r>
            <w:proofErr w:type="spellEnd"/>
            <w:proofErr w:type="gramEnd"/>
            <w:r w:rsidRPr="00AE27DF">
              <w:rPr>
                <w:rFonts w:ascii="Times New Roman" w:eastAsia="Times New Roman" w:hAnsi="Times New Roman" w:cs="Times New Roman"/>
              </w:rPr>
              <w:t xml:space="preserve"> SWOT </w:t>
            </w:r>
            <w:proofErr w:type="spellStart"/>
            <w:r w:rsidRPr="00AE27DF">
              <w:rPr>
                <w:rFonts w:ascii="Times New Roman" w:eastAsia="Times New Roman" w:hAnsi="Times New Roman" w:cs="Times New Roman"/>
              </w:rPr>
              <w:t>анализе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елемента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овог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стандарда</w:t>
            </w:r>
            <w:proofErr w:type="spellEnd"/>
            <w:r w:rsidRPr="00AE27DF">
              <w:rPr>
                <w:rFonts w:ascii="Times New Roman" w:eastAsia="Times New Roman" w:hAnsi="Times New Roman" w:cs="Times New Roman"/>
              </w:rPr>
              <w:t xml:space="preserve">: </w:t>
            </w:r>
          </w:p>
          <w:p w14:paraId="3A583A6C" w14:textId="77777777" w:rsidR="0008531F" w:rsidRPr="00AE27DF" w:rsidRDefault="0008531F"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rPr>
              <w:t>­</w:t>
            </w:r>
            <w:r w:rsidRPr="00AE27DF">
              <w:rPr>
                <w:rFonts w:ascii="Times New Roman" w:eastAsia="Times New Roman" w:hAnsi="Times New Roman" w:cs="Times New Roman"/>
              </w:rPr>
              <w:tab/>
            </w:r>
            <w:proofErr w:type="spellStart"/>
            <w:proofErr w:type="gramStart"/>
            <w:r w:rsidRPr="00AE27DF">
              <w:rPr>
                <w:rFonts w:ascii="Times New Roman" w:eastAsia="Times New Roman" w:hAnsi="Times New Roman" w:cs="Times New Roman"/>
              </w:rPr>
              <w:t>Опредељење</w:t>
            </w:r>
            <w:proofErr w:type="spellEnd"/>
            <w:r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Академије</w:t>
            </w:r>
            <w:proofErr w:type="spellEnd"/>
            <w:proofErr w:type="gram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непрекидно</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систематски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својих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програма</w:t>
            </w:r>
            <w:proofErr w:type="spellEnd"/>
            <w:r w:rsidRPr="00AE27DF">
              <w:rPr>
                <w:rFonts w:ascii="Times New Roman" w:eastAsia="Times New Roman" w:hAnsi="Times New Roman" w:cs="Times New Roman"/>
                <w:lang w:val="sr-Cyrl-RS"/>
              </w:rPr>
              <w:t>;</w:t>
            </w:r>
          </w:p>
          <w:p w14:paraId="65C61141" w14:textId="77777777" w:rsidR="0008531F" w:rsidRPr="00AE27DF" w:rsidRDefault="0008531F"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rPr>
              <w:t>­</w:t>
            </w:r>
            <w:r w:rsidRPr="00AE27DF">
              <w:rPr>
                <w:rFonts w:ascii="Times New Roman" w:eastAsia="Times New Roman" w:hAnsi="Times New Roman" w:cs="Times New Roman"/>
              </w:rPr>
              <w:tab/>
            </w:r>
            <w:proofErr w:type="spellStart"/>
            <w:r w:rsidRPr="00AE27DF">
              <w:rPr>
                <w:rFonts w:ascii="Times New Roman" w:eastAsia="Times New Roman" w:hAnsi="Times New Roman" w:cs="Times New Roman"/>
              </w:rPr>
              <w:t>Мере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lang w:val="sr-Cyrl-RS"/>
              </w:rPr>
              <w:t>;</w:t>
            </w:r>
          </w:p>
          <w:p w14:paraId="7A90EA83" w14:textId="77777777" w:rsidR="0008531F" w:rsidRPr="00AE27DF" w:rsidRDefault="0008531F"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rPr>
              <w:t>­</w:t>
            </w:r>
            <w:r w:rsidRPr="00AE27DF">
              <w:rPr>
                <w:rFonts w:ascii="Times New Roman" w:eastAsia="Times New Roman" w:hAnsi="Times New Roman" w:cs="Times New Roman"/>
              </w:rPr>
              <w:tab/>
            </w:r>
            <w:proofErr w:type="spellStart"/>
            <w:r w:rsidRPr="00AE27DF">
              <w:rPr>
                <w:rFonts w:ascii="Times New Roman" w:eastAsia="Times New Roman" w:hAnsi="Times New Roman" w:cs="Times New Roman"/>
              </w:rPr>
              <w:t>Субјекти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стручна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тела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особље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њихова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права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обавезе</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том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поступку</w:t>
            </w:r>
            <w:proofErr w:type="spellEnd"/>
            <w:r w:rsidRPr="00AE27DF">
              <w:rPr>
                <w:rFonts w:ascii="Times New Roman" w:eastAsia="Times New Roman" w:hAnsi="Times New Roman" w:cs="Times New Roman"/>
                <w:lang w:val="sr-Cyrl-RS"/>
              </w:rPr>
              <w:t>;</w:t>
            </w:r>
          </w:p>
          <w:p w14:paraId="2481A61E" w14:textId="77777777" w:rsidR="0008531F" w:rsidRPr="00AE27DF" w:rsidRDefault="0008531F"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rPr>
              <w:t>­</w:t>
            </w:r>
            <w:r w:rsidRPr="00AE27DF">
              <w:rPr>
                <w:rFonts w:ascii="Times New Roman" w:eastAsia="Times New Roman" w:hAnsi="Times New Roman" w:cs="Times New Roman"/>
              </w:rPr>
              <w:tab/>
            </w:r>
            <w:proofErr w:type="spellStart"/>
            <w:r w:rsidRPr="00AE27DF">
              <w:rPr>
                <w:rFonts w:ascii="Times New Roman" w:eastAsia="Times New Roman" w:hAnsi="Times New Roman" w:cs="Times New Roman"/>
              </w:rPr>
              <w:t>Области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студијски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истраживање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вредновање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уџбеници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литература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ресурси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ненаставна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подршка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процес</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управљања</w:t>
            </w:r>
            <w:proofErr w:type="spellEnd"/>
            <w:r w:rsidRPr="00AE27DF">
              <w:rPr>
                <w:rFonts w:ascii="Times New Roman" w:eastAsia="Times New Roman" w:hAnsi="Times New Roman" w:cs="Times New Roman"/>
              </w:rPr>
              <w:t>)</w:t>
            </w:r>
            <w:r w:rsidRPr="00AE27DF">
              <w:rPr>
                <w:rFonts w:ascii="Times New Roman" w:eastAsia="Times New Roman" w:hAnsi="Times New Roman" w:cs="Times New Roman"/>
                <w:lang w:val="sr-Cyrl-RS"/>
              </w:rPr>
              <w:t>;</w:t>
            </w:r>
          </w:p>
          <w:p w14:paraId="1CCE9090" w14:textId="77777777" w:rsidR="0008531F" w:rsidRPr="00AE27DF" w:rsidRDefault="0008531F"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rPr>
              <w:t>­</w:t>
            </w:r>
            <w:r w:rsidRPr="00AE27DF">
              <w:rPr>
                <w:rFonts w:ascii="Times New Roman" w:eastAsia="Times New Roman" w:hAnsi="Times New Roman" w:cs="Times New Roman"/>
              </w:rPr>
              <w:tab/>
            </w:r>
            <w:proofErr w:type="spellStart"/>
            <w:r w:rsidRPr="00AE27DF">
              <w:rPr>
                <w:rFonts w:ascii="Times New Roman" w:eastAsia="Times New Roman" w:hAnsi="Times New Roman" w:cs="Times New Roman"/>
              </w:rPr>
              <w:t>Опредељење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изградњу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организационе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културе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lang w:val="sr-Cyrl-RS"/>
              </w:rPr>
              <w:t>;</w:t>
            </w:r>
          </w:p>
          <w:p w14:paraId="3B8C989D" w14:textId="77777777" w:rsidR="0008531F" w:rsidRPr="00AE27DF" w:rsidRDefault="0008531F"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w:t>
            </w:r>
            <w:r w:rsidRPr="00AE27DF">
              <w:rPr>
                <w:rFonts w:ascii="Times New Roman" w:eastAsia="Times New Roman" w:hAnsi="Times New Roman" w:cs="Times New Roman"/>
              </w:rPr>
              <w:tab/>
            </w:r>
            <w:proofErr w:type="spellStart"/>
            <w:r w:rsidRPr="00AE27DF">
              <w:rPr>
                <w:rFonts w:ascii="Times New Roman" w:eastAsia="Times New Roman" w:hAnsi="Times New Roman" w:cs="Times New Roman"/>
              </w:rPr>
              <w:t>Повезаност</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образовне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стручне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делатности</w:t>
            </w:r>
            <w:proofErr w:type="spellEnd"/>
            <w:r w:rsidRPr="00AE27DF">
              <w:rPr>
                <w:rFonts w:ascii="Times New Roman" w:eastAsia="Times New Roman" w:hAnsi="Times New Roman" w:cs="Times New Roman"/>
                <w:lang w:val="sr-Cyrl-RS"/>
              </w:rPr>
              <w:t>.</w:t>
            </w:r>
            <w:r w:rsidRPr="00AE27DF">
              <w:rPr>
                <w:rFonts w:ascii="Times New Roman" w:eastAsia="Times New Roman" w:hAnsi="Times New Roman" w:cs="Times New Roman"/>
              </w:rPr>
              <w:t xml:space="preserve">  </w:t>
            </w:r>
          </w:p>
          <w:p w14:paraId="1BC790A2" w14:textId="77777777" w:rsidR="0008531F" w:rsidRPr="00AE27DF" w:rsidRDefault="0008531F" w:rsidP="00BA308C">
            <w:pPr>
              <w:spacing w:after="0" w:line="276" w:lineRule="auto"/>
              <w:ind w:firstLine="709"/>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4418"/>
              <w:gridCol w:w="4132"/>
            </w:tblGrid>
            <w:tr w:rsidR="0008531F" w:rsidRPr="00AE27DF" w14:paraId="4FADB2FC" w14:textId="77777777" w:rsidTr="00BA308C">
              <w:trPr>
                <w:jc w:val="center"/>
              </w:trPr>
              <w:tc>
                <w:tcPr>
                  <w:tcW w:w="348" w:type="dxa"/>
                  <w:shd w:val="clear" w:color="auto" w:fill="auto"/>
                </w:tcPr>
                <w:p w14:paraId="52046946" w14:textId="77777777" w:rsidR="0008531F" w:rsidRPr="00AE27DF" w:rsidRDefault="0008531F" w:rsidP="00936F77">
                  <w:pPr>
                    <w:pStyle w:val="ListParagraph"/>
                    <w:spacing w:after="0" w:line="240" w:lineRule="auto"/>
                    <w:ind w:left="0"/>
                    <w:jc w:val="center"/>
                    <w:rPr>
                      <w:rFonts w:ascii="Times New Roman" w:hAnsi="Times New Roman" w:cs="Times New Roman"/>
                      <w:bCs/>
                      <w:sz w:val="20"/>
                      <w:szCs w:val="20"/>
                      <w:lang w:val="sr-Cyrl-CS"/>
                    </w:rPr>
                  </w:pPr>
                </w:p>
              </w:tc>
              <w:tc>
                <w:tcPr>
                  <w:tcW w:w="4418" w:type="dxa"/>
                  <w:tcBorders>
                    <w:bottom w:val="single" w:sz="4" w:space="0" w:color="auto"/>
                  </w:tcBorders>
                  <w:shd w:val="clear" w:color="auto" w:fill="C6D9F1"/>
                </w:tcPr>
                <w:p w14:paraId="0E4774C7" w14:textId="77777777" w:rsidR="0008531F" w:rsidRPr="00AE27DF" w:rsidRDefault="0008531F" w:rsidP="00936F77">
                  <w:pPr>
                    <w:pStyle w:val="ListParagraph"/>
                    <w:spacing w:after="0" w:line="240" w:lineRule="auto"/>
                    <w:ind w:left="0"/>
                    <w:jc w:val="center"/>
                    <w:rPr>
                      <w:rFonts w:ascii="Times New Roman" w:hAnsi="Times New Roman" w:cs="Times New Roman"/>
                      <w:bCs/>
                      <w:sz w:val="20"/>
                      <w:szCs w:val="20"/>
                      <w:lang w:val="sr-Cyrl-CS"/>
                    </w:rPr>
                  </w:pPr>
                  <w:r w:rsidRPr="00AE27DF">
                    <w:rPr>
                      <w:rFonts w:ascii="Times New Roman" w:hAnsi="Times New Roman" w:cs="Times New Roman"/>
                      <w:b/>
                      <w:i/>
                      <w:sz w:val="20"/>
                      <w:szCs w:val="20"/>
                      <w:lang w:val="sr-Cyrl-CS"/>
                    </w:rPr>
                    <w:t>Интерна анализа</w:t>
                  </w:r>
                </w:p>
              </w:tc>
              <w:tc>
                <w:tcPr>
                  <w:tcW w:w="4132" w:type="dxa"/>
                  <w:tcBorders>
                    <w:bottom w:val="single" w:sz="4" w:space="0" w:color="auto"/>
                  </w:tcBorders>
                  <w:shd w:val="clear" w:color="auto" w:fill="C6D9F1"/>
                </w:tcPr>
                <w:p w14:paraId="6657C1AB" w14:textId="77777777" w:rsidR="0008531F" w:rsidRPr="00AE27DF" w:rsidRDefault="0008531F" w:rsidP="00936F77">
                  <w:pPr>
                    <w:pStyle w:val="ListParagraph"/>
                    <w:spacing w:after="0" w:line="240" w:lineRule="auto"/>
                    <w:ind w:left="0"/>
                    <w:jc w:val="center"/>
                    <w:rPr>
                      <w:rFonts w:ascii="Times New Roman" w:hAnsi="Times New Roman" w:cs="Times New Roman"/>
                      <w:bCs/>
                      <w:sz w:val="20"/>
                      <w:szCs w:val="20"/>
                      <w:lang w:val="sr-Cyrl-CS"/>
                    </w:rPr>
                  </w:pPr>
                  <w:r w:rsidRPr="00AE27DF">
                    <w:rPr>
                      <w:rFonts w:ascii="Times New Roman" w:hAnsi="Times New Roman" w:cs="Times New Roman"/>
                      <w:b/>
                      <w:i/>
                      <w:sz w:val="20"/>
                      <w:szCs w:val="20"/>
                      <w:lang w:val="sr-Cyrl-CS"/>
                    </w:rPr>
                    <w:t>Екстерна анализа</w:t>
                  </w:r>
                </w:p>
              </w:tc>
            </w:tr>
            <w:tr w:rsidR="0008531F" w:rsidRPr="00AE27DF" w14:paraId="448D6009" w14:textId="77777777" w:rsidTr="00BA308C">
              <w:trPr>
                <w:jc w:val="center"/>
              </w:trPr>
              <w:tc>
                <w:tcPr>
                  <w:tcW w:w="348" w:type="dxa"/>
                  <w:shd w:val="clear" w:color="auto" w:fill="auto"/>
                </w:tcPr>
                <w:p w14:paraId="55B83CAC" w14:textId="77777777" w:rsidR="0008531F" w:rsidRPr="00AE27DF" w:rsidRDefault="0008531F" w:rsidP="00936F77">
                  <w:pPr>
                    <w:pStyle w:val="ListParagraph"/>
                    <w:spacing w:after="0" w:line="240" w:lineRule="auto"/>
                    <w:ind w:left="0"/>
                    <w:jc w:val="center"/>
                    <w:rPr>
                      <w:rFonts w:ascii="Times New Roman" w:hAnsi="Times New Roman" w:cs="Times New Roman"/>
                      <w:bCs/>
                      <w:sz w:val="20"/>
                      <w:szCs w:val="20"/>
                      <w:lang w:val="sr-Cyrl-CS"/>
                    </w:rPr>
                  </w:pPr>
                </w:p>
              </w:tc>
              <w:tc>
                <w:tcPr>
                  <w:tcW w:w="4418" w:type="dxa"/>
                  <w:shd w:val="clear" w:color="auto" w:fill="C4BC96"/>
                </w:tcPr>
                <w:p w14:paraId="17FC6522" w14:textId="77777777" w:rsidR="0008531F" w:rsidRPr="00AE27DF" w:rsidRDefault="0008531F" w:rsidP="00936F77">
                  <w:pPr>
                    <w:spacing w:after="0" w:line="240" w:lineRule="auto"/>
                    <w:jc w:val="center"/>
                    <w:rPr>
                      <w:rFonts w:ascii="Times New Roman" w:hAnsi="Times New Roman" w:cs="Times New Roman"/>
                      <w:b/>
                      <w:sz w:val="20"/>
                      <w:szCs w:val="20"/>
                      <w:lang w:val="sr-Cyrl-CS"/>
                    </w:rPr>
                  </w:pPr>
                  <w:r w:rsidRPr="00AE27DF">
                    <w:rPr>
                      <w:rFonts w:ascii="Times New Roman" w:hAnsi="Times New Roman" w:cs="Times New Roman"/>
                      <w:b/>
                      <w:sz w:val="20"/>
                      <w:szCs w:val="20"/>
                      <w:lang w:val="sr-Cyrl-CS"/>
                    </w:rPr>
                    <w:t>Снаге</w:t>
                  </w:r>
                  <w:r w:rsidRPr="00AE27DF">
                    <w:rPr>
                      <w:rFonts w:ascii="Times New Roman" w:hAnsi="Times New Roman" w:cs="Times New Roman"/>
                      <w:b/>
                      <w:sz w:val="20"/>
                      <w:szCs w:val="20"/>
                    </w:rPr>
                    <w:t xml:space="preserve"> (Strengths</w:t>
                  </w:r>
                  <w:r w:rsidRPr="00AE27DF">
                    <w:rPr>
                      <w:rFonts w:ascii="Times New Roman" w:hAnsi="Times New Roman" w:cs="Times New Roman"/>
                      <w:b/>
                      <w:sz w:val="20"/>
                      <w:szCs w:val="20"/>
                      <w:lang w:val="sr-Cyrl-CS"/>
                    </w:rPr>
                    <w:t>)</w:t>
                  </w:r>
                </w:p>
                <w:p w14:paraId="48C08A3D" w14:textId="77777777" w:rsidR="0008531F" w:rsidRPr="00AE27DF" w:rsidRDefault="0008531F" w:rsidP="00936F77">
                  <w:pPr>
                    <w:pStyle w:val="ListParagraph"/>
                    <w:spacing w:after="0" w:line="240" w:lineRule="auto"/>
                    <w:ind w:left="0"/>
                    <w:jc w:val="center"/>
                    <w:rPr>
                      <w:rFonts w:ascii="Times New Roman" w:hAnsi="Times New Roman" w:cs="Times New Roman"/>
                      <w:bCs/>
                      <w:sz w:val="20"/>
                      <w:szCs w:val="20"/>
                      <w:lang w:val="sr-Cyrl-CS"/>
                    </w:rPr>
                  </w:pPr>
                </w:p>
              </w:tc>
              <w:tc>
                <w:tcPr>
                  <w:tcW w:w="4132" w:type="dxa"/>
                  <w:shd w:val="clear" w:color="auto" w:fill="C4BC96"/>
                </w:tcPr>
                <w:p w14:paraId="1D842B8A" w14:textId="77777777" w:rsidR="0008531F" w:rsidRPr="00AE27DF" w:rsidRDefault="0008531F" w:rsidP="00936F77">
                  <w:pPr>
                    <w:spacing w:after="0" w:line="240" w:lineRule="auto"/>
                    <w:jc w:val="center"/>
                    <w:rPr>
                      <w:rFonts w:ascii="Times New Roman" w:hAnsi="Times New Roman" w:cs="Times New Roman"/>
                      <w:b/>
                      <w:sz w:val="20"/>
                      <w:szCs w:val="20"/>
                      <w:lang w:val="sr-Cyrl-CS"/>
                    </w:rPr>
                  </w:pPr>
                  <w:r w:rsidRPr="00AE27DF">
                    <w:rPr>
                      <w:rFonts w:ascii="Times New Roman" w:hAnsi="Times New Roman" w:cs="Times New Roman"/>
                      <w:b/>
                      <w:sz w:val="20"/>
                      <w:szCs w:val="20"/>
                      <w:lang w:val="sr-Cyrl-CS"/>
                    </w:rPr>
                    <w:t>Слабости</w:t>
                  </w:r>
                  <w:r w:rsidRPr="00AE27DF">
                    <w:rPr>
                      <w:rFonts w:ascii="Times New Roman" w:hAnsi="Times New Roman" w:cs="Times New Roman"/>
                      <w:b/>
                      <w:sz w:val="20"/>
                      <w:szCs w:val="20"/>
                    </w:rPr>
                    <w:t xml:space="preserve"> </w:t>
                  </w:r>
                  <w:r w:rsidRPr="00AE27DF">
                    <w:rPr>
                      <w:rFonts w:ascii="Times New Roman" w:hAnsi="Times New Roman" w:cs="Times New Roman"/>
                      <w:b/>
                      <w:sz w:val="20"/>
                      <w:szCs w:val="20"/>
                      <w:lang w:val="sr-Cyrl-CS"/>
                    </w:rPr>
                    <w:t>(</w:t>
                  </w:r>
                  <w:r w:rsidRPr="00AE27DF">
                    <w:rPr>
                      <w:rFonts w:ascii="Times New Roman" w:hAnsi="Times New Roman" w:cs="Times New Roman"/>
                      <w:b/>
                      <w:sz w:val="20"/>
                      <w:szCs w:val="20"/>
                    </w:rPr>
                    <w:t>Weaknesses</w:t>
                  </w:r>
                  <w:r w:rsidRPr="00AE27DF">
                    <w:rPr>
                      <w:rFonts w:ascii="Times New Roman" w:hAnsi="Times New Roman" w:cs="Times New Roman"/>
                      <w:b/>
                      <w:sz w:val="20"/>
                      <w:szCs w:val="20"/>
                      <w:lang w:val="sr-Cyrl-CS"/>
                    </w:rPr>
                    <w:t>)</w:t>
                  </w:r>
                </w:p>
                <w:p w14:paraId="72871DC1" w14:textId="77777777" w:rsidR="0008531F" w:rsidRPr="00AE27DF" w:rsidRDefault="0008531F" w:rsidP="00936F77">
                  <w:pPr>
                    <w:pStyle w:val="ListParagraph"/>
                    <w:spacing w:after="0" w:line="240" w:lineRule="auto"/>
                    <w:ind w:left="0"/>
                    <w:jc w:val="center"/>
                    <w:rPr>
                      <w:rFonts w:ascii="Times New Roman" w:hAnsi="Times New Roman" w:cs="Times New Roman"/>
                      <w:bCs/>
                      <w:sz w:val="20"/>
                      <w:szCs w:val="20"/>
                      <w:lang w:val="sr-Cyrl-CS"/>
                    </w:rPr>
                  </w:pPr>
                </w:p>
              </w:tc>
            </w:tr>
            <w:tr w:rsidR="0008531F" w:rsidRPr="00AE27DF" w14:paraId="03E3225D" w14:textId="77777777" w:rsidTr="00BA308C">
              <w:trPr>
                <w:trHeight w:val="3644"/>
                <w:jc w:val="center"/>
              </w:trPr>
              <w:tc>
                <w:tcPr>
                  <w:tcW w:w="4766" w:type="dxa"/>
                  <w:gridSpan w:val="2"/>
                  <w:shd w:val="clear" w:color="auto" w:fill="auto"/>
                </w:tcPr>
                <w:p w14:paraId="7EAA1AE6" w14:textId="77777777" w:rsidR="0008531F" w:rsidRPr="00AE27DF" w:rsidRDefault="0008531F" w:rsidP="00936F77">
                  <w:pPr>
                    <w:pStyle w:val="TableParagraph"/>
                    <w:ind w:left="357"/>
                    <w:rPr>
                      <w:sz w:val="20"/>
                      <w:szCs w:val="20"/>
                    </w:rPr>
                  </w:pPr>
                </w:p>
                <w:p w14:paraId="5ED6DD64" w14:textId="77777777" w:rsidR="0008531F" w:rsidRPr="00AE27DF" w:rsidRDefault="0008531F" w:rsidP="00936F77">
                  <w:pPr>
                    <w:pStyle w:val="TableParagraph"/>
                    <w:numPr>
                      <w:ilvl w:val="0"/>
                      <w:numId w:val="11"/>
                    </w:numPr>
                    <w:rPr>
                      <w:sz w:val="20"/>
                      <w:szCs w:val="20"/>
                    </w:rPr>
                  </w:pPr>
                  <w:proofErr w:type="spellStart"/>
                  <w:r w:rsidRPr="00AE27DF">
                    <w:rPr>
                      <w:sz w:val="20"/>
                      <w:szCs w:val="20"/>
                    </w:rPr>
                    <w:t>Постојање</w:t>
                  </w:r>
                  <w:proofErr w:type="spellEnd"/>
                  <w:r w:rsidRPr="00AE27DF">
                    <w:rPr>
                      <w:spacing w:val="38"/>
                      <w:sz w:val="20"/>
                      <w:szCs w:val="20"/>
                    </w:rPr>
                    <w:t xml:space="preserve"> </w:t>
                  </w:r>
                  <w:proofErr w:type="spellStart"/>
                  <w:r w:rsidRPr="00AE27DF">
                    <w:rPr>
                      <w:i/>
                      <w:iCs/>
                      <w:sz w:val="20"/>
                      <w:szCs w:val="20"/>
                    </w:rPr>
                    <w:t>Стратегије</w:t>
                  </w:r>
                  <w:proofErr w:type="spellEnd"/>
                  <w:r w:rsidRPr="00AE27DF">
                    <w:rPr>
                      <w:i/>
                      <w:iCs/>
                      <w:spacing w:val="38"/>
                      <w:sz w:val="20"/>
                      <w:szCs w:val="20"/>
                    </w:rPr>
                    <w:t xml:space="preserve"> </w:t>
                  </w:r>
                  <w:proofErr w:type="spellStart"/>
                  <w:r w:rsidRPr="00AE27DF">
                    <w:rPr>
                      <w:i/>
                      <w:iCs/>
                      <w:sz w:val="20"/>
                      <w:szCs w:val="20"/>
                    </w:rPr>
                    <w:t>обезбеђења</w:t>
                  </w:r>
                  <w:proofErr w:type="spellEnd"/>
                  <w:r w:rsidRPr="00AE27DF">
                    <w:rPr>
                      <w:i/>
                      <w:iCs/>
                      <w:spacing w:val="40"/>
                      <w:sz w:val="20"/>
                      <w:szCs w:val="20"/>
                    </w:rPr>
                    <w:t xml:space="preserve"> </w:t>
                  </w:r>
                  <w:proofErr w:type="spellStart"/>
                  <w:r w:rsidRPr="00AE27DF">
                    <w:rPr>
                      <w:i/>
                      <w:iCs/>
                      <w:sz w:val="20"/>
                      <w:szCs w:val="20"/>
                    </w:rPr>
                    <w:t>квалитета</w:t>
                  </w:r>
                  <w:proofErr w:type="spellEnd"/>
                  <w:r w:rsidRPr="00AE27DF">
                    <w:rPr>
                      <w:spacing w:val="40"/>
                      <w:sz w:val="20"/>
                      <w:szCs w:val="20"/>
                    </w:rPr>
                    <w:t xml:space="preserve"> </w:t>
                  </w:r>
                  <w:proofErr w:type="spellStart"/>
                  <w:r w:rsidRPr="00AE27DF">
                    <w:rPr>
                      <w:sz w:val="20"/>
                      <w:szCs w:val="20"/>
                    </w:rPr>
                    <w:t>усклађене</w:t>
                  </w:r>
                  <w:proofErr w:type="spellEnd"/>
                  <w:r w:rsidRPr="00AE27DF">
                    <w:rPr>
                      <w:sz w:val="20"/>
                      <w:szCs w:val="20"/>
                    </w:rPr>
                    <w:t xml:space="preserve"> </w:t>
                  </w:r>
                  <w:proofErr w:type="spellStart"/>
                  <w:proofErr w:type="gramStart"/>
                  <w:r w:rsidRPr="00AE27DF">
                    <w:rPr>
                      <w:sz w:val="20"/>
                      <w:szCs w:val="20"/>
                    </w:rPr>
                    <w:t>са</w:t>
                  </w:r>
                  <w:proofErr w:type="spellEnd"/>
                  <w:r w:rsidRPr="00AE27DF">
                    <w:rPr>
                      <w:spacing w:val="44"/>
                      <w:sz w:val="20"/>
                      <w:szCs w:val="20"/>
                    </w:rPr>
                    <w:t xml:space="preserve">  </w:t>
                  </w:r>
                  <w:proofErr w:type="spellStart"/>
                  <w:r w:rsidRPr="00AE27DF">
                    <w:rPr>
                      <w:sz w:val="20"/>
                      <w:szCs w:val="20"/>
                    </w:rPr>
                    <w:t>Законом</w:t>
                  </w:r>
                  <w:proofErr w:type="spellEnd"/>
                  <w:proofErr w:type="gramEnd"/>
                  <w:r w:rsidRPr="00AE27DF">
                    <w:rPr>
                      <w:spacing w:val="45"/>
                      <w:sz w:val="20"/>
                      <w:szCs w:val="20"/>
                    </w:rPr>
                    <w:t xml:space="preserve">  </w:t>
                  </w:r>
                  <w:r w:rsidRPr="00AE27DF">
                    <w:rPr>
                      <w:sz w:val="20"/>
                      <w:szCs w:val="20"/>
                    </w:rPr>
                    <w:t>о</w:t>
                  </w:r>
                  <w:r w:rsidRPr="00AE27DF">
                    <w:rPr>
                      <w:spacing w:val="45"/>
                      <w:sz w:val="20"/>
                      <w:szCs w:val="20"/>
                    </w:rPr>
                    <w:t xml:space="preserve">  </w:t>
                  </w:r>
                  <w:proofErr w:type="spellStart"/>
                  <w:r w:rsidRPr="00AE27DF">
                    <w:rPr>
                      <w:sz w:val="20"/>
                      <w:szCs w:val="20"/>
                    </w:rPr>
                    <w:t>високом</w:t>
                  </w:r>
                  <w:proofErr w:type="spellEnd"/>
                  <w:r w:rsidRPr="00AE27DF">
                    <w:rPr>
                      <w:spacing w:val="45"/>
                      <w:sz w:val="20"/>
                      <w:szCs w:val="20"/>
                    </w:rPr>
                    <w:t xml:space="preserve">  </w:t>
                  </w:r>
                  <w:proofErr w:type="spellStart"/>
                  <w:r w:rsidRPr="00AE27DF">
                    <w:rPr>
                      <w:sz w:val="20"/>
                      <w:szCs w:val="20"/>
                    </w:rPr>
                    <w:t>образовању</w:t>
                  </w:r>
                  <w:proofErr w:type="spellEnd"/>
                  <w:r w:rsidRPr="00AE27DF">
                    <w:rPr>
                      <w:sz w:val="20"/>
                      <w:szCs w:val="20"/>
                    </w:rPr>
                    <w:t>,</w:t>
                  </w:r>
                  <w:r w:rsidRPr="00AE27DF">
                    <w:rPr>
                      <w:spacing w:val="46"/>
                      <w:sz w:val="20"/>
                      <w:szCs w:val="20"/>
                    </w:rPr>
                    <w:t xml:space="preserve">  </w:t>
                  </w:r>
                  <w:r w:rsidR="0050454A" w:rsidRPr="00AE27DF">
                    <w:rPr>
                      <w:spacing w:val="46"/>
                      <w:sz w:val="20"/>
                      <w:szCs w:val="20"/>
                      <w:lang w:val="sr-Cyrl-RS"/>
                    </w:rPr>
                    <w:t>Стандрадима и</w:t>
                  </w:r>
                  <w:r w:rsidRPr="00AE27DF">
                    <w:rPr>
                      <w:spacing w:val="40"/>
                      <w:sz w:val="20"/>
                      <w:szCs w:val="20"/>
                    </w:rPr>
                    <w:t xml:space="preserve"> </w:t>
                  </w:r>
                  <w:proofErr w:type="spellStart"/>
                  <w:r w:rsidRPr="00AE27DF">
                    <w:rPr>
                      <w:sz w:val="20"/>
                      <w:szCs w:val="20"/>
                    </w:rPr>
                    <w:t>осталим</w:t>
                  </w:r>
                  <w:proofErr w:type="spellEnd"/>
                  <w:r w:rsidRPr="00AE27DF">
                    <w:rPr>
                      <w:spacing w:val="80"/>
                      <w:sz w:val="20"/>
                      <w:szCs w:val="20"/>
                    </w:rPr>
                    <w:t xml:space="preserve"> </w:t>
                  </w:r>
                  <w:proofErr w:type="spellStart"/>
                  <w:r w:rsidRPr="00AE27DF">
                    <w:rPr>
                      <w:sz w:val="20"/>
                      <w:szCs w:val="20"/>
                    </w:rPr>
                    <w:t>актима</w:t>
                  </w:r>
                  <w:proofErr w:type="spellEnd"/>
                  <w:r w:rsidRPr="00AE27DF">
                    <w:rPr>
                      <w:spacing w:val="40"/>
                      <w:sz w:val="20"/>
                      <w:szCs w:val="20"/>
                    </w:rPr>
                    <w:t xml:space="preserve"> </w:t>
                  </w:r>
                  <w:proofErr w:type="spellStart"/>
                  <w:r w:rsidRPr="00AE27DF">
                    <w:rPr>
                      <w:sz w:val="20"/>
                      <w:szCs w:val="20"/>
                    </w:rPr>
                    <w:t>којима</w:t>
                  </w:r>
                  <w:proofErr w:type="spellEnd"/>
                  <w:r w:rsidRPr="00AE27DF">
                    <w:rPr>
                      <w:spacing w:val="40"/>
                      <w:sz w:val="20"/>
                      <w:szCs w:val="20"/>
                    </w:rPr>
                    <w:t xml:space="preserve"> </w:t>
                  </w:r>
                  <w:proofErr w:type="spellStart"/>
                  <w:r w:rsidRPr="00AE27DF">
                    <w:rPr>
                      <w:sz w:val="20"/>
                      <w:szCs w:val="20"/>
                    </w:rPr>
                    <w:t>се</w:t>
                  </w:r>
                  <w:proofErr w:type="spellEnd"/>
                  <w:r w:rsidRPr="00AE27DF">
                    <w:rPr>
                      <w:spacing w:val="40"/>
                      <w:sz w:val="20"/>
                      <w:szCs w:val="20"/>
                    </w:rPr>
                    <w:t xml:space="preserve"> </w:t>
                  </w:r>
                  <w:proofErr w:type="spellStart"/>
                  <w:r w:rsidRPr="00AE27DF">
                    <w:rPr>
                      <w:sz w:val="20"/>
                      <w:szCs w:val="20"/>
                    </w:rPr>
                    <w:t>регулише</w:t>
                  </w:r>
                  <w:proofErr w:type="spellEnd"/>
                  <w:r w:rsidRPr="00AE27DF">
                    <w:rPr>
                      <w:sz w:val="20"/>
                      <w:szCs w:val="20"/>
                    </w:rPr>
                    <w:t xml:space="preserve"> </w:t>
                  </w:r>
                  <w:proofErr w:type="spellStart"/>
                  <w:r w:rsidRPr="00AE27DF">
                    <w:rPr>
                      <w:sz w:val="20"/>
                      <w:szCs w:val="20"/>
                    </w:rPr>
                    <w:t>питање</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rPr>
                    <w:t xml:space="preserve"> </w:t>
                  </w:r>
                  <w:proofErr w:type="spellStart"/>
                  <w:r w:rsidRPr="00AE27DF">
                    <w:rPr>
                      <w:sz w:val="20"/>
                      <w:szCs w:val="20"/>
                    </w:rPr>
                    <w:t>на</w:t>
                  </w:r>
                  <w:proofErr w:type="spellEnd"/>
                  <w:r w:rsidRPr="00AE27DF">
                    <w:rPr>
                      <w:sz w:val="20"/>
                      <w:szCs w:val="20"/>
                    </w:rPr>
                    <w:t xml:space="preserve"> </w:t>
                  </w:r>
                  <w:proofErr w:type="spellStart"/>
                  <w:r w:rsidR="00106847" w:rsidRPr="00AE27DF">
                    <w:rPr>
                      <w:sz w:val="20"/>
                      <w:szCs w:val="20"/>
                    </w:rPr>
                    <w:t>високошколским</w:t>
                  </w:r>
                  <w:proofErr w:type="spellEnd"/>
                  <w:r w:rsidR="00106847" w:rsidRPr="00AE27DF">
                    <w:rPr>
                      <w:sz w:val="20"/>
                      <w:szCs w:val="20"/>
                    </w:rPr>
                    <w:t xml:space="preserve"> </w:t>
                  </w:r>
                  <w:proofErr w:type="spellStart"/>
                  <w:r w:rsidR="00106847" w:rsidRPr="00AE27DF">
                    <w:rPr>
                      <w:sz w:val="20"/>
                      <w:szCs w:val="20"/>
                    </w:rPr>
                    <w:t>установама</w:t>
                  </w:r>
                  <w:proofErr w:type="spellEnd"/>
                  <w:r w:rsidRPr="00AE27DF">
                    <w:rPr>
                      <w:sz w:val="20"/>
                      <w:szCs w:val="20"/>
                      <w:lang w:val="sr-Cyrl-RS"/>
                    </w:rPr>
                    <w:t xml:space="preserve"> +++</w:t>
                  </w:r>
                </w:p>
                <w:p w14:paraId="73F83EA2" w14:textId="77777777" w:rsidR="0008531F" w:rsidRPr="00AE27DF" w:rsidRDefault="0008531F" w:rsidP="00936F77">
                  <w:pPr>
                    <w:numPr>
                      <w:ilvl w:val="0"/>
                      <w:numId w:val="11"/>
                    </w:numPr>
                    <w:suppressAutoHyphens/>
                    <w:spacing w:after="0" w:line="240" w:lineRule="auto"/>
                    <w:rPr>
                      <w:rFonts w:ascii="Times New Roman" w:hAnsi="Times New Roman" w:cs="Times New Roman"/>
                      <w:sz w:val="20"/>
                      <w:szCs w:val="20"/>
                      <w:lang w:val="sr-Cyrl-CS"/>
                    </w:rPr>
                  </w:pPr>
                  <w:r w:rsidRPr="00AE27DF">
                    <w:rPr>
                      <w:rFonts w:ascii="Times New Roman" w:hAnsi="Times New Roman" w:cs="Times New Roman"/>
                      <w:i/>
                      <w:iCs/>
                      <w:sz w:val="20"/>
                      <w:szCs w:val="20"/>
                      <w:lang w:val="sr-Cyrl-CS"/>
                    </w:rPr>
                    <w:t>Стратегија обезбеђења квалитета</w:t>
                  </w:r>
                  <w:r w:rsidRPr="00AE27DF">
                    <w:rPr>
                      <w:rFonts w:ascii="Times New Roman" w:hAnsi="Times New Roman" w:cs="Times New Roman"/>
                      <w:sz w:val="20"/>
                      <w:szCs w:val="20"/>
                      <w:lang w:val="sr-Cyrl-CS"/>
                    </w:rPr>
                    <w:t xml:space="preserve"> којом је </w:t>
                  </w:r>
                  <w:r w:rsidR="00394F3F" w:rsidRPr="00AE27DF">
                    <w:rPr>
                      <w:rFonts w:ascii="Times New Roman" w:hAnsi="Times New Roman" w:cs="Times New Roman"/>
                      <w:sz w:val="20"/>
                      <w:szCs w:val="20"/>
                      <w:lang w:val="sr-Cyrl-CS"/>
                    </w:rPr>
                    <w:t xml:space="preserve">Академија </w:t>
                  </w:r>
                  <w:r w:rsidRPr="00AE27DF">
                    <w:rPr>
                      <w:rFonts w:ascii="Times New Roman" w:hAnsi="Times New Roman" w:cs="Times New Roman"/>
                      <w:sz w:val="20"/>
                      <w:szCs w:val="20"/>
                      <w:lang w:val="sr-Cyrl-CS"/>
                    </w:rPr>
                    <w:t>јасно исказала опредељење да непрекидно и систематски ради на унапређењу квалитета својих студијских програма ++</w:t>
                  </w:r>
                </w:p>
                <w:p w14:paraId="1587CFFB" w14:textId="77777777" w:rsidR="0008531F" w:rsidRPr="00AE27DF" w:rsidRDefault="0008531F" w:rsidP="00936F77">
                  <w:pPr>
                    <w:numPr>
                      <w:ilvl w:val="0"/>
                      <w:numId w:val="11"/>
                    </w:numPr>
                    <w:suppressAutoHyphens/>
                    <w:spacing w:after="0" w:line="240" w:lineRule="auto"/>
                    <w:rPr>
                      <w:rFonts w:ascii="Times New Roman" w:hAnsi="Times New Roman" w:cs="Times New Roman"/>
                      <w:b/>
                      <w:sz w:val="20"/>
                      <w:szCs w:val="20"/>
                      <w:lang w:val="sr-Cyrl-CS"/>
                    </w:rPr>
                  </w:pPr>
                  <w:r w:rsidRPr="00AE27DF">
                    <w:rPr>
                      <w:rFonts w:ascii="Times New Roman" w:hAnsi="Times New Roman" w:cs="Times New Roman"/>
                      <w:sz w:val="20"/>
                      <w:szCs w:val="20"/>
                      <w:lang w:val="sr-Cyrl-CS"/>
                    </w:rPr>
                    <w:t xml:space="preserve">Чврста опредељеност менаџмента  </w:t>
                  </w:r>
                  <w:r w:rsidR="0050454A" w:rsidRPr="00AE27DF">
                    <w:rPr>
                      <w:rFonts w:ascii="Times New Roman" w:hAnsi="Times New Roman" w:cs="Times New Roman"/>
                      <w:sz w:val="20"/>
                      <w:szCs w:val="20"/>
                      <w:lang w:val="sr-Cyrl-CS"/>
                    </w:rPr>
                    <w:t>Академије</w:t>
                  </w:r>
                  <w:r w:rsidR="00045C70" w:rsidRPr="00AE27DF">
                    <w:rPr>
                      <w:rFonts w:ascii="Times New Roman" w:hAnsi="Times New Roman" w:cs="Times New Roman"/>
                      <w:sz w:val="20"/>
                      <w:szCs w:val="20"/>
                      <w:lang w:val="sr-Cyrl-CS"/>
                    </w:rPr>
                    <w:t xml:space="preserve"> </w:t>
                  </w:r>
                  <w:r w:rsidRPr="00AE27DF">
                    <w:rPr>
                      <w:rFonts w:ascii="Times New Roman" w:hAnsi="Times New Roman" w:cs="Times New Roman"/>
                      <w:sz w:val="20"/>
                      <w:szCs w:val="20"/>
                      <w:lang w:val="sr-Cyrl-CS"/>
                    </w:rPr>
                    <w:t>да непрекидно и систематски ради на унапређењу квалитета свих релевантних области квалитета, у том смислу и  својих програма +++</w:t>
                  </w:r>
                </w:p>
                <w:p w14:paraId="16427EDE" w14:textId="77777777" w:rsidR="0008531F" w:rsidRPr="00AE27DF" w:rsidRDefault="0050454A" w:rsidP="00936F77">
                  <w:pPr>
                    <w:pStyle w:val="ListParagraph"/>
                    <w:numPr>
                      <w:ilvl w:val="0"/>
                      <w:numId w:val="11"/>
                    </w:numPr>
                    <w:spacing w:after="0" w:line="240" w:lineRule="auto"/>
                    <w:rPr>
                      <w:rFonts w:ascii="Times New Roman" w:hAnsi="Times New Roman" w:cs="Times New Roman"/>
                      <w:bCs/>
                      <w:sz w:val="20"/>
                      <w:szCs w:val="20"/>
                      <w:lang w:val="sr-Cyrl-CS"/>
                    </w:rPr>
                  </w:pPr>
                  <w:r w:rsidRPr="00AE27DF">
                    <w:rPr>
                      <w:rFonts w:ascii="Times New Roman" w:hAnsi="Times New Roman" w:cs="Times New Roman"/>
                      <w:sz w:val="20"/>
                      <w:szCs w:val="20"/>
                      <w:lang w:val="sr-Cyrl-CS"/>
                    </w:rPr>
                    <w:t>Академија</w:t>
                  </w:r>
                  <w:r w:rsidR="0008531F" w:rsidRPr="00AE27DF">
                    <w:rPr>
                      <w:rFonts w:ascii="Times New Roman" w:hAnsi="Times New Roman" w:cs="Times New Roman"/>
                      <w:sz w:val="20"/>
                      <w:szCs w:val="20"/>
                      <w:lang w:val="sr-Cyrl-CS"/>
                    </w:rPr>
                    <w:t xml:space="preserve"> је донела  </w:t>
                  </w:r>
                  <w:r w:rsidR="0008531F" w:rsidRPr="00AE27DF">
                    <w:rPr>
                      <w:rFonts w:ascii="Times New Roman" w:hAnsi="Times New Roman" w:cs="Times New Roman"/>
                      <w:i/>
                      <w:iCs/>
                      <w:sz w:val="20"/>
                      <w:szCs w:val="20"/>
                      <w:lang w:val="sr-Cyrl-CS"/>
                    </w:rPr>
                    <w:t>Правилник</w:t>
                  </w:r>
                  <w:r w:rsidR="0008531F" w:rsidRPr="00AE27DF">
                    <w:rPr>
                      <w:rFonts w:ascii="Times New Roman" w:hAnsi="Times New Roman" w:cs="Times New Roman"/>
                      <w:sz w:val="20"/>
                      <w:szCs w:val="20"/>
                      <w:lang w:val="sr-Cyrl-CS"/>
                    </w:rPr>
                    <w:t xml:space="preserve">, као предуслов да се </w:t>
                  </w:r>
                  <w:r w:rsidR="0008531F" w:rsidRPr="00AE27DF">
                    <w:rPr>
                      <w:rFonts w:ascii="Times New Roman" w:hAnsi="Times New Roman" w:cs="Times New Roman"/>
                      <w:bCs/>
                      <w:sz w:val="20"/>
                      <w:szCs w:val="20"/>
                      <w:lang w:val="sr-Cyrl-CS"/>
                    </w:rPr>
                    <w:t xml:space="preserve">непрекидно и систематски ради на унапређењу квалитета </w:t>
                  </w:r>
                  <w:r w:rsidR="00045C70" w:rsidRPr="00AE27DF">
                    <w:rPr>
                      <w:rFonts w:ascii="Times New Roman" w:hAnsi="Times New Roman" w:cs="Times New Roman"/>
                      <w:bCs/>
                      <w:sz w:val="20"/>
                      <w:szCs w:val="20"/>
                      <w:lang w:val="sr-Cyrl-CS"/>
                    </w:rPr>
                    <w:t>рада</w:t>
                  </w:r>
                  <w:r w:rsidR="0008531F" w:rsidRPr="00AE27DF">
                    <w:rPr>
                      <w:rFonts w:ascii="Times New Roman" w:hAnsi="Times New Roman" w:cs="Times New Roman"/>
                      <w:sz w:val="20"/>
                      <w:szCs w:val="20"/>
                      <w:lang w:val="sr-Cyrl-CS"/>
                    </w:rPr>
                    <w:t xml:space="preserve">  ++</w:t>
                  </w:r>
                </w:p>
                <w:p w14:paraId="1009C459" w14:textId="77777777" w:rsidR="0008531F" w:rsidRPr="00AE27DF" w:rsidRDefault="0008531F" w:rsidP="00936F77">
                  <w:pPr>
                    <w:numPr>
                      <w:ilvl w:val="0"/>
                      <w:numId w:val="10"/>
                    </w:numPr>
                    <w:suppressAutoHyphens/>
                    <w:spacing w:after="0" w:line="240" w:lineRule="auto"/>
                    <w:rPr>
                      <w:rFonts w:ascii="Times New Roman" w:hAnsi="Times New Roman" w:cs="Times New Roman"/>
                      <w:sz w:val="20"/>
                      <w:szCs w:val="20"/>
                      <w:lang w:val="sr-Cyrl-CS"/>
                    </w:rPr>
                  </w:pPr>
                  <w:proofErr w:type="spellStart"/>
                  <w:r w:rsidRPr="00AE27DF">
                    <w:rPr>
                      <w:rFonts w:ascii="Times New Roman" w:hAnsi="Times New Roman" w:cs="Times New Roman"/>
                      <w:sz w:val="20"/>
                      <w:szCs w:val="20"/>
                    </w:rPr>
                    <w:t>Усвојена</w:t>
                  </w:r>
                  <w:proofErr w:type="spellEnd"/>
                  <w:r w:rsidRPr="00AE27DF">
                    <w:rPr>
                      <w:rFonts w:ascii="Times New Roman" w:hAnsi="Times New Roman" w:cs="Times New Roman"/>
                      <w:spacing w:val="-11"/>
                      <w:sz w:val="20"/>
                      <w:szCs w:val="20"/>
                    </w:rPr>
                    <w:t xml:space="preserve"> </w:t>
                  </w:r>
                  <w:proofErr w:type="spellStart"/>
                  <w:r w:rsidRPr="00AE27DF">
                    <w:rPr>
                      <w:rFonts w:ascii="Times New Roman" w:hAnsi="Times New Roman" w:cs="Times New Roman"/>
                      <w:sz w:val="20"/>
                      <w:szCs w:val="20"/>
                    </w:rPr>
                    <w:t>Политика</w:t>
                  </w:r>
                  <w:proofErr w:type="spellEnd"/>
                  <w:r w:rsidRPr="00AE27DF">
                    <w:rPr>
                      <w:rFonts w:ascii="Times New Roman" w:hAnsi="Times New Roman" w:cs="Times New Roman"/>
                      <w:spacing w:val="-10"/>
                      <w:sz w:val="20"/>
                      <w:szCs w:val="20"/>
                    </w:rPr>
                    <w:t xml:space="preserve"> </w:t>
                  </w:r>
                  <w:proofErr w:type="spellStart"/>
                  <w:r w:rsidRPr="00AE27DF">
                    <w:rPr>
                      <w:rFonts w:ascii="Times New Roman" w:hAnsi="Times New Roman" w:cs="Times New Roman"/>
                      <w:spacing w:val="-2"/>
                      <w:sz w:val="20"/>
                      <w:szCs w:val="20"/>
                    </w:rPr>
                    <w:t>квалитета</w:t>
                  </w:r>
                  <w:proofErr w:type="spellEnd"/>
                  <w:r w:rsidR="00045C70" w:rsidRPr="00AE27DF">
                    <w:rPr>
                      <w:rFonts w:ascii="Times New Roman" w:hAnsi="Times New Roman" w:cs="Times New Roman"/>
                      <w:spacing w:val="-2"/>
                      <w:sz w:val="20"/>
                      <w:szCs w:val="20"/>
                      <w:lang w:val="sr-Cyrl-RS"/>
                    </w:rPr>
                    <w:t xml:space="preserve"> </w:t>
                  </w:r>
                  <w:r w:rsidRPr="00AE27DF">
                    <w:rPr>
                      <w:rFonts w:ascii="Times New Roman" w:hAnsi="Times New Roman" w:cs="Times New Roman"/>
                      <w:spacing w:val="-2"/>
                      <w:sz w:val="20"/>
                      <w:szCs w:val="20"/>
                    </w:rPr>
                    <w:t>++</w:t>
                  </w:r>
                </w:p>
                <w:p w14:paraId="61BE3890" w14:textId="77777777" w:rsidR="0008531F" w:rsidRPr="00AE27DF" w:rsidRDefault="0008531F" w:rsidP="00936F77">
                  <w:pPr>
                    <w:numPr>
                      <w:ilvl w:val="0"/>
                      <w:numId w:val="10"/>
                    </w:numPr>
                    <w:suppressAutoHyphens/>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CS"/>
                    </w:rPr>
                    <w:t xml:space="preserve">Стратегијом обезбеђења квалитета јасно исказано опредељење  </w:t>
                  </w:r>
                  <w:r w:rsidR="0050454A"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xml:space="preserve"> у погледу </w:t>
                  </w:r>
                  <w:r w:rsidRPr="00AE27DF">
                    <w:rPr>
                      <w:rFonts w:ascii="Times New Roman" w:hAnsi="Times New Roman" w:cs="Times New Roman"/>
                      <w:sz w:val="20"/>
                      <w:szCs w:val="20"/>
                      <w:lang w:val="sr-Cyrl-CS"/>
                    </w:rPr>
                    <w:lastRenderedPageBreak/>
                    <w:t xml:space="preserve">мера за обезбеђење квалитета кроз дефинисање стандарда и поступака,  система, </w:t>
                  </w:r>
                  <w:proofErr w:type="spellStart"/>
                  <w:r w:rsidRPr="00AE27DF">
                    <w:rPr>
                      <w:rFonts w:ascii="Times New Roman" w:hAnsi="Times New Roman" w:cs="Times New Roman"/>
                      <w:sz w:val="20"/>
                      <w:szCs w:val="20"/>
                    </w:rPr>
                    <w:t>области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деловања</w:t>
                  </w:r>
                  <w:proofErr w:type="spellEnd"/>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CS"/>
                    </w:rPr>
                    <w:t>финансирања, укључивања студената, и системског праћења и периодичне провере квалитета. ++</w:t>
                  </w:r>
                </w:p>
                <w:p w14:paraId="598CC8EC" w14:textId="77777777" w:rsidR="0008531F" w:rsidRPr="00AE27DF" w:rsidRDefault="0008531F" w:rsidP="00936F77">
                  <w:pPr>
                    <w:numPr>
                      <w:ilvl w:val="0"/>
                      <w:numId w:val="10"/>
                    </w:numPr>
                    <w:suppressAutoHyphens/>
                    <w:spacing w:after="0" w:line="240" w:lineRule="auto"/>
                    <w:rPr>
                      <w:rFonts w:ascii="Times New Roman" w:hAnsi="Times New Roman" w:cs="Times New Roman"/>
                      <w:sz w:val="20"/>
                      <w:szCs w:val="20"/>
                      <w:lang w:val="sr-Cyrl-RS"/>
                    </w:rPr>
                  </w:pPr>
                  <w:proofErr w:type="spellStart"/>
                  <w:r w:rsidRPr="00AE27DF">
                    <w:rPr>
                      <w:rFonts w:ascii="Times New Roman" w:hAnsi="Times New Roman" w:cs="Times New Roman"/>
                      <w:sz w:val="20"/>
                      <w:szCs w:val="20"/>
                    </w:rPr>
                    <w:t>Јасно</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z w:val="20"/>
                      <w:szCs w:val="20"/>
                    </w:rPr>
                    <w:t>дефинисане</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z w:val="20"/>
                      <w:szCs w:val="20"/>
                    </w:rPr>
                    <w:t>мере</w:t>
                  </w:r>
                  <w:proofErr w:type="spellEnd"/>
                  <w:r w:rsidRPr="00AE27DF">
                    <w:rPr>
                      <w:rFonts w:ascii="Times New Roman" w:hAnsi="Times New Roman" w:cs="Times New Roman"/>
                      <w:spacing w:val="-7"/>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z w:val="20"/>
                      <w:szCs w:val="20"/>
                    </w:rPr>
                    <w:t>обезбеђење</w:t>
                  </w:r>
                  <w:proofErr w:type="spellEnd"/>
                  <w:r w:rsidRPr="00AE27DF">
                    <w:rPr>
                      <w:rFonts w:ascii="Times New Roman" w:hAnsi="Times New Roman" w:cs="Times New Roman"/>
                      <w:spacing w:val="-7"/>
                      <w:sz w:val="20"/>
                      <w:szCs w:val="20"/>
                    </w:rPr>
                    <w:t xml:space="preserve"> </w:t>
                  </w:r>
                  <w:proofErr w:type="spellStart"/>
                  <w:r w:rsidRPr="00AE27DF">
                    <w:rPr>
                      <w:rFonts w:ascii="Times New Roman" w:hAnsi="Times New Roman" w:cs="Times New Roman"/>
                      <w:spacing w:val="-2"/>
                      <w:sz w:val="20"/>
                      <w:szCs w:val="20"/>
                    </w:rPr>
                    <w:t>квалитета</w:t>
                  </w:r>
                  <w:proofErr w:type="spellEnd"/>
                  <w:r w:rsidRPr="00AE27DF">
                    <w:rPr>
                      <w:rFonts w:ascii="Times New Roman" w:hAnsi="Times New Roman" w:cs="Times New Roman"/>
                      <w:spacing w:val="-2"/>
                      <w:sz w:val="20"/>
                      <w:szCs w:val="20"/>
                      <w:lang w:val="sr-Cyrl-RS"/>
                    </w:rPr>
                    <w:t>. +++</w:t>
                  </w:r>
                </w:p>
                <w:p w14:paraId="0904F30F" w14:textId="77777777" w:rsidR="0008531F" w:rsidRPr="00AE27DF" w:rsidRDefault="0008531F" w:rsidP="00936F77">
                  <w:pPr>
                    <w:pStyle w:val="ListParagraph"/>
                    <w:numPr>
                      <w:ilvl w:val="0"/>
                      <w:numId w:val="10"/>
                    </w:numPr>
                    <w:spacing w:after="0" w:line="240" w:lineRule="auto"/>
                    <w:rPr>
                      <w:rFonts w:ascii="Times New Roman" w:hAnsi="Times New Roman" w:cs="Times New Roman"/>
                      <w:bCs/>
                      <w:sz w:val="20"/>
                      <w:szCs w:val="20"/>
                      <w:lang w:val="sr-Cyrl-CS"/>
                    </w:rPr>
                  </w:pPr>
                  <w:r w:rsidRPr="00AE27DF">
                    <w:rPr>
                      <w:rFonts w:ascii="Times New Roman" w:hAnsi="Times New Roman" w:cs="Times New Roman"/>
                      <w:sz w:val="20"/>
                      <w:szCs w:val="20"/>
                      <w:lang w:val="sr-Cyrl-CS"/>
                    </w:rPr>
                    <w:t xml:space="preserve">Чврсто опредељење менаџмента  </w:t>
                  </w:r>
                  <w:r w:rsidR="0050454A"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ru-RU"/>
                    </w:rPr>
                    <w:t xml:space="preserve"> </w:t>
                  </w:r>
                  <w:r w:rsidRPr="00AE27DF">
                    <w:rPr>
                      <w:rFonts w:ascii="Times New Roman" w:hAnsi="Times New Roman" w:cs="Times New Roman"/>
                      <w:sz w:val="20"/>
                      <w:szCs w:val="20"/>
                      <w:lang w:val="sr-Cyrl-RS"/>
                    </w:rPr>
                    <w:t xml:space="preserve">које се тиче дефинисања мера за обезбеђење квалитета посебно када се ради о њиховом планирању (одређивање потребних активности, носиоца реализације и рокова извршења). </w:t>
                  </w:r>
                  <w:r w:rsidRPr="00AE27DF">
                    <w:rPr>
                      <w:rFonts w:ascii="Times New Roman" w:hAnsi="Times New Roman" w:cs="Times New Roman"/>
                      <w:sz w:val="20"/>
                      <w:szCs w:val="20"/>
                      <w:lang w:val="sr-Cyrl-CS"/>
                    </w:rPr>
                    <w:t xml:space="preserve">  ++</w:t>
                  </w:r>
                </w:p>
                <w:p w14:paraId="1DED3A74" w14:textId="77777777" w:rsidR="0008531F" w:rsidRPr="00AE27DF" w:rsidRDefault="0008531F" w:rsidP="00936F77">
                  <w:pPr>
                    <w:pStyle w:val="ListParagraph"/>
                    <w:numPr>
                      <w:ilvl w:val="0"/>
                      <w:numId w:val="9"/>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Статутом,  </w:t>
                  </w:r>
                  <w:r w:rsidRPr="00AE27DF">
                    <w:rPr>
                      <w:rFonts w:ascii="Times New Roman" w:hAnsi="Times New Roman" w:cs="Times New Roman"/>
                      <w:i/>
                      <w:iCs/>
                      <w:sz w:val="20"/>
                      <w:szCs w:val="20"/>
                      <w:lang w:val="sr-Cyrl-CS"/>
                    </w:rPr>
                    <w:t>Правилником</w:t>
                  </w:r>
                  <w:r w:rsidR="0050454A" w:rsidRPr="00AE27DF">
                    <w:rPr>
                      <w:rFonts w:ascii="Times New Roman" w:hAnsi="Times New Roman" w:cs="Times New Roman"/>
                      <w:i/>
                      <w:iCs/>
                      <w:sz w:val="20"/>
                      <w:szCs w:val="20"/>
                      <w:lang w:val="sr-Cyrl-CS"/>
                    </w:rPr>
                    <w:t>,</w:t>
                  </w:r>
                  <w:r w:rsidRPr="00AE27DF">
                    <w:rPr>
                      <w:rFonts w:ascii="Times New Roman" w:hAnsi="Times New Roman" w:cs="Times New Roman"/>
                      <w:sz w:val="20"/>
                      <w:szCs w:val="20"/>
                      <w:lang w:val="sr-Cyrl-CS"/>
                    </w:rPr>
                    <w:t xml:space="preserve"> </w:t>
                  </w:r>
                  <w:r w:rsidRPr="00C22F3A">
                    <w:rPr>
                      <w:rFonts w:ascii="Times New Roman" w:hAnsi="Times New Roman" w:cs="Times New Roman"/>
                      <w:sz w:val="20"/>
                      <w:szCs w:val="20"/>
                      <w:lang w:val="sr-Cyrl-CS"/>
                    </w:rPr>
                    <w:t xml:space="preserve">Правилником </w:t>
                  </w:r>
                  <w:r w:rsidR="00C22F3A" w:rsidRPr="00C22F3A">
                    <w:rPr>
                      <w:rFonts w:ascii="Times New Roman" w:hAnsi="Times New Roman" w:cs="Times New Roman"/>
                      <w:sz w:val="20"/>
                      <w:szCs w:val="20"/>
                      <w:lang w:val="sr-Latn-RS"/>
                    </w:rPr>
                    <w:t xml:space="preserve">o </w:t>
                  </w:r>
                  <w:r w:rsidRPr="00C22F3A">
                    <w:rPr>
                      <w:rFonts w:ascii="Times New Roman" w:hAnsi="Times New Roman" w:cs="Times New Roman"/>
                      <w:sz w:val="20"/>
                      <w:szCs w:val="20"/>
                      <w:lang w:val="sr-Cyrl-CS"/>
                    </w:rPr>
                    <w:t xml:space="preserve"> </w:t>
                  </w:r>
                  <w:r w:rsidR="00C22F3A" w:rsidRPr="00C22F3A">
                    <w:rPr>
                      <w:rFonts w:ascii="Times New Roman" w:hAnsi="Times New Roman" w:cs="Times New Roman"/>
                      <w:sz w:val="20"/>
                      <w:szCs w:val="20"/>
                      <w:lang w:val="sr-Cyrl-RS"/>
                    </w:rPr>
                    <w:t>систематизацији послова</w:t>
                  </w:r>
                  <w:r w:rsidRPr="00AE27DF">
                    <w:rPr>
                      <w:rFonts w:ascii="Times New Roman" w:hAnsi="Times New Roman" w:cs="Times New Roman"/>
                      <w:sz w:val="20"/>
                      <w:szCs w:val="20"/>
                      <w:lang w:val="sr-Cyrl-CS"/>
                    </w:rPr>
                    <w:t xml:space="preserve"> изграђена је организациона структура за обезбеђење квалитета, и у оквиру ње су јасно одређена права и обавезе релевантних субјеката за обезбеђење квалитета  ++</w:t>
                  </w:r>
                </w:p>
                <w:p w14:paraId="30E829DE" w14:textId="77777777" w:rsidR="0008531F" w:rsidRPr="00AE27DF" w:rsidRDefault="0008531F" w:rsidP="00936F77">
                  <w:pPr>
                    <w:pStyle w:val="ListParagraph"/>
                    <w:numPr>
                      <w:ilvl w:val="0"/>
                      <w:numId w:val="9"/>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Јасно дефинисани субјекти за обезбеђење квалитета++</w:t>
                  </w:r>
                </w:p>
                <w:p w14:paraId="559AE631" w14:textId="77777777" w:rsidR="0008531F" w:rsidRPr="00AE27DF" w:rsidRDefault="0008531F" w:rsidP="00936F77">
                  <w:pPr>
                    <w:pStyle w:val="ListParagraph"/>
                    <w:numPr>
                      <w:ilvl w:val="0"/>
                      <w:numId w:val="9"/>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Компетентност и искуство наставника и сарадника у образовном раду су на задовољавајућем нивоу чији су показатељи високе оцене добијене на основу упитника за вредновање квалитета наставног процеса</w:t>
                  </w:r>
                  <w:r w:rsidRPr="00AE27DF">
                    <w:rPr>
                      <w:rFonts w:ascii="Times New Roman" w:hAnsi="Times New Roman" w:cs="Times New Roman"/>
                      <w:bCs/>
                      <w:sz w:val="20"/>
                      <w:szCs w:val="20"/>
                      <w:lang w:val="sr-Cyrl-RS"/>
                    </w:rPr>
                    <w:t xml:space="preserve"> </w:t>
                  </w:r>
                  <w:r w:rsidRPr="00AE27DF">
                    <w:rPr>
                      <w:rFonts w:ascii="Times New Roman" w:hAnsi="Times New Roman" w:cs="Times New Roman"/>
                      <w:bCs/>
                      <w:sz w:val="20"/>
                      <w:szCs w:val="20"/>
                      <w:lang w:val="sr-Cyrl-CS"/>
                    </w:rPr>
                    <w:t>++</w:t>
                  </w:r>
                </w:p>
                <w:p w14:paraId="327DB6A6" w14:textId="77777777" w:rsidR="0008531F" w:rsidRPr="00AE27DF" w:rsidRDefault="0050454A" w:rsidP="00936F77">
                  <w:pPr>
                    <w:pStyle w:val="ListParagraph"/>
                    <w:numPr>
                      <w:ilvl w:val="0"/>
                      <w:numId w:val="14"/>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Академија</w:t>
                  </w:r>
                  <w:r w:rsidR="0008531F" w:rsidRPr="00AE27DF">
                    <w:rPr>
                      <w:rFonts w:ascii="Times New Roman" w:hAnsi="Times New Roman" w:cs="Times New Roman"/>
                      <w:sz w:val="20"/>
                      <w:szCs w:val="20"/>
                      <w:lang w:val="sr-Cyrl-CS"/>
                    </w:rPr>
                    <w:t xml:space="preserve"> је Стратегијом обезбеђења квалитета и </w:t>
                  </w:r>
                  <w:r w:rsidR="0008531F" w:rsidRPr="00AE27DF">
                    <w:rPr>
                      <w:rFonts w:ascii="Times New Roman" w:hAnsi="Times New Roman" w:cs="Times New Roman"/>
                      <w:i/>
                      <w:iCs/>
                      <w:sz w:val="20"/>
                      <w:szCs w:val="20"/>
                      <w:lang w:val="sr-Cyrl-CS"/>
                    </w:rPr>
                    <w:t xml:space="preserve">Правилником </w:t>
                  </w:r>
                  <w:r w:rsidR="0008531F" w:rsidRPr="00AE27DF">
                    <w:rPr>
                      <w:rFonts w:ascii="Times New Roman" w:hAnsi="Times New Roman" w:cs="Times New Roman"/>
                      <w:sz w:val="20"/>
                      <w:szCs w:val="20"/>
                      <w:lang w:val="sr-Cyrl-CS"/>
                    </w:rPr>
                    <w:t xml:space="preserve"> јасно дефиниса</w:t>
                  </w:r>
                  <w:r w:rsidR="00045C70" w:rsidRPr="00AE27DF">
                    <w:rPr>
                      <w:rFonts w:ascii="Times New Roman" w:hAnsi="Times New Roman" w:cs="Times New Roman"/>
                      <w:sz w:val="20"/>
                      <w:szCs w:val="20"/>
                      <w:lang w:val="sr-Cyrl-RS"/>
                    </w:rPr>
                    <w:t>л</w:t>
                  </w:r>
                  <w:r w:rsidR="0008531F" w:rsidRPr="00AE27DF">
                    <w:rPr>
                      <w:rFonts w:ascii="Times New Roman" w:hAnsi="Times New Roman" w:cs="Times New Roman"/>
                      <w:sz w:val="20"/>
                      <w:szCs w:val="20"/>
                      <w:lang w:val="sr-Latn-RS"/>
                    </w:rPr>
                    <w:t>a</w:t>
                  </w:r>
                  <w:r w:rsidR="0008531F" w:rsidRPr="00AE27DF">
                    <w:rPr>
                      <w:rFonts w:ascii="Times New Roman" w:hAnsi="Times New Roman" w:cs="Times New Roman"/>
                      <w:sz w:val="20"/>
                      <w:szCs w:val="20"/>
                      <w:lang w:val="sr-Cyrl-CS"/>
                    </w:rPr>
                    <w:t xml:space="preserve"> области у којима ће примењивати начине и поступке за обезбеђење квалитета,  односно области у </w:t>
                  </w:r>
                  <w:r w:rsidR="0008531F" w:rsidRPr="00AE27DF">
                    <w:rPr>
                      <w:rFonts w:ascii="Times New Roman" w:hAnsi="Times New Roman" w:cs="Times New Roman"/>
                      <w:sz w:val="20"/>
                      <w:szCs w:val="20"/>
                      <w:lang w:val="sr-Cyrl-RS"/>
                    </w:rPr>
                    <w:t xml:space="preserve"> којима је </w:t>
                  </w:r>
                  <w:r w:rsidR="007640DE" w:rsidRPr="00AE27DF">
                    <w:rPr>
                      <w:rFonts w:ascii="Times New Roman" w:hAnsi="Times New Roman" w:cs="Times New Roman"/>
                      <w:sz w:val="20"/>
                      <w:szCs w:val="20"/>
                      <w:lang w:val="sr-Cyrl-RS"/>
                    </w:rPr>
                    <w:t>Академија</w:t>
                  </w:r>
                  <w:r w:rsidR="0008531F" w:rsidRPr="00AE27DF">
                    <w:rPr>
                      <w:rFonts w:ascii="Times New Roman" w:hAnsi="Times New Roman" w:cs="Times New Roman"/>
                      <w:sz w:val="20"/>
                      <w:szCs w:val="20"/>
                      <w:lang w:val="sr-Cyrl-RS"/>
                    </w:rPr>
                    <w:t xml:space="preserve"> донела посебне интерне стандарде квалитета, начине и поступке за њихово обезбеђење, чиме је на детаљан начин уређено поступање свих субјеката у систему обезбеђења квалитета </w:t>
                  </w:r>
                  <w:r w:rsidR="007640DE" w:rsidRPr="00AE27DF">
                    <w:rPr>
                      <w:rFonts w:ascii="Times New Roman" w:hAnsi="Times New Roman" w:cs="Times New Roman"/>
                      <w:sz w:val="20"/>
                      <w:szCs w:val="20"/>
                      <w:lang w:val="sr-Cyrl-RS"/>
                    </w:rPr>
                    <w:t>Академије</w:t>
                  </w:r>
                  <w:r w:rsidR="0008531F" w:rsidRPr="00AE27DF">
                    <w:rPr>
                      <w:rFonts w:ascii="Times New Roman" w:hAnsi="Times New Roman" w:cs="Times New Roman"/>
                      <w:sz w:val="20"/>
                      <w:szCs w:val="20"/>
                      <w:lang w:val="sr-Cyrl-CS"/>
                    </w:rPr>
                    <w:t>. +++</w:t>
                  </w:r>
                </w:p>
                <w:p w14:paraId="1BD4D7C6" w14:textId="77777777" w:rsidR="0008531F" w:rsidRPr="00AE27DF" w:rsidRDefault="0008531F" w:rsidP="00936F77">
                  <w:pPr>
                    <w:pStyle w:val="TableParagraph"/>
                    <w:numPr>
                      <w:ilvl w:val="0"/>
                      <w:numId w:val="14"/>
                    </w:numPr>
                    <w:rPr>
                      <w:sz w:val="20"/>
                      <w:szCs w:val="20"/>
                    </w:rPr>
                  </w:pPr>
                  <w:proofErr w:type="spellStart"/>
                  <w:r w:rsidRPr="00AE27DF">
                    <w:rPr>
                      <w:sz w:val="20"/>
                      <w:szCs w:val="20"/>
                    </w:rPr>
                    <w:t>Усвојен</w:t>
                  </w:r>
                  <w:proofErr w:type="spellEnd"/>
                  <w:r w:rsidRPr="00AE27DF">
                    <w:rPr>
                      <w:spacing w:val="-8"/>
                      <w:sz w:val="20"/>
                      <w:szCs w:val="20"/>
                    </w:rPr>
                    <w:t xml:space="preserve"> </w:t>
                  </w:r>
                  <w:proofErr w:type="spellStart"/>
                  <w:r w:rsidRPr="00AE27DF">
                    <w:rPr>
                      <w:sz w:val="20"/>
                      <w:szCs w:val="20"/>
                    </w:rPr>
                    <w:t>Акциони</w:t>
                  </w:r>
                  <w:proofErr w:type="spellEnd"/>
                  <w:r w:rsidRPr="00AE27DF">
                    <w:rPr>
                      <w:spacing w:val="-6"/>
                      <w:sz w:val="20"/>
                      <w:szCs w:val="20"/>
                    </w:rPr>
                    <w:t xml:space="preserve"> </w:t>
                  </w:r>
                  <w:proofErr w:type="spellStart"/>
                  <w:r w:rsidRPr="00AE27DF">
                    <w:rPr>
                      <w:sz w:val="20"/>
                      <w:szCs w:val="20"/>
                    </w:rPr>
                    <w:t>план</w:t>
                  </w:r>
                  <w:proofErr w:type="spellEnd"/>
                  <w:r w:rsidRPr="00AE27DF">
                    <w:rPr>
                      <w:spacing w:val="-7"/>
                      <w:sz w:val="20"/>
                      <w:szCs w:val="20"/>
                    </w:rPr>
                    <w:t xml:space="preserve"> </w:t>
                  </w:r>
                  <w:proofErr w:type="spellStart"/>
                  <w:r w:rsidRPr="00AE27DF">
                    <w:rPr>
                      <w:sz w:val="20"/>
                      <w:szCs w:val="20"/>
                    </w:rPr>
                    <w:t>за</w:t>
                  </w:r>
                  <w:proofErr w:type="spellEnd"/>
                  <w:r w:rsidRPr="00AE27DF">
                    <w:rPr>
                      <w:spacing w:val="-7"/>
                      <w:sz w:val="20"/>
                      <w:szCs w:val="20"/>
                    </w:rPr>
                    <w:t xml:space="preserve"> </w:t>
                  </w:r>
                  <w:proofErr w:type="spellStart"/>
                  <w:r w:rsidRPr="00AE27DF">
                    <w:rPr>
                      <w:sz w:val="20"/>
                      <w:szCs w:val="20"/>
                    </w:rPr>
                    <w:t>спровођење</w:t>
                  </w:r>
                  <w:proofErr w:type="spellEnd"/>
                  <w:r w:rsidRPr="00AE27DF">
                    <w:rPr>
                      <w:spacing w:val="-7"/>
                      <w:sz w:val="20"/>
                      <w:szCs w:val="20"/>
                    </w:rPr>
                    <w:t xml:space="preserve"> </w:t>
                  </w:r>
                  <w:proofErr w:type="spellStart"/>
                  <w:r w:rsidRPr="00AE27DF">
                    <w:rPr>
                      <w:spacing w:val="-2"/>
                      <w:sz w:val="20"/>
                      <w:szCs w:val="20"/>
                    </w:rPr>
                    <w:t>Стратегије</w:t>
                  </w:r>
                  <w:proofErr w:type="spellEnd"/>
                  <w:r w:rsidRPr="00AE27DF">
                    <w:rPr>
                      <w:spacing w:val="-2"/>
                      <w:sz w:val="20"/>
                      <w:szCs w:val="20"/>
                      <w:lang w:val="sr-Cyrl-RS"/>
                    </w:rPr>
                    <w:t xml:space="preserve"> </w:t>
                  </w:r>
                  <w:proofErr w:type="spellStart"/>
                  <w:r w:rsidRPr="00AE27DF">
                    <w:rPr>
                      <w:sz w:val="20"/>
                      <w:szCs w:val="20"/>
                    </w:rPr>
                    <w:t>обезбеђења</w:t>
                  </w:r>
                  <w:proofErr w:type="spellEnd"/>
                  <w:r w:rsidRPr="00AE27DF">
                    <w:rPr>
                      <w:spacing w:val="-9"/>
                      <w:sz w:val="20"/>
                      <w:szCs w:val="20"/>
                    </w:rPr>
                    <w:t xml:space="preserve"> </w:t>
                  </w:r>
                  <w:proofErr w:type="spellStart"/>
                  <w:r w:rsidRPr="00AE27DF">
                    <w:rPr>
                      <w:spacing w:val="-2"/>
                      <w:sz w:val="20"/>
                      <w:szCs w:val="20"/>
                    </w:rPr>
                    <w:t>квалитета</w:t>
                  </w:r>
                  <w:proofErr w:type="spellEnd"/>
                  <w:r w:rsidRPr="00AE27DF">
                    <w:rPr>
                      <w:spacing w:val="-2"/>
                      <w:sz w:val="20"/>
                      <w:szCs w:val="20"/>
                      <w:lang w:val="sr-Cyrl-RS"/>
                    </w:rPr>
                    <w:t>+++</w:t>
                  </w:r>
                </w:p>
                <w:p w14:paraId="4F6675C2" w14:textId="77777777" w:rsidR="0008531F" w:rsidRPr="00AE27DF" w:rsidRDefault="0008531F" w:rsidP="00936F77">
                  <w:pPr>
                    <w:pStyle w:val="TableParagraph"/>
                    <w:numPr>
                      <w:ilvl w:val="0"/>
                      <w:numId w:val="14"/>
                    </w:numPr>
                    <w:rPr>
                      <w:sz w:val="20"/>
                      <w:szCs w:val="20"/>
                    </w:rPr>
                  </w:pPr>
                  <w:proofErr w:type="spellStart"/>
                  <w:r w:rsidRPr="00AE27DF">
                    <w:rPr>
                      <w:sz w:val="20"/>
                      <w:szCs w:val="20"/>
                    </w:rPr>
                    <w:t>Стратегија</w:t>
                  </w:r>
                  <w:proofErr w:type="spellEnd"/>
                  <w:r w:rsidRPr="00AE27DF">
                    <w:rPr>
                      <w:spacing w:val="-8"/>
                      <w:sz w:val="20"/>
                      <w:szCs w:val="20"/>
                    </w:rPr>
                    <w:t xml:space="preserve"> </w:t>
                  </w:r>
                  <w:proofErr w:type="spellStart"/>
                  <w:r w:rsidRPr="00AE27DF">
                    <w:rPr>
                      <w:sz w:val="20"/>
                      <w:szCs w:val="20"/>
                    </w:rPr>
                    <w:t>обезбеђења</w:t>
                  </w:r>
                  <w:proofErr w:type="spellEnd"/>
                  <w:r w:rsidRPr="00AE27DF">
                    <w:rPr>
                      <w:spacing w:val="-8"/>
                      <w:sz w:val="20"/>
                      <w:szCs w:val="20"/>
                    </w:rPr>
                    <w:t xml:space="preserve"> </w:t>
                  </w:r>
                  <w:proofErr w:type="spellStart"/>
                  <w:r w:rsidRPr="00AE27DF">
                    <w:rPr>
                      <w:sz w:val="20"/>
                      <w:szCs w:val="20"/>
                    </w:rPr>
                    <w:t>квалитета</w:t>
                  </w:r>
                  <w:proofErr w:type="spellEnd"/>
                  <w:r w:rsidRPr="00AE27DF">
                    <w:rPr>
                      <w:spacing w:val="-6"/>
                      <w:sz w:val="20"/>
                      <w:szCs w:val="20"/>
                    </w:rPr>
                    <w:t xml:space="preserve"> </w:t>
                  </w:r>
                  <w:r w:rsidRPr="00AE27DF">
                    <w:rPr>
                      <w:sz w:val="20"/>
                      <w:szCs w:val="20"/>
                    </w:rPr>
                    <w:t>и</w:t>
                  </w:r>
                  <w:r w:rsidRPr="00AE27DF">
                    <w:rPr>
                      <w:spacing w:val="-9"/>
                      <w:sz w:val="20"/>
                      <w:szCs w:val="20"/>
                    </w:rPr>
                    <w:t xml:space="preserve"> </w:t>
                  </w:r>
                  <w:proofErr w:type="spellStart"/>
                  <w:r w:rsidRPr="00AE27DF">
                    <w:rPr>
                      <w:sz w:val="20"/>
                      <w:szCs w:val="20"/>
                    </w:rPr>
                    <w:t>Политика</w:t>
                  </w:r>
                  <w:proofErr w:type="spellEnd"/>
                  <w:r w:rsidRPr="00AE27DF">
                    <w:rPr>
                      <w:spacing w:val="-5"/>
                      <w:sz w:val="20"/>
                      <w:szCs w:val="20"/>
                    </w:rPr>
                    <w:t xml:space="preserve"> </w:t>
                  </w:r>
                  <w:proofErr w:type="spellStart"/>
                  <w:r w:rsidRPr="00AE27DF">
                    <w:rPr>
                      <w:spacing w:val="-2"/>
                      <w:sz w:val="20"/>
                      <w:szCs w:val="20"/>
                    </w:rPr>
                    <w:t>квалитета</w:t>
                  </w:r>
                  <w:proofErr w:type="spellEnd"/>
                  <w:r w:rsidRPr="00AE27DF">
                    <w:rPr>
                      <w:sz w:val="20"/>
                      <w:szCs w:val="20"/>
                      <w:lang w:val="sr-Cyrl-RS"/>
                    </w:rPr>
                    <w:t xml:space="preserve"> </w:t>
                  </w:r>
                  <w:proofErr w:type="spellStart"/>
                  <w:r w:rsidRPr="00AE27DF">
                    <w:rPr>
                      <w:sz w:val="20"/>
                      <w:szCs w:val="20"/>
                    </w:rPr>
                    <w:t>су</w:t>
                  </w:r>
                  <w:proofErr w:type="spellEnd"/>
                  <w:r w:rsidRPr="00AE27DF">
                    <w:rPr>
                      <w:spacing w:val="-11"/>
                      <w:sz w:val="20"/>
                      <w:szCs w:val="20"/>
                    </w:rPr>
                    <w:t xml:space="preserve"> </w:t>
                  </w:r>
                  <w:proofErr w:type="spellStart"/>
                  <w:r w:rsidRPr="00AE27DF">
                    <w:rPr>
                      <w:sz w:val="20"/>
                      <w:szCs w:val="20"/>
                    </w:rPr>
                    <w:t>документа</w:t>
                  </w:r>
                  <w:proofErr w:type="spellEnd"/>
                  <w:r w:rsidRPr="00AE27DF">
                    <w:rPr>
                      <w:spacing w:val="-5"/>
                      <w:sz w:val="20"/>
                      <w:szCs w:val="20"/>
                    </w:rPr>
                    <w:t xml:space="preserve"> </w:t>
                  </w:r>
                  <w:proofErr w:type="spellStart"/>
                  <w:r w:rsidRPr="00AE27DF">
                    <w:rPr>
                      <w:sz w:val="20"/>
                      <w:szCs w:val="20"/>
                    </w:rPr>
                    <w:t>доступна</w:t>
                  </w:r>
                  <w:proofErr w:type="spellEnd"/>
                  <w:r w:rsidRPr="00AE27DF">
                    <w:rPr>
                      <w:spacing w:val="-7"/>
                      <w:sz w:val="20"/>
                      <w:szCs w:val="20"/>
                    </w:rPr>
                    <w:t xml:space="preserve"> </w:t>
                  </w:r>
                  <w:proofErr w:type="spellStart"/>
                  <w:r w:rsidRPr="00AE27DF">
                    <w:rPr>
                      <w:sz w:val="20"/>
                      <w:szCs w:val="20"/>
                    </w:rPr>
                    <w:t>јавности</w:t>
                  </w:r>
                  <w:proofErr w:type="spellEnd"/>
                  <w:r w:rsidRPr="00AE27DF">
                    <w:rPr>
                      <w:sz w:val="20"/>
                      <w:szCs w:val="20"/>
                    </w:rPr>
                    <w:t>,</w:t>
                  </w:r>
                  <w:r w:rsidRPr="00AE27DF">
                    <w:rPr>
                      <w:spacing w:val="-7"/>
                      <w:sz w:val="20"/>
                      <w:szCs w:val="20"/>
                    </w:rPr>
                    <w:t xml:space="preserve"> </w:t>
                  </w:r>
                  <w:proofErr w:type="spellStart"/>
                  <w:r w:rsidRPr="00AE27DF">
                    <w:rPr>
                      <w:sz w:val="20"/>
                      <w:szCs w:val="20"/>
                    </w:rPr>
                    <w:t>на</w:t>
                  </w:r>
                  <w:proofErr w:type="spellEnd"/>
                  <w:r w:rsidRPr="00AE27DF">
                    <w:rPr>
                      <w:spacing w:val="-7"/>
                      <w:sz w:val="20"/>
                      <w:szCs w:val="20"/>
                    </w:rPr>
                    <w:t xml:space="preserve"> </w:t>
                  </w:r>
                  <w:proofErr w:type="spellStart"/>
                  <w:r w:rsidRPr="00AE27DF">
                    <w:rPr>
                      <w:sz w:val="20"/>
                      <w:szCs w:val="20"/>
                    </w:rPr>
                    <w:t>интернет</w:t>
                  </w:r>
                  <w:proofErr w:type="spellEnd"/>
                  <w:r w:rsidRPr="00AE27DF">
                    <w:rPr>
                      <w:spacing w:val="-8"/>
                      <w:sz w:val="20"/>
                      <w:szCs w:val="20"/>
                    </w:rPr>
                    <w:t xml:space="preserve"> </w:t>
                  </w:r>
                  <w:proofErr w:type="spellStart"/>
                  <w:proofErr w:type="gramStart"/>
                  <w:r w:rsidRPr="00AE27DF">
                    <w:rPr>
                      <w:sz w:val="20"/>
                      <w:szCs w:val="20"/>
                    </w:rPr>
                    <w:t>страници</w:t>
                  </w:r>
                  <w:proofErr w:type="spellEnd"/>
                  <w:r w:rsidRPr="00AE27DF">
                    <w:rPr>
                      <w:sz w:val="20"/>
                      <w:szCs w:val="20"/>
                    </w:rPr>
                    <w:t xml:space="preserve"> </w:t>
                  </w:r>
                  <w:r w:rsidRPr="00AE27DF">
                    <w:rPr>
                      <w:spacing w:val="-2"/>
                      <w:sz w:val="20"/>
                      <w:szCs w:val="20"/>
                    </w:rPr>
                    <w:t xml:space="preserve"> </w:t>
                  </w:r>
                  <w:proofErr w:type="spellStart"/>
                  <w:r w:rsidR="007640DE" w:rsidRPr="00AE27DF">
                    <w:rPr>
                      <w:spacing w:val="-2"/>
                      <w:sz w:val="20"/>
                      <w:szCs w:val="20"/>
                    </w:rPr>
                    <w:t>Академије</w:t>
                  </w:r>
                  <w:proofErr w:type="spellEnd"/>
                  <w:proofErr w:type="gramEnd"/>
                  <w:r w:rsidRPr="00AE27DF">
                    <w:rPr>
                      <w:spacing w:val="-2"/>
                      <w:sz w:val="20"/>
                      <w:szCs w:val="20"/>
                    </w:rPr>
                    <w:t>.</w:t>
                  </w:r>
                  <w:r w:rsidRPr="00AE27DF">
                    <w:rPr>
                      <w:spacing w:val="-2"/>
                      <w:sz w:val="20"/>
                      <w:szCs w:val="20"/>
                      <w:lang w:val="sr-Cyrl-RS"/>
                    </w:rPr>
                    <w:t>+++</w:t>
                  </w:r>
                </w:p>
                <w:p w14:paraId="28C08179" w14:textId="77777777" w:rsidR="0008531F" w:rsidRPr="00AE27DF" w:rsidRDefault="0008531F" w:rsidP="00936F77">
                  <w:pPr>
                    <w:pStyle w:val="TableParagraph"/>
                    <w:numPr>
                      <w:ilvl w:val="0"/>
                      <w:numId w:val="14"/>
                    </w:numPr>
                    <w:rPr>
                      <w:sz w:val="20"/>
                      <w:szCs w:val="20"/>
                    </w:rPr>
                  </w:pPr>
                  <w:proofErr w:type="spellStart"/>
                  <w:r w:rsidRPr="00AE27DF">
                    <w:rPr>
                      <w:sz w:val="20"/>
                      <w:szCs w:val="20"/>
                    </w:rPr>
                    <w:t>Постојање</w:t>
                  </w:r>
                  <w:proofErr w:type="spellEnd"/>
                  <w:r w:rsidRPr="00AE27DF">
                    <w:rPr>
                      <w:spacing w:val="-7"/>
                      <w:sz w:val="20"/>
                      <w:szCs w:val="20"/>
                    </w:rPr>
                    <w:t xml:space="preserve"> </w:t>
                  </w:r>
                  <w:proofErr w:type="spellStart"/>
                  <w:r w:rsidRPr="00AE27DF">
                    <w:rPr>
                      <w:sz w:val="20"/>
                      <w:szCs w:val="20"/>
                    </w:rPr>
                    <w:t>неопходних</w:t>
                  </w:r>
                  <w:proofErr w:type="spellEnd"/>
                  <w:r w:rsidRPr="00AE27DF">
                    <w:rPr>
                      <w:spacing w:val="-8"/>
                      <w:sz w:val="20"/>
                      <w:szCs w:val="20"/>
                    </w:rPr>
                    <w:t xml:space="preserve"> </w:t>
                  </w:r>
                  <w:proofErr w:type="spellStart"/>
                  <w:r w:rsidRPr="00AE27DF">
                    <w:rPr>
                      <w:sz w:val="20"/>
                      <w:szCs w:val="20"/>
                    </w:rPr>
                    <w:t>ресурса</w:t>
                  </w:r>
                  <w:proofErr w:type="spellEnd"/>
                  <w:r w:rsidRPr="00AE27DF">
                    <w:rPr>
                      <w:spacing w:val="-7"/>
                      <w:sz w:val="20"/>
                      <w:szCs w:val="20"/>
                    </w:rPr>
                    <w:t xml:space="preserve"> </w:t>
                  </w:r>
                  <w:proofErr w:type="spellStart"/>
                  <w:r w:rsidRPr="00AE27DF">
                    <w:rPr>
                      <w:sz w:val="20"/>
                      <w:szCs w:val="20"/>
                    </w:rPr>
                    <w:t>за</w:t>
                  </w:r>
                  <w:proofErr w:type="spellEnd"/>
                  <w:r w:rsidRPr="00AE27DF">
                    <w:rPr>
                      <w:spacing w:val="-7"/>
                      <w:sz w:val="20"/>
                      <w:szCs w:val="20"/>
                    </w:rPr>
                    <w:t xml:space="preserve"> </w:t>
                  </w:r>
                  <w:proofErr w:type="spellStart"/>
                  <w:r w:rsidRPr="00AE27DF">
                    <w:rPr>
                      <w:sz w:val="20"/>
                      <w:szCs w:val="20"/>
                    </w:rPr>
                    <w:t>обезбеђење</w:t>
                  </w:r>
                  <w:proofErr w:type="spellEnd"/>
                  <w:r w:rsidRPr="00AE27DF">
                    <w:rPr>
                      <w:spacing w:val="-7"/>
                      <w:sz w:val="20"/>
                      <w:szCs w:val="20"/>
                    </w:rPr>
                    <w:t xml:space="preserve"> </w:t>
                  </w:r>
                  <w:r w:rsidRPr="00AE27DF">
                    <w:rPr>
                      <w:spacing w:val="-10"/>
                      <w:sz w:val="20"/>
                      <w:szCs w:val="20"/>
                    </w:rPr>
                    <w:t>и</w:t>
                  </w:r>
                  <w:r w:rsidRPr="00AE27DF">
                    <w:rPr>
                      <w:spacing w:val="-10"/>
                      <w:sz w:val="20"/>
                      <w:szCs w:val="20"/>
                      <w:lang w:val="sr-Cyrl-RS"/>
                    </w:rPr>
                    <w:t xml:space="preserve"> </w:t>
                  </w:r>
                  <w:proofErr w:type="spellStart"/>
                  <w:r w:rsidRPr="00AE27DF">
                    <w:rPr>
                      <w:spacing w:val="-2"/>
                      <w:sz w:val="20"/>
                      <w:szCs w:val="20"/>
                    </w:rPr>
                    <w:t>унапређење</w:t>
                  </w:r>
                  <w:proofErr w:type="spellEnd"/>
                  <w:r w:rsidRPr="00AE27DF">
                    <w:rPr>
                      <w:spacing w:val="6"/>
                      <w:sz w:val="20"/>
                      <w:szCs w:val="20"/>
                    </w:rPr>
                    <w:t xml:space="preserve"> </w:t>
                  </w:r>
                  <w:proofErr w:type="spellStart"/>
                  <w:r w:rsidRPr="00AE27DF">
                    <w:rPr>
                      <w:spacing w:val="-2"/>
                      <w:sz w:val="20"/>
                      <w:szCs w:val="20"/>
                    </w:rPr>
                    <w:t>квалитета</w:t>
                  </w:r>
                  <w:proofErr w:type="spellEnd"/>
                  <w:r w:rsidRPr="00AE27DF">
                    <w:rPr>
                      <w:spacing w:val="-2"/>
                      <w:sz w:val="20"/>
                      <w:szCs w:val="20"/>
                      <w:lang w:val="sr-Cyrl-RS"/>
                    </w:rPr>
                    <w:t xml:space="preserve"> ++</w:t>
                  </w:r>
                </w:p>
                <w:p w14:paraId="7C33CB4E" w14:textId="77777777" w:rsidR="0008531F" w:rsidRPr="00AE27DF" w:rsidRDefault="0008531F" w:rsidP="00936F77">
                  <w:pPr>
                    <w:pStyle w:val="TableParagraph"/>
                    <w:numPr>
                      <w:ilvl w:val="0"/>
                      <w:numId w:val="14"/>
                    </w:numPr>
                    <w:rPr>
                      <w:bCs/>
                      <w:sz w:val="20"/>
                      <w:szCs w:val="20"/>
                      <w:lang w:val="sr-Cyrl-CS"/>
                    </w:rPr>
                  </w:pPr>
                  <w:proofErr w:type="spellStart"/>
                  <w:r w:rsidRPr="00AE27DF">
                    <w:rPr>
                      <w:sz w:val="20"/>
                      <w:szCs w:val="20"/>
                    </w:rPr>
                    <w:t>Успостављени</w:t>
                  </w:r>
                  <w:proofErr w:type="spellEnd"/>
                  <w:r w:rsidRPr="00AE27DF">
                    <w:rPr>
                      <w:sz w:val="20"/>
                      <w:szCs w:val="20"/>
                    </w:rPr>
                    <w:t xml:space="preserve"> </w:t>
                  </w:r>
                  <w:proofErr w:type="spellStart"/>
                  <w:r w:rsidRPr="00AE27DF">
                    <w:rPr>
                      <w:sz w:val="20"/>
                      <w:szCs w:val="20"/>
                    </w:rPr>
                    <w:t>стандарди</w:t>
                  </w:r>
                  <w:proofErr w:type="spellEnd"/>
                  <w:r w:rsidRPr="00AE27DF">
                    <w:rPr>
                      <w:sz w:val="20"/>
                      <w:szCs w:val="20"/>
                    </w:rPr>
                    <w:t xml:space="preserve"> и </w:t>
                  </w:r>
                  <w:proofErr w:type="spellStart"/>
                  <w:r w:rsidRPr="00AE27DF">
                    <w:rPr>
                      <w:sz w:val="20"/>
                      <w:szCs w:val="20"/>
                    </w:rPr>
                    <w:t>поступци</w:t>
                  </w:r>
                  <w:proofErr w:type="spellEnd"/>
                  <w:r w:rsidRPr="00AE27DF">
                    <w:rPr>
                      <w:sz w:val="20"/>
                      <w:szCs w:val="20"/>
                    </w:rPr>
                    <w:t xml:space="preserve"> </w:t>
                  </w:r>
                  <w:proofErr w:type="spellStart"/>
                  <w:r w:rsidRPr="00AE27DF">
                    <w:rPr>
                      <w:sz w:val="20"/>
                      <w:szCs w:val="20"/>
                    </w:rPr>
                    <w:t>за</w:t>
                  </w:r>
                  <w:proofErr w:type="spellEnd"/>
                  <w:r w:rsidRPr="00AE27DF">
                    <w:rPr>
                      <w:sz w:val="20"/>
                      <w:szCs w:val="20"/>
                    </w:rPr>
                    <w:t xml:space="preserve"> </w:t>
                  </w:r>
                  <w:proofErr w:type="spellStart"/>
                  <w:r w:rsidRPr="00AE27DF">
                    <w:rPr>
                      <w:sz w:val="20"/>
                      <w:szCs w:val="20"/>
                    </w:rPr>
                    <w:t>доношење</w:t>
                  </w:r>
                  <w:proofErr w:type="spellEnd"/>
                  <w:r w:rsidRPr="00AE27DF">
                    <w:rPr>
                      <w:sz w:val="20"/>
                      <w:szCs w:val="20"/>
                    </w:rPr>
                    <w:t xml:space="preserve">, </w:t>
                  </w:r>
                  <w:proofErr w:type="spellStart"/>
                  <w:r w:rsidRPr="00AE27DF">
                    <w:rPr>
                      <w:sz w:val="20"/>
                      <w:szCs w:val="20"/>
                    </w:rPr>
                    <w:t>преиспитивање</w:t>
                  </w:r>
                  <w:proofErr w:type="spellEnd"/>
                  <w:r w:rsidRPr="00AE27DF">
                    <w:rPr>
                      <w:spacing w:val="-12"/>
                      <w:sz w:val="20"/>
                      <w:szCs w:val="20"/>
                    </w:rPr>
                    <w:t xml:space="preserve"> </w:t>
                  </w:r>
                  <w:r w:rsidRPr="00AE27DF">
                    <w:rPr>
                      <w:sz w:val="20"/>
                      <w:szCs w:val="20"/>
                    </w:rPr>
                    <w:t>и</w:t>
                  </w:r>
                  <w:r w:rsidRPr="00AE27DF">
                    <w:rPr>
                      <w:spacing w:val="-13"/>
                      <w:sz w:val="20"/>
                      <w:szCs w:val="20"/>
                    </w:rPr>
                    <w:t xml:space="preserve"> </w:t>
                  </w:r>
                  <w:proofErr w:type="spellStart"/>
                  <w:r w:rsidRPr="00AE27DF">
                    <w:rPr>
                      <w:sz w:val="20"/>
                      <w:szCs w:val="20"/>
                    </w:rPr>
                    <w:t>континуирано</w:t>
                  </w:r>
                  <w:proofErr w:type="spellEnd"/>
                  <w:r w:rsidRPr="00AE27DF">
                    <w:rPr>
                      <w:spacing w:val="-9"/>
                      <w:sz w:val="20"/>
                      <w:szCs w:val="20"/>
                    </w:rPr>
                    <w:t xml:space="preserve"> </w:t>
                  </w:r>
                  <w:proofErr w:type="spellStart"/>
                  <w:r w:rsidRPr="00AE27DF">
                    <w:rPr>
                      <w:sz w:val="20"/>
                      <w:szCs w:val="20"/>
                    </w:rPr>
                    <w:t>унапређење</w:t>
                  </w:r>
                  <w:proofErr w:type="spellEnd"/>
                  <w:r w:rsidRPr="00AE27DF">
                    <w:rPr>
                      <w:spacing w:val="-10"/>
                      <w:sz w:val="20"/>
                      <w:szCs w:val="20"/>
                    </w:rPr>
                    <w:t xml:space="preserve"> </w:t>
                  </w:r>
                  <w:proofErr w:type="spellStart"/>
                  <w:r w:rsidRPr="00AE27DF">
                    <w:rPr>
                      <w:sz w:val="20"/>
                      <w:szCs w:val="20"/>
                    </w:rPr>
                    <w:t>Стратегије</w:t>
                  </w:r>
                  <w:proofErr w:type="spellEnd"/>
                  <w:r w:rsidRPr="00AE27DF">
                    <w:rPr>
                      <w:sz w:val="20"/>
                      <w:szCs w:val="20"/>
                      <w:lang w:val="sr-Cyrl-RS"/>
                    </w:rPr>
                    <w:t xml:space="preserve"> </w:t>
                  </w:r>
                  <w:proofErr w:type="spellStart"/>
                  <w:r w:rsidRPr="00AE27DF">
                    <w:rPr>
                      <w:sz w:val="20"/>
                      <w:szCs w:val="20"/>
                    </w:rPr>
                    <w:t>обезбеђења</w:t>
                  </w:r>
                  <w:proofErr w:type="spellEnd"/>
                  <w:r w:rsidRPr="00AE27DF">
                    <w:rPr>
                      <w:spacing w:val="-9"/>
                      <w:sz w:val="20"/>
                      <w:szCs w:val="20"/>
                    </w:rPr>
                    <w:t xml:space="preserve"> </w:t>
                  </w:r>
                  <w:proofErr w:type="spellStart"/>
                  <w:r w:rsidRPr="00AE27DF">
                    <w:rPr>
                      <w:spacing w:val="-2"/>
                      <w:sz w:val="20"/>
                      <w:szCs w:val="20"/>
                    </w:rPr>
                    <w:t>квалитета</w:t>
                  </w:r>
                  <w:proofErr w:type="spellEnd"/>
                  <w:r w:rsidRPr="00AE27DF">
                    <w:rPr>
                      <w:spacing w:val="-2"/>
                      <w:sz w:val="20"/>
                      <w:szCs w:val="20"/>
                      <w:lang w:val="sr-Cyrl-RS"/>
                    </w:rPr>
                    <w:t>++</w:t>
                  </w:r>
                </w:p>
                <w:p w14:paraId="6A0B730F" w14:textId="77777777" w:rsidR="0008531F" w:rsidRPr="00AE27DF" w:rsidRDefault="0008531F" w:rsidP="00936F77">
                  <w:pPr>
                    <w:numPr>
                      <w:ilvl w:val="0"/>
                      <w:numId w:val="12"/>
                    </w:numPr>
                    <w:suppressAutoHyphens/>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Области за обезбеђење квалитета су јасно дефинисане</w:t>
                  </w:r>
                  <w:r w:rsidRPr="00AE27DF">
                    <w:rPr>
                      <w:rFonts w:ascii="Times New Roman" w:hAnsi="Times New Roman" w:cs="Times New Roman"/>
                      <w:sz w:val="20"/>
                      <w:szCs w:val="20"/>
                      <w:lang w:val="sr-Cyrl-RS"/>
                    </w:rPr>
                    <w:t>;</w:t>
                  </w:r>
                </w:p>
                <w:p w14:paraId="5449ECE0" w14:textId="77777777" w:rsidR="0008531F" w:rsidRPr="00AE27DF" w:rsidRDefault="0008531F" w:rsidP="00936F77">
                  <w:pPr>
                    <w:numPr>
                      <w:ilvl w:val="0"/>
                      <w:numId w:val="12"/>
                    </w:numPr>
                    <w:suppressAutoHyphens/>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Спровођење поступка акредитације нових и поновне акредитације постојећих студијских програма +++</w:t>
                  </w:r>
                </w:p>
                <w:p w14:paraId="331132D4" w14:textId="77777777" w:rsidR="0008531F" w:rsidRPr="00AE27DF" w:rsidRDefault="0008531F" w:rsidP="00936F77">
                  <w:pPr>
                    <w:numPr>
                      <w:ilvl w:val="0"/>
                      <w:numId w:val="12"/>
                    </w:numPr>
                    <w:suppressAutoHyphens/>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Постојање дефинисаних процедура за све активности и процесе обезбеђења квалитета</w:t>
                  </w:r>
                </w:p>
                <w:p w14:paraId="35D7C69C" w14:textId="77777777" w:rsidR="0008531F" w:rsidRPr="00AE27DF" w:rsidRDefault="0008531F" w:rsidP="00936F77">
                  <w:pPr>
                    <w:numPr>
                      <w:ilvl w:val="0"/>
                      <w:numId w:val="13"/>
                    </w:numPr>
                    <w:suppressAutoHyphens/>
                    <w:spacing w:after="0" w:line="240" w:lineRule="auto"/>
                    <w:rPr>
                      <w:rFonts w:ascii="Times New Roman" w:hAnsi="Times New Roman" w:cs="Times New Roman"/>
                      <w:b/>
                      <w:sz w:val="20"/>
                      <w:szCs w:val="20"/>
                      <w:lang w:val="sr-Cyrl-CS"/>
                    </w:rPr>
                  </w:pPr>
                  <w:r w:rsidRPr="00AE27DF">
                    <w:rPr>
                      <w:rFonts w:ascii="Times New Roman" w:hAnsi="Times New Roman" w:cs="Times New Roman"/>
                      <w:sz w:val="20"/>
                      <w:szCs w:val="20"/>
                      <w:lang w:val="sr-Cyrl-CS"/>
                    </w:rPr>
                    <w:t xml:space="preserve">Чврста опредељеност менаџмента  </w:t>
                  </w:r>
                  <w:r w:rsidR="0050454A"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ru-RU"/>
                    </w:rPr>
                    <w:t xml:space="preserve"> </w:t>
                  </w:r>
                  <w:r w:rsidRPr="00AE27DF">
                    <w:rPr>
                      <w:rFonts w:ascii="Times New Roman" w:hAnsi="Times New Roman" w:cs="Times New Roman"/>
                      <w:sz w:val="20"/>
                      <w:szCs w:val="20"/>
                      <w:lang w:val="sr-Cyrl-CS"/>
                    </w:rPr>
                    <w:t xml:space="preserve">изградњи организационе културе квалитета  која доприноси његовом </w:t>
                  </w:r>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CS"/>
                    </w:rPr>
                    <w:t>унапређењу. +++</w:t>
                  </w:r>
                </w:p>
                <w:p w14:paraId="31EB0F1D" w14:textId="77777777" w:rsidR="0008531F" w:rsidRPr="00AE27DF" w:rsidRDefault="0008531F" w:rsidP="00936F77">
                  <w:pPr>
                    <w:numPr>
                      <w:ilvl w:val="0"/>
                      <w:numId w:val="13"/>
                    </w:numPr>
                    <w:suppressAutoHyphens/>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Нормативно јасно покривене све области </w:t>
                  </w:r>
                  <w:r w:rsidRPr="00AE27DF">
                    <w:rPr>
                      <w:rFonts w:ascii="Times New Roman" w:hAnsi="Times New Roman" w:cs="Times New Roman"/>
                      <w:sz w:val="20"/>
                      <w:szCs w:val="20"/>
                      <w:lang w:val="sr-Cyrl-CS"/>
                    </w:rPr>
                    <w:lastRenderedPageBreak/>
                    <w:t xml:space="preserve">делокруга рада  </w:t>
                  </w:r>
                  <w:r w:rsidR="0050454A"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w:t>
                  </w:r>
                </w:p>
                <w:p w14:paraId="21AF871B" w14:textId="77777777" w:rsidR="0008531F" w:rsidRPr="00AE27DF" w:rsidRDefault="0008531F" w:rsidP="00936F77">
                  <w:pPr>
                    <w:numPr>
                      <w:ilvl w:val="0"/>
                      <w:numId w:val="15"/>
                    </w:numPr>
                    <w:suppressAutoHyphens/>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Традиционална опредељеност менаџмента</w:t>
                  </w:r>
                  <w:r w:rsidRPr="00AE27DF">
                    <w:rPr>
                      <w:rFonts w:ascii="Times New Roman" w:hAnsi="Times New Roman" w:cs="Times New Roman"/>
                      <w:sz w:val="20"/>
                      <w:szCs w:val="20"/>
                      <w:lang w:val="ru-RU"/>
                    </w:rPr>
                    <w:t xml:space="preserve"> </w:t>
                  </w:r>
                  <w:r w:rsidRPr="00AE27DF">
                    <w:rPr>
                      <w:rFonts w:ascii="Times New Roman" w:hAnsi="Times New Roman" w:cs="Times New Roman"/>
                      <w:sz w:val="20"/>
                      <w:szCs w:val="20"/>
                      <w:lang w:val="sr-Cyrl-CS"/>
                    </w:rPr>
                    <w:t>за</w:t>
                  </w:r>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CS"/>
                    </w:rPr>
                    <w:t xml:space="preserve">унапређење квалитета и изградњу везе образовне и научно истраживачке делатности. ++ </w:t>
                  </w:r>
                </w:p>
                <w:p w14:paraId="65DED9CB" w14:textId="77777777" w:rsidR="0008531F" w:rsidRPr="00C22F3A" w:rsidRDefault="0008531F" w:rsidP="00936F77">
                  <w:pPr>
                    <w:numPr>
                      <w:ilvl w:val="0"/>
                      <w:numId w:val="15"/>
                    </w:numPr>
                    <w:suppressAutoHyphens/>
                    <w:spacing w:after="0" w:line="240" w:lineRule="auto"/>
                    <w:rPr>
                      <w:rFonts w:ascii="Times New Roman" w:hAnsi="Times New Roman" w:cs="Times New Roman"/>
                      <w:sz w:val="20"/>
                      <w:szCs w:val="20"/>
                      <w:shd w:val="clear" w:color="auto" w:fill="FFFFFF"/>
                      <w:lang w:val="sr-Cyrl-RS"/>
                    </w:rPr>
                  </w:pPr>
                  <w:r w:rsidRPr="00C22F3A">
                    <w:rPr>
                      <w:rFonts w:ascii="Times New Roman" w:hAnsi="Times New Roman" w:cs="Times New Roman"/>
                      <w:sz w:val="20"/>
                      <w:szCs w:val="20"/>
                      <w:shd w:val="clear" w:color="auto" w:fill="FFFFFF"/>
                      <w:lang w:val="sr-Cyrl-RS"/>
                    </w:rPr>
                    <w:t>Перманентна и квалитетна сарадња са привредом  ++</w:t>
                  </w:r>
                </w:p>
                <w:p w14:paraId="3156296C" w14:textId="77777777" w:rsidR="0008531F" w:rsidRPr="00AE27DF" w:rsidRDefault="0008531F" w:rsidP="00936F77">
                  <w:pPr>
                    <w:suppressAutoHyphens/>
                    <w:spacing w:after="0" w:line="240" w:lineRule="auto"/>
                    <w:ind w:left="360"/>
                    <w:rPr>
                      <w:rFonts w:ascii="Times New Roman" w:hAnsi="Times New Roman" w:cs="Times New Roman"/>
                      <w:bCs/>
                      <w:sz w:val="20"/>
                      <w:szCs w:val="20"/>
                      <w:lang w:val="sr-Cyrl-CS"/>
                    </w:rPr>
                  </w:pPr>
                </w:p>
              </w:tc>
              <w:tc>
                <w:tcPr>
                  <w:tcW w:w="4132" w:type="dxa"/>
                  <w:shd w:val="clear" w:color="auto" w:fill="auto"/>
                </w:tcPr>
                <w:p w14:paraId="517FE48F" w14:textId="77777777" w:rsidR="0008531F" w:rsidRPr="00AE27DF" w:rsidRDefault="0008531F" w:rsidP="00936F77">
                  <w:pPr>
                    <w:pStyle w:val="ListParagraph"/>
                    <w:spacing w:after="0" w:line="240" w:lineRule="auto"/>
                    <w:ind w:left="360"/>
                    <w:rPr>
                      <w:rFonts w:ascii="Times New Roman" w:hAnsi="Times New Roman" w:cs="Times New Roman"/>
                      <w:bCs/>
                      <w:sz w:val="20"/>
                      <w:szCs w:val="20"/>
                      <w:lang w:val="sr-Cyrl-CS"/>
                    </w:rPr>
                  </w:pPr>
                </w:p>
                <w:p w14:paraId="32701100" w14:textId="77777777" w:rsidR="0008531F" w:rsidRPr="00AE27DF" w:rsidRDefault="0008531F" w:rsidP="00936F77">
                  <w:pPr>
                    <w:pStyle w:val="ListParagraph"/>
                    <w:numPr>
                      <w:ilvl w:val="0"/>
                      <w:numId w:val="16"/>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Преиспитивање Стратегије обезбеђења квалитета се недовољно често спроводи++</w:t>
                  </w:r>
                </w:p>
                <w:p w14:paraId="1048F8AE" w14:textId="77777777" w:rsidR="0008531F" w:rsidRPr="00AE27DF" w:rsidRDefault="0008531F" w:rsidP="00936F77">
                  <w:pPr>
                    <w:pStyle w:val="ListParagraph"/>
                    <w:numPr>
                      <w:ilvl w:val="0"/>
                      <w:numId w:val="16"/>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Преиспитивање Акционог плана за спровођење и обезбеђење квалитета се недовољно често спроводи++</w:t>
                  </w:r>
                </w:p>
                <w:p w14:paraId="5A78F038" w14:textId="77777777" w:rsidR="0008531F" w:rsidRPr="00AE27DF" w:rsidRDefault="0008531F" w:rsidP="00936F77">
                  <w:pPr>
                    <w:pStyle w:val="ListParagraph"/>
                    <w:numPr>
                      <w:ilvl w:val="0"/>
                      <w:numId w:val="16"/>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Наставно особље ревносно испуњава обавезе у погледу квалитета студијских програма. Међутим, испуњавање обавеза се огледа у спровођењу обавеза, али не и у довољно креативном доприносу унапређењу квалитета студијских програма. Пракса је показала да изостају конструктивни предлози за унапређење студијских програма.   ++</w:t>
                  </w:r>
                </w:p>
                <w:p w14:paraId="6CA47958" w14:textId="77777777" w:rsidR="0008531F" w:rsidRPr="00AE27DF" w:rsidRDefault="0008531F" w:rsidP="00936F77">
                  <w:pPr>
                    <w:numPr>
                      <w:ilvl w:val="0"/>
                      <w:numId w:val="17"/>
                    </w:numPr>
                    <w:suppressAutoHyphens/>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Системско праћење и периодичност провере квалитета од стране надлежних </w:t>
                  </w:r>
                  <w:r w:rsidRPr="00AE27DF">
                    <w:rPr>
                      <w:rFonts w:ascii="Times New Roman" w:hAnsi="Times New Roman" w:cs="Times New Roman"/>
                      <w:sz w:val="20"/>
                      <w:szCs w:val="20"/>
                      <w:lang w:val="sr-Cyrl-RS"/>
                    </w:rPr>
                    <w:t xml:space="preserve">у складу са </w:t>
                  </w:r>
                  <w:r w:rsidRPr="00AE27DF">
                    <w:rPr>
                      <w:rFonts w:ascii="Times New Roman" w:hAnsi="Times New Roman" w:cs="Times New Roman"/>
                      <w:i/>
                      <w:iCs/>
                      <w:sz w:val="20"/>
                      <w:szCs w:val="20"/>
                      <w:lang w:val="sr-Cyrl-RS"/>
                    </w:rPr>
                    <w:t>Правилником</w:t>
                  </w:r>
                  <w:r w:rsidRPr="00AE27DF">
                    <w:rPr>
                      <w:rFonts w:ascii="Times New Roman" w:hAnsi="Times New Roman" w:cs="Times New Roman"/>
                      <w:sz w:val="20"/>
                      <w:szCs w:val="20"/>
                      <w:lang w:val="sr-Cyrl-RS"/>
                    </w:rPr>
                    <w:t>, посебно у погледу контроле и извршења</w:t>
                  </w:r>
                  <w:r w:rsidRPr="00AE27DF">
                    <w:rPr>
                      <w:rFonts w:ascii="Times New Roman" w:hAnsi="Times New Roman" w:cs="Times New Roman"/>
                      <w:sz w:val="20"/>
                      <w:szCs w:val="20"/>
                      <w:lang w:val="sr-Cyrl-CS"/>
                    </w:rPr>
                    <w:t xml:space="preserve"> циљева </w:t>
                  </w:r>
                  <w:r w:rsidRPr="00AE27DF">
                    <w:rPr>
                      <w:rFonts w:ascii="Times New Roman" w:hAnsi="Times New Roman" w:cs="Times New Roman"/>
                      <w:sz w:val="20"/>
                      <w:szCs w:val="20"/>
                      <w:lang w:val="sr-Cyrl-CS"/>
                    </w:rPr>
                    <w:lastRenderedPageBreak/>
                    <w:t xml:space="preserve">квалитета. +++ </w:t>
                  </w:r>
                </w:p>
                <w:p w14:paraId="7CD01F79" w14:textId="77777777" w:rsidR="0008531F" w:rsidRPr="00AE27DF" w:rsidRDefault="0008531F" w:rsidP="00936F77">
                  <w:pPr>
                    <w:pStyle w:val="ListParagraph"/>
                    <w:numPr>
                      <w:ilvl w:val="0"/>
                      <w:numId w:val="17"/>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Не</w:t>
                  </w:r>
                  <w:r w:rsidRPr="00AE27DF">
                    <w:rPr>
                      <w:rFonts w:ascii="Times New Roman" w:hAnsi="Times New Roman" w:cs="Times New Roman"/>
                      <w:bCs/>
                      <w:sz w:val="20"/>
                      <w:szCs w:val="20"/>
                      <w:lang w:val="sr-Cyrl-RS"/>
                    </w:rPr>
                    <w:t>сигурност</w:t>
                  </w:r>
                  <w:r w:rsidRPr="00AE27DF">
                    <w:rPr>
                      <w:rFonts w:ascii="Times New Roman" w:hAnsi="Times New Roman" w:cs="Times New Roman"/>
                      <w:bCs/>
                      <w:sz w:val="20"/>
                      <w:szCs w:val="20"/>
                      <w:lang w:val="sr-Cyrl-CS"/>
                    </w:rPr>
                    <w:t xml:space="preserve"> да ће се прокламоване мере за обезбеђење квалитета </w:t>
                  </w:r>
                  <w:r w:rsidRPr="00AE27DF">
                    <w:rPr>
                      <w:rFonts w:ascii="Times New Roman" w:hAnsi="Times New Roman" w:cs="Times New Roman"/>
                      <w:bCs/>
                      <w:sz w:val="20"/>
                      <w:szCs w:val="20"/>
                      <w:lang w:val="sr-Cyrl-RS"/>
                    </w:rPr>
                    <w:t>с</w:t>
                  </w:r>
                  <w:r w:rsidRPr="00AE27DF">
                    <w:rPr>
                      <w:rFonts w:ascii="Times New Roman" w:hAnsi="Times New Roman" w:cs="Times New Roman"/>
                      <w:bCs/>
                      <w:sz w:val="20"/>
                      <w:szCs w:val="20"/>
                      <w:lang w:val="sr-Cyrl-CS"/>
                    </w:rPr>
                    <w:t>провести</w:t>
                  </w:r>
                  <w:r w:rsidRPr="00AE27DF">
                    <w:rPr>
                      <w:rFonts w:ascii="Times New Roman" w:hAnsi="Times New Roman" w:cs="Times New Roman"/>
                      <w:bCs/>
                      <w:sz w:val="20"/>
                      <w:szCs w:val="20"/>
                      <w:lang w:val="sr-Cyrl-RS"/>
                    </w:rPr>
                    <w:t xml:space="preserve"> у потпуности</w:t>
                  </w:r>
                  <w:r w:rsidRPr="00AE27DF">
                    <w:rPr>
                      <w:rFonts w:ascii="Times New Roman" w:hAnsi="Times New Roman" w:cs="Times New Roman"/>
                      <w:bCs/>
                      <w:sz w:val="20"/>
                      <w:szCs w:val="20"/>
                      <w:lang w:val="sr-Cyrl-CS"/>
                    </w:rPr>
                    <w:t>++</w:t>
                  </w:r>
                </w:p>
                <w:p w14:paraId="5754648F" w14:textId="77777777" w:rsidR="0008531F" w:rsidRPr="00AE27DF" w:rsidRDefault="0008531F" w:rsidP="00936F77">
                  <w:pPr>
                    <w:numPr>
                      <w:ilvl w:val="0"/>
                      <w:numId w:val="18"/>
                    </w:numPr>
                    <w:suppressAutoHyphens/>
                    <w:spacing w:after="0" w:line="240" w:lineRule="auto"/>
                    <w:rPr>
                      <w:rFonts w:ascii="Times New Roman" w:hAnsi="Times New Roman" w:cs="Times New Roman"/>
                      <w:b/>
                      <w:sz w:val="20"/>
                      <w:szCs w:val="20"/>
                      <w:lang w:val="sr-Cyrl-CS"/>
                    </w:rPr>
                  </w:pPr>
                  <w:r w:rsidRPr="00AE27DF">
                    <w:rPr>
                      <w:rFonts w:ascii="Times New Roman" w:hAnsi="Times New Roman" w:cs="Times New Roman"/>
                      <w:sz w:val="20"/>
                      <w:szCs w:val="20"/>
                      <w:lang w:val="sr-Cyrl-CS"/>
                    </w:rPr>
                    <w:t xml:space="preserve">Недовољно претходно едуковање студената чланова органа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xml:space="preserve"> (Савета, Већа, </w:t>
                  </w:r>
                  <w:r w:rsidR="00D06771" w:rsidRPr="00AE27DF">
                    <w:rPr>
                      <w:rFonts w:ascii="Times New Roman" w:hAnsi="Times New Roman" w:cs="Times New Roman"/>
                      <w:sz w:val="20"/>
                      <w:szCs w:val="20"/>
                      <w:lang w:val="sr-Cyrl-CS"/>
                    </w:rPr>
                    <w:t>Комисије за самовредновање</w:t>
                  </w:r>
                  <w:r w:rsidRPr="00AE27DF">
                    <w:rPr>
                      <w:rFonts w:ascii="Times New Roman" w:hAnsi="Times New Roman" w:cs="Times New Roman"/>
                      <w:sz w:val="20"/>
                      <w:szCs w:val="20"/>
                      <w:lang w:val="sr-Cyrl-CS"/>
                    </w:rPr>
                    <w:t xml:space="preserve">) у вези са системом обезбеђења квалитета , а након њиховог избора представника у органе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 +</w:t>
                  </w:r>
                </w:p>
                <w:p w14:paraId="5BA2A8AD" w14:textId="77777777" w:rsidR="0008531F" w:rsidRPr="00AE27DF" w:rsidRDefault="0008531F" w:rsidP="00936F77">
                  <w:pPr>
                    <w:pStyle w:val="ListParagraph"/>
                    <w:numPr>
                      <w:ilvl w:val="0"/>
                      <w:numId w:val="18"/>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Недовољна мотивисаност чланова </w:t>
                  </w:r>
                  <w:r w:rsidR="00D06771" w:rsidRPr="00C22F3A">
                    <w:rPr>
                      <w:rFonts w:ascii="Times New Roman" w:hAnsi="Times New Roman" w:cs="Times New Roman"/>
                      <w:sz w:val="20"/>
                      <w:szCs w:val="20"/>
                      <w:lang w:val="sr-Cyrl-CS"/>
                    </w:rPr>
                    <w:t>Комисије за самовредновање</w:t>
                  </w:r>
                  <w:r w:rsidRPr="00AE27DF">
                    <w:rPr>
                      <w:rFonts w:ascii="Times New Roman" w:hAnsi="Times New Roman" w:cs="Times New Roman"/>
                      <w:color w:val="FF0000"/>
                      <w:sz w:val="20"/>
                      <w:szCs w:val="20"/>
                      <w:lang w:val="sr-Cyrl-CS"/>
                    </w:rPr>
                    <w:t xml:space="preserve"> </w:t>
                  </w:r>
                  <w:r w:rsidRPr="00AE27DF">
                    <w:rPr>
                      <w:rFonts w:ascii="Times New Roman" w:hAnsi="Times New Roman" w:cs="Times New Roman"/>
                      <w:i/>
                      <w:iCs/>
                      <w:sz w:val="20"/>
                      <w:szCs w:val="20"/>
                      <w:lang w:val="sr-Cyrl-CS"/>
                    </w:rPr>
                    <w:t xml:space="preserve"> </w:t>
                  </w:r>
                  <w:r w:rsidRPr="00AE27DF">
                    <w:rPr>
                      <w:rFonts w:ascii="Times New Roman" w:hAnsi="Times New Roman" w:cs="Times New Roman"/>
                      <w:sz w:val="20"/>
                      <w:szCs w:val="20"/>
                      <w:lang w:val="sr-Cyrl-CS"/>
                    </w:rPr>
                    <w:t>из реда наставника за уче</w:t>
                  </w:r>
                  <w:r w:rsidRPr="00AE27DF">
                    <w:rPr>
                      <w:rFonts w:ascii="Times New Roman" w:hAnsi="Times New Roman" w:cs="Times New Roman"/>
                      <w:sz w:val="20"/>
                      <w:szCs w:val="20"/>
                      <w:lang w:val="sr-Cyrl-RS"/>
                    </w:rPr>
                    <w:t>шће</w:t>
                  </w:r>
                  <w:r w:rsidRPr="00AE27DF">
                    <w:rPr>
                      <w:rFonts w:ascii="Times New Roman" w:hAnsi="Times New Roman" w:cs="Times New Roman"/>
                      <w:sz w:val="20"/>
                      <w:szCs w:val="20"/>
                      <w:lang w:val="sr-Cyrl-CS"/>
                    </w:rPr>
                    <w:t xml:space="preserve"> у свим </w:t>
                  </w:r>
                  <w:r w:rsidR="00394F3F" w:rsidRPr="00AE27DF">
                    <w:rPr>
                      <w:rFonts w:ascii="Times New Roman" w:hAnsi="Times New Roman" w:cs="Times New Roman"/>
                      <w:sz w:val="20"/>
                      <w:szCs w:val="20"/>
                      <w:lang w:val="sr-Cyrl-RS"/>
                    </w:rPr>
                    <w:t>њеним активностима</w:t>
                  </w:r>
                  <w:r w:rsidRPr="00AE27DF">
                    <w:rPr>
                      <w:rFonts w:ascii="Times New Roman" w:hAnsi="Times New Roman" w:cs="Times New Roman"/>
                      <w:sz w:val="20"/>
                      <w:szCs w:val="20"/>
                      <w:lang w:val="sr-Cyrl-CS"/>
                    </w:rPr>
                    <w:t xml:space="preserve">   ++</w:t>
                  </w:r>
                </w:p>
                <w:p w14:paraId="0A2DCFD0" w14:textId="77777777" w:rsidR="0008531F" w:rsidRPr="00AE27DF" w:rsidRDefault="0008531F" w:rsidP="00936F77">
                  <w:pPr>
                    <w:pStyle w:val="ListParagraph"/>
                    <w:numPr>
                      <w:ilvl w:val="0"/>
                      <w:numId w:val="18"/>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Недовољна свест запослених и студената за укључивање у процесе квалитета који се посматрају као формални</w:t>
                  </w:r>
                  <w:r w:rsidRPr="00AE27DF">
                    <w:rPr>
                      <w:rFonts w:ascii="Times New Roman" w:hAnsi="Times New Roman" w:cs="Times New Roman"/>
                      <w:bCs/>
                      <w:sz w:val="20"/>
                      <w:szCs w:val="20"/>
                      <w:lang w:val="sr-Cyrl-RS"/>
                    </w:rPr>
                    <w:t xml:space="preserve">, </w:t>
                  </w:r>
                  <w:r w:rsidRPr="00AE27DF">
                    <w:rPr>
                      <w:rFonts w:ascii="Times New Roman" w:hAnsi="Times New Roman" w:cs="Times New Roman"/>
                      <w:bCs/>
                      <w:sz w:val="20"/>
                      <w:szCs w:val="20"/>
                      <w:lang w:val="sr-Cyrl-CS"/>
                    </w:rPr>
                    <w:t>без сагледавања његовог кључног значаја у процесу унапређења квалитета++</w:t>
                  </w:r>
                </w:p>
                <w:p w14:paraId="1A8A25AC" w14:textId="77777777" w:rsidR="0008531F" w:rsidRPr="00AE27DF" w:rsidRDefault="0008531F" w:rsidP="00936F77">
                  <w:pPr>
                    <w:pStyle w:val="ListParagraph"/>
                    <w:numPr>
                      <w:ilvl w:val="0"/>
                      <w:numId w:val="19"/>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RS"/>
                    </w:rPr>
                    <w:t>У претходном периоду непотпуно обухваћене провером квалитета с</w:t>
                  </w:r>
                  <w:r w:rsidRPr="00AE27DF">
                    <w:rPr>
                      <w:rFonts w:ascii="Times New Roman" w:hAnsi="Times New Roman" w:cs="Times New Roman"/>
                      <w:sz w:val="20"/>
                      <w:szCs w:val="20"/>
                      <w:lang w:val="sr-Cyrl-CS"/>
                    </w:rPr>
                    <w:t>ве области обезбеђења квалитета ++</w:t>
                  </w:r>
                </w:p>
                <w:p w14:paraId="40D3F96C" w14:textId="77777777" w:rsidR="0008531F" w:rsidRPr="00AE27DF" w:rsidRDefault="0008531F" w:rsidP="00936F77">
                  <w:pPr>
                    <w:pStyle w:val="ListParagraph"/>
                    <w:numPr>
                      <w:ilvl w:val="0"/>
                      <w:numId w:val="19"/>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Доношење  докумената за обезбеђења квалитета у релевантним областима обезбеђења квалитета је само потребан, али не и довољан услов, будући да је обезбеђења квалитета континуалан процес.  Прихватање система обезбеђења од стране запослених, али и неопходност оперативног спроовођења кроз донету организациону регулативу, где по правилу наведена подршка изостаје.  То доводи до тога да квалитет неће бити исти у свим областима, већ да ће он од једне до друге области у значајној мери бити условљен тиме, у којој мери ангажовани субјекти квалитета пруже подршку изградњи квалитета.   +++</w:t>
                  </w:r>
                </w:p>
                <w:p w14:paraId="1F147815" w14:textId="77777777" w:rsidR="0008531F" w:rsidRPr="00AE27DF" w:rsidRDefault="0008531F" w:rsidP="00936F77">
                  <w:pPr>
                    <w:numPr>
                      <w:ilvl w:val="0"/>
                      <w:numId w:val="21"/>
                    </w:numPr>
                    <w:suppressAutoHyphens/>
                    <w:spacing w:after="0" w:line="240" w:lineRule="auto"/>
                    <w:rPr>
                      <w:rFonts w:ascii="Times New Roman" w:hAnsi="Times New Roman" w:cs="Times New Roman"/>
                      <w:b/>
                      <w:sz w:val="20"/>
                      <w:szCs w:val="20"/>
                      <w:lang w:val="sr-Cyrl-CS"/>
                    </w:rPr>
                  </w:pPr>
                  <w:r w:rsidRPr="00AE27DF">
                    <w:rPr>
                      <w:rFonts w:ascii="Times New Roman" w:hAnsi="Times New Roman" w:cs="Times New Roman"/>
                      <w:sz w:val="20"/>
                      <w:szCs w:val="20"/>
                      <w:lang w:val="sr-Cyrl-CS"/>
                    </w:rPr>
                    <w:t xml:space="preserve">И поред створених свих претпоставки за даље унапређење квалитета  постоји извесна недовољна заинтересованост једног броја чланова субјекта обезбеђења квалитета, посебно из  реда наставног особља.  Неки наставници нису у довољној мери упознати </w:t>
                  </w:r>
                  <w:r w:rsidR="00394F3F" w:rsidRPr="00AE27DF">
                    <w:rPr>
                      <w:rFonts w:ascii="Times New Roman" w:hAnsi="Times New Roman" w:cs="Times New Roman"/>
                      <w:sz w:val="20"/>
                      <w:szCs w:val="20"/>
                      <w:lang w:val="sr-Cyrl-CS"/>
                    </w:rPr>
                    <w:t>са стандардима квалитета</w:t>
                  </w:r>
                  <w:r w:rsidRPr="00AE27DF">
                    <w:rPr>
                      <w:rFonts w:ascii="Times New Roman" w:hAnsi="Times New Roman" w:cs="Times New Roman"/>
                      <w:sz w:val="20"/>
                      <w:szCs w:val="20"/>
                      <w:lang w:val="sr-Cyrl-CS"/>
                    </w:rPr>
                    <w:t xml:space="preserve">.  </w:t>
                  </w:r>
                  <w:r w:rsidRPr="00AE27DF">
                    <w:rPr>
                      <w:rFonts w:ascii="Times New Roman" w:hAnsi="Times New Roman" w:cs="Times New Roman"/>
                      <w:b/>
                      <w:sz w:val="20"/>
                      <w:szCs w:val="20"/>
                      <w:lang w:val="sr-Cyrl-CS"/>
                    </w:rPr>
                    <w:t>++ +</w:t>
                  </w:r>
                </w:p>
                <w:p w14:paraId="6F4F7AEB" w14:textId="77777777" w:rsidR="0008531F" w:rsidRPr="00AE27DF" w:rsidRDefault="0008531F" w:rsidP="00936F77">
                  <w:pPr>
                    <w:pStyle w:val="ListParagraph"/>
                    <w:numPr>
                      <w:ilvl w:val="0"/>
                      <w:numId w:val="21"/>
                    </w:numPr>
                    <w:spacing w:after="0" w:line="240" w:lineRule="auto"/>
                    <w:rPr>
                      <w:rFonts w:ascii="Times New Roman" w:hAnsi="Times New Roman" w:cs="Times New Roman"/>
                      <w:b/>
                      <w:sz w:val="20"/>
                      <w:szCs w:val="20"/>
                      <w:lang w:val="sr-Cyrl-CS"/>
                    </w:rPr>
                  </w:pPr>
                  <w:r w:rsidRPr="00AE27DF">
                    <w:rPr>
                      <w:rFonts w:ascii="Times New Roman" w:hAnsi="Times New Roman" w:cs="Times New Roman"/>
                      <w:sz w:val="20"/>
                      <w:szCs w:val="20"/>
                      <w:lang w:val="sr-Cyrl-CS"/>
                    </w:rPr>
                    <w:t xml:space="preserve">Непостојање обавезе </w:t>
                  </w:r>
                  <w:r w:rsidR="007640DE" w:rsidRPr="00AE27DF">
                    <w:rPr>
                      <w:rFonts w:ascii="Times New Roman" w:hAnsi="Times New Roman" w:cs="Times New Roman"/>
                      <w:sz w:val="20"/>
                      <w:szCs w:val="20"/>
                      <w:lang w:val="sr-Cyrl-CS"/>
                    </w:rPr>
                    <w:t>Високошколских установа</w:t>
                  </w:r>
                  <w:r w:rsidRPr="00AE27DF">
                    <w:rPr>
                      <w:rFonts w:ascii="Times New Roman" w:hAnsi="Times New Roman" w:cs="Times New Roman"/>
                      <w:sz w:val="20"/>
                      <w:szCs w:val="20"/>
                      <w:lang w:val="sr-Cyrl-CS"/>
                    </w:rPr>
                    <w:t xml:space="preserve"> по стандардима за обезбеђење квалитета да има ангажовано једно лице које би се професионално бавило само питањима квалитета, на пример менаџер квалитета. </w:t>
                  </w:r>
                  <w:r w:rsidRPr="00AE27DF">
                    <w:rPr>
                      <w:rFonts w:ascii="Times New Roman" w:hAnsi="Times New Roman" w:cs="Times New Roman"/>
                      <w:b/>
                      <w:sz w:val="20"/>
                      <w:szCs w:val="20"/>
                      <w:lang w:val="sr-Cyrl-CS"/>
                    </w:rPr>
                    <w:t xml:space="preserve">++ </w:t>
                  </w:r>
                </w:p>
                <w:p w14:paraId="572B798A" w14:textId="77777777" w:rsidR="0008531F" w:rsidRPr="00AE27DF" w:rsidRDefault="0008531F" w:rsidP="00936F77">
                  <w:pPr>
                    <w:pStyle w:val="ListParagraph"/>
                    <w:numPr>
                      <w:ilvl w:val="0"/>
                      <w:numId w:val="20"/>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RS"/>
                    </w:rPr>
                    <w:t>Недовољно остварена с</w:t>
                  </w:r>
                  <w:r w:rsidRPr="00AE27DF">
                    <w:rPr>
                      <w:rFonts w:ascii="Times New Roman" w:hAnsi="Times New Roman" w:cs="Times New Roman"/>
                      <w:bCs/>
                      <w:sz w:val="20"/>
                      <w:szCs w:val="20"/>
                      <w:lang w:val="sr-Cyrl-CS"/>
                    </w:rPr>
                    <w:t xml:space="preserve">арадња са </w:t>
                  </w:r>
                  <w:r w:rsidRPr="00AE27DF">
                    <w:rPr>
                      <w:rFonts w:ascii="Times New Roman" w:hAnsi="Times New Roman" w:cs="Times New Roman"/>
                      <w:bCs/>
                      <w:sz w:val="20"/>
                      <w:szCs w:val="20"/>
                      <w:lang w:val="sr-Cyrl-RS"/>
                    </w:rPr>
                    <w:t xml:space="preserve">другим </w:t>
                  </w:r>
                  <w:r w:rsidRPr="00AE27DF">
                    <w:rPr>
                      <w:rFonts w:ascii="Times New Roman" w:hAnsi="Times New Roman" w:cs="Times New Roman"/>
                      <w:bCs/>
                      <w:sz w:val="20"/>
                      <w:szCs w:val="20"/>
                      <w:lang w:val="sr-Cyrl-CS"/>
                    </w:rPr>
                    <w:t>високошколским институцијама</w:t>
                  </w:r>
                  <w:r w:rsidRPr="00AE27DF">
                    <w:rPr>
                      <w:rFonts w:ascii="Times New Roman" w:hAnsi="Times New Roman" w:cs="Times New Roman"/>
                      <w:bCs/>
                      <w:sz w:val="20"/>
                      <w:szCs w:val="20"/>
                      <w:lang w:val="sr-Cyrl-RS"/>
                    </w:rPr>
                    <w:t xml:space="preserve"> у земљи </w:t>
                  </w:r>
                  <w:r w:rsidRPr="00AE27DF">
                    <w:rPr>
                      <w:rFonts w:ascii="Times New Roman" w:hAnsi="Times New Roman" w:cs="Times New Roman"/>
                      <w:bCs/>
                      <w:sz w:val="20"/>
                      <w:szCs w:val="20"/>
                      <w:lang w:val="sr-Cyrl-RS"/>
                    </w:rPr>
                    <w:lastRenderedPageBreak/>
                    <w:t xml:space="preserve">и иностранству </w:t>
                  </w:r>
                  <w:r w:rsidRPr="00AE27DF">
                    <w:rPr>
                      <w:rFonts w:ascii="Times New Roman" w:hAnsi="Times New Roman" w:cs="Times New Roman"/>
                      <w:bCs/>
                      <w:sz w:val="20"/>
                      <w:szCs w:val="20"/>
                      <w:lang w:val="sr-Cyrl-CS"/>
                    </w:rPr>
                    <w:t>++</w:t>
                  </w:r>
                </w:p>
                <w:p w14:paraId="39E279D3" w14:textId="77777777" w:rsidR="0008531F" w:rsidRPr="00AE27DF" w:rsidRDefault="0008531F" w:rsidP="00936F77">
                  <w:pPr>
                    <w:pStyle w:val="ListParagraph"/>
                    <w:numPr>
                      <w:ilvl w:val="0"/>
                      <w:numId w:val="20"/>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Сарадња са средњим школама чији су ученици најчешће студенти у земљи и иностранству++</w:t>
                  </w:r>
                </w:p>
                <w:p w14:paraId="40687390" w14:textId="77777777" w:rsidR="0008531F" w:rsidRPr="00AE27DF" w:rsidRDefault="00394F3F" w:rsidP="00936F77">
                  <w:pPr>
                    <w:numPr>
                      <w:ilvl w:val="0"/>
                      <w:numId w:val="15"/>
                    </w:numPr>
                    <w:suppressAutoHyphens/>
                    <w:spacing w:after="0" w:line="240" w:lineRule="auto"/>
                    <w:rPr>
                      <w:rFonts w:ascii="Times New Roman" w:hAnsi="Times New Roman" w:cs="Times New Roman"/>
                      <w:b/>
                      <w:sz w:val="20"/>
                      <w:szCs w:val="20"/>
                      <w:lang w:val="sr-Cyrl-CS"/>
                    </w:rPr>
                  </w:pPr>
                  <w:r w:rsidRPr="00AE27DF">
                    <w:rPr>
                      <w:rFonts w:ascii="Times New Roman" w:hAnsi="Times New Roman" w:cs="Times New Roman"/>
                      <w:sz w:val="20"/>
                      <w:szCs w:val="20"/>
                      <w:lang w:val="sr-Cyrl-RS"/>
                    </w:rPr>
                    <w:t xml:space="preserve">Недовољан број </w:t>
                  </w:r>
                  <w:r w:rsidR="0008531F" w:rsidRPr="00AE27DF">
                    <w:rPr>
                      <w:rFonts w:ascii="Times New Roman" w:hAnsi="Times New Roman" w:cs="Times New Roman"/>
                      <w:sz w:val="20"/>
                      <w:szCs w:val="20"/>
                      <w:lang w:val="sr-Cyrl-RS"/>
                    </w:rPr>
                    <w:t xml:space="preserve">научно-истраживачких радова </w:t>
                  </w:r>
                  <w:r w:rsidRPr="00AE27DF">
                    <w:rPr>
                      <w:rFonts w:ascii="Times New Roman" w:hAnsi="Times New Roman" w:cs="Times New Roman"/>
                      <w:sz w:val="20"/>
                      <w:szCs w:val="20"/>
                      <w:lang w:val="sr-Cyrl-RS"/>
                    </w:rPr>
                    <w:t>наставника и сарадника на</w:t>
                  </w:r>
                  <w:r w:rsidR="0008531F" w:rsidRPr="00AE27DF">
                    <w:rPr>
                      <w:rFonts w:ascii="Times New Roman" w:hAnsi="Times New Roman" w:cs="Times New Roman"/>
                      <w:sz w:val="20"/>
                      <w:szCs w:val="20"/>
                      <w:lang w:val="sr-Cyrl-CS"/>
                    </w:rPr>
                    <w:t xml:space="preserve"> конференијама</w:t>
                  </w:r>
                  <w:r w:rsidR="0008531F" w:rsidRPr="00AE27DF">
                    <w:rPr>
                      <w:rFonts w:ascii="Times New Roman" w:hAnsi="Times New Roman" w:cs="Times New Roman"/>
                      <w:color w:val="FF0000"/>
                      <w:sz w:val="20"/>
                      <w:szCs w:val="20"/>
                      <w:lang w:val="sr-Cyrl-CS"/>
                    </w:rPr>
                    <w:t xml:space="preserve"> </w:t>
                  </w:r>
                  <w:r w:rsidR="0008531F" w:rsidRPr="00AE27DF">
                    <w:rPr>
                      <w:rFonts w:ascii="Times New Roman" w:hAnsi="Times New Roman" w:cs="Times New Roman"/>
                      <w:sz w:val="20"/>
                      <w:szCs w:val="20"/>
                      <w:lang w:val="sr-Cyrl-CS"/>
                    </w:rPr>
                    <w:t>чији су аутори из реда наставног особља.  +++</w:t>
                  </w:r>
                  <w:r w:rsidR="0008531F" w:rsidRPr="00AE27DF">
                    <w:rPr>
                      <w:rFonts w:ascii="Times New Roman" w:hAnsi="Times New Roman" w:cs="Times New Roman"/>
                      <w:b/>
                      <w:sz w:val="20"/>
                      <w:szCs w:val="20"/>
                      <w:lang w:val="sr-Cyrl-CS"/>
                    </w:rPr>
                    <w:t xml:space="preserve">  </w:t>
                  </w:r>
                </w:p>
                <w:p w14:paraId="022621F9" w14:textId="77777777" w:rsidR="0008531F" w:rsidRPr="00AE27DF" w:rsidRDefault="00394F3F" w:rsidP="00936F77">
                  <w:pPr>
                    <w:numPr>
                      <w:ilvl w:val="0"/>
                      <w:numId w:val="15"/>
                    </w:numPr>
                    <w:suppressAutoHyphens/>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RS"/>
                    </w:rPr>
                    <w:t>Недовољна мотивисаност наставника и сарадника</w:t>
                  </w:r>
                  <w:r w:rsidR="0008531F" w:rsidRPr="00AE27DF">
                    <w:rPr>
                      <w:rFonts w:ascii="Times New Roman" w:hAnsi="Times New Roman" w:cs="Times New Roman"/>
                      <w:sz w:val="20"/>
                      <w:szCs w:val="20"/>
                      <w:lang w:val="sr-Cyrl-RS"/>
                    </w:rPr>
                    <w:t xml:space="preserve"> за објављивање </w:t>
                  </w:r>
                  <w:r w:rsidR="0008531F" w:rsidRPr="00AE27DF">
                    <w:rPr>
                      <w:rFonts w:ascii="Times New Roman" w:hAnsi="Times New Roman" w:cs="Times New Roman"/>
                      <w:sz w:val="20"/>
                      <w:szCs w:val="20"/>
                      <w:lang w:val="sr-Cyrl-CS"/>
                    </w:rPr>
                    <w:t xml:space="preserve">научних радова   +++ </w:t>
                  </w:r>
                </w:p>
                <w:p w14:paraId="0BF20BF3" w14:textId="77777777" w:rsidR="0008531F" w:rsidRPr="00AE27DF" w:rsidRDefault="0008531F" w:rsidP="00936F77">
                  <w:pPr>
                    <w:numPr>
                      <w:ilvl w:val="0"/>
                      <w:numId w:val="22"/>
                    </w:numPr>
                    <w:suppressAutoHyphens/>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RS"/>
                    </w:rPr>
                    <w:t>Недовољан број објављених публикација у међународним часописима на SCI/SSCI листи, Ерих плус листи и сл.</w:t>
                  </w:r>
                </w:p>
                <w:p w14:paraId="5FC12F7C" w14:textId="77777777" w:rsidR="0008531F" w:rsidRPr="00AE27DF" w:rsidRDefault="0008531F" w:rsidP="00936F77">
                  <w:pPr>
                    <w:numPr>
                      <w:ilvl w:val="0"/>
                      <w:numId w:val="22"/>
                    </w:numPr>
                    <w:suppressAutoHyphens/>
                    <w:spacing w:after="0" w:line="240" w:lineRule="auto"/>
                    <w:rPr>
                      <w:rFonts w:ascii="Times New Roman" w:hAnsi="Times New Roman" w:cs="Times New Roman"/>
                      <w:bCs/>
                      <w:sz w:val="20"/>
                      <w:szCs w:val="20"/>
                      <w:lang w:val="sr-Cyrl-CS"/>
                    </w:rPr>
                  </w:pPr>
                  <w:r w:rsidRPr="00AE27DF">
                    <w:rPr>
                      <w:rFonts w:ascii="Times New Roman" w:hAnsi="Times New Roman" w:cs="Times New Roman"/>
                      <w:sz w:val="20"/>
                      <w:szCs w:val="20"/>
                      <w:lang w:val="sr-Cyrl-RS"/>
                    </w:rPr>
                    <w:t>Недовољна с</w:t>
                  </w:r>
                  <w:r w:rsidRPr="00AE27DF">
                    <w:rPr>
                      <w:rFonts w:ascii="Times New Roman" w:hAnsi="Times New Roman" w:cs="Times New Roman"/>
                      <w:sz w:val="20"/>
                      <w:szCs w:val="20"/>
                      <w:lang w:val="sr-Cyrl-CS"/>
                    </w:rPr>
                    <w:t>арадња са Алумни студентима</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lang w:val="sr-Cyrl-CS"/>
                    </w:rPr>
                    <w:t>++</w:t>
                  </w:r>
                </w:p>
                <w:p w14:paraId="1147A073" w14:textId="77777777" w:rsidR="0008531F" w:rsidRPr="00AE27DF" w:rsidRDefault="0008531F" w:rsidP="00936F77">
                  <w:pPr>
                    <w:pStyle w:val="TableParagraph"/>
                    <w:rPr>
                      <w:bCs/>
                      <w:sz w:val="20"/>
                      <w:szCs w:val="20"/>
                      <w:lang w:val="sr-Cyrl-CS"/>
                    </w:rPr>
                  </w:pPr>
                </w:p>
              </w:tc>
            </w:tr>
            <w:tr w:rsidR="0008531F" w:rsidRPr="00AE27DF" w14:paraId="32CF7553" w14:textId="77777777" w:rsidTr="00BA308C">
              <w:trPr>
                <w:trHeight w:val="422"/>
                <w:jc w:val="center"/>
              </w:trPr>
              <w:tc>
                <w:tcPr>
                  <w:tcW w:w="348" w:type="dxa"/>
                  <w:shd w:val="clear" w:color="auto" w:fill="auto"/>
                </w:tcPr>
                <w:p w14:paraId="3BAA014F" w14:textId="77777777" w:rsidR="0008531F" w:rsidRPr="00AE27DF" w:rsidRDefault="0008531F" w:rsidP="00936F77">
                  <w:pPr>
                    <w:pStyle w:val="ListParagraph"/>
                    <w:spacing w:after="0" w:line="240" w:lineRule="auto"/>
                    <w:ind w:left="0"/>
                    <w:rPr>
                      <w:rFonts w:ascii="Times New Roman" w:hAnsi="Times New Roman" w:cs="Times New Roman"/>
                      <w:bCs/>
                      <w:sz w:val="20"/>
                      <w:szCs w:val="20"/>
                      <w:lang w:val="sr-Cyrl-CS"/>
                    </w:rPr>
                  </w:pPr>
                </w:p>
              </w:tc>
              <w:tc>
                <w:tcPr>
                  <w:tcW w:w="4418" w:type="dxa"/>
                  <w:shd w:val="clear" w:color="auto" w:fill="C4BC96"/>
                </w:tcPr>
                <w:p w14:paraId="0400FE08" w14:textId="77777777" w:rsidR="0008531F" w:rsidRPr="00AE27DF" w:rsidRDefault="0008531F" w:rsidP="00936F77">
                  <w:pPr>
                    <w:spacing w:after="0" w:line="240" w:lineRule="auto"/>
                    <w:rPr>
                      <w:rFonts w:ascii="Times New Roman" w:hAnsi="Times New Roman" w:cs="Times New Roman"/>
                      <w:b/>
                      <w:sz w:val="20"/>
                      <w:szCs w:val="20"/>
                      <w:lang w:val="sr-Cyrl-CS"/>
                    </w:rPr>
                  </w:pPr>
                  <w:r w:rsidRPr="00AE27DF">
                    <w:rPr>
                      <w:rFonts w:ascii="Times New Roman" w:hAnsi="Times New Roman" w:cs="Times New Roman"/>
                      <w:b/>
                      <w:sz w:val="20"/>
                      <w:szCs w:val="20"/>
                      <w:lang w:val="sr-Cyrl-CS"/>
                    </w:rPr>
                    <w:t>Могућности</w:t>
                  </w:r>
                  <w:r w:rsidRPr="00AE27DF">
                    <w:rPr>
                      <w:rFonts w:ascii="Times New Roman" w:hAnsi="Times New Roman" w:cs="Times New Roman"/>
                      <w:b/>
                      <w:sz w:val="20"/>
                      <w:szCs w:val="20"/>
                    </w:rPr>
                    <w:t xml:space="preserve"> </w:t>
                  </w:r>
                  <w:r w:rsidRPr="00AE27DF">
                    <w:rPr>
                      <w:rFonts w:ascii="Times New Roman" w:hAnsi="Times New Roman" w:cs="Times New Roman"/>
                      <w:b/>
                      <w:sz w:val="20"/>
                      <w:szCs w:val="20"/>
                      <w:lang w:val="sr-Cyrl-CS"/>
                    </w:rPr>
                    <w:t>(</w:t>
                  </w:r>
                  <w:r w:rsidRPr="00AE27DF">
                    <w:rPr>
                      <w:rFonts w:ascii="Times New Roman" w:hAnsi="Times New Roman" w:cs="Times New Roman"/>
                      <w:b/>
                      <w:sz w:val="20"/>
                      <w:szCs w:val="20"/>
                    </w:rPr>
                    <w:t>Opportunities</w:t>
                  </w:r>
                  <w:r w:rsidRPr="00AE27DF">
                    <w:rPr>
                      <w:rFonts w:ascii="Times New Roman" w:hAnsi="Times New Roman" w:cs="Times New Roman"/>
                      <w:b/>
                      <w:sz w:val="20"/>
                      <w:szCs w:val="20"/>
                      <w:lang w:val="sr-Cyrl-CS"/>
                    </w:rPr>
                    <w:t>)</w:t>
                  </w:r>
                </w:p>
                <w:p w14:paraId="351E3393" w14:textId="77777777" w:rsidR="0008531F" w:rsidRPr="00AE27DF" w:rsidRDefault="0008531F" w:rsidP="00936F77">
                  <w:pPr>
                    <w:spacing w:after="0" w:line="240" w:lineRule="auto"/>
                    <w:rPr>
                      <w:rFonts w:ascii="Times New Roman" w:hAnsi="Times New Roman" w:cs="Times New Roman"/>
                      <w:sz w:val="20"/>
                      <w:szCs w:val="20"/>
                      <w:lang w:val="sr-Cyrl-CS"/>
                    </w:rPr>
                  </w:pPr>
                </w:p>
              </w:tc>
              <w:tc>
                <w:tcPr>
                  <w:tcW w:w="4132" w:type="dxa"/>
                  <w:shd w:val="clear" w:color="auto" w:fill="C4BC96"/>
                </w:tcPr>
                <w:p w14:paraId="62AD70DB" w14:textId="77777777" w:rsidR="0008531F" w:rsidRPr="00AE27DF" w:rsidRDefault="0008531F" w:rsidP="00936F77">
                  <w:pPr>
                    <w:spacing w:after="0" w:line="240" w:lineRule="auto"/>
                    <w:rPr>
                      <w:rFonts w:ascii="Times New Roman" w:hAnsi="Times New Roman" w:cs="Times New Roman"/>
                      <w:bCs/>
                      <w:sz w:val="20"/>
                      <w:szCs w:val="20"/>
                      <w:lang w:val="sr-Cyrl-CS"/>
                    </w:rPr>
                  </w:pPr>
                  <w:r w:rsidRPr="00AE27DF">
                    <w:rPr>
                      <w:rFonts w:ascii="Times New Roman" w:hAnsi="Times New Roman" w:cs="Times New Roman"/>
                      <w:b/>
                      <w:sz w:val="20"/>
                      <w:szCs w:val="20"/>
                      <w:lang w:val="sr-Cyrl-CS"/>
                    </w:rPr>
                    <w:t>Опасности</w:t>
                  </w:r>
                  <w:r w:rsidRPr="00AE27DF">
                    <w:rPr>
                      <w:rFonts w:ascii="Times New Roman" w:hAnsi="Times New Roman" w:cs="Times New Roman"/>
                      <w:b/>
                      <w:sz w:val="20"/>
                      <w:szCs w:val="20"/>
                    </w:rPr>
                    <w:t xml:space="preserve"> </w:t>
                  </w:r>
                  <w:r w:rsidRPr="00AE27DF">
                    <w:rPr>
                      <w:rFonts w:ascii="Times New Roman" w:hAnsi="Times New Roman" w:cs="Times New Roman"/>
                      <w:b/>
                      <w:sz w:val="20"/>
                      <w:szCs w:val="20"/>
                      <w:lang w:val="sr-Cyrl-CS"/>
                    </w:rPr>
                    <w:t>(</w:t>
                  </w:r>
                  <w:r w:rsidRPr="00AE27DF">
                    <w:rPr>
                      <w:rFonts w:ascii="Times New Roman" w:hAnsi="Times New Roman" w:cs="Times New Roman"/>
                      <w:b/>
                      <w:sz w:val="20"/>
                      <w:szCs w:val="20"/>
                    </w:rPr>
                    <w:t>Threats</w:t>
                  </w:r>
                  <w:r w:rsidRPr="00AE27DF">
                    <w:rPr>
                      <w:rFonts w:ascii="Times New Roman" w:hAnsi="Times New Roman" w:cs="Times New Roman"/>
                      <w:b/>
                      <w:sz w:val="20"/>
                      <w:szCs w:val="20"/>
                      <w:lang w:val="sr-Cyrl-CS"/>
                    </w:rPr>
                    <w:t>)</w:t>
                  </w:r>
                </w:p>
              </w:tc>
            </w:tr>
            <w:tr w:rsidR="0008531F" w:rsidRPr="00AE27DF" w14:paraId="36C8EA34" w14:textId="77777777" w:rsidTr="00BA308C">
              <w:trPr>
                <w:trHeight w:val="3971"/>
                <w:jc w:val="center"/>
              </w:trPr>
              <w:tc>
                <w:tcPr>
                  <w:tcW w:w="348" w:type="dxa"/>
                  <w:shd w:val="clear" w:color="auto" w:fill="auto"/>
                </w:tcPr>
                <w:p w14:paraId="5BD4BCFA" w14:textId="77777777" w:rsidR="0008531F" w:rsidRPr="00AE27DF" w:rsidRDefault="0008531F" w:rsidP="00936F77">
                  <w:pPr>
                    <w:pStyle w:val="ListParagraph"/>
                    <w:spacing w:after="0" w:line="240" w:lineRule="auto"/>
                    <w:ind w:left="0"/>
                    <w:rPr>
                      <w:rFonts w:ascii="Times New Roman" w:hAnsi="Times New Roman" w:cs="Times New Roman"/>
                      <w:bCs/>
                      <w:sz w:val="20"/>
                      <w:szCs w:val="20"/>
                      <w:lang w:val="sr-Cyrl-CS"/>
                    </w:rPr>
                  </w:pPr>
                </w:p>
              </w:tc>
              <w:tc>
                <w:tcPr>
                  <w:tcW w:w="4418" w:type="dxa"/>
                  <w:vMerge w:val="restart"/>
                  <w:shd w:val="clear" w:color="auto" w:fill="auto"/>
                </w:tcPr>
                <w:p w14:paraId="0B62BC22" w14:textId="77777777" w:rsidR="0008531F" w:rsidRPr="00AE27DF" w:rsidRDefault="0008531F" w:rsidP="00936F77">
                  <w:pPr>
                    <w:pStyle w:val="ListParagraph"/>
                    <w:spacing w:after="0" w:line="240" w:lineRule="auto"/>
                    <w:ind w:left="360"/>
                    <w:rPr>
                      <w:rFonts w:ascii="Times New Roman" w:hAnsi="Times New Roman" w:cs="Times New Roman"/>
                      <w:sz w:val="20"/>
                      <w:szCs w:val="20"/>
                      <w:lang w:val="sr-Cyrl-CS"/>
                    </w:rPr>
                  </w:pPr>
                </w:p>
                <w:p w14:paraId="65D81ABF" w14:textId="77777777" w:rsidR="0008531F" w:rsidRPr="00AE27DF" w:rsidRDefault="0008531F" w:rsidP="00936F77">
                  <w:pPr>
                    <w:pStyle w:val="ListParagraph"/>
                    <w:numPr>
                      <w:ilvl w:val="0"/>
                      <w:numId w:val="23"/>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RS"/>
                    </w:rPr>
                    <w:t>Интензивније коришћење</w:t>
                  </w:r>
                  <w:r w:rsidRPr="00AE27DF">
                    <w:rPr>
                      <w:rFonts w:ascii="Times New Roman" w:hAnsi="Times New Roman" w:cs="Times New Roman"/>
                      <w:sz w:val="20"/>
                      <w:szCs w:val="20"/>
                      <w:lang w:val="sr-Cyrl-CS"/>
                    </w:rPr>
                    <w:t xml:space="preserve"> информатичке подршке за сповођење мера за обезбеђење квалитета</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lang w:val="sr-Cyrl-CS"/>
                    </w:rPr>
                    <w:t>++</w:t>
                  </w:r>
                </w:p>
                <w:p w14:paraId="2E870CA5" w14:textId="77777777" w:rsidR="0008531F" w:rsidRPr="00AE27DF" w:rsidRDefault="0008531F" w:rsidP="00936F77">
                  <w:pPr>
                    <w:pStyle w:val="ListParagraph"/>
                    <w:numPr>
                      <w:ilvl w:val="0"/>
                      <w:numId w:val="23"/>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Осавремењавање информатичке подршке за сповођење мера за обезбеђење квалитета</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lang w:val="sr-Cyrl-CS"/>
                    </w:rPr>
                    <w:t>++</w:t>
                  </w:r>
                </w:p>
                <w:p w14:paraId="0DFCE811" w14:textId="77777777" w:rsidR="0008531F" w:rsidRPr="00AE27DF" w:rsidRDefault="0008531F" w:rsidP="00936F77">
                  <w:pPr>
                    <w:pStyle w:val="ListParagraph"/>
                    <w:numPr>
                      <w:ilvl w:val="0"/>
                      <w:numId w:val="24"/>
                    </w:numPr>
                    <w:spacing w:after="0" w:line="240" w:lineRule="auto"/>
                    <w:ind w:left="357" w:hanging="357"/>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Закон о високом образовању и стандарди квалитета </w:t>
                  </w:r>
                  <w:r w:rsidRPr="00AE27DF">
                    <w:rPr>
                      <w:rFonts w:ascii="Times New Roman" w:hAnsi="Times New Roman" w:cs="Times New Roman"/>
                      <w:sz w:val="20"/>
                      <w:szCs w:val="20"/>
                      <w:lang w:val="sr-Cyrl-RS"/>
                    </w:rPr>
                    <w:t>усвојени</w:t>
                  </w:r>
                  <w:r w:rsidRPr="00AE27DF">
                    <w:rPr>
                      <w:rFonts w:ascii="Times New Roman" w:hAnsi="Times New Roman" w:cs="Times New Roman"/>
                      <w:sz w:val="20"/>
                      <w:szCs w:val="20"/>
                      <w:lang w:val="sr-Cyrl-CS"/>
                    </w:rPr>
                    <w:t xml:space="preserve"> од стране Националног савета за високо образовање високошколским </w:t>
                  </w:r>
                  <w:r w:rsidR="00196D35" w:rsidRPr="00AE27DF">
                    <w:rPr>
                      <w:rFonts w:ascii="Times New Roman" w:hAnsi="Times New Roman" w:cs="Times New Roman"/>
                      <w:sz w:val="20"/>
                      <w:szCs w:val="20"/>
                      <w:lang w:val="sr-Cyrl-CS"/>
                    </w:rPr>
                    <w:t>установама</w:t>
                  </w:r>
                  <w:r w:rsidRPr="00AE27DF">
                    <w:rPr>
                      <w:rFonts w:ascii="Times New Roman" w:hAnsi="Times New Roman" w:cs="Times New Roman"/>
                      <w:sz w:val="20"/>
                      <w:szCs w:val="20"/>
                      <w:lang w:val="sr-Cyrl-CS"/>
                    </w:rPr>
                    <w:t xml:space="preserve"> намећу обавезу да са екстерним заинтересованим странама (на пример, Национална служба за запошљавање, и др.) успоставе много чвршћу сарадњу, нарочито изражену  погледу интензивирања њиховог ангажовања у партиципирању у доношењу стратегијских одлука везаних за квалитет </w:t>
                  </w:r>
                  <w:r w:rsidR="007640DE" w:rsidRPr="00AE27DF">
                    <w:rPr>
                      <w:rFonts w:ascii="Times New Roman" w:hAnsi="Times New Roman" w:cs="Times New Roman"/>
                      <w:sz w:val="20"/>
                      <w:szCs w:val="20"/>
                      <w:lang w:val="sr-Cyrl-CS"/>
                    </w:rPr>
                    <w:t>Високошколских установа</w:t>
                  </w:r>
                  <w:r w:rsidRPr="00AE27DF">
                    <w:rPr>
                      <w:rFonts w:ascii="Times New Roman" w:hAnsi="Times New Roman" w:cs="Times New Roman"/>
                      <w:sz w:val="20"/>
                      <w:szCs w:val="20"/>
                      <w:lang w:val="sr-Cyrl-CS"/>
                    </w:rPr>
                    <w:t xml:space="preserve">. У том смислу успостављање ближих контаката са екстерним заинтересованим странама   </w:t>
                  </w:r>
                  <w:r w:rsidR="007640DE" w:rsidRPr="00AE27DF">
                    <w:rPr>
                      <w:rFonts w:ascii="Times New Roman" w:hAnsi="Times New Roman" w:cs="Times New Roman"/>
                      <w:sz w:val="20"/>
                      <w:szCs w:val="20"/>
                      <w:lang w:val="sr-Cyrl-CS"/>
                    </w:rPr>
                    <w:t>Академија</w:t>
                  </w:r>
                  <w:r w:rsidRPr="00AE27DF">
                    <w:rPr>
                      <w:rFonts w:ascii="Times New Roman" w:hAnsi="Times New Roman" w:cs="Times New Roman"/>
                      <w:sz w:val="20"/>
                      <w:szCs w:val="20"/>
                      <w:lang w:val="sr-Cyrl-CS"/>
                    </w:rPr>
                    <w:t xml:space="preserve"> сагледава као прилику да додатно унапреди организациону културу  својих актера наставног процеса.  + ++</w:t>
                  </w:r>
                </w:p>
                <w:p w14:paraId="3A5F8AA6" w14:textId="77777777" w:rsidR="0008531F" w:rsidRPr="00AE27DF" w:rsidRDefault="0008531F" w:rsidP="00936F77">
                  <w:pPr>
                    <w:pStyle w:val="ListParagraph"/>
                    <w:numPr>
                      <w:ilvl w:val="0"/>
                      <w:numId w:val="25"/>
                    </w:numPr>
                    <w:spacing w:after="0" w:line="240" w:lineRule="auto"/>
                    <w:ind w:left="357" w:hanging="357"/>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Активније учешће запослених и студената у процесу обезбеђивања квалитета</w:t>
                  </w:r>
                  <w:r w:rsidRPr="00AE27DF">
                    <w:rPr>
                      <w:rFonts w:ascii="Times New Roman" w:hAnsi="Times New Roman" w:cs="Times New Roman"/>
                      <w:bCs/>
                      <w:sz w:val="20"/>
                      <w:szCs w:val="20"/>
                      <w:lang w:val="sr-Cyrl-RS"/>
                    </w:rPr>
                    <w:t xml:space="preserve"> </w:t>
                  </w:r>
                  <w:r w:rsidRPr="00AE27DF">
                    <w:rPr>
                      <w:rFonts w:ascii="Times New Roman" w:hAnsi="Times New Roman" w:cs="Times New Roman"/>
                      <w:bCs/>
                      <w:sz w:val="20"/>
                      <w:szCs w:val="20"/>
                      <w:lang w:val="sr-Cyrl-CS"/>
                    </w:rPr>
                    <w:t>++</w:t>
                  </w:r>
                </w:p>
                <w:p w14:paraId="7E56DE2A" w14:textId="77777777" w:rsidR="0008531F" w:rsidRPr="00AE27DF" w:rsidRDefault="0008531F" w:rsidP="00936F77">
                  <w:pPr>
                    <w:pStyle w:val="ListParagraph"/>
                    <w:numPr>
                      <w:ilvl w:val="0"/>
                      <w:numId w:val="25"/>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Побољшање спровођења анкетирања послодаваца путем упитника о квалитету исхода студијскихг програма кроз повећање броја анкетираних послодаваца</w:t>
                  </w:r>
                  <w:r w:rsidRPr="00AE27DF">
                    <w:rPr>
                      <w:rFonts w:ascii="Times New Roman" w:hAnsi="Times New Roman" w:cs="Times New Roman"/>
                      <w:bCs/>
                      <w:sz w:val="20"/>
                      <w:szCs w:val="20"/>
                      <w:lang w:val="sr-Cyrl-RS"/>
                    </w:rPr>
                    <w:t xml:space="preserve"> </w:t>
                  </w:r>
                  <w:r w:rsidRPr="00AE27DF">
                    <w:rPr>
                      <w:rFonts w:ascii="Times New Roman" w:hAnsi="Times New Roman" w:cs="Times New Roman"/>
                      <w:bCs/>
                      <w:sz w:val="20"/>
                      <w:szCs w:val="20"/>
                      <w:lang w:val="sr-Cyrl-CS"/>
                    </w:rPr>
                    <w:t>++</w:t>
                  </w:r>
                </w:p>
                <w:p w14:paraId="6595E59F" w14:textId="77777777" w:rsidR="0008531F" w:rsidRPr="00AE27DF" w:rsidRDefault="0008531F" w:rsidP="00936F77">
                  <w:pPr>
                    <w:pStyle w:val="ListParagraph"/>
                    <w:numPr>
                      <w:ilvl w:val="0"/>
                      <w:numId w:val="25"/>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RS"/>
                    </w:rPr>
                    <w:t>Развој нових студијских програма и унапређење квалитета постојећих програма кроз ангажовање нових наставника и увођење савремених области у складу са развојем науке, стратегијом развоја образовања и потребама тржишта рада у земљи и иностранству +++</w:t>
                  </w:r>
                </w:p>
                <w:p w14:paraId="4296E20C" w14:textId="77777777" w:rsidR="0008531F" w:rsidRPr="00AE27DF" w:rsidRDefault="0008531F" w:rsidP="00936F77">
                  <w:pPr>
                    <w:pStyle w:val="ListParagraph"/>
                    <w:numPr>
                      <w:ilvl w:val="0"/>
                      <w:numId w:val="25"/>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lastRenderedPageBreak/>
                    <w:t xml:space="preserve">Континуирана тежња и жеља студената и млађих сарадника да се </w:t>
                  </w:r>
                  <w:r w:rsidR="0050454A" w:rsidRPr="00AE27DF">
                    <w:rPr>
                      <w:rFonts w:ascii="Times New Roman" w:hAnsi="Times New Roman" w:cs="Times New Roman"/>
                      <w:bCs/>
                      <w:sz w:val="20"/>
                      <w:szCs w:val="20"/>
                      <w:lang w:val="sr-Cyrl-CS"/>
                    </w:rPr>
                    <w:t>Академија</w:t>
                  </w:r>
                  <w:r w:rsidRPr="00AE27DF">
                    <w:rPr>
                      <w:rFonts w:ascii="Times New Roman" w:hAnsi="Times New Roman" w:cs="Times New Roman"/>
                      <w:bCs/>
                      <w:sz w:val="20"/>
                      <w:szCs w:val="20"/>
                      <w:lang w:val="sr-Cyrl-CS"/>
                    </w:rPr>
                    <w:t xml:space="preserve"> мења и унапређује</w:t>
                  </w:r>
                  <w:r w:rsidRPr="00AE27DF">
                    <w:rPr>
                      <w:rFonts w:ascii="Times New Roman" w:hAnsi="Times New Roman" w:cs="Times New Roman"/>
                      <w:bCs/>
                      <w:sz w:val="20"/>
                      <w:szCs w:val="20"/>
                      <w:lang w:val="sr-Cyrl-RS"/>
                    </w:rPr>
                    <w:t xml:space="preserve"> </w:t>
                  </w:r>
                  <w:r w:rsidRPr="00AE27DF">
                    <w:rPr>
                      <w:rFonts w:ascii="Times New Roman" w:hAnsi="Times New Roman" w:cs="Times New Roman"/>
                      <w:bCs/>
                      <w:sz w:val="20"/>
                      <w:szCs w:val="20"/>
                      <w:lang w:val="sr-Cyrl-CS"/>
                    </w:rPr>
                    <w:t>+</w:t>
                  </w:r>
                </w:p>
                <w:p w14:paraId="316AC5AB" w14:textId="77777777" w:rsidR="0008531F" w:rsidRPr="00AE27DF" w:rsidRDefault="0008531F" w:rsidP="00936F77">
                  <w:pPr>
                    <w:numPr>
                      <w:ilvl w:val="0"/>
                      <w:numId w:val="26"/>
                    </w:numPr>
                    <w:spacing w:after="0" w:line="240" w:lineRule="auto"/>
                    <w:rPr>
                      <w:rFonts w:ascii="Times New Roman" w:hAnsi="Times New Roman" w:cs="Times New Roman"/>
                      <w:sz w:val="20"/>
                      <w:szCs w:val="20"/>
                      <w:lang w:val="sr-Cyrl-CS"/>
                    </w:rPr>
                  </w:pPr>
                  <w:r w:rsidRPr="00AE27DF">
                    <w:rPr>
                      <w:rFonts w:ascii="Times New Roman" w:hAnsi="Times New Roman" w:cs="Times New Roman"/>
                      <w:bCs/>
                      <w:sz w:val="20"/>
                      <w:szCs w:val="20"/>
                      <w:lang w:val="sr-Cyrl-CS"/>
                    </w:rPr>
                    <w:t xml:space="preserve">Институционално јачање органа и тела  </w:t>
                  </w:r>
                  <w:r w:rsidR="00196D35" w:rsidRPr="00AE27DF">
                    <w:rPr>
                      <w:rFonts w:ascii="Times New Roman" w:hAnsi="Times New Roman" w:cs="Times New Roman"/>
                      <w:bCs/>
                      <w:sz w:val="20"/>
                      <w:szCs w:val="20"/>
                      <w:lang w:val="sr-Cyrl-CS"/>
                    </w:rPr>
                    <w:t>установе</w:t>
                  </w:r>
                  <w:r w:rsidRPr="00AE27DF">
                    <w:rPr>
                      <w:rFonts w:ascii="Times New Roman" w:hAnsi="Times New Roman" w:cs="Times New Roman"/>
                      <w:bCs/>
                      <w:sz w:val="20"/>
                      <w:szCs w:val="20"/>
                      <w:lang w:val="sr-Cyrl-CS"/>
                    </w:rPr>
                    <w:t xml:space="preserve"> у домену обезбеђења квалитетом</w:t>
                  </w:r>
                  <w:r w:rsidRPr="00AE27DF">
                    <w:rPr>
                      <w:rFonts w:ascii="Times New Roman" w:hAnsi="Times New Roman" w:cs="Times New Roman"/>
                      <w:bCs/>
                      <w:sz w:val="20"/>
                      <w:szCs w:val="20"/>
                      <w:lang w:val="sr-Cyrl-RS"/>
                    </w:rPr>
                    <w:t xml:space="preserve"> +</w:t>
                  </w:r>
                </w:p>
                <w:p w14:paraId="682E0CC2" w14:textId="77777777" w:rsidR="0008531F" w:rsidRPr="00AE27DF" w:rsidRDefault="0008531F" w:rsidP="00936F77">
                  <w:pPr>
                    <w:pStyle w:val="ListParagraph"/>
                    <w:numPr>
                      <w:ilvl w:val="0"/>
                      <w:numId w:val="26"/>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Учестовање</w:t>
                  </w:r>
                  <w:r w:rsidRPr="00AE27DF">
                    <w:rPr>
                      <w:rFonts w:ascii="Times New Roman" w:hAnsi="Times New Roman" w:cs="Times New Roman"/>
                      <w:sz w:val="20"/>
                      <w:szCs w:val="20"/>
                      <w:lang w:val="sr-Cyrl-RS"/>
                    </w:rPr>
                    <w:t xml:space="preserve"> наставног и ваннаставног особља</w:t>
                  </w:r>
                  <w:r w:rsidRPr="00AE27DF">
                    <w:rPr>
                      <w:rFonts w:ascii="Times New Roman" w:hAnsi="Times New Roman" w:cs="Times New Roman"/>
                      <w:sz w:val="20"/>
                      <w:szCs w:val="20"/>
                      <w:lang w:val="sr-Cyrl-CS"/>
                    </w:rPr>
                    <w:t xml:space="preserve"> на едукативним семинарима посвећеним</w:t>
                  </w:r>
                </w:p>
                <w:p w14:paraId="49AC4DEF" w14:textId="77777777" w:rsidR="0008531F" w:rsidRPr="00AE27DF" w:rsidRDefault="0008531F" w:rsidP="00936F77">
                  <w:pPr>
                    <w:pStyle w:val="ListParagraph"/>
                    <w:spacing w:after="0" w:line="240" w:lineRule="auto"/>
                    <w:ind w:left="360"/>
                    <w:rPr>
                      <w:rFonts w:ascii="Times New Roman" w:hAnsi="Times New Roman" w:cs="Times New Roman"/>
                      <w:sz w:val="20"/>
                      <w:szCs w:val="20"/>
                      <w:lang w:val="sr-Cyrl-CS"/>
                    </w:rPr>
                  </w:pPr>
                  <w:r w:rsidRPr="00AE27DF">
                    <w:rPr>
                      <w:rFonts w:ascii="Times New Roman" w:hAnsi="Times New Roman" w:cs="Times New Roman"/>
                      <w:sz w:val="20"/>
                      <w:szCs w:val="20"/>
                      <w:lang w:val="sr-Cyrl-CS"/>
                    </w:rPr>
                    <w:t>обезбеђивању квалитета</w:t>
                  </w:r>
                  <w:r w:rsidRPr="00AE27DF">
                    <w:rPr>
                      <w:rFonts w:ascii="Times New Roman" w:hAnsi="Times New Roman" w:cs="Times New Roman"/>
                      <w:sz w:val="20"/>
                      <w:szCs w:val="20"/>
                      <w:lang w:val="sr-Cyrl-RS"/>
                    </w:rPr>
                    <w:t xml:space="preserve"> рада </w:t>
                  </w:r>
                  <w:r w:rsidR="0050454A" w:rsidRPr="00AE27DF">
                    <w:rPr>
                      <w:rFonts w:ascii="Times New Roman" w:hAnsi="Times New Roman" w:cs="Times New Roman"/>
                      <w:sz w:val="20"/>
                      <w:szCs w:val="20"/>
                      <w:lang w:val="sr-Cyrl-RS"/>
                    </w:rPr>
                    <w:t>Академије</w:t>
                  </w:r>
                  <w:r w:rsidR="00890EE3" w:rsidRPr="00AE27DF">
                    <w:rPr>
                      <w:rFonts w:ascii="Times New Roman" w:hAnsi="Times New Roman" w:cs="Times New Roman"/>
                      <w:sz w:val="20"/>
                      <w:szCs w:val="20"/>
                      <w:lang w:val="sr-Cyrl-RS"/>
                    </w:rPr>
                    <w:t>е</w:t>
                  </w:r>
                  <w:r w:rsidR="00045C70"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lang w:val="sr-Cyrl-CS"/>
                    </w:rPr>
                    <w:t>++</w:t>
                  </w:r>
                </w:p>
                <w:p w14:paraId="7236B365" w14:textId="77777777" w:rsidR="0008531F" w:rsidRPr="00AE27DF" w:rsidRDefault="00394F3F" w:rsidP="00936F77">
                  <w:pPr>
                    <w:pStyle w:val="ListParagraph"/>
                    <w:numPr>
                      <w:ilvl w:val="0"/>
                      <w:numId w:val="26"/>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Повећање компетенције наставника и сарадника кроз објављивање радова у часописима са SCI/SSCI листе ++</w:t>
                  </w:r>
                </w:p>
              </w:tc>
              <w:tc>
                <w:tcPr>
                  <w:tcW w:w="4132" w:type="dxa"/>
                  <w:vMerge w:val="restart"/>
                  <w:shd w:val="clear" w:color="auto" w:fill="auto"/>
                </w:tcPr>
                <w:p w14:paraId="378D2746" w14:textId="77777777" w:rsidR="0008531F" w:rsidRPr="00AE27DF" w:rsidRDefault="0008531F" w:rsidP="00936F77">
                  <w:pPr>
                    <w:pStyle w:val="ListParagraph"/>
                    <w:spacing w:after="0" w:line="240" w:lineRule="auto"/>
                    <w:ind w:left="360"/>
                    <w:rPr>
                      <w:rFonts w:ascii="Times New Roman" w:hAnsi="Times New Roman" w:cs="Times New Roman"/>
                      <w:bCs/>
                      <w:sz w:val="20"/>
                      <w:szCs w:val="20"/>
                      <w:lang w:val="sr-Cyrl-CS"/>
                    </w:rPr>
                  </w:pPr>
                </w:p>
                <w:p w14:paraId="3D286C64" w14:textId="77777777" w:rsidR="0008531F" w:rsidRPr="00AE27DF" w:rsidRDefault="0008531F" w:rsidP="00936F77">
                  <w:pPr>
                    <w:pStyle w:val="ListParagraph"/>
                    <w:numPr>
                      <w:ilvl w:val="0"/>
                      <w:numId w:val="28"/>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RS"/>
                    </w:rPr>
                    <w:t xml:space="preserve">Постојање конкуренције која акредитује сличне студијске програме у области </w:t>
                  </w:r>
                  <w:r w:rsidR="00A7140A" w:rsidRPr="00AE27DF">
                    <w:rPr>
                      <w:rFonts w:ascii="Times New Roman" w:hAnsi="Times New Roman" w:cs="Times New Roman"/>
                      <w:bCs/>
                      <w:sz w:val="20"/>
                      <w:szCs w:val="20"/>
                      <w:lang w:val="sr-Cyrl-RS"/>
                    </w:rPr>
                    <w:t>пословне економије и к</w:t>
                  </w:r>
                  <w:r w:rsidRPr="00AE27DF">
                    <w:rPr>
                      <w:rFonts w:ascii="Times New Roman" w:hAnsi="Times New Roman" w:cs="Times New Roman"/>
                      <w:bCs/>
                      <w:sz w:val="20"/>
                      <w:szCs w:val="20"/>
                      <w:lang w:val="sr-Cyrl-RS"/>
                    </w:rPr>
                    <w:t>оја у континуитету побољшава квалитет својих студијских програма +++</w:t>
                  </w:r>
                </w:p>
                <w:p w14:paraId="52D30880" w14:textId="77777777" w:rsidR="0008531F" w:rsidRPr="00AE27DF" w:rsidRDefault="0008531F" w:rsidP="00936F77">
                  <w:pPr>
                    <w:numPr>
                      <w:ilvl w:val="0"/>
                      <w:numId w:val="8"/>
                    </w:numPr>
                    <w:spacing w:after="0" w:line="240" w:lineRule="auto"/>
                    <w:ind w:left="360"/>
                    <w:rPr>
                      <w:rFonts w:ascii="Times New Roman" w:hAnsi="Times New Roman" w:cs="Times New Roman"/>
                      <w:bCs/>
                      <w:sz w:val="20"/>
                      <w:szCs w:val="20"/>
                      <w:lang w:val="sr-Cyrl-CS"/>
                    </w:rPr>
                  </w:pPr>
                  <w:r w:rsidRPr="00AE27DF">
                    <w:rPr>
                      <w:rFonts w:ascii="Times New Roman" w:eastAsia="Times New Roman" w:hAnsi="Times New Roman" w:cs="Times New Roman"/>
                      <w:bCs/>
                      <w:sz w:val="20"/>
                      <w:szCs w:val="20"/>
                      <w:lang w:val="sr-Cyrl-CS"/>
                    </w:rPr>
                    <w:t>Oпасност на дуги рок у погледу смањења броја уписаних студената. +</w:t>
                  </w:r>
                  <w:r w:rsidRPr="00AE27DF">
                    <w:rPr>
                      <w:rFonts w:ascii="Times New Roman" w:eastAsia="Times New Roman" w:hAnsi="Times New Roman" w:cs="Times New Roman"/>
                      <w:bCs/>
                      <w:sz w:val="20"/>
                      <w:szCs w:val="20"/>
                      <w:lang w:val="sr-Cyrl-RS"/>
                    </w:rPr>
                    <w:t>++</w:t>
                  </w:r>
                </w:p>
                <w:p w14:paraId="04F9FDFB" w14:textId="77777777" w:rsidR="0008531F" w:rsidRPr="00AE27DF" w:rsidRDefault="0008531F" w:rsidP="00936F77">
                  <w:pPr>
                    <w:numPr>
                      <w:ilvl w:val="0"/>
                      <w:numId w:val="8"/>
                    </w:numPr>
                    <w:spacing w:after="0" w:line="240" w:lineRule="auto"/>
                    <w:ind w:left="360"/>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Недовољна финансијска средстава којима би се спроводиле мере за обезбеђења квалитета</w:t>
                  </w:r>
                  <w:r w:rsidRPr="00AE27DF">
                    <w:rPr>
                      <w:rFonts w:ascii="Times New Roman" w:hAnsi="Times New Roman" w:cs="Times New Roman"/>
                      <w:bCs/>
                      <w:sz w:val="20"/>
                      <w:szCs w:val="20"/>
                      <w:lang w:val="sr-Cyrl-RS"/>
                    </w:rPr>
                    <w:t xml:space="preserve"> +++</w:t>
                  </w:r>
                </w:p>
                <w:p w14:paraId="059133BE" w14:textId="77777777" w:rsidR="0008531F" w:rsidRPr="00AE27DF" w:rsidRDefault="0008531F" w:rsidP="00936F77">
                  <w:pPr>
                    <w:pStyle w:val="ListParagraph"/>
                    <w:numPr>
                      <w:ilvl w:val="0"/>
                      <w:numId w:val="27"/>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Недовољна мотивисаност запослених и студената за укључивање у процесе квалитета</w:t>
                  </w:r>
                  <w:r w:rsidRPr="00AE27DF">
                    <w:rPr>
                      <w:rFonts w:ascii="Times New Roman" w:hAnsi="Times New Roman" w:cs="Times New Roman"/>
                      <w:bCs/>
                      <w:sz w:val="20"/>
                      <w:szCs w:val="20"/>
                      <w:lang w:val="sr-Cyrl-RS"/>
                    </w:rPr>
                    <w:t xml:space="preserve"> ++</w:t>
                  </w:r>
                </w:p>
                <w:p w14:paraId="2E7AC449" w14:textId="77777777" w:rsidR="0008531F" w:rsidRPr="00AE27DF" w:rsidRDefault="0008531F" w:rsidP="00936F77">
                  <w:pPr>
                    <w:pStyle w:val="ListParagraph"/>
                    <w:numPr>
                      <w:ilvl w:val="0"/>
                      <w:numId w:val="27"/>
                    </w:numPr>
                    <w:spacing w:after="0" w:line="240" w:lineRule="auto"/>
                    <w:rPr>
                      <w:rFonts w:ascii="Times New Roman" w:hAnsi="Times New Roman" w:cs="Times New Roman"/>
                      <w:bCs/>
                      <w:sz w:val="20"/>
                      <w:szCs w:val="20"/>
                      <w:lang w:val="sr-Cyrl-CS"/>
                    </w:rPr>
                  </w:pPr>
                  <w:r w:rsidRPr="00AE27DF">
                    <w:rPr>
                      <w:rFonts w:ascii="Times New Roman" w:hAnsi="Times New Roman" w:cs="Times New Roman"/>
                      <w:bCs/>
                      <w:sz w:val="20"/>
                      <w:szCs w:val="20"/>
                      <w:lang w:val="sr-Cyrl-CS"/>
                    </w:rPr>
                    <w:t>Отпор увођењу механизама контроле у појединим областима</w:t>
                  </w:r>
                  <w:r w:rsidRPr="00AE27DF">
                    <w:rPr>
                      <w:rFonts w:ascii="Times New Roman" w:hAnsi="Times New Roman" w:cs="Times New Roman"/>
                      <w:bCs/>
                      <w:sz w:val="20"/>
                      <w:szCs w:val="20"/>
                      <w:lang w:val="sr-Cyrl-RS"/>
                    </w:rPr>
                    <w:t xml:space="preserve"> рада </w:t>
                  </w:r>
                  <w:r w:rsidR="007640DE" w:rsidRPr="00AE27DF">
                    <w:rPr>
                      <w:rFonts w:ascii="Times New Roman" w:hAnsi="Times New Roman" w:cs="Times New Roman"/>
                      <w:bCs/>
                      <w:sz w:val="20"/>
                      <w:szCs w:val="20"/>
                      <w:lang w:val="sr-Cyrl-RS"/>
                    </w:rPr>
                    <w:t>Академије</w:t>
                  </w:r>
                  <w:r w:rsidRPr="00AE27DF">
                    <w:rPr>
                      <w:rFonts w:ascii="Times New Roman" w:hAnsi="Times New Roman" w:cs="Times New Roman"/>
                      <w:bCs/>
                      <w:sz w:val="20"/>
                      <w:szCs w:val="20"/>
                      <w:lang w:val="sr-Cyrl-RS"/>
                    </w:rPr>
                    <w:t xml:space="preserve"> ++</w:t>
                  </w:r>
                </w:p>
              </w:tc>
            </w:tr>
            <w:tr w:rsidR="0008531F" w:rsidRPr="00AE27DF" w14:paraId="5B40AD9F" w14:textId="77777777" w:rsidTr="00BA308C">
              <w:trPr>
                <w:trHeight w:val="448"/>
                <w:jc w:val="center"/>
              </w:trPr>
              <w:tc>
                <w:tcPr>
                  <w:tcW w:w="348" w:type="dxa"/>
                  <w:tcBorders>
                    <w:bottom w:val="single" w:sz="4" w:space="0" w:color="auto"/>
                  </w:tcBorders>
                  <w:shd w:val="clear" w:color="auto" w:fill="auto"/>
                </w:tcPr>
                <w:p w14:paraId="54CDA3E2" w14:textId="77777777" w:rsidR="0008531F" w:rsidRPr="00AE27DF" w:rsidRDefault="0008531F" w:rsidP="00936F77">
                  <w:pPr>
                    <w:pStyle w:val="ListParagraph"/>
                    <w:spacing w:after="0" w:line="240" w:lineRule="auto"/>
                    <w:ind w:left="0"/>
                    <w:rPr>
                      <w:rFonts w:ascii="Times New Roman" w:hAnsi="Times New Roman" w:cs="Times New Roman"/>
                      <w:bCs/>
                      <w:sz w:val="20"/>
                      <w:szCs w:val="20"/>
                      <w:lang w:val="sr-Cyrl-CS"/>
                    </w:rPr>
                  </w:pPr>
                </w:p>
              </w:tc>
              <w:tc>
                <w:tcPr>
                  <w:tcW w:w="4418" w:type="dxa"/>
                  <w:vMerge/>
                  <w:tcBorders>
                    <w:bottom w:val="single" w:sz="4" w:space="0" w:color="auto"/>
                  </w:tcBorders>
                  <w:shd w:val="clear" w:color="auto" w:fill="auto"/>
                </w:tcPr>
                <w:p w14:paraId="7014EA84" w14:textId="77777777" w:rsidR="0008531F" w:rsidRPr="00AE27DF" w:rsidRDefault="0008531F" w:rsidP="00936F77">
                  <w:pPr>
                    <w:pStyle w:val="ListParagraph"/>
                    <w:numPr>
                      <w:ilvl w:val="0"/>
                      <w:numId w:val="26"/>
                    </w:numPr>
                    <w:spacing w:after="0" w:line="240" w:lineRule="auto"/>
                    <w:rPr>
                      <w:rFonts w:ascii="Times New Roman" w:hAnsi="Times New Roman" w:cs="Times New Roman"/>
                      <w:bCs/>
                      <w:sz w:val="20"/>
                      <w:szCs w:val="20"/>
                      <w:lang w:val="sr-Cyrl-CS"/>
                    </w:rPr>
                  </w:pPr>
                </w:p>
              </w:tc>
              <w:tc>
                <w:tcPr>
                  <w:tcW w:w="4132" w:type="dxa"/>
                  <w:vMerge/>
                  <w:tcBorders>
                    <w:bottom w:val="single" w:sz="4" w:space="0" w:color="auto"/>
                  </w:tcBorders>
                  <w:shd w:val="clear" w:color="auto" w:fill="auto"/>
                </w:tcPr>
                <w:p w14:paraId="6D75CCDA" w14:textId="77777777" w:rsidR="0008531F" w:rsidRPr="00AE27DF" w:rsidRDefault="0008531F" w:rsidP="00936F77">
                  <w:pPr>
                    <w:pStyle w:val="ListParagraph"/>
                    <w:spacing w:after="0" w:line="240" w:lineRule="auto"/>
                    <w:ind w:left="0"/>
                    <w:rPr>
                      <w:rFonts w:ascii="Times New Roman" w:hAnsi="Times New Roman" w:cs="Times New Roman"/>
                      <w:bCs/>
                      <w:sz w:val="20"/>
                      <w:szCs w:val="20"/>
                      <w:lang w:val="sr-Cyrl-CS"/>
                    </w:rPr>
                  </w:pPr>
                </w:p>
              </w:tc>
            </w:tr>
          </w:tbl>
          <w:p w14:paraId="5B51924A" w14:textId="77777777" w:rsidR="0008531F" w:rsidRPr="00AE27DF" w:rsidRDefault="0008531F" w:rsidP="00BA308C">
            <w:pPr>
              <w:spacing w:after="0" w:line="240" w:lineRule="auto"/>
              <w:jc w:val="center"/>
              <w:rPr>
                <w:rFonts w:ascii="Times New Roman" w:eastAsia="Times New Roman" w:hAnsi="Times New Roman" w:cs="Times New Roman"/>
                <w:b/>
              </w:rPr>
            </w:pPr>
          </w:p>
          <w:p w14:paraId="6365FF71" w14:textId="77777777" w:rsidR="0008531F" w:rsidRPr="00AE27DF" w:rsidRDefault="0008531F" w:rsidP="00BA308C">
            <w:pPr>
              <w:spacing w:after="0" w:line="240" w:lineRule="auto"/>
              <w:jc w:val="center"/>
              <w:rPr>
                <w:rFonts w:ascii="Times New Roman" w:eastAsia="Times New Roman" w:hAnsi="Times New Roman" w:cs="Times New Roman"/>
                <w:b/>
              </w:rPr>
            </w:pPr>
            <w:proofErr w:type="spellStart"/>
            <w:r w:rsidRPr="00AE27DF">
              <w:rPr>
                <w:rFonts w:ascii="Times New Roman" w:eastAsia="Times New Roman" w:hAnsi="Times New Roman" w:cs="Times New Roman"/>
                <w:b/>
              </w:rPr>
              <w:t>Процена</w:t>
            </w:r>
            <w:proofErr w:type="spellEnd"/>
            <w:r w:rsidRPr="00AE27DF">
              <w:rPr>
                <w:rFonts w:ascii="Times New Roman" w:eastAsia="Times New Roman" w:hAnsi="Times New Roman" w:cs="Times New Roman"/>
                <w:b/>
              </w:rPr>
              <w:t xml:space="preserve"> </w:t>
            </w:r>
            <w:proofErr w:type="spellStart"/>
            <w:r w:rsidRPr="00AE27DF">
              <w:rPr>
                <w:rFonts w:ascii="Times New Roman" w:eastAsia="Times New Roman" w:hAnsi="Times New Roman" w:cs="Times New Roman"/>
                <w:b/>
              </w:rPr>
              <w:t>испуњености</w:t>
            </w:r>
            <w:proofErr w:type="spellEnd"/>
            <w:r w:rsidRPr="00AE27DF">
              <w:rPr>
                <w:rFonts w:ascii="Times New Roman" w:eastAsia="Times New Roman" w:hAnsi="Times New Roman" w:cs="Times New Roman"/>
                <w:b/>
              </w:rPr>
              <w:t xml:space="preserve"> </w:t>
            </w:r>
            <w:proofErr w:type="spellStart"/>
            <w:r w:rsidRPr="00AE27DF">
              <w:rPr>
                <w:rFonts w:ascii="Times New Roman" w:eastAsia="Times New Roman" w:hAnsi="Times New Roman" w:cs="Times New Roman"/>
                <w:b/>
              </w:rPr>
              <w:t>Стандарда</w:t>
            </w:r>
            <w:proofErr w:type="spellEnd"/>
            <w:r w:rsidRPr="00AE27DF">
              <w:rPr>
                <w:rFonts w:ascii="Times New Roman" w:eastAsia="Times New Roman" w:hAnsi="Times New Roman" w:cs="Times New Roman"/>
                <w:b/>
              </w:rPr>
              <w:t xml:space="preserve"> 1</w:t>
            </w:r>
          </w:p>
          <w:p w14:paraId="5B0574BB" w14:textId="77777777" w:rsidR="0008531F" w:rsidRPr="00AE27DF" w:rsidRDefault="0008531F" w:rsidP="00BA308C">
            <w:pPr>
              <w:spacing w:after="0" w:line="240" w:lineRule="auto"/>
              <w:jc w:val="center"/>
              <w:rPr>
                <w:rFonts w:ascii="Times New Roman" w:eastAsia="Times New Roman" w:hAnsi="Times New Roman" w:cs="Times New Roman"/>
                <w:b/>
              </w:rPr>
            </w:pPr>
          </w:p>
          <w:p w14:paraId="7B5C0C3C" w14:textId="77777777" w:rsidR="0008531F" w:rsidRPr="00AE27DF" w:rsidRDefault="00394F3F"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lang w:val="sr-Cyrl-RS"/>
              </w:rPr>
              <w:t>Академија</w:t>
            </w:r>
            <w:r w:rsidR="00045C70" w:rsidRPr="00AE27DF">
              <w:rPr>
                <w:rFonts w:ascii="Times New Roman" w:eastAsia="Times New Roman" w:hAnsi="Times New Roman" w:cs="Times New Roman"/>
              </w:rPr>
              <w:t xml:space="preserve"> </w:t>
            </w:r>
            <w:r w:rsidR="00045C70" w:rsidRPr="00AE27DF">
              <w:rPr>
                <w:rFonts w:ascii="Times New Roman" w:eastAsia="Times New Roman" w:hAnsi="Times New Roman" w:cs="Times New Roman"/>
                <w:lang w:val="sr-Cyrl-RS"/>
              </w:rPr>
              <w:t>ј</w:t>
            </w:r>
            <w:r w:rsidR="0008531F" w:rsidRPr="00AE27DF">
              <w:rPr>
                <w:rFonts w:ascii="Times New Roman" w:eastAsia="Times New Roman" w:hAnsi="Times New Roman" w:cs="Times New Roman"/>
              </w:rPr>
              <w:t xml:space="preserve">е у </w:t>
            </w:r>
            <w:proofErr w:type="spellStart"/>
            <w:r w:rsidR="0008531F" w:rsidRPr="00AE27DF">
              <w:rPr>
                <w:rFonts w:ascii="Times New Roman" w:eastAsia="Times New Roman" w:hAnsi="Times New Roman" w:cs="Times New Roman"/>
              </w:rPr>
              <w:t>највећој</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мери</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испуни</w:t>
            </w:r>
            <w:proofErr w:type="spellEnd"/>
            <w:r w:rsidR="0008531F" w:rsidRPr="00AE27DF">
              <w:rPr>
                <w:rFonts w:ascii="Times New Roman" w:eastAsia="Times New Roman" w:hAnsi="Times New Roman" w:cs="Times New Roman"/>
                <w:lang w:val="sr-Cyrl-RS"/>
              </w:rPr>
              <w:t>ла</w:t>
            </w:r>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захтеве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Стандарда</w:t>
            </w:r>
            <w:proofErr w:type="spellEnd"/>
            <w:r w:rsidR="0008531F" w:rsidRPr="00AE27DF">
              <w:rPr>
                <w:rFonts w:ascii="Times New Roman" w:eastAsia="Times New Roman" w:hAnsi="Times New Roman" w:cs="Times New Roman"/>
              </w:rPr>
              <w:t xml:space="preserve"> 1, </w:t>
            </w:r>
            <w:proofErr w:type="spellStart"/>
            <w:r w:rsidR="0008531F" w:rsidRPr="00AE27DF">
              <w:rPr>
                <w:rFonts w:ascii="Times New Roman" w:eastAsia="Times New Roman" w:hAnsi="Times New Roman" w:cs="Times New Roman"/>
              </w:rPr>
              <w:t>усвајањем</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i/>
              </w:rPr>
              <w:t>Стратегије</w:t>
            </w:r>
            <w:proofErr w:type="spellEnd"/>
            <w:r w:rsidR="0008531F" w:rsidRPr="00AE27DF">
              <w:rPr>
                <w:rFonts w:ascii="Times New Roman" w:eastAsia="Times New Roman" w:hAnsi="Times New Roman" w:cs="Times New Roman"/>
                <w:i/>
              </w:rPr>
              <w:t xml:space="preserve"> </w:t>
            </w:r>
            <w:proofErr w:type="spellStart"/>
            <w:r w:rsidR="0008531F" w:rsidRPr="00AE27DF">
              <w:rPr>
                <w:rFonts w:ascii="Times New Roman" w:eastAsia="Times New Roman" w:hAnsi="Times New Roman" w:cs="Times New Roman"/>
                <w:i/>
              </w:rPr>
              <w:t>обезбеђења</w:t>
            </w:r>
            <w:proofErr w:type="spellEnd"/>
            <w:r w:rsidR="0008531F" w:rsidRPr="00AE27DF">
              <w:rPr>
                <w:rFonts w:ascii="Times New Roman" w:eastAsia="Times New Roman" w:hAnsi="Times New Roman" w:cs="Times New Roman"/>
                <w:i/>
              </w:rPr>
              <w:t xml:space="preserve"> </w:t>
            </w:r>
            <w:proofErr w:type="spellStart"/>
            <w:r w:rsidR="0008531F" w:rsidRPr="00AE27DF">
              <w:rPr>
                <w:rFonts w:ascii="Times New Roman" w:eastAsia="Times New Roman" w:hAnsi="Times New Roman" w:cs="Times New Roman"/>
                <w:i/>
              </w:rPr>
              <w:t>квалитета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која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садржи</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све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захтеване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елементе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Стандардом</w:t>
            </w:r>
            <w:proofErr w:type="spellEnd"/>
            <w:r w:rsidR="0008531F" w:rsidRPr="00AE27DF">
              <w:rPr>
                <w:rFonts w:ascii="Times New Roman" w:eastAsia="Times New Roman" w:hAnsi="Times New Roman" w:cs="Times New Roman"/>
              </w:rPr>
              <w:t xml:space="preserve"> 1. </w:t>
            </w:r>
            <w:proofErr w:type="spellStart"/>
            <w:r w:rsidR="0008531F" w:rsidRPr="00AE27DF">
              <w:rPr>
                <w:rFonts w:ascii="Times New Roman" w:eastAsia="Times New Roman" w:hAnsi="Times New Roman" w:cs="Times New Roman"/>
              </w:rPr>
              <w:t>Стратегију</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је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усвојио</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Савет</w:t>
            </w:r>
            <w:proofErr w:type="spellEnd"/>
            <w:r w:rsidR="0008531F" w:rsidRPr="00AE27DF">
              <w:rPr>
                <w:rFonts w:ascii="Times New Roman" w:eastAsia="Times New Roman" w:hAnsi="Times New Roman" w:cs="Times New Roman"/>
              </w:rPr>
              <w:t xml:space="preserve"> и </w:t>
            </w:r>
            <w:proofErr w:type="spellStart"/>
            <w:r w:rsidR="0008531F" w:rsidRPr="00AE27DF">
              <w:rPr>
                <w:rFonts w:ascii="Times New Roman" w:eastAsia="Times New Roman" w:hAnsi="Times New Roman" w:cs="Times New Roman"/>
              </w:rPr>
              <w:t>јавно</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је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доступна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на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интернет</w:t>
            </w:r>
            <w:proofErr w:type="spellEnd"/>
            <w:r w:rsidR="0008531F" w:rsidRPr="00AE27DF">
              <w:rPr>
                <w:rFonts w:ascii="Times New Roman" w:eastAsia="Times New Roman" w:hAnsi="Times New Roman" w:cs="Times New Roman"/>
              </w:rPr>
              <w:t xml:space="preserve"> </w:t>
            </w:r>
            <w:proofErr w:type="spellStart"/>
            <w:proofErr w:type="gramStart"/>
            <w:r w:rsidR="0008531F" w:rsidRPr="00AE27DF">
              <w:rPr>
                <w:rFonts w:ascii="Times New Roman" w:eastAsia="Times New Roman" w:hAnsi="Times New Roman" w:cs="Times New Roman"/>
              </w:rPr>
              <w:t>страници</w:t>
            </w:r>
            <w:proofErr w:type="spellEnd"/>
            <w:r w:rsidR="0008531F" w:rsidRPr="00AE27DF">
              <w:rPr>
                <w:rFonts w:ascii="Times New Roman" w:eastAsia="Times New Roman" w:hAnsi="Times New Roman" w:cs="Times New Roman"/>
              </w:rPr>
              <w:t xml:space="preserve">  </w:t>
            </w:r>
            <w:r w:rsidR="0050454A" w:rsidRPr="00AE27DF">
              <w:rPr>
                <w:rFonts w:ascii="Times New Roman" w:eastAsia="Times New Roman" w:hAnsi="Times New Roman" w:cs="Times New Roman"/>
                <w:lang w:val="sr-Cyrl-RS"/>
              </w:rPr>
              <w:t>Академије</w:t>
            </w:r>
            <w:proofErr w:type="gramEnd"/>
            <w:r w:rsidR="00045C70"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свим</w:t>
            </w:r>
            <w:proofErr w:type="spellEnd"/>
            <w:r w:rsidR="0008531F" w:rsidRPr="00AE27DF">
              <w:rPr>
                <w:rFonts w:ascii="Times New Roman" w:eastAsia="Times New Roman" w:hAnsi="Times New Roman" w:cs="Times New Roman"/>
              </w:rPr>
              <w:t xml:space="preserve"> </w:t>
            </w:r>
            <w:r w:rsidR="0008531F" w:rsidRPr="00AE27DF">
              <w:rPr>
                <w:rFonts w:ascii="Times New Roman" w:eastAsia="Times New Roman" w:hAnsi="Times New Roman" w:cs="Times New Roman"/>
                <w:lang w:val="sr-Cyrl-RS"/>
              </w:rPr>
              <w:t>з</w:t>
            </w:r>
            <w:proofErr w:type="spellStart"/>
            <w:r w:rsidR="0008531F" w:rsidRPr="00AE27DF">
              <w:rPr>
                <w:rFonts w:ascii="Times New Roman" w:eastAsia="Times New Roman" w:hAnsi="Times New Roman" w:cs="Times New Roman"/>
              </w:rPr>
              <w:t>аинтересованим</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странама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На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основу</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бројних</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анализа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које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су</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рађене</w:t>
            </w:r>
            <w:proofErr w:type="spellEnd"/>
            <w:r w:rsidR="0008531F" w:rsidRPr="00AE27DF">
              <w:rPr>
                <w:rFonts w:ascii="Times New Roman" w:eastAsia="Times New Roman" w:hAnsi="Times New Roman" w:cs="Times New Roman"/>
              </w:rPr>
              <w:t xml:space="preserve"> и </w:t>
            </w:r>
            <w:proofErr w:type="spellStart"/>
            <w:r w:rsidR="0008531F" w:rsidRPr="00AE27DF">
              <w:rPr>
                <w:rFonts w:ascii="Times New Roman" w:eastAsia="Times New Roman" w:hAnsi="Times New Roman" w:cs="Times New Roman"/>
              </w:rPr>
              <w:t>изнете</w:t>
            </w:r>
            <w:proofErr w:type="spellEnd"/>
            <w:r w:rsidR="0008531F" w:rsidRPr="00AE27DF">
              <w:rPr>
                <w:rFonts w:ascii="Times New Roman" w:eastAsia="Times New Roman" w:hAnsi="Times New Roman" w:cs="Times New Roman"/>
              </w:rPr>
              <w:t xml:space="preserve"> у </w:t>
            </w:r>
            <w:proofErr w:type="spellStart"/>
            <w:r w:rsidR="0008531F" w:rsidRPr="00AE27DF">
              <w:rPr>
                <w:rFonts w:ascii="Times New Roman" w:eastAsia="Times New Roman" w:hAnsi="Times New Roman" w:cs="Times New Roman"/>
              </w:rPr>
              <w:t>овом</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Извештају</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руководство</w:t>
            </w:r>
            <w:proofErr w:type="spellEnd"/>
            <w:r w:rsidR="0008531F" w:rsidRPr="00AE27DF">
              <w:rPr>
                <w:rFonts w:ascii="Times New Roman" w:eastAsia="Times New Roman" w:hAnsi="Times New Roman" w:cs="Times New Roman"/>
              </w:rPr>
              <w:t xml:space="preserve"> </w:t>
            </w:r>
            <w:r w:rsidR="0050454A" w:rsidRPr="00AE27DF">
              <w:rPr>
                <w:rFonts w:ascii="Times New Roman" w:eastAsia="Times New Roman" w:hAnsi="Times New Roman" w:cs="Times New Roman"/>
                <w:lang w:val="sr-Cyrl-RS"/>
              </w:rPr>
              <w:t xml:space="preserve">Академије </w:t>
            </w:r>
            <w:proofErr w:type="spellStart"/>
            <w:r w:rsidR="0008531F" w:rsidRPr="00AE27DF">
              <w:rPr>
                <w:rFonts w:ascii="Times New Roman" w:eastAsia="Times New Roman" w:hAnsi="Times New Roman" w:cs="Times New Roman"/>
              </w:rPr>
              <w:t>је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предузело</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више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мера</w:t>
            </w:r>
            <w:proofErr w:type="spellEnd"/>
            <w:r w:rsidR="0008531F" w:rsidRPr="00AE27DF">
              <w:rPr>
                <w:rFonts w:ascii="Times New Roman" w:eastAsia="Times New Roman" w:hAnsi="Times New Roman" w:cs="Times New Roman"/>
              </w:rPr>
              <w:t xml:space="preserve"> и </w:t>
            </w:r>
            <w:proofErr w:type="spellStart"/>
            <w:r w:rsidR="0008531F" w:rsidRPr="00AE27DF">
              <w:rPr>
                <w:rFonts w:ascii="Times New Roman" w:eastAsia="Times New Roman" w:hAnsi="Times New Roman" w:cs="Times New Roman"/>
              </w:rPr>
              <w:t>радњи</w:t>
            </w:r>
            <w:proofErr w:type="spellEnd"/>
            <w:r w:rsidR="0008531F" w:rsidRPr="00AE27DF">
              <w:rPr>
                <w:rFonts w:ascii="Times New Roman" w:eastAsia="Times New Roman" w:hAnsi="Times New Roman" w:cs="Times New Roman"/>
              </w:rPr>
              <w:t xml:space="preserve"> у </w:t>
            </w:r>
            <w:proofErr w:type="spellStart"/>
            <w:r w:rsidR="0008531F" w:rsidRPr="00AE27DF">
              <w:rPr>
                <w:rFonts w:ascii="Times New Roman" w:eastAsia="Times New Roman" w:hAnsi="Times New Roman" w:cs="Times New Roman"/>
              </w:rPr>
              <w:t>циљу</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испуњења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општих</w:t>
            </w:r>
            <w:proofErr w:type="spellEnd"/>
            <w:r w:rsidR="0008531F" w:rsidRPr="00AE27DF">
              <w:rPr>
                <w:rFonts w:ascii="Times New Roman" w:eastAsia="Times New Roman" w:hAnsi="Times New Roman" w:cs="Times New Roman"/>
              </w:rPr>
              <w:t xml:space="preserve"> и </w:t>
            </w:r>
            <w:proofErr w:type="spellStart"/>
            <w:r w:rsidR="0008531F" w:rsidRPr="00AE27DF">
              <w:rPr>
                <w:rFonts w:ascii="Times New Roman" w:eastAsia="Times New Roman" w:hAnsi="Times New Roman" w:cs="Times New Roman"/>
              </w:rPr>
              <w:t>посебних</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циљева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изнетих</w:t>
            </w:r>
            <w:proofErr w:type="spellEnd"/>
            <w:r w:rsidR="0008531F" w:rsidRPr="00AE27DF">
              <w:rPr>
                <w:rFonts w:ascii="Times New Roman" w:eastAsia="Times New Roman" w:hAnsi="Times New Roman" w:cs="Times New Roman"/>
              </w:rPr>
              <w:t xml:space="preserve"> у </w:t>
            </w:r>
            <w:proofErr w:type="spellStart"/>
            <w:r w:rsidR="0008531F" w:rsidRPr="00AE27DF">
              <w:rPr>
                <w:rFonts w:ascii="Times New Roman" w:eastAsia="Times New Roman" w:hAnsi="Times New Roman" w:cs="Times New Roman"/>
              </w:rPr>
              <w:t>Стратегији</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обезбеђења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квалитета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али</w:t>
            </w:r>
            <w:proofErr w:type="spellEnd"/>
            <w:r w:rsidR="0008531F" w:rsidRPr="00AE27DF">
              <w:rPr>
                <w:rFonts w:ascii="Times New Roman" w:eastAsia="Times New Roman" w:hAnsi="Times New Roman" w:cs="Times New Roman"/>
              </w:rPr>
              <w:t xml:space="preserve"> и </w:t>
            </w:r>
            <w:proofErr w:type="spellStart"/>
            <w:r w:rsidR="0008531F" w:rsidRPr="00AE27DF">
              <w:rPr>
                <w:rFonts w:ascii="Times New Roman" w:eastAsia="Times New Roman" w:hAnsi="Times New Roman" w:cs="Times New Roman"/>
              </w:rPr>
              <w:t>ради</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реализације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нормативног</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оквира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којим</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се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уређује</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посматрана</w:t>
            </w:r>
            <w:proofErr w:type="spellEnd"/>
            <w:r w:rsidR="0008531F" w:rsidRPr="00AE27DF">
              <w:rPr>
                <w:rFonts w:ascii="Times New Roman" w:eastAsia="Times New Roman" w:hAnsi="Times New Roman" w:cs="Times New Roman"/>
              </w:rPr>
              <w:t xml:space="preserve"> </w:t>
            </w:r>
            <w:proofErr w:type="spellStart"/>
            <w:r w:rsidR="0008531F" w:rsidRPr="00AE27DF">
              <w:rPr>
                <w:rFonts w:ascii="Times New Roman" w:eastAsia="Times New Roman" w:hAnsi="Times New Roman" w:cs="Times New Roman"/>
              </w:rPr>
              <w:t>област</w:t>
            </w:r>
            <w:proofErr w:type="spellEnd"/>
            <w:r w:rsidR="0008531F" w:rsidRPr="00AE27DF">
              <w:rPr>
                <w:rFonts w:ascii="Times New Roman" w:eastAsia="Times New Roman" w:hAnsi="Times New Roman" w:cs="Times New Roman"/>
              </w:rPr>
              <w:t xml:space="preserve"> у </w:t>
            </w:r>
            <w:proofErr w:type="spellStart"/>
            <w:r w:rsidR="0008531F" w:rsidRPr="00AE27DF">
              <w:rPr>
                <w:rFonts w:ascii="Times New Roman" w:eastAsia="Times New Roman" w:hAnsi="Times New Roman" w:cs="Times New Roman"/>
              </w:rPr>
              <w:t>земљи</w:t>
            </w:r>
            <w:proofErr w:type="spellEnd"/>
            <w:r w:rsidR="0008531F" w:rsidRPr="00AE27DF">
              <w:rPr>
                <w:rFonts w:ascii="Times New Roman" w:eastAsia="Times New Roman" w:hAnsi="Times New Roman" w:cs="Times New Roman"/>
              </w:rPr>
              <w:t>.</w:t>
            </w:r>
          </w:p>
          <w:p w14:paraId="154E65FE" w14:textId="77777777" w:rsidR="0008531F" w:rsidRPr="00AE27DF" w:rsidRDefault="0008531F"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Активна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улога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Студентског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парламента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заједно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напорима</w:t>
            </w:r>
            <w:proofErr w:type="spellEnd"/>
            <w:r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Комисије</w:t>
            </w:r>
            <w:proofErr w:type="spellEnd"/>
            <w:r w:rsidR="00D06771"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за</w:t>
            </w:r>
            <w:proofErr w:type="spellEnd"/>
            <w:r w:rsidR="00D06771"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самовредновање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допринела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већем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проценту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учествују</w:t>
            </w:r>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процесу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евалуације</w:t>
            </w:r>
            <w:proofErr w:type="spellEnd"/>
            <w:r w:rsidRPr="00AE27DF">
              <w:rPr>
                <w:rFonts w:ascii="Times New Roman" w:eastAsia="Times New Roman" w:hAnsi="Times New Roman" w:cs="Times New Roman"/>
              </w:rPr>
              <w:t>.</w:t>
            </w:r>
          </w:p>
          <w:p w14:paraId="7BAB6F0D" w14:textId="77777777" w:rsidR="0008531F" w:rsidRPr="00AE27DF" w:rsidRDefault="0008531F" w:rsidP="00BA308C">
            <w:pPr>
              <w:spacing w:after="0" w:line="240" w:lineRule="auto"/>
              <w:jc w:val="both"/>
              <w:rPr>
                <w:rFonts w:ascii="Times New Roman" w:eastAsia="Times New Roman" w:hAnsi="Times New Roman" w:cs="Times New Roman"/>
              </w:rPr>
            </w:pPr>
          </w:p>
          <w:p w14:paraId="7AD0453F" w14:textId="77777777" w:rsidR="0008531F" w:rsidRPr="00AE27DF" w:rsidRDefault="0008531F" w:rsidP="00BA308C">
            <w:pPr>
              <w:spacing w:after="0" w:line="240" w:lineRule="auto"/>
              <w:jc w:val="center"/>
              <w:rPr>
                <w:rFonts w:ascii="Times New Roman" w:eastAsia="Times New Roman" w:hAnsi="Times New Roman" w:cs="Times New Roman"/>
                <w:b/>
                <w:sz w:val="24"/>
                <w:szCs w:val="24"/>
              </w:rPr>
            </w:pPr>
            <w:proofErr w:type="spellStart"/>
            <w:r w:rsidRPr="00AE27DF">
              <w:rPr>
                <w:rFonts w:ascii="Times New Roman" w:eastAsia="Times New Roman" w:hAnsi="Times New Roman" w:cs="Times New Roman"/>
                <w:b/>
                <w:sz w:val="24"/>
                <w:szCs w:val="24"/>
              </w:rPr>
              <w:t>Предлози</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за</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побољшање</w:t>
            </w:r>
            <w:proofErr w:type="spellEnd"/>
            <w:r w:rsidRPr="00AE27DF">
              <w:rPr>
                <w:rFonts w:ascii="Times New Roman" w:eastAsia="Times New Roman" w:hAnsi="Times New Roman" w:cs="Times New Roman"/>
                <w:b/>
                <w:sz w:val="24"/>
                <w:szCs w:val="24"/>
              </w:rPr>
              <w:t xml:space="preserve"> и </w:t>
            </w:r>
            <w:proofErr w:type="spellStart"/>
            <w:r w:rsidRPr="00AE27DF">
              <w:rPr>
                <w:rFonts w:ascii="Times New Roman" w:eastAsia="Times New Roman" w:hAnsi="Times New Roman" w:cs="Times New Roman"/>
                <w:b/>
                <w:sz w:val="24"/>
                <w:szCs w:val="24"/>
              </w:rPr>
              <w:t>планиране</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мере</w:t>
            </w:r>
            <w:proofErr w:type="spellEnd"/>
            <w:r w:rsidRPr="00AE27DF">
              <w:rPr>
                <w:rFonts w:ascii="Times New Roman" w:eastAsia="Times New Roman" w:hAnsi="Times New Roman" w:cs="Times New Roman"/>
                <w:b/>
                <w:sz w:val="24"/>
                <w:szCs w:val="24"/>
              </w:rPr>
              <w:t>:</w:t>
            </w:r>
          </w:p>
          <w:p w14:paraId="22FD8816" w14:textId="77777777" w:rsidR="0008531F" w:rsidRPr="00AE27DF" w:rsidRDefault="0008531F" w:rsidP="00BA308C">
            <w:pPr>
              <w:spacing w:after="0" w:line="240" w:lineRule="auto"/>
              <w:jc w:val="center"/>
              <w:rPr>
                <w:rFonts w:ascii="Times New Roman" w:eastAsia="Times New Roman" w:hAnsi="Times New Roman" w:cs="Times New Roman"/>
                <w:b/>
                <w:sz w:val="24"/>
                <w:szCs w:val="24"/>
              </w:rPr>
            </w:pPr>
          </w:p>
          <w:p w14:paraId="735A73C1" w14:textId="77777777" w:rsidR="0008531F" w:rsidRPr="00AE27DF" w:rsidRDefault="0008531F" w:rsidP="00BA308C">
            <w:pPr>
              <w:spacing w:after="60" w:line="276" w:lineRule="auto"/>
              <w:ind w:firstLine="567"/>
              <w:jc w:val="both"/>
              <w:rPr>
                <w:rFonts w:ascii="Times New Roman" w:eastAsia="Times New Roman" w:hAnsi="Times New Roman" w:cs="Times New Roman"/>
                <w:lang w:val="sr-Cyrl-RS"/>
              </w:rPr>
            </w:pP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основу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изложене</w:t>
            </w:r>
            <w:proofErr w:type="spellEnd"/>
            <w:r w:rsidRPr="00AE27DF">
              <w:rPr>
                <w:rFonts w:ascii="Times New Roman" w:eastAsia="Times New Roman" w:hAnsi="Times New Roman" w:cs="Times New Roman"/>
              </w:rPr>
              <w:t xml:space="preserve"> SWOT </w:t>
            </w:r>
            <w:proofErr w:type="spellStart"/>
            <w:r w:rsidRPr="00AE27DF">
              <w:rPr>
                <w:rFonts w:ascii="Times New Roman" w:eastAsia="Times New Roman" w:hAnsi="Times New Roman" w:cs="Times New Roman"/>
              </w:rPr>
              <w:t>анализе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предлог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активности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hAnsi="Times New Roman" w:cs="Times New Roman"/>
              </w:rPr>
              <w:t xml:space="preserve"> </w:t>
            </w:r>
            <w:r w:rsidRPr="00AE27DF">
              <w:rPr>
                <w:rFonts w:ascii="Times New Roman" w:eastAsia="Times New Roman" w:hAnsi="Times New Roman" w:cs="Times New Roman"/>
                <w:lang w:val="sr-Cyrl-RS"/>
              </w:rPr>
              <w:t>у циљу</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w:t>
            </w:r>
            <w:proofErr w:type="spellEnd"/>
            <w:r w:rsidRPr="00AE27DF">
              <w:rPr>
                <w:rFonts w:ascii="Times New Roman" w:eastAsia="Times New Roman" w:hAnsi="Times New Roman" w:cs="Times New Roman"/>
                <w:lang w:val="sr-Cyrl-RS"/>
              </w:rPr>
              <w:t>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свих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везаних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би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могао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дефинисати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следећи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начин</w:t>
            </w:r>
            <w:proofErr w:type="spellEnd"/>
            <w:r w:rsidRPr="00AE27DF">
              <w:rPr>
                <w:rFonts w:ascii="Times New Roman" w:eastAsia="Times New Roman" w:hAnsi="Times New Roman" w:cs="Times New Roman"/>
              </w:rPr>
              <w:t>:</w:t>
            </w:r>
          </w:p>
          <w:p w14:paraId="7017A30E" w14:textId="77777777" w:rsidR="0008531F" w:rsidRPr="00AE27DF" w:rsidRDefault="0008531F" w:rsidP="00196D35">
            <w:pPr>
              <w:numPr>
                <w:ilvl w:val="0"/>
                <w:numId w:val="29"/>
              </w:numPr>
              <w:suppressAutoHyphens/>
              <w:spacing w:after="0" w:line="276" w:lineRule="auto"/>
              <w:ind w:left="714" w:hanging="357"/>
              <w:jc w:val="both"/>
              <w:rPr>
                <w:rFonts w:ascii="Times New Roman" w:hAnsi="Times New Roman" w:cs="Times New Roman"/>
                <w:bCs/>
                <w:lang w:val="sr-Cyrl-CS"/>
              </w:rPr>
            </w:pPr>
            <w:r w:rsidRPr="00AE27DF">
              <w:rPr>
                <w:rFonts w:ascii="Times New Roman" w:hAnsi="Times New Roman" w:cs="Times New Roman"/>
                <w:bCs/>
                <w:lang w:val="sr-Cyrl-CS"/>
              </w:rPr>
              <w:t>Размотрити могућност  развоја системског приступа за мотивисање наставног особља да</w:t>
            </w:r>
            <w:r w:rsidRPr="00AE27DF">
              <w:rPr>
                <w:rFonts w:ascii="Times New Roman" w:hAnsi="Times New Roman" w:cs="Times New Roman"/>
                <w:bCs/>
                <w:i/>
                <w:lang w:val="sr-Cyrl-CS"/>
              </w:rPr>
              <w:t xml:space="preserve"> </w:t>
            </w:r>
            <w:r w:rsidRPr="00AE27DF">
              <w:rPr>
                <w:rFonts w:ascii="Times New Roman" w:hAnsi="Times New Roman" w:cs="Times New Roman"/>
                <w:bCs/>
                <w:lang w:val="sr-Cyrl-CS"/>
              </w:rPr>
              <w:t xml:space="preserve">пружи већи креативни допринос унапређењу квалитета постојећих али и развоју нових студијских програма;  </w:t>
            </w:r>
          </w:p>
          <w:p w14:paraId="55D7384F" w14:textId="77777777" w:rsidR="0008531F" w:rsidRPr="00AE27DF" w:rsidRDefault="0008531F" w:rsidP="00196D35">
            <w:pPr>
              <w:numPr>
                <w:ilvl w:val="0"/>
                <w:numId w:val="29"/>
              </w:numPr>
              <w:suppressAutoHyphens/>
              <w:spacing w:after="0" w:line="276" w:lineRule="auto"/>
              <w:ind w:left="714" w:hanging="357"/>
              <w:jc w:val="both"/>
              <w:rPr>
                <w:rFonts w:ascii="Times New Roman" w:hAnsi="Times New Roman" w:cs="Times New Roman"/>
                <w:bCs/>
                <w:lang w:val="sr-Cyrl-CS"/>
              </w:rPr>
            </w:pPr>
            <w:r w:rsidRPr="00AE27DF">
              <w:rPr>
                <w:rFonts w:ascii="Times New Roman" w:hAnsi="Times New Roman" w:cs="Times New Roman"/>
                <w:bCs/>
                <w:lang w:val="sr-Cyrl-CS"/>
              </w:rPr>
              <w:t xml:space="preserve">Спровести обуке субјеката квалитета из </w:t>
            </w:r>
            <w:r w:rsidRPr="00AE27DF">
              <w:rPr>
                <w:rFonts w:ascii="Times New Roman" w:hAnsi="Times New Roman" w:cs="Times New Roman"/>
                <w:bCs/>
                <w:lang w:val="sr-Cyrl-RS"/>
              </w:rPr>
              <w:t>реда менаџмента</w:t>
            </w:r>
            <w:r w:rsidRPr="00AE27DF">
              <w:rPr>
                <w:rFonts w:ascii="Times New Roman" w:hAnsi="Times New Roman" w:cs="Times New Roman"/>
                <w:bCs/>
                <w:lang w:val="sr-Cyrl-CS"/>
              </w:rPr>
              <w:t xml:space="preserve"> надлежних за контролисање извршења циљева квалитета;</w:t>
            </w:r>
          </w:p>
          <w:p w14:paraId="3C982204" w14:textId="77777777" w:rsidR="0008531F" w:rsidRPr="00AE27DF" w:rsidRDefault="0008531F" w:rsidP="00196D35">
            <w:pPr>
              <w:numPr>
                <w:ilvl w:val="0"/>
                <w:numId w:val="29"/>
              </w:numPr>
              <w:suppressAutoHyphens/>
              <w:spacing w:after="0" w:line="276" w:lineRule="auto"/>
              <w:ind w:left="714" w:hanging="357"/>
              <w:jc w:val="both"/>
              <w:rPr>
                <w:rFonts w:ascii="Times New Roman" w:hAnsi="Times New Roman" w:cs="Times New Roman"/>
                <w:bCs/>
                <w:lang w:val="sr-Cyrl-CS"/>
              </w:rPr>
            </w:pPr>
            <w:r w:rsidRPr="00AE27DF">
              <w:rPr>
                <w:rFonts w:ascii="Times New Roman" w:hAnsi="Times New Roman" w:cs="Times New Roman"/>
                <w:bCs/>
                <w:lang w:val="sr-Cyrl-CS"/>
              </w:rPr>
              <w:t xml:space="preserve">Спровести  обуке субјеката квалитета из реда студената делегираних у органе  </w:t>
            </w:r>
            <w:r w:rsidR="007640DE" w:rsidRPr="00AE27DF">
              <w:rPr>
                <w:rFonts w:ascii="Times New Roman" w:hAnsi="Times New Roman" w:cs="Times New Roman"/>
                <w:bCs/>
                <w:lang w:val="sr-Cyrl-CS"/>
              </w:rPr>
              <w:t>Академије</w:t>
            </w:r>
            <w:r w:rsidRPr="00AE27DF">
              <w:rPr>
                <w:rFonts w:ascii="Times New Roman" w:hAnsi="Times New Roman" w:cs="Times New Roman"/>
                <w:bCs/>
                <w:lang w:val="sr-Cyrl-CS"/>
              </w:rPr>
              <w:t xml:space="preserve"> у вези са системом обезбеђења квалитета </w:t>
            </w:r>
            <w:r w:rsidRPr="00AE27DF">
              <w:rPr>
                <w:rFonts w:ascii="Times New Roman" w:hAnsi="Times New Roman" w:cs="Times New Roman"/>
                <w:bCs/>
                <w:lang w:val="sr-Cyrl-RS"/>
              </w:rPr>
              <w:t>рада</w:t>
            </w:r>
            <w:r w:rsidRPr="00AE27DF">
              <w:rPr>
                <w:rFonts w:ascii="Times New Roman" w:hAnsi="Times New Roman" w:cs="Times New Roman"/>
                <w:bCs/>
                <w:lang w:val="sr-Cyrl-CS"/>
              </w:rPr>
              <w:t xml:space="preserve"> </w:t>
            </w:r>
            <w:r w:rsidR="0050454A" w:rsidRPr="00AE27DF">
              <w:rPr>
                <w:rFonts w:ascii="Times New Roman" w:hAnsi="Times New Roman" w:cs="Times New Roman"/>
                <w:bCs/>
                <w:lang w:val="sr-Cyrl-CS"/>
              </w:rPr>
              <w:t>Академије</w:t>
            </w:r>
            <w:r w:rsidRPr="00AE27DF">
              <w:rPr>
                <w:rFonts w:ascii="Times New Roman" w:hAnsi="Times New Roman" w:cs="Times New Roman"/>
                <w:bCs/>
                <w:lang w:val="sr-Cyrl-CS"/>
              </w:rPr>
              <w:t>;</w:t>
            </w:r>
          </w:p>
          <w:p w14:paraId="335DBBD6" w14:textId="77777777" w:rsidR="0008531F" w:rsidRPr="00AE27DF" w:rsidRDefault="0008531F" w:rsidP="00196D35">
            <w:pPr>
              <w:numPr>
                <w:ilvl w:val="0"/>
                <w:numId w:val="30"/>
              </w:numPr>
              <w:suppressAutoHyphens/>
              <w:spacing w:after="0" w:line="276" w:lineRule="auto"/>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П</w:t>
            </w:r>
            <w:proofErr w:type="spellStart"/>
            <w:r w:rsidRPr="00AE27DF">
              <w:rPr>
                <w:rFonts w:ascii="Times New Roman" w:eastAsia="Times New Roman" w:hAnsi="Times New Roman" w:cs="Times New Roman"/>
              </w:rPr>
              <w:t>ериодично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преиспитивати</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и по потреби иновирати </w:t>
            </w:r>
            <w:proofErr w:type="spellStart"/>
            <w:r w:rsidRPr="00AE27DF">
              <w:rPr>
                <w:rFonts w:ascii="Times New Roman" w:eastAsia="Times New Roman" w:hAnsi="Times New Roman" w:cs="Times New Roman"/>
              </w:rPr>
              <w:t>Стратегију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остале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документе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проистичу</w:t>
            </w:r>
            <w:proofErr w:type="spellEnd"/>
            <w:r w:rsidRPr="00AE27DF">
              <w:rPr>
                <w:rFonts w:ascii="Times New Roman" w:eastAsia="Times New Roman" w:hAnsi="Times New Roman" w:cs="Times New Roman"/>
                <w:lang w:val="sr-Cyrl-RS"/>
              </w:rPr>
              <w:t>;</w:t>
            </w:r>
          </w:p>
          <w:p w14:paraId="2DFBC60D" w14:textId="77777777" w:rsidR="0008531F" w:rsidRPr="00AE27DF" w:rsidRDefault="0008531F" w:rsidP="00196D35">
            <w:pPr>
              <w:numPr>
                <w:ilvl w:val="0"/>
                <w:numId w:val="30"/>
              </w:numPr>
              <w:suppressAutoHyphens/>
              <w:spacing w:after="0" w:line="276" w:lineRule="auto"/>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Санкционисати чланове </w:t>
            </w:r>
            <w:r w:rsidR="00D06771" w:rsidRPr="00AE27DF">
              <w:rPr>
                <w:rFonts w:ascii="Times New Roman" w:eastAsia="Times New Roman" w:hAnsi="Times New Roman" w:cs="Times New Roman"/>
                <w:lang w:val="sr-Cyrl-RS"/>
              </w:rPr>
              <w:t>Комисије за самовредновање</w:t>
            </w:r>
            <w:r w:rsidRPr="00AE27DF">
              <w:rPr>
                <w:rFonts w:ascii="Times New Roman" w:eastAsia="Times New Roman" w:hAnsi="Times New Roman" w:cs="Times New Roman"/>
                <w:lang w:val="sr-Cyrl-RS"/>
              </w:rPr>
              <w:t xml:space="preserve"> за самовредновање и друге субјекте који не испуњавају преузете обавезе и не придржавају се прописаних процедура;</w:t>
            </w:r>
          </w:p>
          <w:p w14:paraId="2EE9BB3D" w14:textId="77777777" w:rsidR="0008531F" w:rsidRPr="00AE27DF" w:rsidRDefault="0008531F" w:rsidP="00196D35">
            <w:pPr>
              <w:numPr>
                <w:ilvl w:val="0"/>
                <w:numId w:val="30"/>
              </w:numPr>
              <w:suppressAutoHyphens/>
              <w:spacing w:after="0" w:line="276" w:lineRule="auto"/>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Урадити анализу нивоа квалитета по свим областима и на основу ње идентификовати  области у којима је квалитет нижи од од просечног квалитета, анализирати узроке и припремити пред довођење  истог у ниво просека;</w:t>
            </w:r>
          </w:p>
          <w:p w14:paraId="57C0D6D2" w14:textId="77777777" w:rsidR="0008531F" w:rsidRPr="00AE27DF" w:rsidRDefault="0008531F" w:rsidP="00196D35">
            <w:pPr>
              <w:numPr>
                <w:ilvl w:val="0"/>
                <w:numId w:val="30"/>
              </w:numPr>
              <w:suppressAutoHyphens/>
              <w:spacing w:after="0" w:line="276" w:lineRule="auto"/>
              <w:jc w:val="both"/>
              <w:rPr>
                <w:rFonts w:ascii="Times New Roman" w:eastAsia="Times New Roman" w:hAnsi="Times New Roman" w:cs="Times New Roman"/>
              </w:rPr>
            </w:pPr>
            <w:r w:rsidRPr="00AE27DF">
              <w:rPr>
                <w:rFonts w:ascii="Times New Roman" w:eastAsia="Times New Roman" w:hAnsi="Times New Roman" w:cs="Times New Roman"/>
                <w:lang w:val="sr-Cyrl-RS"/>
              </w:rPr>
              <w:t>Промовисати и периодично преиспитивати усвојену Стратегију, као и пратеће документе и у наредном периоду;</w:t>
            </w:r>
          </w:p>
          <w:p w14:paraId="1BFE10F4" w14:textId="77777777" w:rsidR="0008531F" w:rsidRPr="00591781" w:rsidRDefault="0008531F" w:rsidP="00196D35">
            <w:pPr>
              <w:numPr>
                <w:ilvl w:val="0"/>
                <w:numId w:val="30"/>
              </w:numPr>
              <w:suppressAutoHyphens/>
              <w:spacing w:after="0" w:line="276" w:lineRule="auto"/>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Доследно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спроводити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планиране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активности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дефинисане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акционим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планом</w:t>
            </w:r>
            <w:proofErr w:type="spellEnd"/>
            <w:r w:rsidRPr="00AE27DF">
              <w:rPr>
                <w:rFonts w:ascii="Times New Roman" w:eastAsia="Times New Roman" w:hAnsi="Times New Roman" w:cs="Times New Roman"/>
                <w:lang w:val="sr-Cyrl-RS"/>
              </w:rPr>
              <w:t>.</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Перманентно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подизати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свест</w:t>
            </w:r>
            <w:proofErr w:type="spellEnd"/>
            <w:r w:rsidRPr="00AE27DF">
              <w:rPr>
                <w:rFonts w:ascii="Times New Roman" w:eastAsia="Times New Roman" w:hAnsi="Times New Roman" w:cs="Times New Roman"/>
              </w:rPr>
              <w:t xml:space="preserve"> о </w:t>
            </w:r>
            <w:proofErr w:type="spellStart"/>
            <w:r w:rsidRPr="00AE27DF">
              <w:rPr>
                <w:rFonts w:ascii="Times New Roman" w:eastAsia="Times New Roman" w:hAnsi="Times New Roman" w:cs="Times New Roman"/>
              </w:rPr>
              <w:t>значају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lang w:val="sr-Cyrl-RS"/>
              </w:rPr>
              <w:t>;</w:t>
            </w:r>
          </w:p>
          <w:p w14:paraId="7CDD323C" w14:textId="77777777" w:rsidR="00591781" w:rsidRPr="00AE27DF" w:rsidRDefault="00591781" w:rsidP="00591781">
            <w:pPr>
              <w:suppressAutoHyphens/>
              <w:spacing w:after="0" w:line="276" w:lineRule="auto"/>
              <w:ind w:left="360"/>
              <w:jc w:val="both"/>
              <w:rPr>
                <w:rFonts w:ascii="Times New Roman" w:eastAsia="Times New Roman" w:hAnsi="Times New Roman" w:cs="Times New Roman"/>
              </w:rPr>
            </w:pPr>
          </w:p>
          <w:p w14:paraId="4CDD2095" w14:textId="77777777" w:rsidR="0008531F" w:rsidRPr="00AE27DF" w:rsidRDefault="0008531F" w:rsidP="00196D35">
            <w:pPr>
              <w:numPr>
                <w:ilvl w:val="0"/>
                <w:numId w:val="30"/>
              </w:numPr>
              <w:suppressAutoHyphens/>
              <w:spacing w:after="0" w:line="276" w:lineRule="auto"/>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Планирати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материјалне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услов</w:t>
            </w:r>
            <w:proofErr w:type="spellEnd"/>
            <w:r w:rsidRPr="00AE27DF">
              <w:rPr>
                <w:rFonts w:ascii="Times New Roman" w:eastAsia="Times New Roman" w:hAnsi="Times New Roman" w:cs="Times New Roman"/>
                <w:lang w:val="sr-Cyrl-RS"/>
              </w:rPr>
              <w:t>е</w:t>
            </w:r>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средстава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техничко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спровођење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појединих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процедура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уз</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награђивање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извршилаца</w:t>
            </w:r>
            <w:proofErr w:type="spellEnd"/>
            <w:r w:rsidRPr="00AE27DF">
              <w:rPr>
                <w:rFonts w:ascii="Times New Roman" w:eastAsia="Times New Roman" w:hAnsi="Times New Roman" w:cs="Times New Roman"/>
                <w:lang w:val="sr-Cyrl-RS"/>
              </w:rPr>
              <w:t>;</w:t>
            </w:r>
          </w:p>
          <w:p w14:paraId="5A37C679" w14:textId="77777777" w:rsidR="0008531F" w:rsidRPr="00AE27DF" w:rsidRDefault="0008531F" w:rsidP="00196D35">
            <w:pPr>
              <w:numPr>
                <w:ilvl w:val="0"/>
                <w:numId w:val="30"/>
              </w:numPr>
              <w:suppressAutoHyphens/>
              <w:spacing w:after="0" w:line="276" w:lineRule="auto"/>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Информисати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додатно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мотивисати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активније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укључивање</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дефинисање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иновирање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свих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докумената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проистичу</w:t>
            </w:r>
            <w:proofErr w:type="spellEnd"/>
            <w:r w:rsidRPr="00AE27DF">
              <w:rPr>
                <w:rFonts w:ascii="Times New Roman" w:eastAsia="Times New Roman" w:hAnsi="Times New Roman" w:cs="Times New Roman"/>
              </w:rPr>
              <w:t>.</w:t>
            </w:r>
          </w:p>
          <w:p w14:paraId="28C601B3" w14:textId="77777777" w:rsidR="0008531F" w:rsidRPr="00AE27DF" w:rsidRDefault="0008531F" w:rsidP="00196D35">
            <w:pPr>
              <w:numPr>
                <w:ilvl w:val="0"/>
                <w:numId w:val="30"/>
              </w:numPr>
              <w:suppressAutoHyphens/>
              <w:spacing w:after="0" w:line="276" w:lineRule="auto"/>
              <w:jc w:val="both"/>
              <w:rPr>
                <w:rFonts w:ascii="Times New Roman" w:eastAsia="Times New Roman" w:hAnsi="Times New Roman" w:cs="Times New Roman"/>
              </w:rPr>
            </w:pPr>
            <w:r w:rsidRPr="00AE27DF">
              <w:rPr>
                <w:rFonts w:ascii="Times New Roman" w:eastAsia="Times New Roman" w:hAnsi="Times New Roman" w:cs="Times New Roman"/>
                <w:lang w:val="sr-Cyrl-RS"/>
              </w:rPr>
              <w:t xml:space="preserve">Припремити финансијски план који се односи на финансирање рада тела која учествују у реализацији Стратегије оберзбеђења квалитета </w:t>
            </w:r>
            <w:r w:rsidR="0050454A"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sr-Cyrl-RS"/>
              </w:rPr>
              <w:t>;</w:t>
            </w:r>
          </w:p>
          <w:p w14:paraId="4F3BFF87" w14:textId="77777777" w:rsidR="0008531F" w:rsidRPr="00AE27DF" w:rsidRDefault="0008531F" w:rsidP="00196D35">
            <w:pPr>
              <w:numPr>
                <w:ilvl w:val="0"/>
                <w:numId w:val="30"/>
              </w:numPr>
              <w:suppressAutoHyphens/>
              <w:spacing w:after="0" w:line="276" w:lineRule="auto"/>
              <w:jc w:val="both"/>
              <w:rPr>
                <w:rFonts w:ascii="Times New Roman" w:eastAsia="Times New Roman" w:hAnsi="Times New Roman" w:cs="Times New Roman"/>
              </w:rPr>
            </w:pPr>
            <w:proofErr w:type="spellStart"/>
            <w:r w:rsidRPr="00AE27DF">
              <w:rPr>
                <w:rFonts w:ascii="Times New Roman" w:eastAsia="Times New Roman" w:hAnsi="Times New Roman" w:cs="Times New Roman"/>
              </w:rPr>
              <w:t>Урадити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анализу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нивоа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областима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основу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идентификовати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области</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којима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нижи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просечног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анализирати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узроке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припремити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предлог</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мера за побољшање;</w:t>
            </w:r>
          </w:p>
          <w:p w14:paraId="4BC6AD2B" w14:textId="77777777" w:rsidR="0008531F" w:rsidRPr="00AE27DF" w:rsidRDefault="0008531F">
            <w:pPr>
              <w:numPr>
                <w:ilvl w:val="0"/>
                <w:numId w:val="30"/>
              </w:numPr>
              <w:suppressAutoHyphens/>
              <w:spacing w:after="60" w:line="276" w:lineRule="auto"/>
              <w:jc w:val="both"/>
              <w:rPr>
                <w:rFonts w:ascii="Times New Roman" w:eastAsia="Times New Roman" w:hAnsi="Times New Roman" w:cs="Times New Roman"/>
              </w:rPr>
            </w:pPr>
            <w:r w:rsidRPr="00AE27DF">
              <w:rPr>
                <w:rFonts w:ascii="Times New Roman" w:eastAsia="Times New Roman" w:hAnsi="Times New Roman" w:cs="Times New Roman"/>
                <w:lang w:val="sr-Cyrl-RS"/>
              </w:rPr>
              <w:t xml:space="preserve">Наставити са започетим активностима у погледу акредитација нових и поновних акредитација студијских програма чија је реализација у току; </w:t>
            </w:r>
          </w:p>
          <w:p w14:paraId="1FEE1D45" w14:textId="77777777" w:rsidR="0008531F" w:rsidRPr="00AE27DF" w:rsidRDefault="0008531F">
            <w:pPr>
              <w:numPr>
                <w:ilvl w:val="0"/>
                <w:numId w:val="30"/>
              </w:numPr>
              <w:suppressAutoHyphens/>
              <w:spacing w:after="60" w:line="276" w:lineRule="auto"/>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Иницира</w:t>
            </w:r>
            <w:proofErr w:type="spellEnd"/>
            <w:r w:rsidRPr="00AE27DF">
              <w:rPr>
                <w:rFonts w:ascii="Times New Roman" w:eastAsia="Times New Roman" w:hAnsi="Times New Roman" w:cs="Times New Roman"/>
                <w:lang w:val="sr-Cyrl-RS"/>
              </w:rPr>
              <w:t>ти проширење</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сарадње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другим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високошколским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институцијама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земљи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иностранству</w:t>
            </w:r>
            <w:proofErr w:type="spellEnd"/>
            <w:r w:rsidRPr="00AE27DF">
              <w:rPr>
                <w:rFonts w:ascii="Times New Roman" w:eastAsia="Times New Roman" w:hAnsi="Times New Roman" w:cs="Times New Roman"/>
                <w:lang w:val="sr-Cyrl-RS"/>
              </w:rPr>
              <w:t>;</w:t>
            </w:r>
          </w:p>
          <w:p w14:paraId="0CE5A0F5" w14:textId="77777777" w:rsidR="0008531F" w:rsidRPr="00AE27DF" w:rsidRDefault="0008531F">
            <w:pPr>
              <w:numPr>
                <w:ilvl w:val="0"/>
                <w:numId w:val="30"/>
              </w:numPr>
              <w:suppressAutoHyphens/>
              <w:spacing w:after="60" w:line="276" w:lineRule="auto"/>
              <w:jc w:val="both"/>
              <w:rPr>
                <w:rFonts w:ascii="Times New Roman" w:eastAsia="Times New Roman" w:hAnsi="Times New Roman" w:cs="Times New Roman"/>
              </w:rPr>
            </w:pPr>
            <w:r w:rsidRPr="00AE27DF">
              <w:rPr>
                <w:rFonts w:ascii="Times New Roman" w:eastAsia="Times New Roman" w:hAnsi="Times New Roman" w:cs="Times New Roman"/>
                <w:lang w:val="sr-Cyrl-RS"/>
              </w:rPr>
              <w:t>Повећати</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учешће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процесу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самовредновања</w:t>
            </w:r>
            <w:proofErr w:type="spellEnd"/>
            <w:r w:rsidRPr="00AE27DF">
              <w:rPr>
                <w:rFonts w:ascii="Times New Roman" w:eastAsia="Times New Roman" w:hAnsi="Times New Roman" w:cs="Times New Roman"/>
                <w:lang w:val="sr-Cyrl-RS"/>
              </w:rPr>
              <w:t>;</w:t>
            </w:r>
          </w:p>
          <w:p w14:paraId="605C9604" w14:textId="77777777" w:rsidR="0008531F" w:rsidRPr="00AE27DF" w:rsidRDefault="0008531F">
            <w:pPr>
              <w:numPr>
                <w:ilvl w:val="0"/>
                <w:numId w:val="30"/>
              </w:numPr>
              <w:suppressAutoHyphens/>
              <w:spacing w:after="60" w:line="276" w:lineRule="auto"/>
              <w:jc w:val="both"/>
              <w:rPr>
                <w:rFonts w:ascii="Times New Roman" w:eastAsia="Times New Roman" w:hAnsi="Times New Roman" w:cs="Times New Roman"/>
              </w:rPr>
            </w:pPr>
            <w:proofErr w:type="spellStart"/>
            <w:r w:rsidRPr="00AE27DF">
              <w:rPr>
                <w:rFonts w:ascii="Times New Roman" w:eastAsia="Times New Roman" w:hAnsi="Times New Roman" w:cs="Times New Roman"/>
              </w:rPr>
              <w:t>Студентски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парламент</w:t>
            </w:r>
            <w:proofErr w:type="spellEnd"/>
            <w:r w:rsidR="004A7074"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треба </w:t>
            </w:r>
            <w:proofErr w:type="spellStart"/>
            <w:r w:rsidRPr="00AE27DF">
              <w:rPr>
                <w:rFonts w:ascii="Times New Roman" w:eastAsia="Times New Roman" w:hAnsi="Times New Roman" w:cs="Times New Roman"/>
              </w:rPr>
              <w:t>активн</w:t>
            </w:r>
            <w:proofErr w:type="spellEnd"/>
            <w:r w:rsidRPr="00AE27DF">
              <w:rPr>
                <w:rFonts w:ascii="Times New Roman" w:eastAsia="Times New Roman" w:hAnsi="Times New Roman" w:cs="Times New Roman"/>
                <w:lang w:val="sr-Cyrl-RS"/>
              </w:rPr>
              <w:t>ије да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промовише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важност</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учешћа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евалуацији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процеса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ваннаставних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активности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ваннаставног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особља</w:t>
            </w:r>
            <w:proofErr w:type="spellEnd"/>
            <w:r w:rsidRPr="00AE27DF">
              <w:rPr>
                <w:rFonts w:ascii="Times New Roman" w:eastAsia="Times New Roman" w:hAnsi="Times New Roman" w:cs="Times New Roman"/>
                <w:lang w:val="sr-Cyrl-RS"/>
              </w:rPr>
              <w:t>;</w:t>
            </w:r>
          </w:p>
          <w:p w14:paraId="5AF40E70" w14:textId="77777777" w:rsidR="0008531F" w:rsidRPr="00AE27DF" w:rsidRDefault="0008531F">
            <w:pPr>
              <w:numPr>
                <w:ilvl w:val="0"/>
                <w:numId w:val="30"/>
              </w:numPr>
              <w:suppressAutoHyphens/>
              <w:spacing w:after="60" w:line="276" w:lineRule="auto"/>
              <w:jc w:val="both"/>
              <w:rPr>
                <w:rFonts w:ascii="Times New Roman" w:eastAsia="Times New Roman" w:hAnsi="Times New Roman" w:cs="Times New Roman"/>
              </w:rPr>
            </w:pPr>
            <w:proofErr w:type="spellStart"/>
            <w:proofErr w:type="gramStart"/>
            <w:r w:rsidRPr="00AE27DF">
              <w:rPr>
                <w:rFonts w:ascii="Times New Roman" w:eastAsia="Times New Roman" w:hAnsi="Times New Roman" w:cs="Times New Roman"/>
              </w:rPr>
              <w:t>Обезбе</w:t>
            </w:r>
            <w:proofErr w:type="spellEnd"/>
            <w:r w:rsidRPr="00AE27DF">
              <w:rPr>
                <w:rFonts w:ascii="Times New Roman" w:eastAsia="Times New Roman" w:hAnsi="Times New Roman" w:cs="Times New Roman"/>
                <w:lang w:val="sr-Cyrl-RS"/>
              </w:rPr>
              <w:t xml:space="preserve">дити </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електронск</w:t>
            </w:r>
            <w:proofErr w:type="spellEnd"/>
            <w:r w:rsidRPr="00AE27DF">
              <w:rPr>
                <w:rFonts w:ascii="Times New Roman" w:eastAsia="Times New Roman" w:hAnsi="Times New Roman" w:cs="Times New Roman"/>
                <w:lang w:val="sr-Cyrl-RS"/>
              </w:rPr>
              <w:t>и</w:t>
            </w:r>
            <w:proofErr w:type="gram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начина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попуњавања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обраде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података</w:t>
            </w:r>
            <w:proofErr w:type="spellEnd"/>
            <w:r w:rsidRPr="00AE27DF">
              <w:rPr>
                <w:rFonts w:ascii="Times New Roman" w:eastAsia="Times New Roman" w:hAnsi="Times New Roman" w:cs="Times New Roman"/>
                <w:lang w:val="sr-Cyrl-RS"/>
              </w:rPr>
              <w:t xml:space="preserve"> у процесу самовредновања;</w:t>
            </w:r>
          </w:p>
          <w:p w14:paraId="5FDAC99C" w14:textId="77777777" w:rsidR="0008531F" w:rsidRPr="00AE27DF" w:rsidRDefault="0008531F">
            <w:pPr>
              <w:numPr>
                <w:ilvl w:val="0"/>
                <w:numId w:val="30"/>
              </w:numPr>
              <w:suppressAutoHyphens/>
              <w:spacing w:after="60" w:line="276" w:lineRule="auto"/>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Иновирати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интернет</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страницу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тако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су јавности доступне</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proofErr w:type="gramStart"/>
            <w:r w:rsidRPr="00AE27DF">
              <w:rPr>
                <w:rFonts w:ascii="Times New Roman" w:eastAsia="Times New Roman" w:hAnsi="Times New Roman" w:cs="Times New Roman"/>
              </w:rPr>
              <w:t>релевантне</w:t>
            </w:r>
            <w:proofErr w:type="spellEnd"/>
            <w:r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информације</w:t>
            </w:r>
            <w:proofErr w:type="spellEnd"/>
            <w:proofErr w:type="gramEnd"/>
            <w:r w:rsidRPr="00AE27DF">
              <w:rPr>
                <w:rFonts w:ascii="Times New Roman" w:eastAsia="Times New Roman" w:hAnsi="Times New Roman" w:cs="Times New Roman"/>
              </w:rPr>
              <w:t xml:space="preserve"> о </w:t>
            </w:r>
            <w:proofErr w:type="spellStart"/>
            <w:r w:rsidRPr="00AE27DF">
              <w:rPr>
                <w:rFonts w:ascii="Times New Roman" w:eastAsia="Times New Roman" w:hAnsi="Times New Roman" w:cs="Times New Roman"/>
              </w:rPr>
              <w:t>садржају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студијских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облицима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практичног</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истраживачког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ваннаставним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активностима</w:t>
            </w:r>
            <w:proofErr w:type="spellEnd"/>
            <w:r w:rsidRPr="00AE27DF">
              <w:rPr>
                <w:rFonts w:ascii="Times New Roman" w:eastAsia="Times New Roman" w:hAnsi="Times New Roman" w:cs="Times New Roman"/>
                <w:lang w:val="sr-Cyrl-RS"/>
              </w:rPr>
              <w:t xml:space="preserve"> и др.</w:t>
            </w:r>
          </w:p>
          <w:p w14:paraId="6775473A" w14:textId="77777777" w:rsidR="0008531F" w:rsidRPr="00AE27DF" w:rsidRDefault="0008531F" w:rsidP="00BA308C">
            <w:pPr>
              <w:spacing w:after="120" w:line="276" w:lineRule="auto"/>
              <w:jc w:val="both"/>
              <w:rPr>
                <w:rFonts w:ascii="Times New Roman" w:hAnsi="Times New Roman" w:cs="Times New Roman"/>
              </w:rPr>
            </w:pPr>
          </w:p>
        </w:tc>
      </w:tr>
      <w:tr w:rsidR="0008531F" w:rsidRPr="00AE27DF" w14:paraId="608F65D6" w14:textId="77777777" w:rsidTr="00BA308C">
        <w:tc>
          <w:tcPr>
            <w:tcW w:w="10613" w:type="dxa"/>
            <w:tcBorders>
              <w:top w:val="single" w:sz="12" w:space="0" w:color="000000"/>
              <w:left w:val="single" w:sz="12" w:space="0" w:color="000000"/>
              <w:bottom w:val="single" w:sz="12" w:space="0" w:color="000000"/>
              <w:right w:val="single" w:sz="12" w:space="0" w:color="000000"/>
            </w:tcBorders>
            <w:shd w:val="clear" w:color="auto" w:fill="F2F2F2"/>
          </w:tcPr>
          <w:p w14:paraId="70D8BC77" w14:textId="77777777" w:rsidR="0008531F" w:rsidRPr="00AE27DF" w:rsidRDefault="0008531F" w:rsidP="0008531F">
            <w:pPr>
              <w:jc w:val="both"/>
              <w:rPr>
                <w:rFonts w:ascii="Times New Roman" w:hAnsi="Times New Roman" w:cs="Times New Roman"/>
              </w:rPr>
            </w:pPr>
            <w:r w:rsidRPr="00AE27DF">
              <w:rPr>
                <w:rFonts w:ascii="Times New Roman" w:eastAsia="Times New Roman" w:hAnsi="Times New Roman" w:cs="Times New Roman"/>
                <w:b/>
                <w:lang w:val="sr-Cyrl-CS"/>
              </w:rPr>
              <w:lastRenderedPageBreak/>
              <w:t>Показатељи и прилози за стандард 1:</w:t>
            </w:r>
          </w:p>
          <w:p w14:paraId="45C3160B" w14:textId="77777777" w:rsidR="0008531F" w:rsidRPr="00AE27DF" w:rsidRDefault="00000000" w:rsidP="0008531F">
            <w:pPr>
              <w:widowControl w:val="0"/>
              <w:autoSpaceDE w:val="0"/>
              <w:rPr>
                <w:rFonts w:ascii="Times New Roman" w:hAnsi="Times New Roman" w:cs="Times New Roman"/>
              </w:rPr>
            </w:pPr>
            <w:hyperlink r:id="rId23" w:history="1">
              <w:r w:rsidR="0008531F" w:rsidRPr="00F66CC6">
                <w:rPr>
                  <w:rStyle w:val="Hyperlink"/>
                  <w:rFonts w:ascii="Times New Roman" w:eastAsia="Times New Roman" w:hAnsi="Times New Roman" w:cs="Times New Roman"/>
                  <w:b/>
                  <w:lang w:val="sr-Cyrl-CS"/>
                </w:rPr>
                <w:t>Прилог 1.1.</w:t>
              </w:r>
              <w:r w:rsidR="0008531F" w:rsidRPr="00F66CC6">
                <w:rPr>
                  <w:rStyle w:val="Hyperlink"/>
                  <w:rFonts w:ascii="Times New Roman" w:eastAsia="Times New Roman" w:hAnsi="Times New Roman" w:cs="Times New Roman"/>
                  <w:lang w:val="sr-Cyrl-CS"/>
                </w:rPr>
                <w:t xml:space="preserve"> Стратегија обезбеђења квалитета </w:t>
              </w:r>
            </w:hyperlink>
            <w:r w:rsidR="0008531F" w:rsidRPr="00AE27DF">
              <w:rPr>
                <w:rFonts w:ascii="Times New Roman" w:eastAsia="Times New Roman" w:hAnsi="Times New Roman" w:cs="Times New Roman"/>
                <w:lang w:val="sr-Cyrl-CS"/>
              </w:rPr>
              <w:t xml:space="preserve"> </w:t>
            </w:r>
          </w:p>
          <w:p w14:paraId="683184BA" w14:textId="77777777" w:rsidR="0008531F" w:rsidRPr="00AE27DF" w:rsidRDefault="00000000" w:rsidP="0008531F">
            <w:pPr>
              <w:widowControl w:val="0"/>
              <w:autoSpaceDE w:val="0"/>
              <w:rPr>
                <w:rFonts w:ascii="Times New Roman" w:hAnsi="Times New Roman" w:cs="Times New Roman"/>
              </w:rPr>
            </w:pPr>
            <w:hyperlink r:id="rId24" w:history="1">
              <w:r w:rsidR="0008531F" w:rsidRPr="00F66CC6">
                <w:rPr>
                  <w:rStyle w:val="Hyperlink"/>
                  <w:rFonts w:ascii="Times New Roman" w:eastAsia="Times New Roman" w:hAnsi="Times New Roman" w:cs="Times New Roman"/>
                  <w:b/>
                  <w:lang w:val="sr-Cyrl-CS"/>
                </w:rPr>
                <w:t>Прилог 1.2</w:t>
              </w:r>
              <w:r w:rsidR="0008531F" w:rsidRPr="00F66CC6">
                <w:rPr>
                  <w:rStyle w:val="Hyperlink"/>
                  <w:rFonts w:ascii="Times New Roman" w:eastAsia="Times New Roman" w:hAnsi="Times New Roman" w:cs="Times New Roman"/>
                  <w:lang w:val="sr-Cyrl-CS"/>
                </w:rPr>
                <w:t>. Мере и субјекти обезбеђења квалитета</w:t>
              </w:r>
            </w:hyperlink>
            <w:r w:rsidR="0008531F" w:rsidRPr="00AE27DF">
              <w:rPr>
                <w:rFonts w:ascii="Times New Roman" w:eastAsia="Times New Roman" w:hAnsi="Times New Roman" w:cs="Times New Roman"/>
                <w:lang w:val="sr-Cyrl-CS"/>
              </w:rPr>
              <w:t xml:space="preserve"> </w:t>
            </w:r>
          </w:p>
          <w:p w14:paraId="4EBDC084" w14:textId="77777777" w:rsidR="0008531F" w:rsidRPr="00AE27DF" w:rsidRDefault="00000000" w:rsidP="0008531F">
            <w:pPr>
              <w:widowControl w:val="0"/>
              <w:autoSpaceDE w:val="0"/>
              <w:spacing w:after="0" w:line="240" w:lineRule="auto"/>
              <w:rPr>
                <w:rFonts w:ascii="Times New Roman" w:hAnsi="Times New Roman" w:cs="Times New Roman"/>
                <w:lang w:val="en-GB"/>
              </w:rPr>
            </w:pPr>
            <w:hyperlink r:id="rId25" w:history="1">
              <w:r w:rsidR="0008531F" w:rsidRPr="00F66CC6">
                <w:rPr>
                  <w:rStyle w:val="Hyperlink"/>
                  <w:rFonts w:ascii="Times New Roman" w:eastAsia="Times New Roman" w:hAnsi="Times New Roman" w:cs="Times New Roman"/>
                  <w:b/>
                  <w:lang w:val="sr-Cyrl-CS"/>
                </w:rPr>
                <w:t>Прилог 1.3</w:t>
              </w:r>
              <w:r w:rsidR="0008531F" w:rsidRPr="00F66CC6">
                <w:rPr>
                  <w:rStyle w:val="Hyperlink"/>
                  <w:rFonts w:ascii="Times New Roman" w:eastAsia="Times New Roman" w:hAnsi="Times New Roman" w:cs="Times New Roman"/>
                  <w:lang w:val="sr-Cyrl-CS"/>
                </w:rPr>
                <w:t>. Акциони план за спровођење стратегије и одлуке о његовом усвајању и допунама (уколико их је било).</w:t>
              </w:r>
            </w:hyperlink>
          </w:p>
        </w:tc>
      </w:tr>
    </w:tbl>
    <w:p w14:paraId="7842B36E" w14:textId="77777777" w:rsidR="002F2C53" w:rsidRPr="00AE27DF" w:rsidRDefault="002F2C53" w:rsidP="002F2C53">
      <w:pPr>
        <w:spacing w:after="0" w:line="360" w:lineRule="auto"/>
        <w:jc w:val="both"/>
        <w:rPr>
          <w:rFonts w:ascii="Times New Roman" w:eastAsia="Times New Roman" w:hAnsi="Times New Roman" w:cs="Times New Roman"/>
          <w:b/>
          <w:lang w:val="ru-RU"/>
        </w:rPr>
      </w:pPr>
    </w:p>
    <w:p w14:paraId="31EA8A5C" w14:textId="77777777" w:rsidR="0055523A" w:rsidRPr="00AE27DF" w:rsidRDefault="00000000" w:rsidP="0055523A">
      <w:pPr>
        <w:spacing w:after="0" w:line="276" w:lineRule="auto"/>
        <w:ind w:firstLine="720"/>
        <w:jc w:val="center"/>
        <w:rPr>
          <w:rFonts w:ascii="Times New Roman" w:hAnsi="Times New Roman" w:cs="Times New Roman"/>
          <w:lang w:val="en-GB"/>
        </w:rPr>
      </w:pPr>
      <w:hyperlink w:anchor="standardi" w:history="1">
        <w:r w:rsidR="0055523A" w:rsidRPr="00AE27DF">
          <w:rPr>
            <w:rStyle w:val="Hyperlink"/>
            <w:rFonts w:ascii="Times New Roman" w:hAnsi="Times New Roman" w:cs="Times New Roman"/>
            <w:lang w:val="sr-Cyrl-RS"/>
          </w:rPr>
          <w:t>стандарди</w:t>
        </w:r>
      </w:hyperlink>
      <w:r w:rsidR="0055523A" w:rsidRPr="00AE27DF">
        <w:rPr>
          <w:rStyle w:val="Hyperlink"/>
          <w:rFonts w:ascii="Times New Roman" w:hAnsi="Times New Roman" w:cs="Times New Roman"/>
          <w:lang w:val="en-GB"/>
        </w:rPr>
        <w:t xml:space="preserve">    </w:t>
      </w:r>
    </w:p>
    <w:p w14:paraId="0DCAA798" w14:textId="77777777" w:rsidR="002F2C53" w:rsidRPr="00AE27DF" w:rsidRDefault="002F2C53" w:rsidP="002F2C53">
      <w:pPr>
        <w:spacing w:after="0" w:line="360" w:lineRule="auto"/>
        <w:jc w:val="both"/>
        <w:rPr>
          <w:rFonts w:ascii="Times New Roman" w:eastAsia="Times New Roman" w:hAnsi="Times New Roman" w:cs="Times New Roman"/>
          <w:b/>
          <w:lang w:val="ru-RU"/>
        </w:rPr>
      </w:pPr>
    </w:p>
    <w:tbl>
      <w:tblPr>
        <w:tblpPr w:leftFromText="180" w:rightFromText="180" w:horzAnchor="margin" w:tblpY="468"/>
        <w:tblW w:w="0" w:type="auto"/>
        <w:tblLayout w:type="fixed"/>
        <w:tblLook w:val="0000" w:firstRow="0" w:lastRow="0" w:firstColumn="0" w:lastColumn="0" w:noHBand="0" w:noVBand="0"/>
      </w:tblPr>
      <w:tblGrid>
        <w:gridCol w:w="10598"/>
      </w:tblGrid>
      <w:tr w:rsidR="004A7074" w:rsidRPr="00AE27DF" w14:paraId="256C5D9D" w14:textId="77777777" w:rsidTr="00BA308C">
        <w:tc>
          <w:tcPr>
            <w:tcW w:w="10598" w:type="dxa"/>
            <w:tcBorders>
              <w:top w:val="single" w:sz="12" w:space="0" w:color="000000"/>
              <w:left w:val="single" w:sz="12" w:space="0" w:color="000000"/>
              <w:bottom w:val="single" w:sz="12" w:space="0" w:color="000000"/>
              <w:right w:val="single" w:sz="12" w:space="0" w:color="000000"/>
            </w:tcBorders>
            <w:shd w:val="clear" w:color="auto" w:fill="F2F2F2"/>
          </w:tcPr>
          <w:p w14:paraId="328C203A" w14:textId="77777777" w:rsidR="0055523A" w:rsidRPr="00AE27DF" w:rsidRDefault="0055523A" w:rsidP="0055523A">
            <w:pPr>
              <w:pBdr>
                <w:bottom w:val="single" w:sz="4" w:space="1" w:color="auto"/>
              </w:pBdr>
              <w:spacing w:after="60" w:line="276" w:lineRule="auto"/>
              <w:jc w:val="both"/>
              <w:rPr>
                <w:rFonts w:ascii="Times New Roman" w:hAnsi="Times New Roman" w:cs="Times New Roman"/>
                <w:sz w:val="24"/>
                <w:szCs w:val="24"/>
              </w:rPr>
            </w:pPr>
            <w:bookmarkStart w:id="7" w:name="standard2"/>
            <w:r w:rsidRPr="00AE27DF">
              <w:rPr>
                <w:rFonts w:ascii="Times New Roman" w:eastAsia="Times New Roman" w:hAnsi="Times New Roman" w:cs="Times New Roman"/>
                <w:b/>
                <w:bCs/>
                <w:sz w:val="24"/>
                <w:szCs w:val="24"/>
                <w:lang w:val="sr-Cyrl-CS"/>
              </w:rPr>
              <w:t>Стандард 2: Начини и поступци за обезбеђење квалитета</w:t>
            </w:r>
          </w:p>
          <w:bookmarkEnd w:id="7"/>
          <w:p w14:paraId="44BD18C7" w14:textId="77777777" w:rsidR="004A7074" w:rsidRPr="00AE27DF" w:rsidRDefault="0028601B" w:rsidP="0055523A">
            <w:pPr>
              <w:spacing w:after="60" w:line="276" w:lineRule="auto"/>
              <w:jc w:val="both"/>
              <w:rPr>
                <w:rFonts w:ascii="Times New Roman" w:hAnsi="Times New Roman" w:cs="Times New Roman"/>
              </w:rPr>
            </w:pPr>
            <w:r w:rsidRPr="00AE27DF">
              <w:rPr>
                <w:rFonts w:ascii="Times New Roman" w:eastAsia="Times New Roman" w:hAnsi="Times New Roman" w:cs="Times New Roman"/>
                <w:bCs/>
                <w:lang w:val="sr-Cyrl-CS"/>
              </w:rPr>
              <w:t>Високошколска установа</w:t>
            </w:r>
            <w:r w:rsidR="0055523A" w:rsidRPr="00AE27DF">
              <w:rPr>
                <w:rFonts w:ascii="Times New Roman" w:eastAsia="Times New Roman" w:hAnsi="Times New Roman" w:cs="Times New Roman"/>
                <w:bCs/>
                <w:lang w:val="sr-Cyrl-CS"/>
              </w:rPr>
              <w:t xml:space="preserve"> утврђује начине и поступке за обезбеђење квалитета свог рада, који су доступни јавности.</w:t>
            </w:r>
          </w:p>
        </w:tc>
      </w:tr>
      <w:tr w:rsidR="004A7074" w:rsidRPr="00AE27DF" w14:paraId="2E612221" w14:textId="77777777" w:rsidTr="00BA308C">
        <w:tc>
          <w:tcPr>
            <w:tcW w:w="10598" w:type="dxa"/>
            <w:tcBorders>
              <w:top w:val="single" w:sz="12" w:space="0" w:color="000000"/>
              <w:left w:val="single" w:sz="12" w:space="0" w:color="000000"/>
              <w:bottom w:val="single" w:sz="12" w:space="0" w:color="000000"/>
              <w:right w:val="single" w:sz="12" w:space="0" w:color="000000"/>
            </w:tcBorders>
            <w:shd w:val="clear" w:color="auto" w:fill="auto"/>
          </w:tcPr>
          <w:p w14:paraId="49502946" w14:textId="77777777" w:rsidR="004A7074" w:rsidRPr="00AE27DF" w:rsidRDefault="004A7074" w:rsidP="00BA308C">
            <w:pPr>
              <w:spacing w:after="60" w:line="276" w:lineRule="auto"/>
              <w:jc w:val="both"/>
              <w:rPr>
                <w:rFonts w:ascii="Times New Roman" w:hAnsi="Times New Roman" w:cs="Times New Roman"/>
                <w:sz w:val="20"/>
                <w:szCs w:val="20"/>
              </w:rPr>
            </w:pPr>
            <w:r w:rsidRPr="00AE27DF">
              <w:rPr>
                <w:rFonts w:ascii="Times New Roman" w:eastAsia="Times New Roman" w:hAnsi="Times New Roman" w:cs="Times New Roman"/>
                <w:b/>
                <w:bCs/>
                <w:sz w:val="20"/>
                <w:szCs w:val="20"/>
                <w:lang w:val="sr-Cyrl-CS"/>
              </w:rPr>
              <w:lastRenderedPageBreak/>
              <w:t>Упутства за примену стандарда 2:</w:t>
            </w:r>
          </w:p>
          <w:p w14:paraId="234C4915" w14:textId="77777777" w:rsidR="004A7074" w:rsidRPr="00AE27DF" w:rsidRDefault="004A7074" w:rsidP="00BA308C">
            <w:pPr>
              <w:autoSpaceDE w:val="0"/>
              <w:spacing w:after="0" w:line="240" w:lineRule="auto"/>
              <w:ind w:left="340" w:hanging="340"/>
              <w:jc w:val="both"/>
              <w:rPr>
                <w:rFonts w:ascii="Times New Roman" w:hAnsi="Times New Roman" w:cs="Times New Roman"/>
                <w:i/>
                <w:sz w:val="20"/>
                <w:szCs w:val="20"/>
              </w:rPr>
            </w:pPr>
            <w:r w:rsidRPr="00AE27DF">
              <w:rPr>
                <w:rFonts w:ascii="Times New Roman" w:eastAsia="Times New Roman" w:hAnsi="Times New Roman" w:cs="Times New Roman"/>
                <w:bCs/>
                <w:i/>
                <w:sz w:val="20"/>
                <w:szCs w:val="20"/>
                <w:lang w:val="sr-Cyrl-CS"/>
              </w:rPr>
              <w:t xml:space="preserve">2.1 Начини и поступци за обезбеђење квалитета се утврђују посебно за сваку област обезбеђења квалитета и њима се на детаљан начин уређује поступање субјеката у систему обезбеђења квалитета те </w:t>
            </w:r>
            <w:r w:rsidR="007640DE" w:rsidRPr="00AE27DF">
              <w:rPr>
                <w:rFonts w:ascii="Times New Roman" w:eastAsia="Times New Roman" w:hAnsi="Times New Roman" w:cs="Times New Roman"/>
                <w:bCs/>
                <w:i/>
                <w:sz w:val="20"/>
                <w:szCs w:val="20"/>
                <w:lang w:val="sr-Cyrl-CS"/>
              </w:rPr>
              <w:t>Академије</w:t>
            </w:r>
            <w:r w:rsidRPr="00AE27DF">
              <w:rPr>
                <w:rFonts w:ascii="Times New Roman" w:eastAsia="Times New Roman" w:hAnsi="Times New Roman" w:cs="Times New Roman"/>
                <w:bCs/>
                <w:i/>
                <w:sz w:val="20"/>
                <w:szCs w:val="20"/>
                <w:lang w:val="sr-Cyrl-CS"/>
              </w:rPr>
              <w:t>.</w:t>
            </w:r>
          </w:p>
          <w:p w14:paraId="409C7EA0" w14:textId="77777777" w:rsidR="004A7074" w:rsidRPr="00AE27DF" w:rsidRDefault="004A7074" w:rsidP="00BA308C">
            <w:pPr>
              <w:autoSpaceDE w:val="0"/>
              <w:spacing w:after="0" w:line="240" w:lineRule="auto"/>
              <w:ind w:left="340" w:hanging="340"/>
              <w:jc w:val="both"/>
              <w:rPr>
                <w:rFonts w:ascii="Times New Roman" w:hAnsi="Times New Roman" w:cs="Times New Roman"/>
                <w:i/>
                <w:sz w:val="20"/>
                <w:szCs w:val="20"/>
              </w:rPr>
            </w:pPr>
            <w:r w:rsidRPr="00AE27DF">
              <w:rPr>
                <w:rFonts w:ascii="Times New Roman" w:eastAsia="Times New Roman" w:hAnsi="Times New Roman" w:cs="Times New Roman"/>
                <w:bCs/>
                <w:i/>
                <w:sz w:val="20"/>
                <w:szCs w:val="20"/>
                <w:lang w:val="sr-Cyrl-CS"/>
              </w:rPr>
              <w:t xml:space="preserve">2.2 Начине и поступке за обезбеђење квалитета доноси стручни орган </w:t>
            </w:r>
            <w:r w:rsidR="0028601B" w:rsidRPr="00AE27DF">
              <w:rPr>
                <w:rFonts w:ascii="Times New Roman" w:eastAsia="Times New Roman" w:hAnsi="Times New Roman" w:cs="Times New Roman"/>
                <w:bCs/>
                <w:i/>
                <w:sz w:val="20"/>
                <w:szCs w:val="20"/>
                <w:lang w:val="sr-Cyrl-CS"/>
              </w:rPr>
              <w:t>високошколске установе</w:t>
            </w:r>
            <w:r w:rsidRPr="00AE27DF">
              <w:rPr>
                <w:rFonts w:ascii="Times New Roman" w:eastAsia="Times New Roman" w:hAnsi="Times New Roman" w:cs="Times New Roman"/>
                <w:bCs/>
                <w:i/>
                <w:sz w:val="20"/>
                <w:szCs w:val="20"/>
                <w:lang w:val="sr-Cyrl-CS"/>
              </w:rPr>
              <w:t xml:space="preserve"> на предлог </w:t>
            </w:r>
            <w:r w:rsidR="006A30CB" w:rsidRPr="00AE27DF">
              <w:rPr>
                <w:rFonts w:ascii="Times New Roman" w:eastAsia="Times New Roman" w:hAnsi="Times New Roman" w:cs="Times New Roman"/>
                <w:bCs/>
                <w:i/>
                <w:sz w:val="20"/>
                <w:szCs w:val="20"/>
                <w:lang w:val="sr-Cyrl-CS"/>
              </w:rPr>
              <w:t>Комисије за самовредновање</w:t>
            </w:r>
            <w:r w:rsidRPr="00AE27DF">
              <w:rPr>
                <w:rFonts w:ascii="Times New Roman" w:eastAsia="Times New Roman" w:hAnsi="Times New Roman" w:cs="Times New Roman"/>
                <w:bCs/>
                <w:i/>
                <w:sz w:val="20"/>
                <w:szCs w:val="20"/>
                <w:lang w:val="sr-Cyrl-CS"/>
              </w:rPr>
              <w:t>.</w:t>
            </w:r>
          </w:p>
          <w:p w14:paraId="4EB28B5A" w14:textId="77777777" w:rsidR="004A7074" w:rsidRPr="00AE27DF" w:rsidRDefault="004A7074" w:rsidP="00BA308C">
            <w:pPr>
              <w:autoSpaceDE w:val="0"/>
              <w:spacing w:after="0" w:line="240" w:lineRule="auto"/>
              <w:ind w:left="340" w:hanging="340"/>
              <w:jc w:val="both"/>
              <w:rPr>
                <w:rFonts w:ascii="Times New Roman" w:hAnsi="Times New Roman" w:cs="Times New Roman"/>
                <w:i/>
                <w:sz w:val="20"/>
                <w:szCs w:val="20"/>
              </w:rPr>
            </w:pPr>
            <w:r w:rsidRPr="00AE27DF">
              <w:rPr>
                <w:rFonts w:ascii="Times New Roman" w:eastAsia="Times New Roman" w:hAnsi="Times New Roman" w:cs="Times New Roman"/>
                <w:bCs/>
                <w:i/>
                <w:sz w:val="20"/>
                <w:szCs w:val="20"/>
                <w:lang w:val="sr-Cyrl-CS"/>
              </w:rPr>
              <w:t xml:space="preserve">2.3 </w:t>
            </w:r>
            <w:r w:rsidR="0028601B" w:rsidRPr="00AE27DF">
              <w:rPr>
                <w:rFonts w:ascii="Times New Roman" w:eastAsia="Times New Roman" w:hAnsi="Times New Roman" w:cs="Times New Roman"/>
                <w:bCs/>
                <w:i/>
                <w:sz w:val="20"/>
                <w:szCs w:val="20"/>
                <w:lang w:val="sr-Cyrl-CS"/>
              </w:rPr>
              <w:t>Високошколска установа</w:t>
            </w:r>
            <w:r w:rsidRPr="00AE27DF">
              <w:rPr>
                <w:rFonts w:ascii="Times New Roman" w:eastAsia="Times New Roman" w:hAnsi="Times New Roman" w:cs="Times New Roman"/>
                <w:bCs/>
                <w:i/>
                <w:sz w:val="20"/>
                <w:szCs w:val="20"/>
                <w:lang w:val="sr-Cyrl-CS"/>
              </w:rPr>
              <w:t xml:space="preserve"> је обавезна да начине и поступке за обезбеђење квалитета учини доступним наставницима, студентима и јавности.</w:t>
            </w:r>
          </w:p>
          <w:p w14:paraId="3298E39F" w14:textId="77777777" w:rsidR="004A7074" w:rsidRPr="00AE27DF" w:rsidRDefault="004A7074" w:rsidP="00BA308C">
            <w:pPr>
              <w:autoSpaceDE w:val="0"/>
              <w:spacing w:after="0" w:line="240" w:lineRule="auto"/>
              <w:ind w:left="340" w:hanging="340"/>
              <w:jc w:val="both"/>
              <w:rPr>
                <w:rFonts w:ascii="Times New Roman" w:hAnsi="Times New Roman" w:cs="Times New Roman"/>
                <w:sz w:val="20"/>
                <w:szCs w:val="20"/>
              </w:rPr>
            </w:pPr>
            <w:r w:rsidRPr="00AE27DF">
              <w:rPr>
                <w:rFonts w:ascii="Times New Roman" w:eastAsia="Times New Roman" w:hAnsi="Times New Roman" w:cs="Times New Roman"/>
                <w:bCs/>
                <w:i/>
                <w:sz w:val="20"/>
                <w:szCs w:val="20"/>
                <w:lang w:val="sr-Cyrl-CS"/>
              </w:rPr>
              <w:t xml:space="preserve">2.4 </w:t>
            </w:r>
            <w:r w:rsidR="0028601B" w:rsidRPr="00AE27DF">
              <w:rPr>
                <w:rFonts w:ascii="Times New Roman" w:eastAsia="Times New Roman" w:hAnsi="Times New Roman" w:cs="Times New Roman"/>
                <w:bCs/>
                <w:i/>
                <w:sz w:val="20"/>
                <w:szCs w:val="20"/>
                <w:lang w:val="sr-Cyrl-CS"/>
              </w:rPr>
              <w:t>Високошколска установа</w:t>
            </w:r>
            <w:r w:rsidRPr="00AE27DF">
              <w:rPr>
                <w:rFonts w:ascii="Times New Roman" w:eastAsia="Times New Roman" w:hAnsi="Times New Roman" w:cs="Times New Roman"/>
                <w:bCs/>
                <w:i/>
                <w:sz w:val="20"/>
                <w:szCs w:val="20"/>
                <w:lang w:val="sr-Cyrl-CS"/>
              </w:rPr>
              <w:t xml:space="preserve"> периодично преиспитује и унапређује начине и поступке за обезбеђење квалитета.</w:t>
            </w:r>
          </w:p>
        </w:tc>
      </w:tr>
      <w:tr w:rsidR="004A7074" w:rsidRPr="00AE27DF" w14:paraId="17B2613F" w14:textId="77777777" w:rsidTr="00BA308C">
        <w:trPr>
          <w:trHeight w:val="3210"/>
        </w:trPr>
        <w:tc>
          <w:tcPr>
            <w:tcW w:w="10598" w:type="dxa"/>
            <w:tcBorders>
              <w:top w:val="single" w:sz="12" w:space="0" w:color="000000"/>
              <w:left w:val="single" w:sz="12" w:space="0" w:color="000000"/>
              <w:bottom w:val="single" w:sz="12" w:space="0" w:color="000000"/>
              <w:right w:val="single" w:sz="12" w:space="0" w:color="000000"/>
            </w:tcBorders>
            <w:shd w:val="clear" w:color="auto" w:fill="auto"/>
          </w:tcPr>
          <w:p w14:paraId="5F671DE2" w14:textId="77777777" w:rsidR="004A7074" w:rsidRPr="00AE27DF" w:rsidRDefault="004A7074" w:rsidP="00BA308C">
            <w:pPr>
              <w:spacing w:after="0" w:line="240" w:lineRule="auto"/>
              <w:jc w:val="center"/>
              <w:rPr>
                <w:rFonts w:ascii="Times New Roman" w:eastAsia="Times New Roman" w:hAnsi="Times New Roman" w:cs="Times New Roman"/>
                <w:b/>
              </w:rPr>
            </w:pPr>
          </w:p>
          <w:p w14:paraId="11F25566" w14:textId="77777777" w:rsidR="004A7074" w:rsidRPr="00AE27DF" w:rsidRDefault="004A7074" w:rsidP="00BA308C">
            <w:pPr>
              <w:spacing w:after="0" w:line="240" w:lineRule="auto"/>
              <w:jc w:val="center"/>
              <w:rPr>
                <w:rFonts w:ascii="Times New Roman" w:eastAsia="Times New Roman" w:hAnsi="Times New Roman" w:cs="Times New Roman"/>
                <w:b/>
                <w:sz w:val="24"/>
                <w:szCs w:val="24"/>
              </w:rPr>
            </w:pPr>
            <w:proofErr w:type="spellStart"/>
            <w:r w:rsidRPr="00AE27DF">
              <w:rPr>
                <w:rFonts w:ascii="Times New Roman" w:eastAsia="Times New Roman" w:hAnsi="Times New Roman" w:cs="Times New Roman"/>
                <w:b/>
                <w:sz w:val="24"/>
                <w:szCs w:val="24"/>
              </w:rPr>
              <w:t>Опис</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тренутне</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ситуације</w:t>
            </w:r>
            <w:proofErr w:type="spellEnd"/>
          </w:p>
          <w:p w14:paraId="18C2EBEB" w14:textId="77777777" w:rsidR="004A7074" w:rsidRPr="00AE27DF" w:rsidRDefault="004A7074" w:rsidP="00BA308C">
            <w:pPr>
              <w:spacing w:after="0" w:line="276" w:lineRule="auto"/>
              <w:jc w:val="center"/>
              <w:rPr>
                <w:rFonts w:ascii="Times New Roman" w:eastAsia="Times New Roman" w:hAnsi="Times New Roman" w:cs="Times New Roman"/>
                <w:b/>
                <w:sz w:val="24"/>
                <w:szCs w:val="24"/>
              </w:rPr>
            </w:pPr>
          </w:p>
          <w:p w14:paraId="08E16340" w14:textId="77777777" w:rsidR="004A7074" w:rsidRPr="00AE27DF" w:rsidRDefault="004A7074" w:rsidP="00BA308C">
            <w:pPr>
              <w:spacing w:after="60" w:line="276" w:lineRule="auto"/>
              <w:ind w:firstLine="567"/>
              <w:jc w:val="both"/>
              <w:rPr>
                <w:rFonts w:ascii="Times New Roman" w:hAnsi="Times New Roman" w:cs="Times New Roman"/>
              </w:rPr>
            </w:pPr>
            <w:r w:rsidRPr="00AE27DF">
              <w:rPr>
                <w:rFonts w:ascii="Times New Roman" w:eastAsia="Times New Roman" w:hAnsi="Times New Roman" w:cs="Times New Roman"/>
                <w:lang w:val="sr-Cyrl-RS"/>
              </w:rPr>
              <w:t>У складу са Статутoм</w:t>
            </w:r>
            <w:r w:rsidRPr="00AE27DF">
              <w:rPr>
                <w:rFonts w:ascii="Times New Roman" w:eastAsia="Times New Roman" w:hAnsi="Times New Roman" w:cs="Times New Roman"/>
                <w:lang w:val="en-GB"/>
              </w:rPr>
              <w:t xml:space="preserve"> </w:t>
            </w:r>
            <w:r w:rsidRPr="00AE27DF">
              <w:rPr>
                <w:rFonts w:ascii="Times New Roman" w:eastAsia="Times New Roman" w:hAnsi="Times New Roman" w:cs="Times New Roman"/>
                <w:lang w:val="sr-Cyrl-RS"/>
              </w:rPr>
              <w:t xml:space="preserve">чл. </w:t>
            </w:r>
            <w:r w:rsidR="008C296A" w:rsidRPr="00AE27DF">
              <w:rPr>
                <w:rFonts w:ascii="Times New Roman" w:eastAsia="Times New Roman" w:hAnsi="Times New Roman" w:cs="Times New Roman"/>
                <w:lang w:val="sr-Cyrl-RS"/>
              </w:rPr>
              <w:t>26</w:t>
            </w:r>
            <w:r w:rsidRPr="00AE27DF">
              <w:rPr>
                <w:rFonts w:ascii="Times New Roman" w:eastAsia="Times New Roman" w:hAnsi="Times New Roman" w:cs="Times New Roman"/>
                <w:lang w:val="en-GB"/>
              </w:rPr>
              <w:t>,</w:t>
            </w:r>
            <w:r w:rsidRPr="00AE27DF">
              <w:rPr>
                <w:rFonts w:ascii="Times New Roman" w:hAnsi="Times New Roman" w:cs="Times New Roman"/>
              </w:rPr>
              <w:t xml:space="preserve"> </w:t>
            </w:r>
            <w:r w:rsidR="007640DE" w:rsidRPr="00AE27DF">
              <w:rPr>
                <w:rFonts w:ascii="Times New Roman" w:hAnsi="Times New Roman" w:cs="Times New Roman"/>
                <w:lang w:val="sr-Cyrl-RS"/>
              </w:rPr>
              <w:t>Академија</w:t>
            </w:r>
            <w:r w:rsidRPr="00AE27DF">
              <w:rPr>
                <w:rFonts w:ascii="Times New Roman" w:hAnsi="Times New Roman" w:cs="Times New Roman"/>
              </w:rPr>
              <w:t xml:space="preserve"> </w:t>
            </w:r>
            <w:proofErr w:type="spellStart"/>
            <w:r w:rsidRPr="00AE27DF">
              <w:rPr>
                <w:rFonts w:ascii="Times New Roman" w:hAnsi="Times New Roman" w:cs="Times New Roman"/>
              </w:rPr>
              <w:t>систематски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периодично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прати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континуирано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унапређује</w:t>
            </w:r>
            <w:proofErr w:type="spellEnd"/>
            <w:r w:rsidRPr="00AE27DF">
              <w:rPr>
                <w:rFonts w:ascii="Times New Roman" w:hAnsi="Times New Roman" w:cs="Times New Roman"/>
              </w:rPr>
              <w:t xml:space="preserve"> и</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развија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услова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организује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систем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провере</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Законом</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високом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образовању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Статутом</w:t>
            </w:r>
            <w:proofErr w:type="spellEnd"/>
            <w:r w:rsidRPr="00AE27DF">
              <w:rPr>
                <w:rFonts w:ascii="Times New Roman" w:hAnsi="Times New Roman" w:cs="Times New Roman"/>
              </w:rPr>
              <w:t xml:space="preserve">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 xml:space="preserve">, </w:t>
            </w:r>
            <w:proofErr w:type="spellStart"/>
            <w:r w:rsidR="00560814" w:rsidRPr="00AE27DF">
              <w:rPr>
                <w:rFonts w:ascii="Times New Roman" w:hAnsi="Times New Roman" w:cs="Times New Roman"/>
              </w:rPr>
              <w:t>Правилником</w:t>
            </w:r>
            <w:proofErr w:type="spellEnd"/>
            <w:r w:rsidR="002B7AED" w:rsidRPr="00AE27DF">
              <w:rPr>
                <w:rFonts w:ascii="Times New Roman" w:hAnsi="Times New Roman" w:cs="Times New Roman"/>
                <w:lang w:val="sr-Cyrl-RS"/>
              </w:rPr>
              <w:t xml:space="preserve"> и</w:t>
            </w:r>
            <w:r w:rsidRPr="00AE27DF">
              <w:rPr>
                <w:rFonts w:ascii="Times New Roman" w:hAnsi="Times New Roman" w:cs="Times New Roman"/>
              </w:rPr>
              <w:t xml:space="preserve"> </w:t>
            </w:r>
            <w:proofErr w:type="spellStart"/>
            <w:r w:rsidRPr="00AE27DF">
              <w:rPr>
                <w:rFonts w:ascii="Times New Roman" w:hAnsi="Times New Roman" w:cs="Times New Roman"/>
              </w:rPr>
              <w:t>стандардима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самовредновање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оцењивање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lang w:val="sr-Cyrl-RS"/>
              </w:rPr>
              <w:t xml:space="preserve"> </w:t>
            </w:r>
            <w:r w:rsidR="00196D35" w:rsidRPr="00AE27DF">
              <w:rPr>
                <w:rFonts w:ascii="Times New Roman" w:hAnsi="Times New Roman" w:cs="Times New Roman"/>
                <w:lang w:val="sr-Cyrl-RS"/>
              </w:rPr>
              <w:t>в</w:t>
            </w:r>
            <w:r w:rsidR="007640DE" w:rsidRPr="00AE27DF">
              <w:rPr>
                <w:rFonts w:ascii="Times New Roman" w:hAnsi="Times New Roman" w:cs="Times New Roman"/>
                <w:lang w:val="sr-Cyrl-RS"/>
              </w:rPr>
              <w:t>исокошколских установа</w:t>
            </w:r>
            <w:r w:rsidRPr="00AE27DF">
              <w:rPr>
                <w:rFonts w:ascii="Times New Roman" w:hAnsi="Times New Roman" w:cs="Times New Roman"/>
                <w:lang w:val="sr-Cyrl-RS"/>
              </w:rPr>
              <w:t xml:space="preserve"> и студијских програма и другим општим актима.</w:t>
            </w:r>
            <w:r w:rsidRPr="00AE27DF">
              <w:rPr>
                <w:rFonts w:ascii="Times New Roman" w:hAnsi="Times New Roman" w:cs="Times New Roman"/>
              </w:rPr>
              <w:t xml:space="preserve"> </w:t>
            </w:r>
            <w:r w:rsidR="007640DE" w:rsidRPr="00AE27DF">
              <w:rPr>
                <w:rFonts w:ascii="Times New Roman" w:hAnsi="Times New Roman" w:cs="Times New Roman"/>
                <w:lang w:val="sr-Cyrl-RS"/>
              </w:rPr>
              <w:t>Академија</w:t>
            </w:r>
            <w:r w:rsidRPr="00AE27DF">
              <w:rPr>
                <w:rFonts w:ascii="Times New Roman" w:hAnsi="Times New Roman" w:cs="Times New Roman"/>
                <w:lang w:val="sr-Cyrl-RS"/>
              </w:rPr>
              <w:t xml:space="preserve"> изграђује организациону структуру за обезбеђење квалитета, а Статутом се утврђују послови и задаци наставника, сарадника, студената и стручних органа у доношењу и спровођењу стратегије, стандарда и поступка за обезбеђење квалитета.</w:t>
            </w:r>
          </w:p>
          <w:p w14:paraId="49A94FAA" w14:textId="77777777" w:rsidR="004A7074" w:rsidRPr="00AE27DF" w:rsidRDefault="004A7074" w:rsidP="00BA308C">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Начини и поступци обезбеђења квалитета доступни су студентима, наставницима и јавности.</w:t>
            </w:r>
          </w:p>
          <w:p w14:paraId="7F61F62F" w14:textId="77777777" w:rsidR="004A7074" w:rsidRPr="00AE27DF" w:rsidRDefault="007640DE" w:rsidP="00BA308C">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Академија</w:t>
            </w:r>
            <w:r w:rsidR="004A7074" w:rsidRPr="00AE27DF">
              <w:rPr>
                <w:rFonts w:ascii="Times New Roman" w:hAnsi="Times New Roman" w:cs="Times New Roman"/>
                <w:lang w:val="sr-Cyrl-RS"/>
              </w:rPr>
              <w:t xml:space="preserve"> периодично преиспитује и унапређује начине и поступке обезбеђења квалитета.</w:t>
            </w:r>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Стандарде и поступке (процедуре) за обезбеђење квалитета доноси Савет</w:t>
            </w:r>
            <w:r w:rsidR="0055523A" w:rsidRPr="00AE27DF">
              <w:rPr>
                <w:rFonts w:ascii="Times New Roman" w:hAnsi="Times New Roman" w:cs="Times New Roman"/>
                <w:lang w:val="sr-Cyrl-RS"/>
              </w:rPr>
              <w:t xml:space="preserve"> </w:t>
            </w:r>
            <w:r w:rsidR="004A7074" w:rsidRPr="00AE27DF">
              <w:rPr>
                <w:rFonts w:ascii="Times New Roman" w:hAnsi="Times New Roman" w:cs="Times New Roman"/>
                <w:lang w:val="sr-Cyrl-RS"/>
              </w:rPr>
              <w:t xml:space="preserve"> на предлог </w:t>
            </w:r>
            <w:r w:rsidR="00D06771" w:rsidRPr="00AE27DF">
              <w:rPr>
                <w:rFonts w:ascii="Times New Roman" w:hAnsi="Times New Roman" w:cs="Times New Roman"/>
                <w:lang w:val="sr-Cyrl-RS"/>
              </w:rPr>
              <w:t>Комисије за самовредновање</w:t>
            </w:r>
            <w:r w:rsidR="004A7074" w:rsidRPr="00AE27DF">
              <w:rPr>
                <w:rFonts w:ascii="Times New Roman" w:hAnsi="Times New Roman" w:cs="Times New Roman"/>
                <w:lang w:val="sr-Cyrl-RS"/>
              </w:rPr>
              <w:t xml:space="preserve"> за </w:t>
            </w:r>
            <w:r w:rsidR="0055523A" w:rsidRPr="00AE27DF">
              <w:rPr>
                <w:rFonts w:ascii="Times New Roman" w:hAnsi="Times New Roman" w:cs="Times New Roman"/>
                <w:lang w:val="sr-Cyrl-RS"/>
              </w:rPr>
              <w:t xml:space="preserve"> </w:t>
            </w:r>
            <w:r w:rsidR="004A7074" w:rsidRPr="00AE27DF">
              <w:rPr>
                <w:rFonts w:ascii="Times New Roman" w:hAnsi="Times New Roman" w:cs="Times New Roman"/>
                <w:lang w:val="sr-Cyrl-RS"/>
              </w:rPr>
              <w:t>обезбеђење</w:t>
            </w:r>
            <w:r w:rsidR="0055523A" w:rsidRPr="00AE27DF">
              <w:rPr>
                <w:rFonts w:ascii="Times New Roman" w:hAnsi="Times New Roman" w:cs="Times New Roman"/>
                <w:lang w:val="sr-Cyrl-RS"/>
              </w:rPr>
              <w:t xml:space="preserve"> </w:t>
            </w:r>
            <w:r w:rsidR="004A7074" w:rsidRPr="00AE27DF">
              <w:rPr>
                <w:rFonts w:ascii="Times New Roman" w:hAnsi="Times New Roman" w:cs="Times New Roman"/>
                <w:lang w:val="sr-Cyrl-RS"/>
              </w:rPr>
              <w:t xml:space="preserve">квалитета. </w:t>
            </w:r>
            <w:r w:rsidR="0055523A" w:rsidRPr="00AE27DF">
              <w:rPr>
                <w:rFonts w:ascii="Times New Roman" w:hAnsi="Times New Roman" w:cs="Times New Roman"/>
              </w:rPr>
              <w:t xml:space="preserve"> </w:t>
            </w:r>
            <w:r w:rsidRPr="00AE27DF">
              <w:rPr>
                <w:rFonts w:ascii="Times New Roman" w:hAnsi="Times New Roman" w:cs="Times New Roman"/>
                <w:lang w:val="sr-Cyrl-RS"/>
              </w:rPr>
              <w:t>Академија</w:t>
            </w:r>
            <w:r w:rsidR="0055523A" w:rsidRPr="00AE27DF">
              <w:rPr>
                <w:rFonts w:ascii="Times New Roman" w:hAnsi="Times New Roman" w:cs="Times New Roman"/>
                <w:lang w:val="sr-Cyrl-RS"/>
              </w:rPr>
              <w:t xml:space="preserve"> </w:t>
            </w:r>
            <w:r w:rsidR="004A7074" w:rsidRPr="00AE27DF">
              <w:rPr>
                <w:rFonts w:ascii="Times New Roman" w:hAnsi="Times New Roman" w:cs="Times New Roman"/>
                <w:lang w:val="sr-Cyrl-RS"/>
              </w:rPr>
              <w:t xml:space="preserve"> је у обавези да стандарде и поступке (процедуре) за обезбеђење квалитета учини доступним наставном и ненаставном особљу, студентима и екстерној јавности</w:t>
            </w:r>
          </w:p>
          <w:p w14:paraId="6C2E6993" w14:textId="77777777" w:rsidR="004A7074" w:rsidRPr="00AE27DF" w:rsidRDefault="004A7074"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Стандардима за обезбеђење и унапређење квалитета прописан је минималан ниво квалитета рада  </w:t>
            </w:r>
            <w:r w:rsidR="0055523A" w:rsidRPr="00AE27DF">
              <w:rPr>
                <w:rFonts w:ascii="Times New Roman" w:hAnsi="Times New Roman" w:cs="Times New Roman"/>
              </w:rPr>
              <w:t xml:space="preserve">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sr-Cyrl-RS"/>
              </w:rPr>
              <w:t xml:space="preserve">, утврђени су начин планирања, реализације и унутрашњи механизми за осигурање квалитета наставног процеса на студијама, као и поступак утврђивања годишњих планова потребних људских, материјалних и финансијских ресурса. Стандарди и поступци предвидели су и оцењивање од стране студената путем анкетирања. Поступцима за обезбеђење квалитета утврђени су начини за постизање стандарда за обезбеђење квалитета који гарантују минимални ниво квалитета рада </w:t>
            </w:r>
            <w:r w:rsidR="0055523A" w:rsidRPr="00AE27DF">
              <w:rPr>
                <w:rFonts w:ascii="Times New Roman" w:hAnsi="Times New Roman" w:cs="Times New Roman"/>
              </w:rPr>
              <w:t xml:space="preserve">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sr-Cyrl-RS"/>
              </w:rPr>
              <w:t xml:space="preserve">. Поступцима за обезбеђење и унапређење квалитета је уређено поступање субјеката у систему обезбеђења квалитета. Поступци за обезбеђење и унапређење квалитета се утврђују посебно за сваку област обезбеђења и унапређења квалитета. Стандард предвиђа поступкe који су предвиђени према областима обезбеђења и унапређења квалитета наведеним у упутствима Националног тела за акредитацију и проверу квалитета у високом образовању Србије (НАТ). Стандардима и поступцима за обезбеђење и унапређење квалитета на детаљан начин је утврђено поступање субјеката у систему обезбеђења квалитета </w:t>
            </w:r>
            <w:r w:rsidR="00196D35" w:rsidRPr="00AE27DF">
              <w:rPr>
                <w:rFonts w:ascii="Times New Roman" w:eastAsia="Times New Roman" w:hAnsi="Times New Roman" w:cs="Times New Roman"/>
                <w:lang w:val="sr-Cyrl-RS"/>
              </w:rPr>
              <w:t>рада</w:t>
            </w:r>
            <w:r w:rsidRPr="00AE27DF">
              <w:rPr>
                <w:rFonts w:ascii="Times New Roman" w:eastAsia="Times New Roman" w:hAnsi="Times New Roman" w:cs="Times New Roman"/>
                <w:lang w:val="sr-Cyrl-RS"/>
              </w:rPr>
              <w:t xml:space="preserve">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sr-Cyrl-RS"/>
              </w:rPr>
              <w:t>.</w:t>
            </w:r>
          </w:p>
          <w:p w14:paraId="4B951A06" w14:textId="77777777" w:rsidR="004A7074" w:rsidRPr="00AE27DF" w:rsidRDefault="004A7074" w:rsidP="00BA308C">
            <w:pPr>
              <w:spacing w:after="60" w:line="276" w:lineRule="auto"/>
              <w:ind w:firstLine="567"/>
              <w:jc w:val="both"/>
              <w:rPr>
                <w:rFonts w:ascii="Times New Roman" w:eastAsia="Times New Roman" w:hAnsi="Times New Roman" w:cs="Times New Roman"/>
                <w:lang w:val="sr-Cyrl-RS"/>
              </w:rPr>
            </w:pPr>
            <w:proofErr w:type="spellStart"/>
            <w:r w:rsidRPr="00AE27DF">
              <w:rPr>
                <w:rFonts w:ascii="Times New Roman" w:eastAsia="Times New Roman" w:hAnsi="Times New Roman" w:cs="Times New Roman"/>
              </w:rPr>
              <w:t>Статут</w:t>
            </w:r>
            <w:proofErr w:type="spellEnd"/>
            <w:r w:rsidRPr="00AE27DF">
              <w:rPr>
                <w:rFonts w:ascii="Times New Roman" w:eastAsia="Times New Roman" w:hAnsi="Times New Roman" w:cs="Times New Roman"/>
                <w:lang w:val="sr-Cyrl-RS"/>
              </w:rPr>
              <w:t>ом</w:t>
            </w:r>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се </w:t>
            </w:r>
            <w:proofErr w:type="spellStart"/>
            <w:r w:rsidRPr="00AE27DF">
              <w:rPr>
                <w:rFonts w:ascii="Times New Roman" w:eastAsia="Times New Roman" w:hAnsi="Times New Roman" w:cs="Times New Roman"/>
              </w:rPr>
              <w:t>уређује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реализациј</w:t>
            </w:r>
            <w:proofErr w:type="spellEnd"/>
            <w:r w:rsidRPr="00AE27DF">
              <w:rPr>
                <w:rFonts w:ascii="Times New Roman" w:eastAsia="Times New Roman" w:hAnsi="Times New Roman" w:cs="Times New Roman"/>
                <w:lang w:val="sr-Cyrl-RS"/>
              </w:rPr>
              <w:t>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поступка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самовредновања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предвиђа</w:t>
            </w:r>
            <w:proofErr w:type="spellEnd"/>
            <w:r w:rsidRPr="00AE27DF">
              <w:rPr>
                <w:rFonts w:ascii="Times New Roman" w:eastAsia="Times New Roman" w:hAnsi="Times New Roman" w:cs="Times New Roman"/>
                <w:lang w:val="sr-Cyrl-RS"/>
              </w:rPr>
              <w:t>ју</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субјект</w:t>
            </w:r>
            <w:proofErr w:type="spellEnd"/>
            <w:r w:rsidRPr="00AE27DF">
              <w:rPr>
                <w:rFonts w:ascii="Times New Roman" w:eastAsia="Times New Roman" w:hAnsi="Times New Roman" w:cs="Times New Roman"/>
                <w:lang w:val="sr-Cyrl-RS"/>
              </w:rPr>
              <w:t>и</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задужен</w:t>
            </w:r>
            <w:proofErr w:type="spellEnd"/>
            <w:r w:rsidRPr="00AE27DF">
              <w:rPr>
                <w:rFonts w:ascii="Times New Roman" w:eastAsia="Times New Roman" w:hAnsi="Times New Roman" w:cs="Times New Roman"/>
                <w:lang w:val="sr-Cyrl-RS"/>
              </w:rPr>
              <w:t>и</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реализацију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овог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процеса</w:t>
            </w:r>
            <w:proofErr w:type="spellEnd"/>
            <w:r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Комисију</w:t>
            </w:r>
            <w:proofErr w:type="spellEnd"/>
            <w:r w:rsidR="00D06771"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за</w:t>
            </w:r>
            <w:proofErr w:type="spellEnd"/>
            <w:r w:rsidR="00D06771"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самовредновање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формира</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Наставно научно в</w:t>
            </w:r>
            <w:proofErr w:type="spellStart"/>
            <w:r w:rsidRPr="00AE27DF">
              <w:rPr>
                <w:rFonts w:ascii="Times New Roman" w:eastAsia="Times New Roman" w:hAnsi="Times New Roman" w:cs="Times New Roman"/>
              </w:rPr>
              <w:t>еће</w:t>
            </w:r>
            <w:proofErr w:type="spellEnd"/>
            <w:r w:rsidR="0055523A"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w:t>
            </w:r>
            <w:proofErr w:type="spellEnd"/>
            <w:r w:rsidRPr="00AE27DF">
              <w:rPr>
                <w:rFonts w:ascii="Times New Roman" w:eastAsia="Times New Roman" w:hAnsi="Times New Roman" w:cs="Times New Roman"/>
                <w:lang w:val="sr-Cyrl-RS"/>
              </w:rPr>
              <w:t xml:space="preserve"> р</w:t>
            </w:r>
            <w:proofErr w:type="spellStart"/>
            <w:r w:rsidRPr="00AE27DF">
              <w:rPr>
                <w:rFonts w:ascii="Times New Roman" w:eastAsia="Times New Roman" w:hAnsi="Times New Roman" w:cs="Times New Roman"/>
              </w:rPr>
              <w:t>еда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сарадника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ненаставног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особља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Надлежност </w:t>
            </w:r>
            <w:proofErr w:type="spellStart"/>
            <w:r w:rsidR="00D06771" w:rsidRPr="00AE27DF">
              <w:rPr>
                <w:rFonts w:ascii="Times New Roman" w:eastAsia="Times New Roman" w:hAnsi="Times New Roman" w:cs="Times New Roman"/>
                <w:i/>
                <w:iCs/>
              </w:rPr>
              <w:t>Комисије</w:t>
            </w:r>
            <w:proofErr w:type="spellEnd"/>
            <w:r w:rsidR="00D06771" w:rsidRPr="00AE27DF">
              <w:rPr>
                <w:rFonts w:ascii="Times New Roman" w:eastAsia="Times New Roman" w:hAnsi="Times New Roman" w:cs="Times New Roman"/>
                <w:i/>
                <w:iCs/>
              </w:rPr>
              <w:t xml:space="preserve"> </w:t>
            </w:r>
            <w:proofErr w:type="spellStart"/>
            <w:r w:rsidR="00D06771" w:rsidRPr="00AE27DF">
              <w:rPr>
                <w:rFonts w:ascii="Times New Roman" w:eastAsia="Times New Roman" w:hAnsi="Times New Roman" w:cs="Times New Roman"/>
                <w:i/>
                <w:iCs/>
              </w:rPr>
              <w:t>за</w:t>
            </w:r>
            <w:proofErr w:type="spellEnd"/>
            <w:r w:rsidR="00D06771" w:rsidRPr="00AE27DF">
              <w:rPr>
                <w:rFonts w:ascii="Times New Roman" w:eastAsia="Times New Roman" w:hAnsi="Times New Roman" w:cs="Times New Roman"/>
                <w:i/>
                <w:iCs/>
              </w:rPr>
              <w:t xml:space="preserve"> </w:t>
            </w:r>
            <w:proofErr w:type="spellStart"/>
            <w:r w:rsidR="00D06771" w:rsidRPr="00AE27DF">
              <w:rPr>
                <w:rFonts w:ascii="Times New Roman" w:eastAsia="Times New Roman" w:hAnsi="Times New Roman" w:cs="Times New Roman"/>
                <w:i/>
                <w:iCs/>
              </w:rPr>
              <w:t>самовредновање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прописана</w:t>
            </w:r>
            <w:proofErr w:type="spellEnd"/>
            <w:r w:rsidRPr="00AE27DF">
              <w:rPr>
                <w:rFonts w:ascii="Times New Roman" w:eastAsia="Times New Roman" w:hAnsi="Times New Roman" w:cs="Times New Roman"/>
              </w:rPr>
              <w:t xml:space="preserve"> </w:t>
            </w:r>
            <w:proofErr w:type="spellStart"/>
            <w:r w:rsidR="00560814" w:rsidRPr="00AE27DF">
              <w:rPr>
                <w:rFonts w:ascii="Times New Roman" w:eastAsia="Times New Roman" w:hAnsi="Times New Roman" w:cs="Times New Roman"/>
                <w:i/>
                <w:iCs/>
              </w:rPr>
              <w:t>Правилником</w:t>
            </w:r>
            <w:proofErr w:type="spellEnd"/>
            <w:r w:rsidRPr="00AE27DF">
              <w:rPr>
                <w:rFonts w:ascii="Times New Roman" w:eastAsia="Times New Roman" w:hAnsi="Times New Roman" w:cs="Times New Roman"/>
                <w:lang w:val="sr-Cyrl-RS"/>
              </w:rPr>
              <w:t>.</w:t>
            </w:r>
          </w:p>
          <w:p w14:paraId="32142821" w14:textId="77777777" w:rsidR="004A7074" w:rsidRPr="00AE27DF" w:rsidRDefault="004A7074" w:rsidP="007640DE">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основу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Статута</w:t>
            </w:r>
            <w:proofErr w:type="spellEnd"/>
            <w:r w:rsidRPr="00AE27DF">
              <w:rPr>
                <w:rFonts w:ascii="Times New Roman" w:eastAsia="Times New Roman" w:hAnsi="Times New Roman" w:cs="Times New Roman"/>
                <w:color w:val="FF0000"/>
              </w:rPr>
              <w:t xml:space="preserve"> </w:t>
            </w:r>
            <w:r w:rsidR="0055523A" w:rsidRPr="00AE27DF">
              <w:rPr>
                <w:rFonts w:ascii="Times New Roman" w:eastAsia="Times New Roman" w:hAnsi="Times New Roman" w:cs="Times New Roman"/>
                <w:color w:val="000000"/>
                <w:lang w:val="sr-Cyrl-RS"/>
              </w:rPr>
              <w:t>директор</w:t>
            </w:r>
            <w:r w:rsidRPr="00AE27DF">
              <w:rPr>
                <w:rFonts w:ascii="Times New Roman" w:eastAsia="Times New Roman" w:hAnsi="Times New Roman" w:cs="Times New Roman"/>
                <w:color w:val="000000"/>
              </w:rPr>
              <w:t xml:space="preserve"> </w:t>
            </w:r>
            <w:proofErr w:type="spellStart"/>
            <w:r w:rsidRPr="00AE27DF">
              <w:rPr>
                <w:rFonts w:ascii="Times New Roman" w:eastAsia="Times New Roman" w:hAnsi="Times New Roman" w:cs="Times New Roman"/>
                <w:color w:val="000000"/>
              </w:rPr>
              <w:t>утврђује</w:t>
            </w:r>
            <w:proofErr w:type="spellEnd"/>
            <w:r w:rsidRPr="00AE27DF">
              <w:rPr>
                <w:rFonts w:ascii="Times New Roman" w:eastAsia="Times New Roman" w:hAnsi="Times New Roman" w:cs="Times New Roman"/>
                <w:color w:val="000000"/>
              </w:rPr>
              <w:t xml:space="preserve"> и </w:t>
            </w:r>
            <w:proofErr w:type="spellStart"/>
            <w:r w:rsidRPr="00AE27DF">
              <w:rPr>
                <w:rFonts w:ascii="Times New Roman" w:eastAsia="Times New Roman" w:hAnsi="Times New Roman" w:cs="Times New Roman"/>
                <w:color w:val="000000"/>
              </w:rPr>
              <w:t>спроводи</w:t>
            </w:r>
            <w:proofErr w:type="spellEnd"/>
            <w:r w:rsidRPr="00AE27DF">
              <w:rPr>
                <w:rFonts w:ascii="Times New Roman" w:eastAsia="Times New Roman" w:hAnsi="Times New Roman" w:cs="Times New Roman"/>
                <w:color w:val="000000"/>
              </w:rPr>
              <w:t xml:space="preserve"> </w:t>
            </w:r>
            <w:proofErr w:type="spellStart"/>
            <w:r w:rsidRPr="00AE27DF">
              <w:rPr>
                <w:rFonts w:ascii="Times New Roman" w:eastAsia="Times New Roman" w:hAnsi="Times New Roman" w:cs="Times New Roman"/>
                <w:color w:val="000000"/>
              </w:rPr>
              <w:t>поступке</w:t>
            </w:r>
            <w:proofErr w:type="spellEnd"/>
            <w:r w:rsidRPr="00AE27DF">
              <w:rPr>
                <w:rFonts w:ascii="Times New Roman" w:eastAsia="Times New Roman" w:hAnsi="Times New Roman" w:cs="Times New Roman"/>
                <w:color w:val="000000"/>
              </w:rPr>
              <w:t xml:space="preserve"> </w:t>
            </w:r>
            <w:proofErr w:type="spellStart"/>
            <w:r w:rsidRPr="00AE27DF">
              <w:rPr>
                <w:rFonts w:ascii="Times New Roman" w:eastAsia="Times New Roman" w:hAnsi="Times New Roman" w:cs="Times New Roman"/>
                <w:color w:val="000000"/>
              </w:rPr>
              <w:t>оцене</w:t>
            </w:r>
            <w:proofErr w:type="spellEnd"/>
            <w:r w:rsidRPr="00AE27DF">
              <w:rPr>
                <w:rFonts w:ascii="Times New Roman" w:eastAsia="Times New Roman" w:hAnsi="Times New Roman" w:cs="Times New Roman"/>
                <w:color w:val="000000"/>
              </w:rPr>
              <w:t xml:space="preserve"> </w:t>
            </w:r>
            <w:proofErr w:type="spellStart"/>
            <w:r w:rsidRPr="00AE27DF">
              <w:rPr>
                <w:rFonts w:ascii="Times New Roman" w:eastAsia="Times New Roman" w:hAnsi="Times New Roman" w:cs="Times New Roman"/>
                <w:color w:val="000000"/>
              </w:rPr>
              <w:t>квалитета</w:t>
            </w:r>
            <w:proofErr w:type="spellEnd"/>
            <w:r w:rsidRPr="00AE27DF">
              <w:rPr>
                <w:rFonts w:ascii="Times New Roman" w:eastAsia="Times New Roman" w:hAnsi="Times New Roman" w:cs="Times New Roman"/>
                <w:lang w:val="sr-Cyrl-RS"/>
              </w:rPr>
              <w:t xml:space="preserve"> рада </w:t>
            </w:r>
            <w:r w:rsidR="00196D35" w:rsidRPr="00AE27DF">
              <w:rPr>
                <w:rFonts w:ascii="Times New Roman" w:eastAsia="Times New Roman" w:hAnsi="Times New Roman" w:cs="Times New Roman"/>
                <w:lang w:val="sr-Cyrl-RS"/>
              </w:rPr>
              <w:t>установе</w:t>
            </w:r>
            <w:r w:rsidRPr="00AE27DF">
              <w:rPr>
                <w:rFonts w:ascii="Times New Roman" w:eastAsia="Times New Roman" w:hAnsi="Times New Roman" w:cs="Times New Roman"/>
                <w:lang w:val="sr-Cyrl-RS"/>
              </w:rPr>
              <w:t>.</w:t>
            </w:r>
            <w:r w:rsidRPr="00AE27DF">
              <w:rPr>
                <w:rFonts w:ascii="Times New Roman" w:eastAsia="Times New Roman" w:hAnsi="Times New Roman" w:cs="Times New Roman"/>
                <w:b/>
                <w:lang w:val="sr-Cyrl-CS" w:eastAsia="sr-Latn-CS"/>
              </w:rPr>
              <w:t xml:space="preserve"> </w:t>
            </w:r>
            <w:r w:rsidRPr="00AE27DF">
              <w:rPr>
                <w:rFonts w:ascii="Times New Roman" w:eastAsia="Times New Roman" w:hAnsi="Times New Roman" w:cs="Times New Roman"/>
                <w:lang w:val="sr-Cyrl-CS" w:eastAsia="sr-Latn-CS"/>
              </w:rPr>
              <w:t>Општ</w:t>
            </w:r>
            <w:r w:rsidR="00362D38" w:rsidRPr="00AE27DF">
              <w:rPr>
                <w:rFonts w:ascii="Times New Roman" w:eastAsia="Times New Roman" w:hAnsi="Times New Roman" w:cs="Times New Roman"/>
                <w:lang w:val="sr-Cyrl-CS" w:eastAsia="sr-Latn-CS"/>
              </w:rPr>
              <w:t>и</w:t>
            </w:r>
            <w:r w:rsidRPr="00AE27DF">
              <w:rPr>
                <w:rFonts w:ascii="Times New Roman" w:eastAsia="Times New Roman" w:hAnsi="Times New Roman" w:cs="Times New Roman"/>
                <w:lang w:val="sr-Cyrl-CS" w:eastAsia="sr-Latn-CS"/>
              </w:rPr>
              <w:t xml:space="preserve"> акт</w:t>
            </w:r>
            <w:r w:rsidR="00362D38" w:rsidRPr="00AE27DF">
              <w:rPr>
                <w:rFonts w:ascii="Times New Roman" w:eastAsia="Times New Roman" w:hAnsi="Times New Roman" w:cs="Times New Roman"/>
                <w:lang w:val="sr-Cyrl-CS" w:eastAsia="sr-Latn-CS"/>
              </w:rPr>
              <w:t xml:space="preserve">  – </w:t>
            </w:r>
            <w:r w:rsidR="007640DE" w:rsidRPr="00AE27DF">
              <w:rPr>
                <w:rFonts w:ascii="Times New Roman" w:hAnsi="Times New Roman" w:cs="Times New Roman"/>
              </w:rPr>
              <w:t xml:space="preserve"> </w:t>
            </w:r>
            <w:r w:rsidR="007640DE" w:rsidRPr="00AE27DF">
              <w:rPr>
                <w:rFonts w:ascii="Times New Roman" w:eastAsia="Times New Roman" w:hAnsi="Times New Roman" w:cs="Times New Roman"/>
                <w:i/>
                <w:iCs/>
                <w:lang w:val="sr-Cyrl-CS" w:eastAsia="sr-Latn-CS"/>
              </w:rPr>
              <w:t>Правилник о самовредновању</w:t>
            </w:r>
            <w:r w:rsidR="008C296A" w:rsidRPr="00AE27DF">
              <w:rPr>
                <w:rFonts w:ascii="Times New Roman" w:eastAsia="Times New Roman" w:hAnsi="Times New Roman" w:cs="Times New Roman"/>
                <w:i/>
                <w:iCs/>
                <w:lang w:val="sr-Cyrl-CS" w:eastAsia="sr-Latn-CS"/>
              </w:rPr>
              <w:t>,</w:t>
            </w:r>
            <w:r w:rsidR="007640DE" w:rsidRPr="00AE27DF">
              <w:rPr>
                <w:rFonts w:ascii="Times New Roman" w:eastAsia="Times New Roman" w:hAnsi="Times New Roman" w:cs="Times New Roman"/>
                <w:lang w:val="sr-Cyrl-CS" w:eastAsia="sr-Latn-CS"/>
              </w:rPr>
              <w:t xml:space="preserve"> бр </w:t>
            </w:r>
            <w:r w:rsidR="00E11A24" w:rsidRPr="00E11A24">
              <w:rPr>
                <w:rFonts w:ascii="Times New Roman" w:eastAsia="Times New Roman" w:hAnsi="Times New Roman" w:cs="Times New Roman"/>
                <w:lang w:val="sr-Cyrl-CS" w:eastAsia="sr-Latn-CS"/>
              </w:rPr>
              <w:t>639-2/2021 од 08.10.2021. године</w:t>
            </w:r>
            <w:r w:rsidR="007640DE" w:rsidRPr="00B440B2">
              <w:rPr>
                <w:rFonts w:ascii="Times New Roman" w:eastAsia="Times New Roman" w:hAnsi="Times New Roman" w:cs="Times New Roman"/>
                <w:lang w:val="sr-Cyrl-CS" w:eastAsia="sr-Latn-CS"/>
              </w:rPr>
              <w:t>.</w:t>
            </w:r>
            <w:r w:rsidR="007640DE" w:rsidRPr="00AE27DF">
              <w:rPr>
                <w:rFonts w:ascii="Times New Roman" w:eastAsia="Times New Roman" w:hAnsi="Times New Roman" w:cs="Times New Roman"/>
                <w:lang w:val="sr-Cyrl-CS" w:eastAsia="sr-Latn-CS"/>
              </w:rPr>
              <w:t xml:space="preserve"> </w:t>
            </w:r>
            <w:r w:rsidRPr="00AE27DF">
              <w:rPr>
                <w:rFonts w:ascii="Times New Roman" w:eastAsia="Times New Roman" w:hAnsi="Times New Roman" w:cs="Times New Roman"/>
                <w:lang w:val="sr-Cyrl-CS" w:eastAsia="sr-Latn-CS"/>
              </w:rPr>
              <w:t xml:space="preserve">којим су постављени  стандарди квалитета и утврђене надлежности појединих субјеката у систему мера обезбеђења квалитета, </w:t>
            </w:r>
            <w:r w:rsidRPr="00AE27DF">
              <w:rPr>
                <w:rFonts w:ascii="Times New Roman" w:eastAsia="Times New Roman" w:hAnsi="Times New Roman" w:cs="Times New Roman"/>
                <w:color w:val="000000"/>
                <w:lang w:val="sr-Cyrl-CS" w:eastAsia="sr-Latn-CS"/>
              </w:rPr>
              <w:t>н</w:t>
            </w:r>
            <w:r w:rsidRPr="00AE27DF">
              <w:rPr>
                <w:rFonts w:ascii="Times New Roman" w:eastAsia="Times New Roman" w:hAnsi="Times New Roman" w:cs="Times New Roman"/>
                <w:color w:val="000000"/>
              </w:rPr>
              <w:t xml:space="preserve">а </w:t>
            </w:r>
            <w:proofErr w:type="spellStart"/>
            <w:r w:rsidRPr="00AE27DF">
              <w:rPr>
                <w:rFonts w:ascii="Times New Roman" w:eastAsia="Times New Roman" w:hAnsi="Times New Roman" w:cs="Times New Roman"/>
                <w:color w:val="000000"/>
              </w:rPr>
              <w:t>предлог</w:t>
            </w:r>
            <w:proofErr w:type="spellEnd"/>
            <w:r w:rsidRPr="00AE27DF">
              <w:rPr>
                <w:rFonts w:ascii="Times New Roman" w:eastAsia="Times New Roman" w:hAnsi="Times New Roman" w:cs="Times New Roman"/>
                <w:color w:val="000000"/>
              </w:rPr>
              <w:t xml:space="preserve"> </w:t>
            </w:r>
            <w:proofErr w:type="spellStart"/>
            <w:r w:rsidR="00D06771" w:rsidRPr="00AE27DF">
              <w:rPr>
                <w:rFonts w:ascii="Times New Roman" w:eastAsia="Times New Roman" w:hAnsi="Times New Roman" w:cs="Times New Roman"/>
                <w:color w:val="000000"/>
              </w:rPr>
              <w:t>Комисије</w:t>
            </w:r>
            <w:proofErr w:type="spellEnd"/>
            <w:r w:rsidR="00D06771" w:rsidRPr="00AE27DF">
              <w:rPr>
                <w:rFonts w:ascii="Times New Roman" w:eastAsia="Times New Roman" w:hAnsi="Times New Roman" w:cs="Times New Roman"/>
                <w:color w:val="000000"/>
              </w:rPr>
              <w:t xml:space="preserve"> </w:t>
            </w:r>
            <w:proofErr w:type="spellStart"/>
            <w:r w:rsidR="00D06771" w:rsidRPr="00AE27DF">
              <w:rPr>
                <w:rFonts w:ascii="Times New Roman" w:eastAsia="Times New Roman" w:hAnsi="Times New Roman" w:cs="Times New Roman"/>
                <w:color w:val="000000"/>
              </w:rPr>
              <w:t>за</w:t>
            </w:r>
            <w:proofErr w:type="spellEnd"/>
            <w:r w:rsidR="00D06771" w:rsidRPr="00AE27DF">
              <w:rPr>
                <w:rFonts w:ascii="Times New Roman" w:eastAsia="Times New Roman" w:hAnsi="Times New Roman" w:cs="Times New Roman"/>
                <w:color w:val="000000"/>
              </w:rPr>
              <w:t xml:space="preserve"> </w:t>
            </w:r>
            <w:proofErr w:type="spellStart"/>
            <w:r w:rsidR="00D06771" w:rsidRPr="00AE27DF">
              <w:rPr>
                <w:rFonts w:ascii="Times New Roman" w:eastAsia="Times New Roman" w:hAnsi="Times New Roman" w:cs="Times New Roman"/>
                <w:color w:val="000000"/>
              </w:rPr>
              <w:t>самовредновање</w:t>
            </w:r>
            <w:proofErr w:type="spellEnd"/>
            <w:r w:rsidRPr="00AE27DF">
              <w:rPr>
                <w:rFonts w:ascii="Times New Roman" w:eastAsia="Times New Roman" w:hAnsi="Times New Roman" w:cs="Times New Roman"/>
                <w:lang w:val="sr-Cyrl-RS"/>
              </w:rPr>
              <w:t>,</w:t>
            </w:r>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је усвојило </w:t>
            </w:r>
            <w:proofErr w:type="spellStart"/>
            <w:r w:rsidR="00704E54">
              <w:rPr>
                <w:rFonts w:ascii="Times New Roman" w:eastAsia="Times New Roman" w:hAnsi="Times New Roman" w:cs="Times New Roman"/>
              </w:rPr>
              <w:t>Наставно</w:t>
            </w:r>
            <w:proofErr w:type="spellEnd"/>
            <w:r w:rsidR="00704E54">
              <w:rPr>
                <w:rFonts w:ascii="Times New Roman" w:eastAsia="Times New Roman" w:hAnsi="Times New Roman" w:cs="Times New Roman"/>
              </w:rPr>
              <w:t xml:space="preserve"> </w:t>
            </w:r>
            <w:proofErr w:type="spellStart"/>
            <w:r w:rsidR="00704E54">
              <w:rPr>
                <w:rFonts w:ascii="Times New Roman" w:eastAsia="Times New Roman" w:hAnsi="Times New Roman" w:cs="Times New Roman"/>
              </w:rPr>
              <w:t>веће</w:t>
            </w:r>
            <w:proofErr w:type="spellEnd"/>
            <w:r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Правилни</w:t>
            </w:r>
            <w:r w:rsidR="00362D38" w:rsidRPr="00AE27DF">
              <w:rPr>
                <w:rFonts w:ascii="Times New Roman" w:eastAsia="Times New Roman" w:hAnsi="Times New Roman" w:cs="Times New Roman"/>
                <w:lang w:val="sr-Cyrl-RS"/>
              </w:rPr>
              <w:t>к</w:t>
            </w:r>
            <w:r w:rsidRPr="00AE27DF">
              <w:rPr>
                <w:rFonts w:ascii="Times New Roman" w:eastAsia="Times New Roman" w:hAnsi="Times New Roman" w:cs="Times New Roman"/>
                <w:lang w:val="sr-Cyrl-RS"/>
              </w:rPr>
              <w:t xml:space="preserve"> </w:t>
            </w:r>
            <w:r w:rsidR="007640DE" w:rsidRPr="00AE27DF">
              <w:rPr>
                <w:rFonts w:ascii="Times New Roman" w:eastAsia="Times New Roman" w:hAnsi="Times New Roman" w:cs="Times New Roman"/>
                <w:lang w:val="sr-Cyrl-RS"/>
              </w:rPr>
              <w:t>је</w:t>
            </w:r>
            <w:r w:rsidRPr="00AE27DF">
              <w:rPr>
                <w:rFonts w:ascii="Times New Roman" w:eastAsia="Times New Roman" w:hAnsi="Times New Roman" w:cs="Times New Roman"/>
                <w:lang w:val="sr-Cyrl-RS"/>
              </w:rPr>
              <w:t xml:space="preserve"> детаљно усклађен са </w:t>
            </w:r>
            <w:r w:rsidRPr="00AE27DF">
              <w:rPr>
                <w:rFonts w:ascii="Times New Roman" w:eastAsia="Times New Roman" w:hAnsi="Times New Roman" w:cs="Times New Roman"/>
                <w:i/>
                <w:lang w:val="sr-Cyrl-RS"/>
              </w:rPr>
              <w:t xml:space="preserve">Правилником о стандардима за самовредновање и оцењивање квалитета </w:t>
            </w:r>
            <w:r w:rsidR="00196D35" w:rsidRPr="00AE27DF">
              <w:rPr>
                <w:rFonts w:ascii="Times New Roman" w:eastAsia="Times New Roman" w:hAnsi="Times New Roman" w:cs="Times New Roman"/>
                <w:i/>
                <w:lang w:val="sr-Cyrl-RS"/>
              </w:rPr>
              <w:t>в</w:t>
            </w:r>
            <w:r w:rsidR="007640DE" w:rsidRPr="00AE27DF">
              <w:rPr>
                <w:rFonts w:ascii="Times New Roman" w:eastAsia="Times New Roman" w:hAnsi="Times New Roman" w:cs="Times New Roman"/>
                <w:i/>
                <w:lang w:val="sr-Cyrl-RS"/>
              </w:rPr>
              <w:t>исокошколских установа</w:t>
            </w:r>
            <w:r w:rsidRPr="00AE27DF">
              <w:rPr>
                <w:rFonts w:ascii="Times New Roman" w:eastAsia="Times New Roman" w:hAnsi="Times New Roman" w:cs="Times New Roman"/>
                <w:i/>
                <w:lang w:val="sr-Cyrl-RS"/>
              </w:rPr>
              <w:t xml:space="preserve"> и студијских програма</w:t>
            </w:r>
            <w:r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lang w:val="sr-Cyrl-RS"/>
              </w:rPr>
              <w:lastRenderedPageBreak/>
              <w:t>који је 25.02.2019. године донео Национални савет за високо образовање.</w:t>
            </w:r>
          </w:p>
          <w:p w14:paraId="4A544C8F" w14:textId="77777777" w:rsidR="004A7074" w:rsidRPr="00AE27DF" w:rsidRDefault="004A7074"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Правилни</w:t>
            </w:r>
            <w:r w:rsidR="00362D38" w:rsidRPr="00AE27DF">
              <w:rPr>
                <w:rFonts w:ascii="Times New Roman" w:eastAsia="Times New Roman" w:hAnsi="Times New Roman" w:cs="Times New Roman"/>
                <w:lang w:val="sr-Cyrl-RS"/>
              </w:rPr>
              <w:t>ком</w:t>
            </w:r>
            <w:r w:rsidRPr="00AE27DF">
              <w:rPr>
                <w:rFonts w:ascii="Times New Roman" w:eastAsia="Times New Roman" w:hAnsi="Times New Roman" w:cs="Times New Roman"/>
                <w:lang w:val="sr-Cyrl-RS"/>
              </w:rPr>
              <w:t xml:space="preserve"> су успостављени  интерни, на нивоу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sr-Cyrl-RS"/>
              </w:rPr>
              <w:t xml:space="preserve">, начини (стандарди) квалитета, утврђене надлежности свих субјеката у систему мера обезбеђења квалитета, и поступци за обезбеђење квалитета рада  </w:t>
            </w:r>
            <w:r w:rsidR="0055523A" w:rsidRPr="00AE27DF">
              <w:rPr>
                <w:rFonts w:ascii="Times New Roman" w:hAnsi="Times New Roman" w:cs="Times New Roman"/>
              </w:rPr>
              <w:t xml:space="preserve"> </w:t>
            </w:r>
            <w:r w:rsidR="007640DE" w:rsidRPr="00AE27DF">
              <w:rPr>
                <w:rFonts w:ascii="Times New Roman" w:eastAsia="Times New Roman" w:hAnsi="Times New Roman" w:cs="Times New Roman"/>
                <w:lang w:val="sr-Cyrl-RS"/>
              </w:rPr>
              <w:t>Академије</w:t>
            </w:r>
            <w:r w:rsidR="0055523A"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lang w:val="sr-Cyrl-RS"/>
              </w:rPr>
              <w:t xml:space="preserve">као </w:t>
            </w:r>
            <w:r w:rsidR="0028601B" w:rsidRPr="00AE27DF">
              <w:rPr>
                <w:rFonts w:ascii="Times New Roman" w:eastAsia="Times New Roman" w:hAnsi="Times New Roman" w:cs="Times New Roman"/>
                <w:lang w:val="sr-Cyrl-RS"/>
              </w:rPr>
              <w:t>високошколске установе</w:t>
            </w:r>
            <w:r w:rsidRPr="00AE27DF">
              <w:rPr>
                <w:rFonts w:ascii="Times New Roman" w:eastAsia="Times New Roman" w:hAnsi="Times New Roman" w:cs="Times New Roman"/>
                <w:lang w:val="sr-Cyrl-RS"/>
              </w:rPr>
              <w:t xml:space="preserve">, односно прописан систем обезбеђења квалитета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sr-Cyrl-RS"/>
              </w:rPr>
              <w:t xml:space="preserve">.  </w:t>
            </w:r>
          </w:p>
          <w:p w14:paraId="1F09EA3C" w14:textId="77777777" w:rsidR="004A7074" w:rsidRPr="00AE27DF" w:rsidRDefault="00362D38" w:rsidP="00BA308C">
            <w:pPr>
              <w:spacing w:after="60" w:line="276" w:lineRule="auto"/>
              <w:ind w:firstLine="567"/>
              <w:jc w:val="both"/>
              <w:rPr>
                <w:rFonts w:ascii="Times New Roman" w:hAnsi="Times New Roman" w:cs="Times New Roman"/>
              </w:rPr>
            </w:pPr>
            <w:r w:rsidRPr="00AE27DF">
              <w:rPr>
                <w:rFonts w:ascii="Times New Roman" w:eastAsia="Times New Roman" w:hAnsi="Times New Roman" w:cs="Times New Roman"/>
                <w:lang w:val="sr-Cyrl-RS"/>
              </w:rPr>
              <w:t>На</w:t>
            </w:r>
            <w:r w:rsidR="007640DE" w:rsidRPr="00AE27DF">
              <w:rPr>
                <w:rFonts w:ascii="Times New Roman" w:eastAsia="Times New Roman" w:hAnsi="Times New Roman" w:cs="Times New Roman"/>
                <w:lang w:val="sr-Cyrl-RS"/>
              </w:rPr>
              <w:t xml:space="preserve"> </w:t>
            </w:r>
            <w:r w:rsidR="00560814" w:rsidRPr="00AE27DF">
              <w:rPr>
                <w:rFonts w:ascii="Times New Roman" w:eastAsia="Times New Roman" w:hAnsi="Times New Roman" w:cs="Times New Roman"/>
                <w:lang w:val="sr-Cyrl-RS"/>
              </w:rPr>
              <w:t>Правилнику</w:t>
            </w:r>
            <w:r w:rsidRPr="00AE27DF">
              <w:rPr>
                <w:rFonts w:ascii="Times New Roman" w:eastAsia="Times New Roman" w:hAnsi="Times New Roman" w:cs="Times New Roman"/>
                <w:lang w:val="sr-Cyrl-RS"/>
              </w:rPr>
              <w:t xml:space="preserve"> је засновано с</w:t>
            </w:r>
            <w:r w:rsidR="004A7074" w:rsidRPr="00AE27DF">
              <w:rPr>
                <w:rFonts w:ascii="Times New Roman" w:eastAsia="Times New Roman" w:hAnsi="Times New Roman" w:cs="Times New Roman"/>
                <w:lang w:val="sr-Cyrl-RS"/>
              </w:rPr>
              <w:t>истематично и стално прикупљање релевантних података и њихова анализа на основу које се врши оцена квалитета</w:t>
            </w:r>
            <w:r w:rsidRPr="00AE27DF">
              <w:rPr>
                <w:rFonts w:ascii="Times New Roman" w:eastAsia="Times New Roman" w:hAnsi="Times New Roman" w:cs="Times New Roman"/>
                <w:lang w:val="sr-Cyrl-RS"/>
              </w:rPr>
              <w:t xml:space="preserve"> рада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sr-Cyrl-RS"/>
              </w:rPr>
              <w:t>.</w:t>
            </w:r>
            <w:r w:rsidR="004A7074" w:rsidRPr="00AE27DF">
              <w:rPr>
                <w:rFonts w:ascii="Times New Roman" w:eastAsia="Times New Roman" w:hAnsi="Times New Roman" w:cs="Times New Roman"/>
                <w:lang w:val="sr-Cyrl-RS"/>
              </w:rPr>
              <w:t xml:space="preserve"> </w:t>
            </w:r>
            <w:proofErr w:type="spellStart"/>
            <w:r w:rsidR="004A7074" w:rsidRPr="00AE27DF">
              <w:rPr>
                <w:rFonts w:ascii="Times New Roman" w:hAnsi="Times New Roman" w:cs="Times New Roman"/>
              </w:rPr>
              <w:t>Циљеви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самовредновања</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обезбеђења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квалитета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побољшање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квалитета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студијских</w:t>
            </w:r>
            <w:proofErr w:type="spellEnd"/>
            <w:r w:rsidR="004A7074" w:rsidRPr="00AE27DF">
              <w:rPr>
                <w:rFonts w:ascii="Times New Roman" w:hAnsi="Times New Roman" w:cs="Times New Roman"/>
                <w:lang w:val="sr-Cyrl-RS"/>
              </w:rPr>
              <w:t xml:space="preserve"> </w:t>
            </w:r>
            <w:proofErr w:type="spellStart"/>
            <w:r w:rsidR="004A7074" w:rsidRPr="00AE27DF">
              <w:rPr>
                <w:rFonts w:ascii="Times New Roman" w:hAnsi="Times New Roman" w:cs="Times New Roman"/>
              </w:rPr>
              <w:t>програма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наставног</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процеса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научно-истраживачког</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стручног</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рада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наставника</w:t>
            </w:r>
            <w:proofErr w:type="spellEnd"/>
            <w:r w:rsidR="004A7074" w:rsidRPr="00AE27DF">
              <w:rPr>
                <w:rFonts w:ascii="Times New Roman" w:hAnsi="Times New Roman" w:cs="Times New Roman"/>
              </w:rPr>
              <w:t xml:space="preserve"> и</w:t>
            </w:r>
            <w:r w:rsidR="004A7074" w:rsidRPr="00AE27DF">
              <w:rPr>
                <w:rFonts w:ascii="Times New Roman" w:hAnsi="Times New Roman" w:cs="Times New Roman"/>
                <w:lang w:val="sr-Cyrl-RS"/>
              </w:rPr>
              <w:t xml:space="preserve"> </w:t>
            </w:r>
            <w:proofErr w:type="spellStart"/>
            <w:r w:rsidR="004A7074" w:rsidRPr="00AE27DF">
              <w:rPr>
                <w:rFonts w:ascii="Times New Roman" w:hAnsi="Times New Roman" w:cs="Times New Roman"/>
              </w:rPr>
              <w:t>сарадника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студената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уџбеника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литературе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библиотечких</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информатичких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ресурса</w:t>
            </w:r>
            <w:proofErr w:type="spellEnd"/>
            <w:r w:rsidR="004A7074" w:rsidRPr="00AE27DF">
              <w:rPr>
                <w:rFonts w:ascii="Times New Roman" w:hAnsi="Times New Roman" w:cs="Times New Roman"/>
              </w:rPr>
              <w:t>,</w:t>
            </w:r>
            <w:r w:rsidR="004A7074" w:rsidRPr="00AE27DF">
              <w:rPr>
                <w:rFonts w:ascii="Times New Roman" w:hAnsi="Times New Roman" w:cs="Times New Roman"/>
                <w:lang w:val="sr-Cyrl-RS"/>
              </w:rPr>
              <w:t xml:space="preserve"> </w:t>
            </w:r>
            <w:proofErr w:type="spellStart"/>
            <w:r w:rsidR="004A7074" w:rsidRPr="00AE27DF">
              <w:rPr>
                <w:rFonts w:ascii="Times New Roman" w:hAnsi="Times New Roman" w:cs="Times New Roman"/>
              </w:rPr>
              <w:t>управљања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ненаставне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подршке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простора</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опреме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финансирања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системског</w:t>
            </w:r>
            <w:proofErr w:type="spellEnd"/>
            <w:r w:rsidR="004A7074" w:rsidRPr="00AE27DF">
              <w:rPr>
                <w:rFonts w:ascii="Times New Roman" w:hAnsi="Times New Roman" w:cs="Times New Roman"/>
                <w:lang w:val="sr-Cyrl-RS"/>
              </w:rPr>
              <w:t xml:space="preserve"> </w:t>
            </w:r>
            <w:proofErr w:type="spellStart"/>
            <w:r w:rsidR="004A7074" w:rsidRPr="00AE27DF">
              <w:rPr>
                <w:rFonts w:ascii="Times New Roman" w:hAnsi="Times New Roman" w:cs="Times New Roman"/>
              </w:rPr>
              <w:t>праћења</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периодичне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провере</w:t>
            </w:r>
            <w:proofErr w:type="spellEnd"/>
            <w:r w:rsidR="004A7074" w:rsidRPr="00AE27DF">
              <w:rPr>
                <w:rFonts w:ascii="Times New Roman" w:hAnsi="Times New Roman" w:cs="Times New Roman"/>
                <w:lang w:val="sr-Cyrl-RS"/>
              </w:rPr>
              <w:t xml:space="preserve"> квалитета</w:t>
            </w:r>
            <w:r w:rsidR="004A7074" w:rsidRPr="00AE27DF">
              <w:rPr>
                <w:rFonts w:ascii="Times New Roman" w:hAnsi="Times New Roman" w:cs="Times New Roman"/>
              </w:rPr>
              <w:t xml:space="preserve">. </w:t>
            </w:r>
          </w:p>
          <w:p w14:paraId="5A6BC2EE" w14:textId="77777777" w:rsidR="004A7074" w:rsidRPr="00AE27DF" w:rsidRDefault="004A7074" w:rsidP="00BA308C">
            <w:pPr>
              <w:spacing w:after="0" w:line="240" w:lineRule="auto"/>
              <w:ind w:firstLine="567"/>
              <w:jc w:val="both"/>
              <w:rPr>
                <w:rFonts w:ascii="Times New Roman" w:hAnsi="Times New Roman" w:cs="Times New Roman"/>
              </w:rPr>
            </w:pPr>
          </w:p>
          <w:p w14:paraId="73221B12" w14:textId="77777777" w:rsidR="004A7074" w:rsidRPr="00AE27DF" w:rsidRDefault="007640DE" w:rsidP="00BA308C">
            <w:pPr>
              <w:spacing w:after="60" w:line="276" w:lineRule="auto"/>
              <w:ind w:firstLine="567"/>
              <w:jc w:val="both"/>
              <w:rPr>
                <w:rFonts w:ascii="Times New Roman" w:hAnsi="Times New Roman" w:cs="Times New Roman"/>
              </w:rPr>
            </w:pPr>
            <w:r w:rsidRPr="00AE27DF">
              <w:rPr>
                <w:rFonts w:ascii="Times New Roman" w:hAnsi="Times New Roman" w:cs="Times New Roman"/>
                <w:lang w:val="sr-Cyrl-RS"/>
              </w:rPr>
              <w:t xml:space="preserve">Академија </w:t>
            </w:r>
            <w:r w:rsidR="004A7074" w:rsidRPr="00AE27DF">
              <w:rPr>
                <w:rFonts w:ascii="Times New Roman" w:hAnsi="Times New Roman" w:cs="Times New Roman"/>
                <w:lang w:val="sr-Cyrl-RS"/>
              </w:rPr>
              <w:t>је усвојила</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i/>
              </w:rPr>
              <w:t>Стратегију</w:t>
            </w:r>
            <w:proofErr w:type="spellEnd"/>
            <w:r w:rsidR="004A7074" w:rsidRPr="00AE27DF">
              <w:rPr>
                <w:rFonts w:ascii="Times New Roman" w:hAnsi="Times New Roman" w:cs="Times New Roman"/>
                <w:i/>
              </w:rPr>
              <w:t xml:space="preserve"> </w:t>
            </w:r>
            <w:proofErr w:type="spellStart"/>
            <w:r w:rsidR="004A7074" w:rsidRPr="00AE27DF">
              <w:rPr>
                <w:rFonts w:ascii="Times New Roman" w:hAnsi="Times New Roman" w:cs="Times New Roman"/>
                <w:i/>
              </w:rPr>
              <w:t>обезбеђења</w:t>
            </w:r>
            <w:proofErr w:type="spellEnd"/>
            <w:r w:rsidR="004A7074" w:rsidRPr="00AE27DF">
              <w:rPr>
                <w:rFonts w:ascii="Times New Roman" w:hAnsi="Times New Roman" w:cs="Times New Roman"/>
                <w:i/>
              </w:rPr>
              <w:t xml:space="preserve"> </w:t>
            </w:r>
            <w:proofErr w:type="spellStart"/>
            <w:r w:rsidR="004A7074" w:rsidRPr="00AE27DF">
              <w:rPr>
                <w:rFonts w:ascii="Times New Roman" w:hAnsi="Times New Roman" w:cs="Times New Roman"/>
                <w:i/>
              </w:rPr>
              <w:t>квалитета</w:t>
            </w:r>
            <w:proofErr w:type="spellEnd"/>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 xml:space="preserve">и у складу са дефинисаном стратегијом </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континуирано</w:t>
            </w:r>
            <w:proofErr w:type="spellEnd"/>
            <w:r w:rsidR="004A7074" w:rsidRPr="00AE27DF">
              <w:rPr>
                <w:rFonts w:ascii="Times New Roman" w:hAnsi="Times New Roman" w:cs="Times New Roman"/>
                <w:lang w:val="sr-Cyrl-RS"/>
              </w:rPr>
              <w:t xml:space="preserve"> </w:t>
            </w:r>
            <w:r w:rsidR="004A7074" w:rsidRPr="00AE27DF">
              <w:rPr>
                <w:rFonts w:ascii="Times New Roman" w:hAnsi="Times New Roman" w:cs="Times New Roman"/>
              </w:rPr>
              <w:t xml:space="preserve">и </w:t>
            </w:r>
            <w:proofErr w:type="spellStart"/>
            <w:r w:rsidR="004A7074" w:rsidRPr="00AE27DF">
              <w:rPr>
                <w:rFonts w:ascii="Times New Roman" w:hAnsi="Times New Roman" w:cs="Times New Roman"/>
              </w:rPr>
              <w:t>систематски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спроводи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поступак</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самовредновања</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оцењивања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квалитета</w:t>
            </w:r>
            <w:proofErr w:type="spellEnd"/>
            <w:r w:rsidR="004A7074" w:rsidRPr="00AE27DF">
              <w:rPr>
                <w:rFonts w:ascii="Times New Roman" w:hAnsi="Times New Roman" w:cs="Times New Roman"/>
              </w:rPr>
              <w:t xml:space="preserve"> </w:t>
            </w:r>
            <w:r w:rsidRPr="00AE27DF">
              <w:rPr>
                <w:rFonts w:ascii="Times New Roman" w:hAnsi="Times New Roman" w:cs="Times New Roman"/>
                <w:lang w:val="sr-Cyrl-RS"/>
              </w:rPr>
              <w:t>Академије</w:t>
            </w:r>
            <w:r w:rsidR="00362D38" w:rsidRPr="00AE27DF">
              <w:rPr>
                <w:rFonts w:ascii="Times New Roman" w:hAnsi="Times New Roman" w:cs="Times New Roman"/>
                <w:lang w:val="sr-Cyrl-RS"/>
              </w:rPr>
              <w:t xml:space="preserve">, </w:t>
            </w:r>
            <w:proofErr w:type="spellStart"/>
            <w:r w:rsidR="004A7074" w:rsidRPr="00AE27DF">
              <w:rPr>
                <w:rFonts w:ascii="Times New Roman" w:hAnsi="Times New Roman" w:cs="Times New Roman"/>
              </w:rPr>
              <w:t>својих</w:t>
            </w:r>
            <w:proofErr w:type="spellEnd"/>
            <w:r w:rsidR="004A7074" w:rsidRPr="00AE27DF">
              <w:rPr>
                <w:rFonts w:ascii="Times New Roman" w:hAnsi="Times New Roman" w:cs="Times New Roman"/>
                <w:lang w:val="sr-Cyrl-RS"/>
              </w:rPr>
              <w:t xml:space="preserve"> </w:t>
            </w:r>
            <w:proofErr w:type="spellStart"/>
            <w:r w:rsidR="004A7074" w:rsidRPr="00AE27DF">
              <w:rPr>
                <w:rFonts w:ascii="Times New Roman" w:hAnsi="Times New Roman" w:cs="Times New Roman"/>
              </w:rPr>
              <w:t>студијских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програма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квалитета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наставе</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услова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рада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Стратегију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обезбеђења</w:t>
            </w:r>
            <w:proofErr w:type="spellEnd"/>
            <w:r w:rsidR="004A7074" w:rsidRPr="00AE27DF">
              <w:rPr>
                <w:rFonts w:ascii="Times New Roman" w:hAnsi="Times New Roman" w:cs="Times New Roman"/>
                <w:lang w:val="sr-Cyrl-RS"/>
              </w:rPr>
              <w:t xml:space="preserve"> </w:t>
            </w:r>
            <w:proofErr w:type="spellStart"/>
            <w:r w:rsidR="004A7074" w:rsidRPr="00AE27DF">
              <w:rPr>
                <w:rFonts w:ascii="Times New Roman" w:hAnsi="Times New Roman" w:cs="Times New Roman"/>
              </w:rPr>
              <w:t>квалитета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доноси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Савет</w:t>
            </w:r>
            <w:proofErr w:type="spellEnd"/>
            <w:r w:rsidR="004A7074" w:rsidRPr="00AE27DF">
              <w:rPr>
                <w:rFonts w:ascii="Times New Roman" w:hAnsi="Times New Roman" w:cs="Times New Roman"/>
              </w:rPr>
              <w:t>.</w:t>
            </w:r>
            <w:r w:rsidR="004A7074" w:rsidRPr="00AE27DF">
              <w:rPr>
                <w:rFonts w:ascii="Times New Roman" w:hAnsi="Times New Roman" w:cs="Times New Roman"/>
                <w:lang w:val="sr-Cyrl-RS"/>
              </w:rPr>
              <w:t xml:space="preserve"> </w:t>
            </w:r>
            <w:proofErr w:type="spellStart"/>
            <w:r w:rsidR="004A7074" w:rsidRPr="00AE27DF">
              <w:rPr>
                <w:rFonts w:ascii="Times New Roman" w:hAnsi="Times New Roman" w:cs="Times New Roman"/>
              </w:rPr>
              <w:t>Стандарди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за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обезбеђење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квалитета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садрже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минимални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ниво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квалитета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који</w:t>
            </w:r>
            <w:proofErr w:type="spellEnd"/>
            <w:r w:rsidR="004A7074" w:rsidRPr="00AE27DF">
              <w:rPr>
                <w:rFonts w:ascii="Times New Roman" w:hAnsi="Times New Roman" w:cs="Times New Roman"/>
              </w:rPr>
              <w:t xml:space="preserve"> </w:t>
            </w:r>
            <w:r w:rsidRPr="00AE27DF">
              <w:rPr>
                <w:rFonts w:ascii="Times New Roman" w:hAnsi="Times New Roman" w:cs="Times New Roman"/>
                <w:lang w:val="sr-Cyrl-RS"/>
              </w:rPr>
              <w:t>Академија</w:t>
            </w:r>
            <w:r w:rsidR="004A7074" w:rsidRPr="00AE27DF">
              <w:rPr>
                <w:rFonts w:ascii="Times New Roman" w:hAnsi="Times New Roman" w:cs="Times New Roman"/>
                <w:lang w:val="sr-Cyrl-RS"/>
              </w:rPr>
              <w:t xml:space="preserve"> </w:t>
            </w:r>
            <w:proofErr w:type="spellStart"/>
            <w:r w:rsidR="004A7074" w:rsidRPr="00AE27DF">
              <w:rPr>
                <w:rFonts w:ascii="Times New Roman" w:hAnsi="Times New Roman" w:cs="Times New Roman"/>
              </w:rPr>
              <w:t>гарантује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својим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радом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Поступци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процедуре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за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обезбеђење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квалитета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утврђују</w:t>
            </w:r>
            <w:proofErr w:type="spellEnd"/>
            <w:r w:rsidR="004A7074" w:rsidRPr="00AE27DF">
              <w:rPr>
                <w:rFonts w:ascii="Times New Roman" w:hAnsi="Times New Roman" w:cs="Times New Roman"/>
                <w:lang w:val="sr-Cyrl-RS"/>
              </w:rPr>
              <w:t xml:space="preserve"> </w:t>
            </w:r>
            <w:proofErr w:type="spellStart"/>
            <w:r w:rsidR="004A7074" w:rsidRPr="00AE27DF">
              <w:rPr>
                <w:rFonts w:ascii="Times New Roman" w:hAnsi="Times New Roman" w:cs="Times New Roman"/>
              </w:rPr>
              <w:t>посебно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за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сваку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од</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области</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којима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врши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обезбеђење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квалитета</w:t>
            </w:r>
            <w:proofErr w:type="spellEnd"/>
            <w:r w:rsidR="004A7074" w:rsidRPr="00AE27DF">
              <w:rPr>
                <w:rFonts w:ascii="Times New Roman" w:hAnsi="Times New Roman" w:cs="Times New Roman"/>
              </w:rPr>
              <w:t>.</w:t>
            </w:r>
          </w:p>
          <w:p w14:paraId="7E756FFB" w14:textId="77777777" w:rsidR="004A7074" w:rsidRPr="00AE27DF" w:rsidRDefault="004A7074" w:rsidP="00BA308C">
            <w:pPr>
              <w:spacing w:after="60" w:line="276" w:lineRule="auto"/>
              <w:ind w:firstLine="567"/>
              <w:jc w:val="both"/>
              <w:rPr>
                <w:rStyle w:val="StyleCalibri"/>
                <w:rFonts w:ascii="Times New Roman" w:hAnsi="Times New Roman" w:cs="Times New Roman"/>
                <w:sz w:val="22"/>
              </w:rPr>
            </w:pPr>
            <w:r w:rsidRPr="00AE27DF">
              <w:rPr>
                <w:rFonts w:ascii="Times New Roman" w:hAnsi="Times New Roman" w:cs="Times New Roman"/>
                <w:lang w:val="sr-Cyrl-RS"/>
              </w:rPr>
              <w:t>С</w:t>
            </w:r>
            <w:proofErr w:type="spellStart"/>
            <w:r w:rsidRPr="00AE27DF">
              <w:rPr>
                <w:rFonts w:ascii="Times New Roman" w:hAnsi="Times New Roman" w:cs="Times New Roman"/>
              </w:rPr>
              <w:t>тандарди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поступци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утврђени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сваку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област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односно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сваки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субјекат</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систему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w:t>
            </w:r>
            <w:r w:rsidRPr="00AE27DF">
              <w:rPr>
                <w:rFonts w:ascii="Times New Roman" w:hAnsi="Times New Roman" w:cs="Times New Roman"/>
                <w:lang w:val="sr-Cyrl-RS"/>
              </w:rPr>
              <w:t xml:space="preserve"> </w:t>
            </w:r>
            <w:proofErr w:type="spellStart"/>
            <w:r w:rsidRPr="00AE27DF">
              <w:rPr>
                <w:rStyle w:val="StyleCalibri"/>
                <w:rFonts w:ascii="Times New Roman" w:hAnsi="Times New Roman" w:cs="Times New Roman"/>
                <w:sz w:val="22"/>
              </w:rPr>
              <w:t>студијске</w:t>
            </w:r>
            <w:proofErr w:type="spellEnd"/>
            <w:r w:rsidRPr="00AE27DF">
              <w:rPr>
                <w:rStyle w:val="StyleCalibri"/>
                <w:rFonts w:ascii="Times New Roman" w:hAnsi="Times New Roman" w:cs="Times New Roman"/>
                <w:sz w:val="22"/>
              </w:rPr>
              <w:t xml:space="preserve"> </w:t>
            </w:r>
            <w:proofErr w:type="spellStart"/>
            <w:r w:rsidRPr="00AE27DF">
              <w:rPr>
                <w:rStyle w:val="StyleCalibri"/>
                <w:rFonts w:ascii="Times New Roman" w:hAnsi="Times New Roman" w:cs="Times New Roman"/>
                <w:sz w:val="22"/>
              </w:rPr>
              <w:t>програме</w:t>
            </w:r>
            <w:proofErr w:type="spellEnd"/>
            <w:r w:rsidRPr="00AE27DF">
              <w:rPr>
                <w:rStyle w:val="StyleCalibri"/>
                <w:rFonts w:ascii="Times New Roman" w:hAnsi="Times New Roman" w:cs="Times New Roman"/>
                <w:sz w:val="22"/>
              </w:rPr>
              <w:t>,</w:t>
            </w:r>
            <w:r w:rsidRPr="00AE27DF">
              <w:rPr>
                <w:rStyle w:val="StyleCalibri"/>
                <w:rFonts w:ascii="Times New Roman" w:hAnsi="Times New Roman" w:cs="Times New Roman"/>
                <w:sz w:val="22"/>
                <w:lang w:val="sr-Cyrl-RS"/>
              </w:rPr>
              <w:t xml:space="preserve"> </w:t>
            </w:r>
            <w:proofErr w:type="spellStart"/>
            <w:r w:rsidRPr="00AE27DF">
              <w:rPr>
                <w:rStyle w:val="StyleCalibri"/>
                <w:rFonts w:ascii="Times New Roman" w:hAnsi="Times New Roman" w:cs="Times New Roman"/>
                <w:sz w:val="22"/>
              </w:rPr>
              <w:t>наставни</w:t>
            </w:r>
            <w:proofErr w:type="spellEnd"/>
            <w:r w:rsidRPr="00AE27DF">
              <w:rPr>
                <w:rStyle w:val="StyleCalibri"/>
                <w:rFonts w:ascii="Times New Roman" w:hAnsi="Times New Roman" w:cs="Times New Roman"/>
                <w:sz w:val="22"/>
              </w:rPr>
              <w:t xml:space="preserve"> </w:t>
            </w:r>
            <w:proofErr w:type="spellStart"/>
            <w:r w:rsidRPr="00AE27DF">
              <w:rPr>
                <w:rStyle w:val="StyleCalibri"/>
                <w:rFonts w:ascii="Times New Roman" w:hAnsi="Times New Roman" w:cs="Times New Roman"/>
                <w:sz w:val="22"/>
              </w:rPr>
              <w:t>процес</w:t>
            </w:r>
            <w:proofErr w:type="spellEnd"/>
            <w:r w:rsidRPr="00AE27DF">
              <w:rPr>
                <w:rStyle w:val="StyleCalibri"/>
                <w:rFonts w:ascii="Times New Roman" w:hAnsi="Times New Roman" w:cs="Times New Roman"/>
                <w:sz w:val="22"/>
              </w:rPr>
              <w:t>,</w:t>
            </w:r>
            <w:r w:rsidRPr="00AE27DF">
              <w:rPr>
                <w:rStyle w:val="StyleCalibri"/>
                <w:rFonts w:ascii="Times New Roman" w:hAnsi="Times New Roman" w:cs="Times New Roman"/>
                <w:sz w:val="22"/>
                <w:lang w:val="sr-Cyrl-RS"/>
              </w:rPr>
              <w:t xml:space="preserve"> </w:t>
            </w:r>
            <w:proofErr w:type="spellStart"/>
            <w:r w:rsidRPr="00AE27DF">
              <w:rPr>
                <w:rStyle w:val="StyleCalibri"/>
                <w:rFonts w:ascii="Times New Roman" w:hAnsi="Times New Roman" w:cs="Times New Roman"/>
                <w:sz w:val="22"/>
              </w:rPr>
              <w:t>научно</w:t>
            </w:r>
            <w:proofErr w:type="spellEnd"/>
            <w:r w:rsidRPr="00AE27DF">
              <w:rPr>
                <w:rStyle w:val="StyleCalibri"/>
                <w:rFonts w:ascii="Times New Roman" w:hAnsi="Times New Roman" w:cs="Times New Roman"/>
                <w:sz w:val="22"/>
                <w:lang w:val="sr-Cyrl-RS"/>
              </w:rPr>
              <w:t>-</w:t>
            </w:r>
            <w:proofErr w:type="spellStart"/>
            <w:r w:rsidRPr="00AE27DF">
              <w:rPr>
                <w:rStyle w:val="StyleCalibri"/>
                <w:rFonts w:ascii="Times New Roman" w:hAnsi="Times New Roman" w:cs="Times New Roman"/>
                <w:sz w:val="22"/>
              </w:rPr>
              <w:t>истраживачки</w:t>
            </w:r>
            <w:proofErr w:type="spellEnd"/>
            <w:r w:rsidRPr="00AE27DF">
              <w:rPr>
                <w:rStyle w:val="StyleCalibri"/>
                <w:rFonts w:ascii="Times New Roman" w:hAnsi="Times New Roman" w:cs="Times New Roman"/>
                <w:sz w:val="22"/>
              </w:rPr>
              <w:t xml:space="preserve">, </w:t>
            </w:r>
            <w:proofErr w:type="spellStart"/>
            <w:r w:rsidRPr="00AE27DF">
              <w:rPr>
                <w:rStyle w:val="StyleCalibri"/>
                <w:rFonts w:ascii="Times New Roman" w:hAnsi="Times New Roman" w:cs="Times New Roman"/>
                <w:sz w:val="22"/>
              </w:rPr>
              <w:t>уметнички</w:t>
            </w:r>
            <w:proofErr w:type="spellEnd"/>
            <w:r w:rsidRPr="00AE27DF">
              <w:rPr>
                <w:rStyle w:val="StyleCalibri"/>
                <w:rFonts w:ascii="Times New Roman" w:hAnsi="Times New Roman" w:cs="Times New Roman"/>
                <w:sz w:val="22"/>
              </w:rPr>
              <w:t xml:space="preserve"> и </w:t>
            </w:r>
            <w:proofErr w:type="spellStart"/>
            <w:r w:rsidRPr="00AE27DF">
              <w:rPr>
                <w:rStyle w:val="StyleCalibri"/>
                <w:rFonts w:ascii="Times New Roman" w:hAnsi="Times New Roman" w:cs="Times New Roman"/>
                <w:sz w:val="22"/>
              </w:rPr>
              <w:t>стручни</w:t>
            </w:r>
            <w:proofErr w:type="spellEnd"/>
            <w:r w:rsidRPr="00AE27DF">
              <w:rPr>
                <w:rStyle w:val="StyleCalibri"/>
                <w:rFonts w:ascii="Times New Roman" w:hAnsi="Times New Roman" w:cs="Times New Roman"/>
                <w:sz w:val="22"/>
              </w:rPr>
              <w:t xml:space="preserve"> </w:t>
            </w:r>
            <w:proofErr w:type="spellStart"/>
            <w:r w:rsidRPr="00AE27DF">
              <w:rPr>
                <w:rStyle w:val="StyleCalibri"/>
                <w:rFonts w:ascii="Times New Roman" w:hAnsi="Times New Roman" w:cs="Times New Roman"/>
                <w:sz w:val="22"/>
              </w:rPr>
              <w:t>рад</w:t>
            </w:r>
            <w:proofErr w:type="spellEnd"/>
            <w:r w:rsidRPr="00AE27DF">
              <w:rPr>
                <w:rStyle w:val="StyleCalibri"/>
                <w:rFonts w:ascii="Times New Roman" w:hAnsi="Times New Roman" w:cs="Times New Roman"/>
                <w:sz w:val="22"/>
              </w:rPr>
              <w:t>,</w:t>
            </w:r>
            <w:r w:rsidRPr="00AE27DF">
              <w:rPr>
                <w:rStyle w:val="StyleCalibri"/>
                <w:rFonts w:ascii="Times New Roman" w:hAnsi="Times New Roman" w:cs="Times New Roman"/>
                <w:sz w:val="22"/>
                <w:lang w:val="sr-Cyrl-RS"/>
              </w:rPr>
              <w:t xml:space="preserve"> </w:t>
            </w:r>
            <w:proofErr w:type="spellStart"/>
            <w:r w:rsidRPr="00AE27DF">
              <w:rPr>
                <w:rStyle w:val="StyleCalibri"/>
                <w:rFonts w:ascii="Times New Roman" w:hAnsi="Times New Roman" w:cs="Times New Roman"/>
                <w:sz w:val="22"/>
              </w:rPr>
              <w:t>наставнике</w:t>
            </w:r>
            <w:proofErr w:type="spellEnd"/>
            <w:r w:rsidRPr="00AE27DF">
              <w:rPr>
                <w:rStyle w:val="StyleCalibri"/>
                <w:rFonts w:ascii="Times New Roman" w:hAnsi="Times New Roman" w:cs="Times New Roman"/>
                <w:sz w:val="22"/>
              </w:rPr>
              <w:t xml:space="preserve"> и </w:t>
            </w:r>
            <w:proofErr w:type="spellStart"/>
            <w:r w:rsidRPr="00AE27DF">
              <w:rPr>
                <w:rStyle w:val="StyleCalibri"/>
                <w:rFonts w:ascii="Times New Roman" w:hAnsi="Times New Roman" w:cs="Times New Roman"/>
                <w:sz w:val="22"/>
              </w:rPr>
              <w:t>сараднике</w:t>
            </w:r>
            <w:proofErr w:type="spellEnd"/>
            <w:r w:rsidRPr="00AE27DF">
              <w:rPr>
                <w:rStyle w:val="StyleCalibri"/>
                <w:rFonts w:ascii="Times New Roman" w:hAnsi="Times New Roman" w:cs="Times New Roman"/>
                <w:sz w:val="22"/>
              </w:rPr>
              <w:t>,</w:t>
            </w:r>
            <w:r w:rsidRPr="00AE27DF">
              <w:rPr>
                <w:rStyle w:val="StyleCalibri"/>
                <w:rFonts w:ascii="Times New Roman" w:hAnsi="Times New Roman" w:cs="Times New Roman"/>
                <w:sz w:val="22"/>
                <w:lang w:val="sr-Cyrl-RS"/>
              </w:rPr>
              <w:t xml:space="preserve"> </w:t>
            </w:r>
            <w:proofErr w:type="spellStart"/>
            <w:r w:rsidRPr="00AE27DF">
              <w:rPr>
                <w:rStyle w:val="StyleCalibri"/>
                <w:rFonts w:ascii="Times New Roman" w:hAnsi="Times New Roman" w:cs="Times New Roman"/>
                <w:sz w:val="22"/>
              </w:rPr>
              <w:t>студенте</w:t>
            </w:r>
            <w:proofErr w:type="spellEnd"/>
            <w:r w:rsidRPr="00AE27DF">
              <w:rPr>
                <w:rStyle w:val="StyleCalibri"/>
                <w:rFonts w:ascii="Times New Roman" w:hAnsi="Times New Roman" w:cs="Times New Roman"/>
                <w:sz w:val="22"/>
              </w:rPr>
              <w:t>,</w:t>
            </w:r>
            <w:r w:rsidRPr="00AE27DF">
              <w:rPr>
                <w:rStyle w:val="StyleCalibri"/>
                <w:rFonts w:ascii="Times New Roman" w:hAnsi="Times New Roman" w:cs="Times New Roman"/>
                <w:sz w:val="22"/>
                <w:lang w:val="sr-Cyrl-RS"/>
              </w:rPr>
              <w:t xml:space="preserve"> </w:t>
            </w:r>
            <w:proofErr w:type="spellStart"/>
            <w:r w:rsidRPr="00AE27DF">
              <w:rPr>
                <w:rStyle w:val="StyleCalibri"/>
                <w:rFonts w:ascii="Times New Roman" w:hAnsi="Times New Roman" w:cs="Times New Roman"/>
                <w:sz w:val="22"/>
              </w:rPr>
              <w:t>уџбенике</w:t>
            </w:r>
            <w:proofErr w:type="spellEnd"/>
            <w:r w:rsidRPr="00AE27DF">
              <w:rPr>
                <w:rStyle w:val="StyleCalibri"/>
                <w:rFonts w:ascii="Times New Roman" w:hAnsi="Times New Roman" w:cs="Times New Roman"/>
                <w:sz w:val="22"/>
              </w:rPr>
              <w:t xml:space="preserve"> и </w:t>
            </w:r>
            <w:proofErr w:type="spellStart"/>
            <w:r w:rsidRPr="00AE27DF">
              <w:rPr>
                <w:rStyle w:val="StyleCalibri"/>
                <w:rFonts w:ascii="Times New Roman" w:hAnsi="Times New Roman" w:cs="Times New Roman"/>
                <w:sz w:val="22"/>
              </w:rPr>
              <w:t>литературу</w:t>
            </w:r>
            <w:proofErr w:type="spellEnd"/>
            <w:r w:rsidRPr="00AE27DF">
              <w:rPr>
                <w:rStyle w:val="StyleCalibri"/>
                <w:rFonts w:ascii="Times New Roman" w:hAnsi="Times New Roman" w:cs="Times New Roman"/>
                <w:sz w:val="22"/>
              </w:rPr>
              <w:t xml:space="preserve">, </w:t>
            </w:r>
            <w:proofErr w:type="spellStart"/>
            <w:r w:rsidRPr="00AE27DF">
              <w:rPr>
                <w:rStyle w:val="StyleCalibri"/>
                <w:rFonts w:ascii="Times New Roman" w:hAnsi="Times New Roman" w:cs="Times New Roman"/>
                <w:sz w:val="22"/>
              </w:rPr>
              <w:t>односно</w:t>
            </w:r>
            <w:proofErr w:type="spellEnd"/>
            <w:r w:rsidRPr="00AE27DF">
              <w:rPr>
                <w:rStyle w:val="StyleCalibri"/>
                <w:rFonts w:ascii="Times New Roman" w:hAnsi="Times New Roman" w:cs="Times New Roman"/>
                <w:sz w:val="22"/>
              </w:rPr>
              <w:t xml:space="preserve"> </w:t>
            </w:r>
            <w:proofErr w:type="spellStart"/>
            <w:r w:rsidRPr="00AE27DF">
              <w:rPr>
                <w:rStyle w:val="StyleCalibri"/>
                <w:rFonts w:ascii="Times New Roman" w:hAnsi="Times New Roman" w:cs="Times New Roman"/>
                <w:sz w:val="22"/>
              </w:rPr>
              <w:t>библиотечке</w:t>
            </w:r>
            <w:proofErr w:type="spellEnd"/>
            <w:r w:rsidRPr="00AE27DF">
              <w:rPr>
                <w:rStyle w:val="StyleCalibri"/>
                <w:rFonts w:ascii="Times New Roman" w:hAnsi="Times New Roman" w:cs="Times New Roman"/>
                <w:sz w:val="22"/>
              </w:rPr>
              <w:t xml:space="preserve"> и </w:t>
            </w:r>
            <w:proofErr w:type="spellStart"/>
            <w:r w:rsidRPr="00AE27DF">
              <w:rPr>
                <w:rStyle w:val="StyleCalibri"/>
                <w:rFonts w:ascii="Times New Roman" w:hAnsi="Times New Roman" w:cs="Times New Roman"/>
                <w:sz w:val="22"/>
              </w:rPr>
              <w:t>информатичке</w:t>
            </w:r>
            <w:proofErr w:type="spellEnd"/>
            <w:r w:rsidRPr="00AE27DF">
              <w:rPr>
                <w:rStyle w:val="StyleCalibri"/>
                <w:rFonts w:ascii="Times New Roman" w:hAnsi="Times New Roman" w:cs="Times New Roman"/>
                <w:sz w:val="22"/>
              </w:rPr>
              <w:t xml:space="preserve"> </w:t>
            </w:r>
            <w:proofErr w:type="spellStart"/>
            <w:r w:rsidRPr="00AE27DF">
              <w:rPr>
                <w:rStyle w:val="StyleCalibri"/>
                <w:rFonts w:ascii="Times New Roman" w:hAnsi="Times New Roman" w:cs="Times New Roman"/>
                <w:sz w:val="22"/>
              </w:rPr>
              <w:t>ресурсе</w:t>
            </w:r>
            <w:proofErr w:type="spellEnd"/>
            <w:r w:rsidRPr="00AE27DF">
              <w:rPr>
                <w:rStyle w:val="StyleCalibri"/>
                <w:rFonts w:ascii="Times New Roman" w:hAnsi="Times New Roman" w:cs="Times New Roman"/>
                <w:sz w:val="22"/>
              </w:rPr>
              <w:t>,</w:t>
            </w:r>
            <w:r w:rsidRPr="00AE27DF">
              <w:rPr>
                <w:rStyle w:val="StyleCalibri"/>
                <w:rFonts w:ascii="Times New Roman" w:hAnsi="Times New Roman" w:cs="Times New Roman"/>
                <w:sz w:val="22"/>
                <w:lang w:val="sr-Cyrl-RS"/>
              </w:rPr>
              <w:t xml:space="preserve"> </w:t>
            </w:r>
            <w:proofErr w:type="spellStart"/>
            <w:r w:rsidRPr="00AE27DF">
              <w:rPr>
                <w:rStyle w:val="StyleCalibri"/>
                <w:rFonts w:ascii="Times New Roman" w:hAnsi="Times New Roman" w:cs="Times New Roman"/>
                <w:sz w:val="22"/>
              </w:rPr>
              <w:t>простор</w:t>
            </w:r>
            <w:proofErr w:type="spellEnd"/>
            <w:r w:rsidRPr="00AE27DF">
              <w:rPr>
                <w:rStyle w:val="StyleCalibri"/>
                <w:rFonts w:ascii="Times New Roman" w:hAnsi="Times New Roman" w:cs="Times New Roman"/>
                <w:sz w:val="22"/>
              </w:rPr>
              <w:t xml:space="preserve"> и </w:t>
            </w:r>
            <w:proofErr w:type="spellStart"/>
            <w:r w:rsidRPr="00AE27DF">
              <w:rPr>
                <w:rStyle w:val="StyleCalibri"/>
                <w:rFonts w:ascii="Times New Roman" w:hAnsi="Times New Roman" w:cs="Times New Roman"/>
                <w:sz w:val="22"/>
              </w:rPr>
              <w:t>опрему</w:t>
            </w:r>
            <w:proofErr w:type="spellEnd"/>
            <w:r w:rsidRPr="00AE27DF">
              <w:rPr>
                <w:rStyle w:val="StyleCalibri"/>
                <w:rFonts w:ascii="Times New Roman" w:hAnsi="Times New Roman" w:cs="Times New Roman"/>
                <w:sz w:val="22"/>
              </w:rPr>
              <w:t>,</w:t>
            </w:r>
            <w:r w:rsidRPr="00AE27DF">
              <w:rPr>
                <w:rStyle w:val="StyleCalibri"/>
                <w:rFonts w:ascii="Times New Roman" w:hAnsi="Times New Roman" w:cs="Times New Roman"/>
                <w:sz w:val="22"/>
                <w:lang w:val="sr-Cyrl-RS"/>
              </w:rPr>
              <w:t xml:space="preserve"> </w:t>
            </w:r>
            <w:proofErr w:type="spellStart"/>
            <w:r w:rsidRPr="00AE27DF">
              <w:rPr>
                <w:rStyle w:val="StyleCalibri"/>
                <w:rFonts w:ascii="Times New Roman" w:hAnsi="Times New Roman" w:cs="Times New Roman"/>
                <w:sz w:val="22"/>
              </w:rPr>
              <w:t>управљање</w:t>
            </w:r>
            <w:proofErr w:type="spellEnd"/>
            <w:r w:rsidRPr="00AE27DF">
              <w:rPr>
                <w:rStyle w:val="StyleCalibri"/>
                <w:rFonts w:ascii="Times New Roman" w:hAnsi="Times New Roman" w:cs="Times New Roman"/>
                <w:sz w:val="22"/>
                <w:lang w:val="sr-Cyrl-RS"/>
              </w:rPr>
              <w:t xml:space="preserve"> </w:t>
            </w:r>
            <w:r w:rsidR="007640DE" w:rsidRPr="00AE27DF">
              <w:rPr>
                <w:rStyle w:val="StyleCalibri"/>
                <w:rFonts w:ascii="Times New Roman" w:hAnsi="Times New Roman" w:cs="Times New Roman"/>
                <w:sz w:val="22"/>
                <w:lang w:val="sr-Cyrl-RS"/>
              </w:rPr>
              <w:t>Академијом</w:t>
            </w:r>
            <w:r w:rsidRPr="00AE27DF">
              <w:rPr>
                <w:rStyle w:val="StyleCalibri"/>
                <w:rFonts w:ascii="Times New Roman" w:hAnsi="Times New Roman" w:cs="Times New Roman"/>
                <w:sz w:val="22"/>
              </w:rPr>
              <w:t>,</w:t>
            </w:r>
            <w:r w:rsidRPr="00AE27DF">
              <w:rPr>
                <w:rStyle w:val="StyleCalibri"/>
                <w:rFonts w:ascii="Times New Roman" w:hAnsi="Times New Roman" w:cs="Times New Roman"/>
                <w:sz w:val="22"/>
                <w:lang w:val="sr-Cyrl-RS"/>
              </w:rPr>
              <w:t xml:space="preserve"> </w:t>
            </w:r>
            <w:proofErr w:type="spellStart"/>
            <w:r w:rsidRPr="00AE27DF">
              <w:rPr>
                <w:rStyle w:val="StyleCalibri"/>
                <w:rFonts w:ascii="Times New Roman" w:hAnsi="Times New Roman" w:cs="Times New Roman"/>
                <w:sz w:val="22"/>
              </w:rPr>
              <w:t>ненаставно</w:t>
            </w:r>
            <w:proofErr w:type="spellEnd"/>
            <w:r w:rsidRPr="00AE27DF">
              <w:rPr>
                <w:rStyle w:val="StyleCalibri"/>
                <w:rFonts w:ascii="Times New Roman" w:hAnsi="Times New Roman" w:cs="Times New Roman"/>
                <w:sz w:val="22"/>
              </w:rPr>
              <w:t xml:space="preserve"> </w:t>
            </w:r>
            <w:proofErr w:type="spellStart"/>
            <w:r w:rsidRPr="00AE27DF">
              <w:rPr>
                <w:rStyle w:val="StyleCalibri"/>
                <w:rFonts w:ascii="Times New Roman" w:hAnsi="Times New Roman" w:cs="Times New Roman"/>
                <w:sz w:val="22"/>
              </w:rPr>
              <w:t>особље</w:t>
            </w:r>
            <w:proofErr w:type="spellEnd"/>
            <w:r w:rsidRPr="00AE27DF">
              <w:rPr>
                <w:rStyle w:val="StyleCalibri"/>
                <w:rFonts w:ascii="Times New Roman" w:hAnsi="Times New Roman" w:cs="Times New Roman"/>
                <w:sz w:val="22"/>
              </w:rPr>
              <w:t>,</w:t>
            </w:r>
            <w:r w:rsidRPr="00AE27DF">
              <w:rPr>
                <w:rStyle w:val="StyleCalibri"/>
                <w:rFonts w:ascii="Times New Roman" w:hAnsi="Times New Roman" w:cs="Times New Roman"/>
                <w:sz w:val="22"/>
                <w:lang w:val="sr-Cyrl-RS"/>
              </w:rPr>
              <w:t xml:space="preserve"> </w:t>
            </w:r>
            <w:proofErr w:type="spellStart"/>
            <w:r w:rsidRPr="00AE27DF">
              <w:rPr>
                <w:rStyle w:val="StyleCalibri"/>
                <w:rFonts w:ascii="Times New Roman" w:hAnsi="Times New Roman" w:cs="Times New Roman"/>
                <w:sz w:val="22"/>
              </w:rPr>
              <w:t>финансирање</w:t>
            </w:r>
            <w:proofErr w:type="spellEnd"/>
            <w:r w:rsidRPr="00AE27DF">
              <w:rPr>
                <w:rStyle w:val="StyleCalibri"/>
                <w:rFonts w:ascii="Times New Roman" w:hAnsi="Times New Roman" w:cs="Times New Roman"/>
                <w:sz w:val="22"/>
              </w:rPr>
              <w:t>,</w:t>
            </w:r>
            <w:r w:rsidRPr="00AE27DF">
              <w:rPr>
                <w:rStyle w:val="StyleCalibri"/>
                <w:rFonts w:ascii="Times New Roman" w:hAnsi="Times New Roman" w:cs="Times New Roman"/>
                <w:sz w:val="22"/>
                <w:lang w:val="sr-Cyrl-RS"/>
              </w:rPr>
              <w:t xml:space="preserve"> </w:t>
            </w:r>
            <w:proofErr w:type="spellStart"/>
            <w:r w:rsidRPr="00AE27DF">
              <w:rPr>
                <w:rStyle w:val="StyleCalibri"/>
                <w:rFonts w:ascii="Times New Roman" w:hAnsi="Times New Roman" w:cs="Times New Roman"/>
                <w:sz w:val="22"/>
              </w:rPr>
              <w:t>самовредновање</w:t>
            </w:r>
            <w:proofErr w:type="spellEnd"/>
            <w:r w:rsidRPr="00AE27DF">
              <w:rPr>
                <w:rStyle w:val="StyleCalibri"/>
                <w:rFonts w:ascii="Times New Roman" w:hAnsi="Times New Roman" w:cs="Times New Roman"/>
                <w:sz w:val="22"/>
              </w:rPr>
              <w:t xml:space="preserve"> и </w:t>
            </w:r>
            <w:proofErr w:type="spellStart"/>
            <w:r w:rsidRPr="00AE27DF">
              <w:rPr>
                <w:rStyle w:val="StyleCalibri"/>
                <w:rFonts w:ascii="Times New Roman" w:hAnsi="Times New Roman" w:cs="Times New Roman"/>
                <w:sz w:val="22"/>
              </w:rPr>
              <w:t>проверу</w:t>
            </w:r>
            <w:proofErr w:type="spellEnd"/>
            <w:r w:rsidRPr="00AE27DF">
              <w:rPr>
                <w:rStyle w:val="StyleCalibri"/>
                <w:rFonts w:ascii="Times New Roman" w:hAnsi="Times New Roman" w:cs="Times New Roman"/>
                <w:sz w:val="22"/>
              </w:rPr>
              <w:t xml:space="preserve"> </w:t>
            </w:r>
            <w:proofErr w:type="spellStart"/>
            <w:r w:rsidRPr="00AE27DF">
              <w:rPr>
                <w:rStyle w:val="StyleCalibri"/>
                <w:rFonts w:ascii="Times New Roman" w:hAnsi="Times New Roman" w:cs="Times New Roman"/>
                <w:sz w:val="22"/>
              </w:rPr>
              <w:t>квалитета</w:t>
            </w:r>
            <w:proofErr w:type="spellEnd"/>
            <w:r w:rsidRPr="00AE27DF">
              <w:rPr>
                <w:rStyle w:val="StyleCalibri"/>
                <w:rFonts w:ascii="Times New Roman" w:hAnsi="Times New Roman" w:cs="Times New Roman"/>
                <w:sz w:val="22"/>
              </w:rPr>
              <w:t xml:space="preserve"> и</w:t>
            </w:r>
            <w:r w:rsidRPr="00AE27DF">
              <w:rPr>
                <w:rStyle w:val="StyleCalibri"/>
                <w:rFonts w:ascii="Times New Roman" w:hAnsi="Times New Roman" w:cs="Times New Roman"/>
                <w:sz w:val="22"/>
                <w:lang w:val="sr-Cyrl-RS"/>
              </w:rPr>
              <w:t xml:space="preserve"> </w:t>
            </w:r>
            <w:proofErr w:type="spellStart"/>
            <w:r w:rsidRPr="00AE27DF">
              <w:rPr>
                <w:rStyle w:val="StyleCalibri"/>
                <w:rFonts w:ascii="Times New Roman" w:hAnsi="Times New Roman" w:cs="Times New Roman"/>
                <w:sz w:val="22"/>
              </w:rPr>
              <w:t>систематско</w:t>
            </w:r>
            <w:proofErr w:type="spellEnd"/>
            <w:r w:rsidRPr="00AE27DF">
              <w:rPr>
                <w:rStyle w:val="StyleCalibri"/>
                <w:rFonts w:ascii="Times New Roman" w:hAnsi="Times New Roman" w:cs="Times New Roman"/>
                <w:sz w:val="22"/>
              </w:rPr>
              <w:t xml:space="preserve"> </w:t>
            </w:r>
            <w:proofErr w:type="spellStart"/>
            <w:r w:rsidRPr="00AE27DF">
              <w:rPr>
                <w:rStyle w:val="StyleCalibri"/>
                <w:rFonts w:ascii="Times New Roman" w:hAnsi="Times New Roman" w:cs="Times New Roman"/>
                <w:sz w:val="22"/>
              </w:rPr>
              <w:t>праћење</w:t>
            </w:r>
            <w:proofErr w:type="spellEnd"/>
            <w:r w:rsidRPr="00AE27DF">
              <w:rPr>
                <w:rStyle w:val="StyleCalibri"/>
                <w:rFonts w:ascii="Times New Roman" w:hAnsi="Times New Roman" w:cs="Times New Roman"/>
                <w:sz w:val="22"/>
              </w:rPr>
              <w:t xml:space="preserve"> и </w:t>
            </w:r>
            <w:proofErr w:type="spellStart"/>
            <w:r w:rsidRPr="00AE27DF">
              <w:rPr>
                <w:rStyle w:val="StyleCalibri"/>
                <w:rFonts w:ascii="Times New Roman" w:hAnsi="Times New Roman" w:cs="Times New Roman"/>
                <w:sz w:val="22"/>
              </w:rPr>
              <w:t>периодичну</w:t>
            </w:r>
            <w:proofErr w:type="spellEnd"/>
            <w:r w:rsidRPr="00AE27DF">
              <w:rPr>
                <w:rStyle w:val="StyleCalibri"/>
                <w:rFonts w:ascii="Times New Roman" w:hAnsi="Times New Roman" w:cs="Times New Roman"/>
                <w:sz w:val="22"/>
              </w:rPr>
              <w:t xml:space="preserve"> </w:t>
            </w:r>
            <w:proofErr w:type="spellStart"/>
            <w:r w:rsidRPr="00AE27DF">
              <w:rPr>
                <w:rStyle w:val="StyleCalibri"/>
                <w:rFonts w:ascii="Times New Roman" w:hAnsi="Times New Roman" w:cs="Times New Roman"/>
                <w:sz w:val="22"/>
              </w:rPr>
              <w:t>проверу</w:t>
            </w:r>
            <w:proofErr w:type="spellEnd"/>
            <w:r w:rsidRPr="00AE27DF">
              <w:rPr>
                <w:rStyle w:val="StyleCalibri"/>
                <w:rFonts w:ascii="Times New Roman" w:hAnsi="Times New Roman" w:cs="Times New Roman"/>
                <w:sz w:val="22"/>
              </w:rPr>
              <w:t xml:space="preserve"> </w:t>
            </w:r>
            <w:proofErr w:type="spellStart"/>
            <w:r w:rsidRPr="00AE27DF">
              <w:rPr>
                <w:rStyle w:val="StyleCalibri"/>
                <w:rFonts w:ascii="Times New Roman" w:hAnsi="Times New Roman" w:cs="Times New Roman"/>
                <w:sz w:val="22"/>
              </w:rPr>
              <w:t>квалитета</w:t>
            </w:r>
            <w:proofErr w:type="spellEnd"/>
            <w:r w:rsidRPr="00AE27DF">
              <w:rPr>
                <w:rStyle w:val="StyleCalibri"/>
                <w:rFonts w:ascii="Times New Roman" w:hAnsi="Times New Roman" w:cs="Times New Roman"/>
                <w:sz w:val="22"/>
              </w:rPr>
              <w:t>.</w:t>
            </w:r>
          </w:p>
          <w:p w14:paraId="7A55E67E"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Дефинисани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континуирано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унапређење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сагласни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областима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континуирано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унапређење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lang w:val="sr-Cyrl-RS"/>
              </w:rPr>
              <w:t xml:space="preserve"> рада </w:t>
            </w:r>
            <w:r w:rsidR="007640DE" w:rsidRPr="00AE27DF">
              <w:rPr>
                <w:rFonts w:ascii="Times New Roman" w:hAnsi="Times New Roman" w:cs="Times New Roman"/>
                <w:lang w:val="sr-Cyrl-RS"/>
              </w:rPr>
              <w:t>Академије</w:t>
            </w:r>
            <w:r w:rsidRPr="00AE27DF">
              <w:rPr>
                <w:rFonts w:ascii="Times New Roman" w:hAnsi="Times New Roman" w:cs="Times New Roman"/>
              </w:rPr>
              <w:t xml:space="preserve"> и </w:t>
            </w:r>
            <w:proofErr w:type="spellStart"/>
            <w:r w:rsidRPr="00AE27DF">
              <w:rPr>
                <w:rFonts w:ascii="Times New Roman" w:hAnsi="Times New Roman" w:cs="Times New Roman"/>
              </w:rPr>
              <w:t>мерама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континуирано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унапређење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дефинисаним</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Стратегији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w:t>
            </w:r>
            <w:proofErr w:type="spellEnd"/>
            <w:r w:rsidRPr="00AE27DF">
              <w:rPr>
                <w:rFonts w:ascii="Times New Roman" w:hAnsi="Times New Roman" w:cs="Times New Roman"/>
                <w:lang w:val="sr-Cyrl-RS"/>
              </w:rPr>
              <w:t>ењ</w:t>
            </w:r>
            <w:r w:rsidRPr="00AE27DF">
              <w:rPr>
                <w:rFonts w:ascii="Times New Roman" w:hAnsi="Times New Roman" w:cs="Times New Roman"/>
              </w:rPr>
              <w:t xml:space="preserve">а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поступке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процедуре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доноси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Савет</w:t>
            </w:r>
            <w:proofErr w:type="spellEnd"/>
            <w:r w:rsidRPr="00AE27DF">
              <w:rPr>
                <w:rFonts w:ascii="Times New Roman" w:hAnsi="Times New Roman" w:cs="Times New Roman"/>
              </w:rPr>
              <w:t xml:space="preserve"> </w:t>
            </w:r>
            <w:r w:rsidR="007640DE" w:rsidRPr="00AE27DF">
              <w:rPr>
                <w:rFonts w:ascii="Times New Roman" w:hAnsi="Times New Roman" w:cs="Times New Roman"/>
                <w:lang w:val="sr-Cyrl-RS"/>
              </w:rPr>
              <w:t xml:space="preserve">Академије </w:t>
            </w:r>
            <w:proofErr w:type="spellStart"/>
            <w:r w:rsidRPr="00AE27DF">
              <w:rPr>
                <w:rFonts w:ascii="Times New Roman" w:hAnsi="Times New Roman" w:cs="Times New Roman"/>
              </w:rPr>
              <w:t>на</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предлог</w:t>
            </w:r>
            <w:proofErr w:type="spellEnd"/>
            <w:r w:rsidRPr="00AE27DF">
              <w:rPr>
                <w:rFonts w:ascii="Times New Roman" w:hAnsi="Times New Roman" w:cs="Times New Roman"/>
              </w:rPr>
              <w:t xml:space="preserve"> </w:t>
            </w:r>
            <w:proofErr w:type="spellStart"/>
            <w:r w:rsidR="00D06771" w:rsidRPr="00AE27DF">
              <w:rPr>
                <w:rFonts w:ascii="Times New Roman" w:hAnsi="Times New Roman" w:cs="Times New Roman"/>
                <w:i/>
                <w:iCs/>
              </w:rPr>
              <w:t>Комисије</w:t>
            </w:r>
            <w:proofErr w:type="spellEnd"/>
            <w:r w:rsidR="00D06771" w:rsidRPr="00AE27DF">
              <w:rPr>
                <w:rFonts w:ascii="Times New Roman" w:hAnsi="Times New Roman" w:cs="Times New Roman"/>
                <w:i/>
                <w:iCs/>
              </w:rPr>
              <w:t xml:space="preserve"> </w:t>
            </w:r>
            <w:proofErr w:type="spellStart"/>
            <w:r w:rsidR="00D06771" w:rsidRPr="00AE27DF">
              <w:rPr>
                <w:rFonts w:ascii="Times New Roman" w:hAnsi="Times New Roman" w:cs="Times New Roman"/>
                <w:i/>
                <w:iCs/>
              </w:rPr>
              <w:t>за</w:t>
            </w:r>
            <w:proofErr w:type="spellEnd"/>
            <w:r w:rsidR="00D06771" w:rsidRPr="00AE27DF">
              <w:rPr>
                <w:rFonts w:ascii="Times New Roman" w:hAnsi="Times New Roman" w:cs="Times New Roman"/>
                <w:i/>
                <w:iCs/>
              </w:rPr>
              <w:t xml:space="preserve"> </w:t>
            </w:r>
            <w:proofErr w:type="spellStart"/>
            <w:r w:rsidR="00D06771" w:rsidRPr="00AE27DF">
              <w:rPr>
                <w:rFonts w:ascii="Times New Roman" w:hAnsi="Times New Roman" w:cs="Times New Roman"/>
                <w:i/>
                <w:iCs/>
              </w:rPr>
              <w:t>самовредновање</w:t>
            </w:r>
            <w:proofErr w:type="spellEnd"/>
            <w:r w:rsidR="007640DE" w:rsidRPr="00AE27DF">
              <w:rPr>
                <w:rFonts w:ascii="Times New Roman" w:hAnsi="Times New Roman" w:cs="Times New Roman"/>
                <w:lang w:val="sr-Cyrl-RS"/>
              </w:rPr>
              <w:t>.</w:t>
            </w:r>
            <w:r w:rsidRPr="00AE27DF">
              <w:rPr>
                <w:rFonts w:ascii="Times New Roman" w:hAnsi="Times New Roman" w:cs="Times New Roman"/>
                <w:lang w:val="sr-Cyrl-RS"/>
              </w:rPr>
              <w:t xml:space="preserve"> </w:t>
            </w:r>
          </w:p>
          <w:p w14:paraId="4C7868C8" w14:textId="77777777" w:rsidR="004A7074" w:rsidRPr="00AE27DF" w:rsidRDefault="004A7074" w:rsidP="00BA308C">
            <w:pPr>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t>Поштовање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поступака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рада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свега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дужност</w:t>
            </w:r>
            <w:proofErr w:type="spellEnd"/>
            <w:r w:rsidRPr="00AE27DF">
              <w:rPr>
                <w:rFonts w:ascii="Times New Roman" w:hAnsi="Times New Roman" w:cs="Times New Roman"/>
              </w:rPr>
              <w:t xml:space="preserve"> </w:t>
            </w:r>
            <w:r w:rsidR="0055523A" w:rsidRPr="00AE27DF">
              <w:rPr>
                <w:rFonts w:ascii="Times New Roman" w:hAnsi="Times New Roman" w:cs="Times New Roman"/>
                <w:lang w:val="sr-Cyrl-RS"/>
              </w:rPr>
              <w:t>директор</w:t>
            </w:r>
            <w:r w:rsidRPr="00AE27DF">
              <w:rPr>
                <w:rFonts w:ascii="Times New Roman" w:hAnsi="Times New Roman" w:cs="Times New Roman"/>
                <w:lang w:val="sr-Cyrl-RS"/>
              </w:rPr>
              <w:t xml:space="preserve">а и </w:t>
            </w:r>
            <w:r w:rsidR="007640DE" w:rsidRPr="00AE27DF">
              <w:rPr>
                <w:rFonts w:ascii="Times New Roman" w:hAnsi="Times New Roman" w:cs="Times New Roman"/>
                <w:lang w:val="sr-Cyrl-RS"/>
              </w:rPr>
              <w:t>помоћника директора</w:t>
            </w:r>
            <w:r w:rsidRPr="00AE27DF">
              <w:rPr>
                <w:rFonts w:ascii="Times New Roman" w:hAnsi="Times New Roman" w:cs="Times New Roman"/>
                <w:lang w:val="sr-Cyrl-RS"/>
              </w:rPr>
              <w:t>,</w:t>
            </w:r>
            <w:r w:rsidRPr="00AE27DF">
              <w:rPr>
                <w:rFonts w:ascii="Times New Roman" w:hAnsi="Times New Roman" w:cs="Times New Roman"/>
              </w:rPr>
              <w:t xml:space="preserve"> </w:t>
            </w:r>
            <w:proofErr w:type="spellStart"/>
            <w:r w:rsidRPr="00AE27DF">
              <w:rPr>
                <w:rFonts w:ascii="Times New Roman" w:hAnsi="Times New Roman" w:cs="Times New Roman"/>
              </w:rPr>
              <w:t>Савета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Студентског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парламента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оквиру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њихових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надлежности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дефинисаних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Статутом</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актима</w:t>
            </w:r>
            <w:proofErr w:type="spellEnd"/>
            <w:r w:rsidRPr="00AE27DF">
              <w:rPr>
                <w:rFonts w:ascii="Times New Roman" w:hAnsi="Times New Roman" w:cs="Times New Roman"/>
                <w:lang w:val="sr-Cyrl-RS"/>
              </w:rPr>
              <w:t xml:space="preserve"> </w:t>
            </w:r>
            <w:r w:rsidR="007640DE" w:rsidRPr="00AE27DF">
              <w:rPr>
                <w:rFonts w:ascii="Times New Roman" w:hAnsi="Times New Roman" w:cs="Times New Roman"/>
                <w:lang w:val="sr-Cyrl-RS"/>
              </w:rPr>
              <w:t>Академије</w:t>
            </w:r>
            <w:r w:rsidRPr="00AE27DF">
              <w:rPr>
                <w:rFonts w:ascii="Times New Roman" w:hAnsi="Times New Roman" w:cs="Times New Roman"/>
              </w:rPr>
              <w:t>. П</w:t>
            </w:r>
            <w:r w:rsidRPr="00AE27DF">
              <w:rPr>
                <w:rFonts w:ascii="Times New Roman" w:hAnsi="Times New Roman" w:cs="Times New Roman"/>
                <w:lang w:val="sr-Cyrl-CS"/>
              </w:rPr>
              <w:t>оступци п</w:t>
            </w:r>
            <w:proofErr w:type="spellStart"/>
            <w:r w:rsidRPr="00AE27DF">
              <w:rPr>
                <w:rFonts w:ascii="Times New Roman" w:hAnsi="Times New Roman" w:cs="Times New Roman"/>
              </w:rPr>
              <w:t>ровере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w:t>
            </w:r>
            <w:proofErr w:type="spellEnd"/>
            <w:r w:rsidRPr="00AE27DF">
              <w:rPr>
                <w:rFonts w:ascii="Times New Roman" w:hAnsi="Times New Roman" w:cs="Times New Roman"/>
                <w:lang w:val="sr-Cyrl-CS"/>
              </w:rPr>
              <w:t>а</w:t>
            </w:r>
            <w:r w:rsidRPr="00AE27DF">
              <w:rPr>
                <w:rFonts w:ascii="Times New Roman" w:hAnsi="Times New Roman" w:cs="Times New Roman"/>
                <w:lang w:val="sr-Cyrl-RS"/>
              </w:rPr>
              <w:t xml:space="preserve"> </w:t>
            </w:r>
            <w:r w:rsidRPr="00AE27DF">
              <w:rPr>
                <w:rFonts w:ascii="Times New Roman" w:hAnsi="Times New Roman" w:cs="Times New Roman"/>
              </w:rPr>
              <w:t xml:space="preserve">и </w:t>
            </w:r>
            <w:proofErr w:type="spellStart"/>
            <w:r w:rsidRPr="00AE27DF">
              <w:rPr>
                <w:rFonts w:ascii="Times New Roman" w:hAnsi="Times New Roman" w:cs="Times New Roman"/>
              </w:rPr>
              <w:t>унапређењ</w:t>
            </w:r>
            <w:proofErr w:type="spellEnd"/>
            <w:r w:rsidRPr="00AE27DF">
              <w:rPr>
                <w:rFonts w:ascii="Times New Roman" w:hAnsi="Times New Roman" w:cs="Times New Roman"/>
                <w:lang w:val="sr-Cyrl-CS"/>
              </w:rPr>
              <w:t>а</w:t>
            </w:r>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r w:rsidRPr="00AE27DF">
              <w:rPr>
                <w:rFonts w:ascii="Times New Roman" w:hAnsi="Times New Roman" w:cs="Times New Roman"/>
                <w:lang w:val="sr-Cyrl-CS"/>
              </w:rPr>
              <w:t>су</w:t>
            </w:r>
            <w:r w:rsidRPr="00AE27DF">
              <w:rPr>
                <w:rFonts w:ascii="Times New Roman" w:hAnsi="Times New Roman" w:cs="Times New Roman"/>
              </w:rPr>
              <w:t xml:space="preserve"> </w:t>
            </w:r>
            <w:proofErr w:type="spellStart"/>
            <w:r w:rsidRPr="00AE27DF">
              <w:rPr>
                <w:rFonts w:ascii="Times New Roman" w:hAnsi="Times New Roman" w:cs="Times New Roman"/>
              </w:rPr>
              <w:t>дужност</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обавеза</w:t>
            </w:r>
            <w:proofErr w:type="spellEnd"/>
            <w:r w:rsidRPr="00AE27DF">
              <w:rPr>
                <w:rFonts w:ascii="Times New Roman" w:hAnsi="Times New Roman" w:cs="Times New Roman"/>
              </w:rPr>
              <w:t xml:space="preserve"> </w:t>
            </w:r>
            <w:r w:rsidR="00D06771" w:rsidRPr="00AE27DF">
              <w:rPr>
                <w:rFonts w:ascii="Times New Roman" w:hAnsi="Times New Roman" w:cs="Times New Roman"/>
                <w:i/>
                <w:lang w:val="sr-Cyrl-RS"/>
              </w:rPr>
              <w:t>Комисије за самовредновање</w:t>
            </w:r>
            <w:r w:rsidRPr="00AE27DF">
              <w:rPr>
                <w:rFonts w:ascii="Times New Roman" w:hAnsi="Times New Roman" w:cs="Times New Roman"/>
                <w:i/>
                <w:lang w:val="sr-Cyrl-RS"/>
              </w:rPr>
              <w:t xml:space="preserve"> </w:t>
            </w:r>
            <w:proofErr w:type="spellStart"/>
            <w:r w:rsidRPr="00AE27DF">
              <w:rPr>
                <w:rFonts w:ascii="Times New Roman" w:hAnsi="Times New Roman" w:cs="Times New Roman"/>
              </w:rPr>
              <w:t>али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свих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наставника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сарадника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ненаставног</w:t>
            </w:r>
            <w:proofErr w:type="spellEnd"/>
            <w:r w:rsidRPr="00AE27DF">
              <w:rPr>
                <w:rFonts w:ascii="Times New Roman" w:hAnsi="Times New Roman" w:cs="Times New Roman"/>
                <w:lang w:val="sr-Cyrl-RS"/>
              </w:rPr>
              <w:t xml:space="preserve"> особља.</w:t>
            </w:r>
          </w:p>
          <w:p w14:paraId="4258A7FC" w14:textId="77777777" w:rsidR="004A7074" w:rsidRPr="00AE27DF" w:rsidRDefault="004A7074" w:rsidP="00BA308C">
            <w:pPr>
              <w:spacing w:after="0" w:line="240" w:lineRule="auto"/>
              <w:ind w:firstLine="567"/>
              <w:jc w:val="both"/>
              <w:rPr>
                <w:rFonts w:ascii="Times New Roman" w:eastAsia="Times New Roman" w:hAnsi="Times New Roman" w:cs="Times New Roman"/>
              </w:rPr>
            </w:pPr>
          </w:p>
          <w:p w14:paraId="5E313487" w14:textId="77777777" w:rsidR="004A7074" w:rsidRPr="00AE27DF" w:rsidRDefault="004A7074"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Ради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континуираног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побољшања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поступака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унутрашњег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осигурања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0028601B" w:rsidRPr="00AE27DF">
              <w:rPr>
                <w:rFonts w:ascii="Times New Roman" w:eastAsia="Times New Roman" w:hAnsi="Times New Roman" w:cs="Times New Roman"/>
              </w:rPr>
              <w:t>високошколске</w:t>
            </w:r>
            <w:proofErr w:type="spellEnd"/>
            <w:r w:rsidR="0028601B" w:rsidRPr="00AE27DF">
              <w:rPr>
                <w:rFonts w:ascii="Times New Roman" w:eastAsia="Times New Roman" w:hAnsi="Times New Roman" w:cs="Times New Roman"/>
              </w:rPr>
              <w:t xml:space="preserve"> </w:t>
            </w:r>
            <w:proofErr w:type="spellStart"/>
            <w:r w:rsidR="0028601B" w:rsidRPr="00AE27DF">
              <w:rPr>
                <w:rFonts w:ascii="Times New Roman" w:eastAsia="Times New Roman" w:hAnsi="Times New Roman" w:cs="Times New Roman"/>
              </w:rPr>
              <w:t>установе</w:t>
            </w:r>
            <w:proofErr w:type="spellEnd"/>
            <w:r w:rsidRPr="00AE27DF">
              <w:rPr>
                <w:rFonts w:ascii="Times New Roman" w:eastAsia="Times New Roman" w:hAnsi="Times New Roman" w:cs="Times New Roman"/>
                <w:lang w:val="sr-Cyrl-RS"/>
              </w:rPr>
              <w:t xml:space="preserve"> </w:t>
            </w:r>
            <w:proofErr w:type="spellStart"/>
            <w:r w:rsidR="000A6868" w:rsidRPr="00AE27DF">
              <w:rPr>
                <w:rFonts w:ascii="Times New Roman" w:eastAsia="Times New Roman" w:hAnsi="Times New Roman" w:cs="Times New Roman"/>
                <w:i/>
                <w:iCs/>
              </w:rPr>
              <w:t>Комисија</w:t>
            </w:r>
            <w:proofErr w:type="spellEnd"/>
            <w:r w:rsidR="000A6868" w:rsidRPr="00AE27DF">
              <w:rPr>
                <w:rFonts w:ascii="Times New Roman" w:eastAsia="Times New Roman" w:hAnsi="Times New Roman" w:cs="Times New Roman"/>
                <w:i/>
                <w:iCs/>
              </w:rPr>
              <w:t xml:space="preserve"> </w:t>
            </w:r>
            <w:proofErr w:type="spellStart"/>
            <w:r w:rsidR="000A6868" w:rsidRPr="00AE27DF">
              <w:rPr>
                <w:rFonts w:ascii="Times New Roman" w:eastAsia="Times New Roman" w:hAnsi="Times New Roman" w:cs="Times New Roman"/>
                <w:i/>
                <w:iCs/>
              </w:rPr>
              <w:t>за</w:t>
            </w:r>
            <w:proofErr w:type="spellEnd"/>
            <w:r w:rsidR="000A6868" w:rsidRPr="00AE27DF">
              <w:rPr>
                <w:rFonts w:ascii="Times New Roman" w:eastAsia="Times New Roman" w:hAnsi="Times New Roman" w:cs="Times New Roman"/>
                <w:i/>
                <w:iCs/>
              </w:rPr>
              <w:t xml:space="preserve"> </w:t>
            </w:r>
            <w:r w:rsidR="008C296A" w:rsidRPr="00AE27DF">
              <w:rPr>
                <w:rFonts w:ascii="Times New Roman" w:eastAsia="Times New Roman" w:hAnsi="Times New Roman" w:cs="Times New Roman"/>
                <w:i/>
                <w:iCs/>
                <w:lang w:val="sr-Cyrl-RS"/>
              </w:rPr>
              <w:t>обезбеђење квалитета</w:t>
            </w:r>
            <w:r w:rsidR="007F72B4" w:rsidRPr="00AE27DF">
              <w:rPr>
                <w:rFonts w:ascii="Times New Roman" w:eastAsia="Times New Roman" w:hAnsi="Times New Roman" w:cs="Times New Roman"/>
                <w:i/>
                <w:iCs/>
                <w:lang w:val="sr-Cyrl-RS"/>
              </w:rPr>
              <w:t xml:space="preserve"> у </w:t>
            </w:r>
            <w:proofErr w:type="spellStart"/>
            <w:r w:rsidRPr="00AE27DF">
              <w:rPr>
                <w:rFonts w:ascii="Times New Roman" w:eastAsia="Times New Roman" w:hAnsi="Times New Roman" w:cs="Times New Roman"/>
              </w:rPr>
              <w:t>складу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чланом</w:t>
            </w:r>
            <w:proofErr w:type="spellEnd"/>
            <w:r w:rsidRPr="00AE27DF">
              <w:rPr>
                <w:rFonts w:ascii="Times New Roman" w:eastAsia="Times New Roman" w:hAnsi="Times New Roman" w:cs="Times New Roman"/>
              </w:rPr>
              <w:t xml:space="preserve"> </w:t>
            </w:r>
            <w:r w:rsidR="008C296A" w:rsidRPr="00AE27DF">
              <w:rPr>
                <w:rFonts w:ascii="Times New Roman" w:eastAsia="Times New Roman" w:hAnsi="Times New Roman" w:cs="Times New Roman"/>
                <w:lang w:val="sr-Cyrl-RS"/>
              </w:rPr>
              <w:t>29</w:t>
            </w:r>
            <w:r w:rsidRPr="00AE27DF">
              <w:rPr>
                <w:rFonts w:ascii="Times New Roman" w:eastAsia="Times New Roman" w:hAnsi="Times New Roman" w:cs="Times New Roman"/>
                <w:lang w:val="sr-Cyrl-RS"/>
              </w:rPr>
              <w:t xml:space="preserve"> </w:t>
            </w:r>
            <w:r w:rsidR="008C296A" w:rsidRPr="00AE27DF">
              <w:rPr>
                <w:rFonts w:ascii="Times New Roman" w:eastAsia="Times New Roman" w:hAnsi="Times New Roman" w:cs="Times New Roman"/>
                <w:lang w:val="sr-Cyrl-RS"/>
              </w:rPr>
              <w:t>Статута и Правилника о самовредновању</w:t>
            </w:r>
            <w:r w:rsidR="008C296A" w:rsidRPr="00AE27DF">
              <w:rPr>
                <w:rFonts w:ascii="Times New Roman" w:eastAsia="Times New Roman" w:hAnsi="Times New Roman" w:cs="Times New Roman"/>
                <w:color w:val="FF0000"/>
                <w:lang w:val="sr-Cyrl-RS"/>
              </w:rPr>
              <w:t xml:space="preserve"> </w:t>
            </w:r>
            <w:r w:rsidRPr="00AE27DF">
              <w:rPr>
                <w:rFonts w:ascii="Times New Roman" w:eastAsia="Times New Roman" w:hAnsi="Times New Roman" w:cs="Times New Roman"/>
                <w:lang w:val="sr-Cyrl-RS"/>
              </w:rPr>
              <w:t xml:space="preserve">сачињава </w:t>
            </w:r>
            <w:proofErr w:type="spellStart"/>
            <w:r w:rsidRPr="00AE27DF">
              <w:rPr>
                <w:rFonts w:ascii="Times New Roman" w:eastAsia="Times New Roman" w:hAnsi="Times New Roman" w:cs="Times New Roman"/>
              </w:rPr>
              <w:t>јединствени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годишњи</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и</w:t>
            </w:r>
            <w:proofErr w:type="spellStart"/>
            <w:r w:rsidRPr="00AE27DF">
              <w:rPr>
                <w:rFonts w:ascii="Times New Roman" w:eastAsia="Times New Roman" w:hAnsi="Times New Roman" w:cs="Times New Roman"/>
              </w:rPr>
              <w:t>звештај</w:t>
            </w:r>
            <w:proofErr w:type="spellEnd"/>
            <w:r w:rsidRPr="00AE27DF">
              <w:rPr>
                <w:rFonts w:ascii="Times New Roman" w:eastAsia="Times New Roman" w:hAnsi="Times New Roman" w:cs="Times New Roman"/>
              </w:rPr>
              <w:t xml:space="preserve"> о </w:t>
            </w:r>
            <w:proofErr w:type="spellStart"/>
            <w:r w:rsidRPr="00AE27DF">
              <w:rPr>
                <w:rFonts w:ascii="Times New Roman" w:eastAsia="Times New Roman" w:hAnsi="Times New Roman" w:cs="Times New Roman"/>
              </w:rPr>
              <w:t>свом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раду</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 </w:t>
            </w:r>
            <w:r w:rsidRPr="00726571">
              <w:rPr>
                <w:rFonts w:ascii="Times New Roman" w:eastAsia="Times New Roman" w:hAnsi="Times New Roman" w:cs="Times New Roman"/>
                <w:iCs/>
                <w:lang w:val="sr-Cyrl-RS"/>
              </w:rPr>
              <w:t>Извештај о стању у области квалитета за школску годину</w:t>
            </w:r>
            <w:r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rPr>
              <w:t xml:space="preserve">и </w:t>
            </w:r>
            <w:r w:rsidRPr="00AE27DF">
              <w:rPr>
                <w:rFonts w:ascii="Times New Roman" w:eastAsia="Times New Roman" w:hAnsi="Times New Roman" w:cs="Times New Roman"/>
                <w:lang w:val="sr-Cyrl-RS"/>
              </w:rPr>
              <w:t xml:space="preserve">извешава </w:t>
            </w:r>
            <w:r w:rsidR="00704E54">
              <w:rPr>
                <w:rFonts w:ascii="Times New Roman" w:eastAsia="Times New Roman" w:hAnsi="Times New Roman" w:cs="Times New Roman"/>
                <w:lang w:val="sr-Cyrl-RS"/>
              </w:rPr>
              <w:t>Наставно веће</w:t>
            </w:r>
            <w:r w:rsidRPr="00AE27DF">
              <w:rPr>
                <w:rFonts w:ascii="Times New Roman" w:eastAsia="Times New Roman" w:hAnsi="Times New Roman" w:cs="Times New Roman"/>
                <w:lang w:val="sr-Cyrl-RS"/>
              </w:rPr>
              <w:t xml:space="preserve">, </w:t>
            </w:r>
            <w:r w:rsidR="0055523A" w:rsidRPr="00AE27DF">
              <w:rPr>
                <w:rFonts w:ascii="Times New Roman" w:eastAsia="Times New Roman" w:hAnsi="Times New Roman" w:cs="Times New Roman"/>
                <w:lang w:val="sr-Cyrl-RS"/>
              </w:rPr>
              <w:t>директор</w:t>
            </w:r>
            <w:r w:rsidRPr="00AE27DF">
              <w:rPr>
                <w:rFonts w:ascii="Times New Roman" w:eastAsia="Times New Roman" w:hAnsi="Times New Roman" w:cs="Times New Roman"/>
                <w:lang w:val="sr-Cyrl-RS"/>
              </w:rPr>
              <w:t xml:space="preserve">а и Савет о стању на подручју квалитета и активностима које су предузете на његовом побољшању и унапређењу.  </w:t>
            </w:r>
            <w:r w:rsidRPr="00AE27DF">
              <w:rPr>
                <w:rFonts w:ascii="Times New Roman" w:eastAsia="Times New Roman" w:hAnsi="Times New Roman" w:cs="Times New Roman"/>
              </w:rPr>
              <w:t xml:space="preserve"> </w:t>
            </w:r>
          </w:p>
          <w:p w14:paraId="20B911E9" w14:textId="77777777" w:rsidR="004A7074" w:rsidRPr="00AE27DF" w:rsidRDefault="004A7074"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lang w:val="sr-Cyrl-RS"/>
              </w:rPr>
              <w:t>У складу са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Статут</w:t>
            </w:r>
            <w:proofErr w:type="spellEnd"/>
            <w:r w:rsidRPr="00AE27DF">
              <w:rPr>
                <w:rFonts w:ascii="Times New Roman" w:eastAsia="Times New Roman" w:hAnsi="Times New Roman" w:cs="Times New Roman"/>
                <w:lang w:val="sr-Cyrl-RS"/>
              </w:rPr>
              <w:t xml:space="preserve">ом, чл. </w:t>
            </w:r>
            <w:r w:rsidR="008C296A" w:rsidRPr="00AE27DF">
              <w:rPr>
                <w:rFonts w:ascii="Times New Roman" w:eastAsia="Times New Roman" w:hAnsi="Times New Roman" w:cs="Times New Roman"/>
                <w:lang w:val="sr-Cyrl-RS"/>
              </w:rPr>
              <w:t>29</w:t>
            </w:r>
            <w:r w:rsidR="007F72B4" w:rsidRPr="00AE27DF">
              <w:rPr>
                <w:rFonts w:ascii="Times New Roman" w:hAnsi="Times New Roman" w:cs="Times New Roman"/>
              </w:rPr>
              <w:t xml:space="preserve"> </w:t>
            </w:r>
            <w:proofErr w:type="spellStart"/>
            <w:r w:rsidR="000A6868" w:rsidRPr="00AE27DF">
              <w:rPr>
                <w:rFonts w:ascii="Times New Roman" w:eastAsia="Times New Roman" w:hAnsi="Times New Roman" w:cs="Times New Roman"/>
                <w:color w:val="000000"/>
              </w:rPr>
              <w:t>Комисија</w:t>
            </w:r>
            <w:proofErr w:type="spellEnd"/>
            <w:r w:rsidR="000A6868" w:rsidRPr="00AE27DF">
              <w:rPr>
                <w:rFonts w:ascii="Times New Roman" w:eastAsia="Times New Roman" w:hAnsi="Times New Roman" w:cs="Times New Roman"/>
                <w:color w:val="000000"/>
              </w:rPr>
              <w:t xml:space="preserve"> </w:t>
            </w:r>
            <w:proofErr w:type="spellStart"/>
            <w:r w:rsidR="000A6868" w:rsidRPr="00AE27DF">
              <w:rPr>
                <w:rFonts w:ascii="Times New Roman" w:eastAsia="Times New Roman" w:hAnsi="Times New Roman" w:cs="Times New Roman"/>
                <w:color w:val="000000"/>
              </w:rPr>
              <w:t>за</w:t>
            </w:r>
            <w:proofErr w:type="spellEnd"/>
            <w:r w:rsidR="000A6868" w:rsidRPr="00AE27DF">
              <w:rPr>
                <w:rFonts w:ascii="Times New Roman" w:eastAsia="Times New Roman" w:hAnsi="Times New Roman" w:cs="Times New Roman"/>
                <w:color w:val="000000"/>
              </w:rPr>
              <w:t xml:space="preserve"> </w:t>
            </w:r>
            <w:r w:rsidR="008C296A" w:rsidRPr="00AE27DF">
              <w:rPr>
                <w:rFonts w:ascii="Times New Roman" w:eastAsia="Times New Roman" w:hAnsi="Times New Roman" w:cs="Times New Roman"/>
                <w:color w:val="000000"/>
                <w:lang w:val="sr-Cyrl-RS"/>
              </w:rPr>
              <w:t>обезбеђење квалитета</w:t>
            </w:r>
            <w:r w:rsidR="007F72B4" w:rsidRPr="00AE27DF">
              <w:rPr>
                <w:rFonts w:ascii="Times New Roman" w:eastAsia="Times New Roman" w:hAnsi="Times New Roman" w:cs="Times New Roman"/>
                <w:color w:val="000000"/>
              </w:rPr>
              <w:t xml:space="preserve"> </w:t>
            </w:r>
            <w:proofErr w:type="spellStart"/>
            <w:r w:rsidRPr="00AE27DF">
              <w:rPr>
                <w:rFonts w:ascii="Times New Roman" w:eastAsia="Times New Roman" w:hAnsi="Times New Roman" w:cs="Times New Roman"/>
              </w:rPr>
              <w:t>припрема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предлог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процедура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метода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провере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остваривање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процедурa</w:t>
            </w:r>
            <w:proofErr w:type="spellEnd"/>
            <w:r w:rsidRPr="00AE27DF">
              <w:rPr>
                <w:rFonts w:ascii="Times New Roman" w:eastAsia="Times New Roman" w:hAnsi="Times New Roman" w:cs="Times New Roman"/>
              </w:rPr>
              <w:t xml:space="preserve">. </w:t>
            </w:r>
            <w:r w:rsidR="007F72B4" w:rsidRPr="00AE27DF">
              <w:rPr>
                <w:rFonts w:ascii="Times New Roman" w:eastAsia="Times New Roman" w:hAnsi="Times New Roman" w:cs="Times New Roman"/>
                <w:lang w:val="sr-Cyrl-RS"/>
              </w:rPr>
              <w:t>У</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сарадњи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r w:rsidR="0055523A" w:rsidRPr="00AE27DF">
              <w:rPr>
                <w:rFonts w:ascii="Times New Roman" w:eastAsia="Times New Roman" w:hAnsi="Times New Roman" w:cs="Times New Roman"/>
                <w:lang w:val="sr-Cyrl-RS"/>
              </w:rPr>
              <w:t>директор</w:t>
            </w:r>
            <w:r w:rsidRPr="00AE27DF">
              <w:rPr>
                <w:rFonts w:ascii="Times New Roman" w:eastAsia="Times New Roman" w:hAnsi="Times New Roman" w:cs="Times New Roman"/>
                <w:lang w:val="sr-Cyrl-RS"/>
              </w:rPr>
              <w:t>ом,</w:t>
            </w:r>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стручним </w:t>
            </w:r>
            <w:proofErr w:type="spellStart"/>
            <w:r w:rsidRPr="00AE27DF">
              <w:rPr>
                <w:rFonts w:ascii="Times New Roman" w:eastAsia="Times New Roman" w:hAnsi="Times New Roman" w:cs="Times New Roman"/>
              </w:rPr>
              <w:t>службама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Студентским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парламентом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врш</w:t>
            </w:r>
            <w:proofErr w:type="spellEnd"/>
            <w:r w:rsidRPr="00AE27DF">
              <w:rPr>
                <w:rFonts w:ascii="Times New Roman" w:eastAsia="Times New Roman" w:hAnsi="Times New Roman" w:cs="Times New Roman"/>
                <w:lang w:val="sr-Cyrl-RS"/>
              </w:rPr>
              <w:t>и</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перманетну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контролу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нарочито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ослањајући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спровођење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анкетирања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запослених</w:t>
            </w:r>
            <w:proofErr w:type="spellEnd"/>
            <w:r w:rsidRPr="00AE27DF">
              <w:rPr>
                <w:rFonts w:ascii="Times New Roman" w:eastAsia="Times New Roman" w:hAnsi="Times New Roman" w:cs="Times New Roman"/>
              </w:rPr>
              <w:t xml:space="preserve"> о </w:t>
            </w:r>
            <w:proofErr w:type="spellStart"/>
            <w:r w:rsidRPr="00AE27DF">
              <w:rPr>
                <w:rFonts w:ascii="Times New Roman" w:eastAsia="Times New Roman" w:hAnsi="Times New Roman" w:cs="Times New Roman"/>
              </w:rPr>
              <w:t>условима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 xml:space="preserve">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презентовањем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резултата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виду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извештаја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пружили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увид</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степен</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задовољства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запослених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пружених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услуга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r w:rsidR="007640DE" w:rsidRPr="00AE27DF">
              <w:rPr>
                <w:rFonts w:ascii="Times New Roman" w:eastAsia="Times New Roman" w:hAnsi="Times New Roman" w:cs="Times New Roman"/>
                <w:lang w:val="sr-Cyrl-RS"/>
              </w:rPr>
              <w:t>Академији</w:t>
            </w:r>
            <w:r w:rsidRPr="00AE27DF">
              <w:rPr>
                <w:rFonts w:ascii="Times New Roman" w:eastAsia="Times New Roman" w:hAnsi="Times New Roman" w:cs="Times New Roman"/>
              </w:rPr>
              <w:t>.</w:t>
            </w:r>
          </w:p>
          <w:p w14:paraId="76F0DC93" w14:textId="77777777" w:rsidR="004A7074" w:rsidRPr="00AE27DF" w:rsidRDefault="004A7074" w:rsidP="00BA308C">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lastRenderedPageBreak/>
              <w:t>Општим</w:t>
            </w:r>
            <w:proofErr w:type="spellEnd"/>
            <w:r w:rsidRPr="00AE27DF">
              <w:rPr>
                <w:rFonts w:ascii="Times New Roman" w:eastAsia="Times New Roman" w:hAnsi="Times New Roman" w:cs="Times New Roman"/>
              </w:rPr>
              <w:t xml:space="preserve"> </w:t>
            </w:r>
            <w:proofErr w:type="spellStart"/>
            <w:proofErr w:type="gramStart"/>
            <w:r w:rsidRPr="00AE27DF">
              <w:rPr>
                <w:rFonts w:ascii="Times New Roman" w:eastAsia="Times New Roman" w:hAnsi="Times New Roman" w:cs="Times New Roman"/>
              </w:rPr>
              <w:t>актима</w:t>
            </w:r>
            <w:proofErr w:type="spellEnd"/>
            <w:r w:rsidRPr="00AE27DF">
              <w:rPr>
                <w:rFonts w:ascii="Times New Roman" w:eastAsia="Times New Roman" w:hAnsi="Times New Roman" w:cs="Times New Roman"/>
              </w:rPr>
              <w:t xml:space="preserve">  </w:t>
            </w:r>
            <w:r w:rsidR="007640DE" w:rsidRPr="00AE27DF">
              <w:rPr>
                <w:rFonts w:ascii="Times New Roman" w:eastAsia="Times New Roman" w:hAnsi="Times New Roman" w:cs="Times New Roman"/>
                <w:lang w:val="sr-Cyrl-RS"/>
              </w:rPr>
              <w:t>Академије</w:t>
            </w:r>
            <w:proofErr w:type="gram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потпуности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регулисан</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минимални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ниво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стандарди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поступци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области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Опредељење </w:t>
            </w:r>
            <w:r w:rsidR="007640DE" w:rsidRPr="00AE27DF">
              <w:rPr>
                <w:rFonts w:ascii="Times New Roman" w:eastAsia="Times New Roman" w:hAnsi="Times New Roman" w:cs="Times New Roman"/>
                <w:lang w:val="sr-Cyrl-RS"/>
              </w:rPr>
              <w:t>Академије</w:t>
            </w:r>
            <w:r w:rsidR="007F72B4"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lang w:val="sr-Cyrl-RS"/>
              </w:rPr>
              <w:t>је континуиран рад на унапређењу стандарда, сходно томе</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Стандарди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поступци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предмет</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сталног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преиспитивања</w:t>
            </w:r>
            <w:proofErr w:type="spellEnd"/>
            <w:r w:rsidRPr="00AE27DF">
              <w:rPr>
                <w:rFonts w:ascii="Times New Roman" w:eastAsia="Times New Roman" w:hAnsi="Times New Roman" w:cs="Times New Roman"/>
              </w:rPr>
              <w:t>.</w:t>
            </w:r>
          </w:p>
          <w:p w14:paraId="114AF7CE" w14:textId="77777777" w:rsidR="004A7074" w:rsidRPr="00AE27DF" w:rsidRDefault="004A7074" w:rsidP="00BA308C">
            <w:pPr>
              <w:spacing w:after="0" w:line="240" w:lineRule="auto"/>
              <w:jc w:val="both"/>
              <w:rPr>
                <w:rFonts w:ascii="Times New Roman" w:eastAsia="Times New Roman" w:hAnsi="Times New Roman" w:cs="Times New Roman"/>
              </w:rPr>
            </w:pPr>
          </w:p>
          <w:p w14:paraId="04114BD1" w14:textId="77777777" w:rsidR="004A7074" w:rsidRPr="00AE27DF" w:rsidRDefault="004A7074" w:rsidP="00BA308C">
            <w:pPr>
              <w:spacing w:after="0" w:line="276" w:lineRule="auto"/>
              <w:jc w:val="center"/>
              <w:rPr>
                <w:rFonts w:ascii="Times New Roman" w:eastAsia="Times New Roman" w:hAnsi="Times New Roman" w:cs="Times New Roman"/>
                <w:b/>
                <w:sz w:val="24"/>
                <w:szCs w:val="24"/>
              </w:rPr>
            </w:pPr>
            <w:proofErr w:type="spellStart"/>
            <w:r w:rsidRPr="00AE27DF">
              <w:rPr>
                <w:rFonts w:ascii="Times New Roman" w:eastAsia="Times New Roman" w:hAnsi="Times New Roman" w:cs="Times New Roman"/>
                <w:b/>
                <w:sz w:val="24"/>
                <w:szCs w:val="24"/>
              </w:rPr>
              <w:t>Анализа</w:t>
            </w:r>
            <w:proofErr w:type="spellEnd"/>
            <w:r w:rsidRPr="00AE27DF">
              <w:rPr>
                <w:rFonts w:ascii="Times New Roman" w:eastAsia="Times New Roman" w:hAnsi="Times New Roman" w:cs="Times New Roman"/>
                <w:b/>
                <w:sz w:val="24"/>
                <w:szCs w:val="24"/>
              </w:rPr>
              <w:t xml:space="preserve"> и </w:t>
            </w:r>
            <w:proofErr w:type="spellStart"/>
            <w:r w:rsidRPr="00AE27DF">
              <w:rPr>
                <w:rFonts w:ascii="Times New Roman" w:eastAsia="Times New Roman" w:hAnsi="Times New Roman" w:cs="Times New Roman"/>
                <w:b/>
                <w:sz w:val="24"/>
                <w:szCs w:val="24"/>
              </w:rPr>
              <w:t>процена</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тренутне</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ситуације</w:t>
            </w:r>
            <w:proofErr w:type="spellEnd"/>
            <w:r w:rsidRPr="00AE27DF">
              <w:rPr>
                <w:rFonts w:ascii="Times New Roman" w:eastAsia="Times New Roman" w:hAnsi="Times New Roman" w:cs="Times New Roman"/>
                <w:b/>
                <w:sz w:val="24"/>
                <w:szCs w:val="24"/>
              </w:rPr>
              <w:t xml:space="preserve"> с </w:t>
            </w:r>
            <w:proofErr w:type="spellStart"/>
            <w:r w:rsidRPr="00AE27DF">
              <w:rPr>
                <w:rFonts w:ascii="Times New Roman" w:eastAsia="Times New Roman" w:hAnsi="Times New Roman" w:cs="Times New Roman"/>
                <w:b/>
                <w:sz w:val="24"/>
                <w:szCs w:val="24"/>
              </w:rPr>
              <w:t>обзиром</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на</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претходно</w:t>
            </w:r>
            <w:proofErr w:type="spellEnd"/>
          </w:p>
          <w:p w14:paraId="26964A53" w14:textId="77777777" w:rsidR="004A7074" w:rsidRPr="00AE27DF" w:rsidRDefault="004A7074" w:rsidP="00BA308C">
            <w:pPr>
              <w:spacing w:after="0" w:line="276" w:lineRule="auto"/>
              <w:jc w:val="center"/>
              <w:rPr>
                <w:rFonts w:ascii="Times New Roman" w:eastAsia="Times New Roman" w:hAnsi="Times New Roman" w:cs="Times New Roman"/>
                <w:b/>
                <w:sz w:val="24"/>
                <w:szCs w:val="24"/>
              </w:rPr>
            </w:pPr>
            <w:proofErr w:type="spellStart"/>
            <w:r w:rsidRPr="00AE27DF">
              <w:rPr>
                <w:rFonts w:ascii="Times New Roman" w:eastAsia="Times New Roman" w:hAnsi="Times New Roman" w:cs="Times New Roman"/>
                <w:b/>
                <w:sz w:val="24"/>
                <w:szCs w:val="24"/>
              </w:rPr>
              <w:t>дефинисане</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циљеве</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захтеве</w:t>
            </w:r>
            <w:proofErr w:type="spellEnd"/>
            <w:r w:rsidRPr="00AE27DF">
              <w:rPr>
                <w:rFonts w:ascii="Times New Roman" w:eastAsia="Times New Roman" w:hAnsi="Times New Roman" w:cs="Times New Roman"/>
                <w:b/>
                <w:sz w:val="24"/>
                <w:szCs w:val="24"/>
              </w:rPr>
              <w:t xml:space="preserve"> и </w:t>
            </w:r>
            <w:proofErr w:type="spellStart"/>
            <w:r w:rsidRPr="00AE27DF">
              <w:rPr>
                <w:rFonts w:ascii="Times New Roman" w:eastAsia="Times New Roman" w:hAnsi="Times New Roman" w:cs="Times New Roman"/>
                <w:b/>
                <w:sz w:val="24"/>
                <w:szCs w:val="24"/>
              </w:rPr>
              <w:t>очекивања</w:t>
            </w:r>
            <w:proofErr w:type="spellEnd"/>
          </w:p>
          <w:p w14:paraId="6EAE0ADF" w14:textId="77777777" w:rsidR="004A7074" w:rsidRPr="00AE27DF" w:rsidRDefault="004A7074" w:rsidP="00BA308C">
            <w:pPr>
              <w:spacing w:after="0" w:line="240" w:lineRule="auto"/>
              <w:jc w:val="center"/>
              <w:rPr>
                <w:rFonts w:ascii="Times New Roman" w:eastAsia="Times New Roman" w:hAnsi="Times New Roman" w:cs="Times New Roman"/>
                <w:sz w:val="24"/>
                <w:szCs w:val="24"/>
              </w:rPr>
            </w:pPr>
          </w:p>
          <w:p w14:paraId="25E3FA1C" w14:textId="77777777" w:rsidR="004A7074" w:rsidRPr="00AE27DF" w:rsidRDefault="007640DE" w:rsidP="00BA308C">
            <w:pPr>
              <w:tabs>
                <w:tab w:val="left" w:pos="567"/>
              </w:tabs>
              <w:autoSpaceDE w:val="0"/>
              <w:autoSpaceDN w:val="0"/>
              <w:adjustRightInd w:val="0"/>
              <w:spacing w:after="60" w:line="276" w:lineRule="auto"/>
              <w:ind w:firstLine="567"/>
              <w:jc w:val="both"/>
              <w:rPr>
                <w:rFonts w:ascii="Times New Roman" w:eastAsia="Times New Roman" w:hAnsi="Times New Roman" w:cs="Times New Roman"/>
                <w:bCs/>
                <w:lang w:val="sr-Cyrl-CS" w:eastAsia="sr-Latn-CS"/>
              </w:rPr>
            </w:pPr>
            <w:r w:rsidRPr="00AE27DF">
              <w:rPr>
                <w:rFonts w:ascii="Times New Roman" w:eastAsia="Times New Roman" w:hAnsi="Times New Roman" w:cs="Times New Roman"/>
                <w:lang w:val="sr-Cyrl-CS" w:eastAsia="sr-Latn-CS"/>
              </w:rPr>
              <w:t>Академија</w:t>
            </w:r>
            <w:r w:rsidR="004A7074" w:rsidRPr="00AE27DF">
              <w:rPr>
                <w:rFonts w:ascii="Times New Roman" w:eastAsia="Times New Roman" w:hAnsi="Times New Roman" w:cs="Times New Roman"/>
                <w:lang w:val="sr-Cyrl-CS" w:eastAsia="sr-Latn-CS"/>
              </w:rPr>
              <w:t xml:space="preserve"> је у потпуности примени</w:t>
            </w:r>
            <w:r w:rsidR="004A7074" w:rsidRPr="00AE27DF">
              <w:rPr>
                <w:rFonts w:ascii="Times New Roman" w:eastAsia="Times New Roman" w:hAnsi="Times New Roman" w:cs="Times New Roman"/>
                <w:lang w:val="sr-Cyrl-RS" w:eastAsia="sr-Latn-CS"/>
              </w:rPr>
              <w:t>ла</w:t>
            </w:r>
            <w:r w:rsidR="004A7074" w:rsidRPr="00AE27DF">
              <w:rPr>
                <w:rFonts w:ascii="Times New Roman" w:eastAsia="Times New Roman" w:hAnsi="Times New Roman" w:cs="Times New Roman"/>
                <w:lang w:val="sr-Cyrl-CS" w:eastAsia="sr-Latn-CS"/>
              </w:rPr>
              <w:t xml:space="preserve"> </w:t>
            </w:r>
            <w:r w:rsidR="004A7074" w:rsidRPr="00AE27DF">
              <w:rPr>
                <w:rFonts w:ascii="Times New Roman" w:eastAsia="Times New Roman" w:hAnsi="Times New Roman" w:cs="Times New Roman"/>
                <w:bCs/>
                <w:lang w:val="sr-Cyrl-CS" w:eastAsia="sr-Latn-CS"/>
              </w:rPr>
              <w:t xml:space="preserve">Упутства за примену стандарда 2 од тачке 2.1 до тачке 2.4, у оквиру </w:t>
            </w:r>
            <w:proofErr w:type="spellStart"/>
            <w:r w:rsidR="00560814" w:rsidRPr="00AE27DF">
              <w:rPr>
                <w:rFonts w:ascii="Times New Roman" w:eastAsia="Times New Roman" w:hAnsi="Times New Roman" w:cs="Times New Roman"/>
                <w:i/>
              </w:rPr>
              <w:t>Правилника</w:t>
            </w:r>
            <w:proofErr w:type="spellEnd"/>
            <w:r w:rsidR="004A7074" w:rsidRPr="00AE27DF">
              <w:rPr>
                <w:rFonts w:ascii="Times New Roman" w:eastAsia="Times New Roman" w:hAnsi="Times New Roman" w:cs="Times New Roman"/>
                <w:bCs/>
                <w:lang w:val="sr-Cyrl-CS" w:eastAsia="sr-Latn-CS"/>
              </w:rPr>
              <w:t xml:space="preserve">, јер су </w:t>
            </w:r>
            <w:r w:rsidR="004A7074" w:rsidRPr="00AE27DF">
              <w:rPr>
                <w:rFonts w:ascii="Times New Roman" w:eastAsia="Times New Roman" w:hAnsi="Times New Roman" w:cs="Times New Roman"/>
                <w:lang w:val="sr-Cyrl-RS" w:eastAsia="sr-Latn-CS"/>
              </w:rPr>
              <w:t xml:space="preserve">начини (стандарди)  и поступци за обезбеђење квалитета утврђени посебно за сваку област обезбеђења квалитета (за свих 14 стандарда квалитета, изостављен је Стандард 15 обзиром да </w:t>
            </w:r>
            <w:r w:rsidRPr="00AE27DF">
              <w:rPr>
                <w:rFonts w:ascii="Times New Roman" w:eastAsia="Times New Roman" w:hAnsi="Times New Roman" w:cs="Times New Roman"/>
                <w:lang w:val="sr-Cyrl-RS" w:eastAsia="sr-Latn-CS"/>
              </w:rPr>
              <w:t>Академија</w:t>
            </w:r>
            <w:r w:rsidR="004A7074" w:rsidRPr="00AE27DF">
              <w:rPr>
                <w:rFonts w:ascii="Times New Roman" w:eastAsia="Times New Roman" w:hAnsi="Times New Roman" w:cs="Times New Roman"/>
                <w:lang w:val="sr-Cyrl-RS" w:eastAsia="sr-Latn-CS"/>
              </w:rPr>
              <w:t xml:space="preserve"> нема докторске студије), </w:t>
            </w:r>
            <w:r w:rsidR="004A7074" w:rsidRPr="00AE27DF">
              <w:rPr>
                <w:rFonts w:ascii="Times New Roman" w:eastAsia="Times New Roman" w:hAnsi="Times New Roman" w:cs="Times New Roman"/>
                <w:bCs/>
                <w:lang w:val="sr-Cyrl-CS" w:eastAsia="sr-Latn-CS"/>
              </w:rPr>
              <w:t xml:space="preserve">што се прецизира у даљем тексту. </w:t>
            </w:r>
          </w:p>
          <w:p w14:paraId="35FEC9A2" w14:textId="77777777" w:rsidR="004A7074" w:rsidRPr="00AE27DF" w:rsidRDefault="004A7074" w:rsidP="00BA308C">
            <w:pPr>
              <w:widowControl w:val="0"/>
              <w:autoSpaceDE w:val="0"/>
              <w:autoSpaceDN w:val="0"/>
              <w:adjustRightInd w:val="0"/>
              <w:spacing w:after="60" w:line="276" w:lineRule="auto"/>
              <w:ind w:firstLine="567"/>
              <w:jc w:val="both"/>
              <w:rPr>
                <w:rFonts w:ascii="Times New Roman" w:eastAsia="Times New Roman" w:hAnsi="Times New Roman" w:cs="Times New Roman"/>
                <w:lang w:val="sr-Cyrl-CS" w:eastAsia="sr-Latn-CS"/>
              </w:rPr>
            </w:pPr>
            <w:r w:rsidRPr="00AE27DF">
              <w:rPr>
                <w:rFonts w:ascii="Times New Roman" w:eastAsia="Times New Roman" w:hAnsi="Times New Roman" w:cs="Times New Roman"/>
                <w:bCs/>
                <w:lang w:val="sr-Cyrl-CS" w:eastAsia="sr-Latn-CS"/>
              </w:rPr>
              <w:t xml:space="preserve">Елемент приказан у тачки 2.1 - </w:t>
            </w:r>
            <w:r w:rsidRPr="00AE27DF">
              <w:rPr>
                <w:rFonts w:ascii="Times New Roman" w:eastAsia="Times New Roman" w:hAnsi="Times New Roman" w:cs="Times New Roman"/>
                <w:lang w:val="sr-Cyrl-CS" w:eastAsia="sr-Latn-CS"/>
              </w:rPr>
              <w:t xml:space="preserve">Начини и поступци за обезбеђење квалитета се утврђују посебно за сваку област обезбеђења квалитета и њима се на детаљан начин уређује поступање субјеката у систему обезбеђења квалитета </w:t>
            </w:r>
            <w:r w:rsidR="007640DE" w:rsidRPr="00AE27DF">
              <w:rPr>
                <w:rFonts w:ascii="Times New Roman" w:eastAsia="Times New Roman" w:hAnsi="Times New Roman" w:cs="Times New Roman"/>
                <w:lang w:val="sr-Cyrl-CS" w:eastAsia="sr-Latn-CS"/>
              </w:rPr>
              <w:t>Академије</w:t>
            </w:r>
            <w:r w:rsidRPr="00AE27DF">
              <w:rPr>
                <w:rFonts w:ascii="Times New Roman" w:eastAsia="Times New Roman" w:hAnsi="Times New Roman" w:cs="Times New Roman"/>
                <w:lang w:val="sr-Cyrl-CS" w:eastAsia="sr-Latn-CS"/>
              </w:rPr>
              <w:t xml:space="preserve"> </w:t>
            </w:r>
            <w:r w:rsidRPr="00AE27DF">
              <w:rPr>
                <w:rFonts w:ascii="Times New Roman" w:eastAsia="Times New Roman" w:hAnsi="Times New Roman" w:cs="Times New Roman"/>
                <w:bCs/>
                <w:lang w:val="sr-Cyrl-CS" w:eastAsia="sr-Latn-CS"/>
              </w:rPr>
              <w:t xml:space="preserve">је испуњен у оквиру Правилника, </w:t>
            </w:r>
            <w:r w:rsidRPr="00AE27DF">
              <w:rPr>
                <w:rFonts w:ascii="Times New Roman" w:eastAsia="Times New Roman" w:hAnsi="Times New Roman" w:cs="Times New Roman"/>
                <w:lang w:val="sr-Cyrl-RS" w:eastAsia="sr-Latn-CS"/>
              </w:rPr>
              <w:t>и то за:</w:t>
            </w:r>
          </w:p>
          <w:p w14:paraId="0A8A0DF1" w14:textId="77777777" w:rsidR="004A7074" w:rsidRPr="00AE27DF" w:rsidRDefault="004A7074">
            <w:pPr>
              <w:widowControl w:val="0"/>
              <w:numPr>
                <w:ilvl w:val="0"/>
                <w:numId w:val="31"/>
              </w:numPr>
              <w:shd w:val="clear" w:color="auto" w:fill="FFFFFF"/>
              <w:autoSpaceDE w:val="0"/>
              <w:autoSpaceDN w:val="0"/>
              <w:adjustRightInd w:val="0"/>
              <w:spacing w:after="60" w:line="276" w:lineRule="auto"/>
              <w:ind w:left="924" w:hanging="357"/>
              <w:contextualSpacing/>
              <w:jc w:val="both"/>
              <w:rPr>
                <w:rFonts w:ascii="Times New Roman" w:eastAsia="Times New Roman" w:hAnsi="Times New Roman" w:cs="Times New Roman"/>
                <w:lang w:val="sr-Cyrl-RS" w:eastAsia="sr-Latn-CS"/>
              </w:rPr>
            </w:pPr>
            <w:r w:rsidRPr="00AE27DF">
              <w:rPr>
                <w:rFonts w:ascii="Times New Roman" w:eastAsia="Times New Roman" w:hAnsi="Times New Roman" w:cs="Times New Roman"/>
                <w:lang w:val="sr-Cyrl-RS" w:eastAsia="sr-Latn-CS"/>
              </w:rPr>
              <w:t xml:space="preserve">квалитет студијских програма, члан 8;  </w:t>
            </w:r>
          </w:p>
          <w:p w14:paraId="6D4591F7" w14:textId="77777777" w:rsidR="004A7074" w:rsidRPr="00AE27DF" w:rsidRDefault="004A7074">
            <w:pPr>
              <w:widowControl w:val="0"/>
              <w:numPr>
                <w:ilvl w:val="0"/>
                <w:numId w:val="31"/>
              </w:numPr>
              <w:shd w:val="clear" w:color="auto" w:fill="FFFFFF"/>
              <w:autoSpaceDE w:val="0"/>
              <w:autoSpaceDN w:val="0"/>
              <w:adjustRightInd w:val="0"/>
              <w:spacing w:after="60" w:line="276" w:lineRule="auto"/>
              <w:ind w:left="924" w:hanging="357"/>
              <w:contextualSpacing/>
              <w:jc w:val="both"/>
              <w:rPr>
                <w:rFonts w:ascii="Times New Roman" w:eastAsia="Times New Roman" w:hAnsi="Times New Roman" w:cs="Times New Roman"/>
                <w:lang w:val="sr-Cyrl-RS" w:eastAsia="sr-Latn-CS"/>
              </w:rPr>
            </w:pPr>
            <w:r w:rsidRPr="00AE27DF">
              <w:rPr>
                <w:rFonts w:ascii="Times New Roman" w:eastAsia="Times New Roman" w:hAnsi="Times New Roman" w:cs="Times New Roman"/>
                <w:lang w:val="sr-Cyrl-RS" w:eastAsia="sr-Latn-CS"/>
              </w:rPr>
              <w:t xml:space="preserve">квалитет наставног процеса,  члан 9, члан 10, члан 12, члан 13; </w:t>
            </w:r>
          </w:p>
          <w:p w14:paraId="20FDB282" w14:textId="77777777" w:rsidR="004A7074" w:rsidRPr="00AE27DF" w:rsidRDefault="004A7074">
            <w:pPr>
              <w:widowControl w:val="0"/>
              <w:numPr>
                <w:ilvl w:val="0"/>
                <w:numId w:val="31"/>
              </w:numPr>
              <w:shd w:val="clear" w:color="auto" w:fill="FFFFFF"/>
              <w:autoSpaceDE w:val="0"/>
              <w:autoSpaceDN w:val="0"/>
              <w:adjustRightInd w:val="0"/>
              <w:spacing w:after="60" w:line="276" w:lineRule="auto"/>
              <w:ind w:left="924" w:hanging="357"/>
              <w:contextualSpacing/>
              <w:jc w:val="both"/>
              <w:rPr>
                <w:rFonts w:ascii="Times New Roman" w:eastAsia="Times New Roman" w:hAnsi="Times New Roman" w:cs="Times New Roman"/>
                <w:lang w:val="sr-Cyrl-RS" w:eastAsia="sr-Latn-CS"/>
              </w:rPr>
            </w:pPr>
            <w:r w:rsidRPr="00AE27DF">
              <w:rPr>
                <w:rFonts w:ascii="Times New Roman" w:eastAsia="Times New Roman" w:hAnsi="Times New Roman" w:cs="Times New Roman"/>
                <w:lang w:val="sr-Cyrl-RS" w:eastAsia="sr-Latn-CS"/>
              </w:rPr>
              <w:t>квалитет наставника и сарадника,  члан 14 и члан 15;</w:t>
            </w:r>
          </w:p>
          <w:p w14:paraId="3FB5EFC8" w14:textId="77777777" w:rsidR="004A7074" w:rsidRPr="00AE27DF" w:rsidRDefault="004A7074">
            <w:pPr>
              <w:widowControl w:val="0"/>
              <w:numPr>
                <w:ilvl w:val="0"/>
                <w:numId w:val="31"/>
              </w:numPr>
              <w:shd w:val="clear" w:color="auto" w:fill="FFFFFF"/>
              <w:autoSpaceDE w:val="0"/>
              <w:autoSpaceDN w:val="0"/>
              <w:adjustRightInd w:val="0"/>
              <w:spacing w:after="60" w:line="276" w:lineRule="auto"/>
              <w:ind w:left="924" w:hanging="357"/>
              <w:contextualSpacing/>
              <w:jc w:val="both"/>
              <w:rPr>
                <w:rFonts w:ascii="Times New Roman" w:eastAsia="Times New Roman" w:hAnsi="Times New Roman" w:cs="Times New Roman"/>
                <w:lang w:val="sr-Cyrl-RS" w:eastAsia="sr-Latn-CS"/>
              </w:rPr>
            </w:pPr>
            <w:r w:rsidRPr="00AE27DF">
              <w:rPr>
                <w:rFonts w:ascii="Times New Roman" w:eastAsia="Times New Roman" w:hAnsi="Times New Roman" w:cs="Times New Roman"/>
                <w:lang w:val="sr-Cyrl-RS" w:eastAsia="sr-Latn-CS"/>
              </w:rPr>
              <w:t>квалитет студената, члан16, члан 17, члан 18;</w:t>
            </w:r>
          </w:p>
          <w:p w14:paraId="41BC9B3B" w14:textId="77777777" w:rsidR="004A7074" w:rsidRPr="00AE27DF" w:rsidRDefault="004A7074">
            <w:pPr>
              <w:widowControl w:val="0"/>
              <w:numPr>
                <w:ilvl w:val="0"/>
                <w:numId w:val="31"/>
              </w:numPr>
              <w:shd w:val="clear" w:color="auto" w:fill="FFFFFF"/>
              <w:autoSpaceDE w:val="0"/>
              <w:autoSpaceDN w:val="0"/>
              <w:adjustRightInd w:val="0"/>
              <w:spacing w:after="60" w:line="276" w:lineRule="auto"/>
              <w:ind w:left="924" w:hanging="357"/>
              <w:contextualSpacing/>
              <w:jc w:val="both"/>
              <w:rPr>
                <w:rFonts w:ascii="Times New Roman" w:eastAsia="Times New Roman" w:hAnsi="Times New Roman" w:cs="Times New Roman"/>
                <w:lang w:val="sr-Cyrl-RS" w:eastAsia="sr-Latn-CS"/>
              </w:rPr>
            </w:pPr>
            <w:r w:rsidRPr="00AE27DF">
              <w:rPr>
                <w:rFonts w:ascii="Times New Roman" w:eastAsia="Times New Roman" w:hAnsi="Times New Roman" w:cs="Times New Roman"/>
                <w:spacing w:val="-2"/>
                <w:lang w:val="sr-Cyrl-RS" w:eastAsia="sr-Latn-CS"/>
              </w:rPr>
              <w:t>квалитет уџбеника, литературе, библиотечких и информатичких ресурса, члан 21</w:t>
            </w:r>
            <w:r w:rsidRPr="00AE27DF">
              <w:rPr>
                <w:rFonts w:ascii="Times New Roman" w:eastAsia="Times New Roman" w:hAnsi="Times New Roman" w:cs="Times New Roman"/>
                <w:lang w:val="sr-Cyrl-RS" w:eastAsia="sr-Latn-CS"/>
              </w:rPr>
              <w:t>, члан 22, члан 23;</w:t>
            </w:r>
          </w:p>
          <w:p w14:paraId="7B9BFC86" w14:textId="77777777" w:rsidR="006A30CB" w:rsidRPr="00AE27DF" w:rsidRDefault="006A30CB">
            <w:pPr>
              <w:widowControl w:val="0"/>
              <w:numPr>
                <w:ilvl w:val="0"/>
                <w:numId w:val="31"/>
              </w:numPr>
              <w:shd w:val="clear" w:color="auto" w:fill="FFFFFF"/>
              <w:autoSpaceDE w:val="0"/>
              <w:autoSpaceDN w:val="0"/>
              <w:adjustRightInd w:val="0"/>
              <w:spacing w:after="60" w:line="276" w:lineRule="auto"/>
              <w:ind w:left="924" w:hanging="357"/>
              <w:contextualSpacing/>
              <w:jc w:val="both"/>
              <w:rPr>
                <w:rFonts w:ascii="Times New Roman" w:eastAsia="Times New Roman" w:hAnsi="Times New Roman" w:cs="Times New Roman"/>
                <w:lang w:val="sr-Cyrl-RS" w:eastAsia="sr-Latn-CS"/>
              </w:rPr>
            </w:pPr>
            <w:r w:rsidRPr="00AE27DF">
              <w:rPr>
                <w:rFonts w:ascii="Times New Roman" w:eastAsia="Times New Roman" w:hAnsi="Times New Roman" w:cs="Times New Roman"/>
                <w:lang w:val="sr-Cyrl-RS" w:eastAsia="sr-Latn-CS"/>
              </w:rPr>
              <w:t>обезбеђивање и вредновање квалитета Школе, члан 26 и 27;</w:t>
            </w:r>
          </w:p>
          <w:p w14:paraId="2A339592" w14:textId="77777777" w:rsidR="004A7074" w:rsidRPr="00AE27DF" w:rsidRDefault="006A30CB">
            <w:pPr>
              <w:widowControl w:val="0"/>
              <w:numPr>
                <w:ilvl w:val="0"/>
                <w:numId w:val="31"/>
              </w:numPr>
              <w:shd w:val="clear" w:color="auto" w:fill="FFFFFF"/>
              <w:autoSpaceDE w:val="0"/>
              <w:autoSpaceDN w:val="0"/>
              <w:adjustRightInd w:val="0"/>
              <w:spacing w:after="60" w:line="276" w:lineRule="auto"/>
              <w:ind w:left="924" w:hanging="357"/>
              <w:contextualSpacing/>
              <w:jc w:val="both"/>
              <w:rPr>
                <w:rFonts w:ascii="Times New Roman" w:eastAsia="Times New Roman" w:hAnsi="Times New Roman" w:cs="Times New Roman"/>
                <w:lang w:val="sr-Cyrl-RS" w:eastAsia="sr-Latn-CS"/>
              </w:rPr>
            </w:pPr>
            <w:r w:rsidRPr="00AE27DF">
              <w:rPr>
                <w:rFonts w:ascii="Times New Roman" w:eastAsia="Times New Roman" w:hAnsi="Times New Roman" w:cs="Times New Roman"/>
                <w:lang w:val="sr-Cyrl-RS" w:eastAsia="sr-Latn-CS"/>
              </w:rPr>
              <w:t>праћење, контрола ои развој квалитета Школе</w:t>
            </w:r>
            <w:r w:rsidR="004A7074" w:rsidRPr="00AE27DF">
              <w:rPr>
                <w:rFonts w:ascii="Times New Roman" w:eastAsia="Times New Roman" w:hAnsi="Times New Roman" w:cs="Times New Roman"/>
                <w:lang w:val="sr-Cyrl-RS" w:eastAsia="sr-Latn-CS"/>
              </w:rPr>
              <w:t xml:space="preserve">, члан 28; </w:t>
            </w:r>
          </w:p>
          <w:p w14:paraId="17FDC34E" w14:textId="77777777" w:rsidR="004A7074" w:rsidRPr="00AE27DF" w:rsidRDefault="004A7074">
            <w:pPr>
              <w:widowControl w:val="0"/>
              <w:numPr>
                <w:ilvl w:val="0"/>
                <w:numId w:val="31"/>
              </w:numPr>
              <w:shd w:val="clear" w:color="auto" w:fill="FFFFFF"/>
              <w:autoSpaceDE w:val="0"/>
              <w:autoSpaceDN w:val="0"/>
              <w:adjustRightInd w:val="0"/>
              <w:spacing w:after="60" w:line="276" w:lineRule="auto"/>
              <w:ind w:left="924" w:hanging="357"/>
              <w:contextualSpacing/>
              <w:jc w:val="both"/>
              <w:rPr>
                <w:rFonts w:ascii="Times New Roman" w:eastAsia="Times New Roman" w:hAnsi="Times New Roman" w:cs="Times New Roman"/>
                <w:lang w:val="sr-Cyrl-RS" w:eastAsia="sr-Latn-CS"/>
              </w:rPr>
            </w:pPr>
            <w:r w:rsidRPr="00AE27DF">
              <w:rPr>
                <w:rFonts w:ascii="Times New Roman" w:eastAsia="Times New Roman" w:hAnsi="Times New Roman" w:cs="Times New Roman"/>
                <w:lang w:val="sr-Cyrl-RS" w:eastAsia="sr-Latn-CS"/>
              </w:rPr>
              <w:t>квалитет простора и опреме, члан 24;,</w:t>
            </w:r>
          </w:p>
          <w:p w14:paraId="7D3A42D3" w14:textId="77777777" w:rsidR="004A7074" w:rsidRPr="00AE27DF" w:rsidRDefault="004A7074">
            <w:pPr>
              <w:widowControl w:val="0"/>
              <w:numPr>
                <w:ilvl w:val="0"/>
                <w:numId w:val="31"/>
              </w:numPr>
              <w:shd w:val="clear" w:color="auto" w:fill="FFFFFF"/>
              <w:autoSpaceDE w:val="0"/>
              <w:autoSpaceDN w:val="0"/>
              <w:adjustRightInd w:val="0"/>
              <w:spacing w:after="60" w:line="276" w:lineRule="auto"/>
              <w:ind w:left="924" w:hanging="357"/>
              <w:contextualSpacing/>
              <w:jc w:val="both"/>
              <w:rPr>
                <w:rFonts w:ascii="Times New Roman" w:eastAsia="Times New Roman" w:hAnsi="Times New Roman" w:cs="Times New Roman"/>
                <w:lang w:val="sr-Cyrl-RS" w:eastAsia="sr-Latn-CS"/>
              </w:rPr>
            </w:pPr>
            <w:r w:rsidRPr="00AE27DF">
              <w:rPr>
                <w:rFonts w:ascii="Times New Roman" w:eastAsia="Times New Roman" w:hAnsi="Times New Roman" w:cs="Times New Roman"/>
                <w:lang w:val="sr-Cyrl-RS" w:eastAsia="sr-Latn-CS"/>
              </w:rPr>
              <w:t>квалитет финансирања, члан 29;</w:t>
            </w:r>
          </w:p>
          <w:p w14:paraId="3F22A166" w14:textId="77777777" w:rsidR="004A7074" w:rsidRPr="00AE27DF" w:rsidRDefault="004A7074">
            <w:pPr>
              <w:widowControl w:val="0"/>
              <w:numPr>
                <w:ilvl w:val="0"/>
                <w:numId w:val="31"/>
              </w:numPr>
              <w:shd w:val="clear" w:color="auto" w:fill="FFFFFF"/>
              <w:autoSpaceDE w:val="0"/>
              <w:autoSpaceDN w:val="0"/>
              <w:adjustRightInd w:val="0"/>
              <w:spacing w:after="60" w:line="276" w:lineRule="auto"/>
              <w:ind w:left="924" w:hanging="357"/>
              <w:contextualSpacing/>
              <w:jc w:val="both"/>
              <w:rPr>
                <w:rFonts w:ascii="Times New Roman" w:eastAsia="Times New Roman" w:hAnsi="Times New Roman" w:cs="Times New Roman"/>
                <w:lang w:val="sr-Cyrl-RS" w:eastAsia="sr-Latn-CS"/>
              </w:rPr>
            </w:pPr>
            <w:r w:rsidRPr="00AE27DF">
              <w:rPr>
                <w:rFonts w:ascii="Times New Roman" w:eastAsia="Times New Roman" w:hAnsi="Times New Roman" w:cs="Times New Roman"/>
                <w:lang w:val="sr-Cyrl-RS" w:eastAsia="sr-Latn-CS"/>
              </w:rPr>
              <w:t xml:space="preserve">улога студената у самовредновању и провери квалитета, члан 20, члан 25; </w:t>
            </w:r>
          </w:p>
          <w:p w14:paraId="2E968C90" w14:textId="77777777" w:rsidR="004A7074" w:rsidRPr="00AE27DF" w:rsidRDefault="004A7074">
            <w:pPr>
              <w:widowControl w:val="0"/>
              <w:numPr>
                <w:ilvl w:val="0"/>
                <w:numId w:val="31"/>
              </w:numPr>
              <w:shd w:val="clear" w:color="auto" w:fill="FFFFFF"/>
              <w:autoSpaceDE w:val="0"/>
              <w:autoSpaceDN w:val="0"/>
              <w:adjustRightInd w:val="0"/>
              <w:spacing w:after="60" w:line="276" w:lineRule="auto"/>
              <w:ind w:left="924" w:hanging="357"/>
              <w:contextualSpacing/>
              <w:jc w:val="both"/>
              <w:rPr>
                <w:rFonts w:ascii="Times New Roman" w:eastAsia="Times New Roman" w:hAnsi="Times New Roman" w:cs="Times New Roman"/>
                <w:lang w:val="sr-Cyrl-RS" w:eastAsia="sr-Latn-CS"/>
              </w:rPr>
            </w:pPr>
            <w:r w:rsidRPr="00AE27DF">
              <w:rPr>
                <w:rFonts w:ascii="Times New Roman" w:eastAsia="Times New Roman" w:hAnsi="Times New Roman" w:cs="Times New Roman"/>
                <w:lang w:val="sr-Cyrl-RS" w:eastAsia="sr-Latn-CS"/>
              </w:rPr>
              <w:t>систематско праћење и периодична провера квалитета члан 30.</w:t>
            </w:r>
          </w:p>
          <w:p w14:paraId="609B473A" w14:textId="77777777" w:rsidR="004A7074" w:rsidRPr="00AE27DF" w:rsidRDefault="004A7074" w:rsidP="00BA308C">
            <w:pPr>
              <w:pStyle w:val="ListParagraph"/>
              <w:widowControl w:val="0"/>
              <w:shd w:val="clear" w:color="auto" w:fill="FFFFFF"/>
              <w:autoSpaceDE w:val="0"/>
              <w:autoSpaceDN w:val="0"/>
              <w:adjustRightInd w:val="0"/>
              <w:spacing w:after="0" w:line="240" w:lineRule="auto"/>
              <w:jc w:val="both"/>
              <w:rPr>
                <w:rFonts w:ascii="Times New Roman" w:hAnsi="Times New Roman" w:cs="Times New Roman"/>
                <w:lang w:val="sr-Cyrl-RS" w:eastAsia="sr-Latn-CS"/>
              </w:rPr>
            </w:pPr>
          </w:p>
          <w:p w14:paraId="400870E2" w14:textId="77777777" w:rsidR="004A7074" w:rsidRPr="00AE27DF" w:rsidRDefault="004A7074" w:rsidP="00BA308C">
            <w:pPr>
              <w:spacing w:after="0" w:line="276" w:lineRule="auto"/>
              <w:jc w:val="center"/>
              <w:rPr>
                <w:rFonts w:ascii="Times New Roman" w:eastAsia="Times New Roman" w:hAnsi="Times New Roman" w:cs="Times New Roman"/>
                <w:b/>
                <w:sz w:val="24"/>
                <w:szCs w:val="24"/>
              </w:rPr>
            </w:pPr>
            <w:proofErr w:type="spellStart"/>
            <w:r w:rsidRPr="00AE27DF">
              <w:rPr>
                <w:rFonts w:ascii="Times New Roman" w:eastAsia="Times New Roman" w:hAnsi="Times New Roman" w:cs="Times New Roman"/>
                <w:b/>
                <w:sz w:val="24"/>
                <w:szCs w:val="24"/>
              </w:rPr>
              <w:t>Анализа</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слабости</w:t>
            </w:r>
            <w:proofErr w:type="spellEnd"/>
            <w:r w:rsidRPr="00AE27DF">
              <w:rPr>
                <w:rFonts w:ascii="Times New Roman" w:eastAsia="Times New Roman" w:hAnsi="Times New Roman" w:cs="Times New Roman"/>
                <w:b/>
                <w:sz w:val="24"/>
                <w:szCs w:val="24"/>
              </w:rPr>
              <w:t xml:space="preserve"> и </w:t>
            </w:r>
            <w:proofErr w:type="spellStart"/>
            <w:r w:rsidRPr="00AE27DF">
              <w:rPr>
                <w:rFonts w:ascii="Times New Roman" w:eastAsia="Times New Roman" w:hAnsi="Times New Roman" w:cs="Times New Roman"/>
                <w:b/>
                <w:sz w:val="24"/>
                <w:szCs w:val="24"/>
              </w:rPr>
              <w:t>повољних</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елемената</w:t>
            </w:r>
            <w:proofErr w:type="spellEnd"/>
            <w:r w:rsidRPr="00AE27DF">
              <w:rPr>
                <w:rFonts w:ascii="Times New Roman" w:eastAsia="Times New Roman" w:hAnsi="Times New Roman" w:cs="Times New Roman"/>
                <w:b/>
                <w:sz w:val="24"/>
                <w:szCs w:val="24"/>
              </w:rPr>
              <w:t xml:space="preserve"> (SWOT </w:t>
            </w:r>
            <w:proofErr w:type="spellStart"/>
            <w:r w:rsidRPr="00AE27DF">
              <w:rPr>
                <w:rFonts w:ascii="Times New Roman" w:eastAsia="Times New Roman" w:hAnsi="Times New Roman" w:cs="Times New Roman"/>
                <w:b/>
                <w:sz w:val="24"/>
                <w:szCs w:val="24"/>
              </w:rPr>
              <w:t>анализа</w:t>
            </w:r>
            <w:proofErr w:type="spellEnd"/>
            <w:r w:rsidRPr="00AE27DF">
              <w:rPr>
                <w:rFonts w:ascii="Times New Roman" w:eastAsia="Times New Roman" w:hAnsi="Times New Roman" w:cs="Times New Roman"/>
                <w:b/>
                <w:sz w:val="24"/>
                <w:szCs w:val="24"/>
              </w:rPr>
              <w:t>)</w:t>
            </w:r>
          </w:p>
          <w:p w14:paraId="1EDF6EC3" w14:textId="77777777" w:rsidR="004A7074" w:rsidRPr="00AE27DF" w:rsidRDefault="004A7074" w:rsidP="00BA308C">
            <w:pPr>
              <w:spacing w:after="0" w:line="276" w:lineRule="auto"/>
              <w:jc w:val="both"/>
              <w:rPr>
                <w:rFonts w:ascii="Times New Roman" w:eastAsia="Times New Roman" w:hAnsi="Times New Roman" w:cs="Times New Roman"/>
                <w:sz w:val="24"/>
                <w:szCs w:val="24"/>
              </w:rPr>
            </w:pPr>
          </w:p>
          <w:p w14:paraId="7CA8EE73" w14:textId="77777777" w:rsidR="004A7074" w:rsidRPr="00AE27DF" w:rsidRDefault="004A7074"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 xml:space="preserve">У </w:t>
            </w:r>
            <w:proofErr w:type="spellStart"/>
            <w:r w:rsidRPr="00AE27DF">
              <w:rPr>
                <w:rFonts w:ascii="Times New Roman" w:eastAsia="Times New Roman" w:hAnsi="Times New Roman" w:cs="Times New Roman"/>
              </w:rPr>
              <w:t>оквиру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овог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стандарда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методом</w:t>
            </w:r>
            <w:proofErr w:type="spellEnd"/>
            <w:r w:rsidRPr="00AE27DF">
              <w:rPr>
                <w:rFonts w:ascii="Times New Roman" w:eastAsia="Times New Roman" w:hAnsi="Times New Roman" w:cs="Times New Roman"/>
              </w:rPr>
              <w:t xml:space="preserve"> SWOT </w:t>
            </w:r>
            <w:proofErr w:type="spellStart"/>
            <w:r w:rsidRPr="00AE27DF">
              <w:rPr>
                <w:rFonts w:ascii="Times New Roman" w:eastAsia="Times New Roman" w:hAnsi="Times New Roman" w:cs="Times New Roman"/>
              </w:rPr>
              <w:t>анализе</w:t>
            </w:r>
            <w:proofErr w:type="spellEnd"/>
            <w:r w:rsidRPr="00AE27DF">
              <w:rPr>
                <w:rFonts w:ascii="Times New Roman" w:eastAsia="Times New Roman" w:hAnsi="Times New Roman" w:cs="Times New Roman"/>
              </w:rPr>
              <w:t xml:space="preserve">, </w:t>
            </w:r>
            <w:r w:rsidR="007640DE" w:rsidRPr="00AE27DF">
              <w:rPr>
                <w:rFonts w:ascii="Times New Roman" w:eastAsia="Times New Roman" w:hAnsi="Times New Roman" w:cs="Times New Roman"/>
                <w:lang w:val="sr-Cyrl-RS"/>
              </w:rPr>
              <w:t>Академија</w:t>
            </w:r>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је анализирала и </w:t>
            </w:r>
            <w:proofErr w:type="spellStart"/>
            <w:r w:rsidRPr="00AE27DF">
              <w:rPr>
                <w:rFonts w:ascii="Times New Roman" w:eastAsia="Times New Roman" w:hAnsi="Times New Roman" w:cs="Times New Roman"/>
              </w:rPr>
              <w:t>квантитативно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оце</w:t>
            </w:r>
            <w:proofErr w:type="spellEnd"/>
            <w:r w:rsidRPr="00AE27DF">
              <w:rPr>
                <w:rFonts w:ascii="Times New Roman" w:eastAsia="Times New Roman" w:hAnsi="Times New Roman" w:cs="Times New Roman"/>
                <w:lang w:val="sr-Cyrl-RS"/>
              </w:rPr>
              <w:t>нила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следеће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елементе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стандарде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Академије</w:t>
            </w:r>
            <w:proofErr w:type="spellEnd"/>
            <w:r w:rsidRPr="00AE27DF">
              <w:rPr>
                <w:rFonts w:ascii="Times New Roman" w:eastAsia="Times New Roman" w:hAnsi="Times New Roman" w:cs="Times New Roman"/>
              </w:rPr>
              <w:t>;</w:t>
            </w:r>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стандарде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студијских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поступке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w:t>
            </w:r>
          </w:p>
          <w:p w14:paraId="77D0BA25" w14:textId="77777777" w:rsidR="004A7074" w:rsidRPr="00AE27DF" w:rsidRDefault="004A7074" w:rsidP="00BA308C">
            <w:pPr>
              <w:spacing w:after="60" w:line="240" w:lineRule="auto"/>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1"/>
              <w:gridCol w:w="4378"/>
            </w:tblGrid>
            <w:tr w:rsidR="004A7074" w:rsidRPr="00AE27DF" w14:paraId="15AED37A" w14:textId="77777777" w:rsidTr="00BA308C">
              <w:trPr>
                <w:jc w:val="center"/>
              </w:trPr>
              <w:tc>
                <w:tcPr>
                  <w:tcW w:w="4181" w:type="dxa"/>
                  <w:shd w:val="clear" w:color="auto" w:fill="C4BC96"/>
                </w:tcPr>
                <w:p w14:paraId="1D820DC3" w14:textId="77777777" w:rsidR="004A7074" w:rsidRPr="00AE27DF" w:rsidRDefault="004A7074" w:rsidP="00DC2CB5">
                  <w:pPr>
                    <w:framePr w:hSpace="180" w:wrap="around" w:hAnchor="margin" w:y="468"/>
                    <w:autoSpaceDN w:val="0"/>
                    <w:spacing w:after="0" w:line="240" w:lineRule="auto"/>
                    <w:jc w:val="center"/>
                    <w:rPr>
                      <w:rFonts w:ascii="Times New Roman" w:eastAsia="Times New Roman" w:hAnsi="Times New Roman" w:cs="Times New Roman"/>
                      <w:b/>
                      <w:i/>
                      <w:sz w:val="20"/>
                      <w:szCs w:val="20"/>
                      <w:lang w:val="sr-Cyrl-CS" w:eastAsia="sr-Latn-CS"/>
                    </w:rPr>
                  </w:pPr>
                  <w:r w:rsidRPr="00AE27DF">
                    <w:rPr>
                      <w:rFonts w:ascii="Times New Roman" w:eastAsia="Times New Roman" w:hAnsi="Times New Roman" w:cs="Times New Roman"/>
                      <w:b/>
                      <w:i/>
                      <w:sz w:val="20"/>
                      <w:szCs w:val="20"/>
                      <w:lang w:val="sr-Cyrl-CS" w:eastAsia="sr-Latn-CS"/>
                    </w:rPr>
                    <w:t>Интерна анализа</w:t>
                  </w:r>
                </w:p>
              </w:tc>
              <w:tc>
                <w:tcPr>
                  <w:tcW w:w="4378" w:type="dxa"/>
                  <w:shd w:val="clear" w:color="auto" w:fill="C4BC96"/>
                </w:tcPr>
                <w:p w14:paraId="2156B01C" w14:textId="77777777" w:rsidR="004A7074" w:rsidRPr="00AE27DF" w:rsidRDefault="004A7074" w:rsidP="00DC2CB5">
                  <w:pPr>
                    <w:framePr w:hSpace="180" w:wrap="around" w:hAnchor="margin" w:y="468"/>
                    <w:autoSpaceDN w:val="0"/>
                    <w:spacing w:after="0" w:line="240" w:lineRule="auto"/>
                    <w:jc w:val="center"/>
                    <w:rPr>
                      <w:rFonts w:ascii="Times New Roman" w:eastAsia="Times New Roman" w:hAnsi="Times New Roman" w:cs="Times New Roman"/>
                      <w:b/>
                      <w:i/>
                      <w:sz w:val="20"/>
                      <w:szCs w:val="20"/>
                      <w:lang w:val="sr-Cyrl-CS" w:eastAsia="sr-Latn-CS"/>
                    </w:rPr>
                  </w:pPr>
                  <w:r w:rsidRPr="00AE27DF">
                    <w:rPr>
                      <w:rFonts w:ascii="Times New Roman" w:eastAsia="Times New Roman" w:hAnsi="Times New Roman" w:cs="Times New Roman"/>
                      <w:b/>
                      <w:i/>
                      <w:sz w:val="20"/>
                      <w:szCs w:val="20"/>
                      <w:lang w:val="sr-Cyrl-CS" w:eastAsia="sr-Latn-CS"/>
                    </w:rPr>
                    <w:t>Екстерна анализа</w:t>
                  </w:r>
                </w:p>
              </w:tc>
            </w:tr>
            <w:tr w:rsidR="004A7074" w:rsidRPr="00AE27DF" w14:paraId="2696D374" w14:textId="77777777" w:rsidTr="00BA308C">
              <w:trPr>
                <w:jc w:val="center"/>
              </w:trPr>
              <w:tc>
                <w:tcPr>
                  <w:tcW w:w="4181" w:type="dxa"/>
                  <w:shd w:val="clear" w:color="auto" w:fill="auto"/>
                </w:tcPr>
                <w:p w14:paraId="6EF3B6B9" w14:textId="77777777" w:rsidR="004A7074" w:rsidRPr="00AE27DF" w:rsidRDefault="004A7074" w:rsidP="00DC2CB5">
                  <w:pPr>
                    <w:framePr w:hSpace="180" w:wrap="around" w:hAnchor="margin" w:y="468"/>
                    <w:autoSpaceDN w:val="0"/>
                    <w:spacing w:after="0" w:line="240" w:lineRule="auto"/>
                    <w:rPr>
                      <w:rFonts w:ascii="Times New Roman" w:eastAsia="Times New Roman" w:hAnsi="Times New Roman" w:cs="Times New Roman"/>
                      <w:b/>
                      <w:sz w:val="20"/>
                      <w:szCs w:val="20"/>
                      <w:lang w:val="sr-Cyrl-CS" w:eastAsia="sr-Latn-CS"/>
                    </w:rPr>
                  </w:pPr>
                </w:p>
                <w:p w14:paraId="16B5DB62" w14:textId="77777777" w:rsidR="004A7074" w:rsidRPr="00AE27DF" w:rsidRDefault="004A7074" w:rsidP="00DC2CB5">
                  <w:pPr>
                    <w:framePr w:hSpace="180" w:wrap="around" w:hAnchor="margin" w:y="468"/>
                    <w:autoSpaceDN w:val="0"/>
                    <w:spacing w:line="240" w:lineRule="auto"/>
                    <w:rPr>
                      <w:rFonts w:ascii="Times New Roman" w:eastAsia="Times New Roman" w:hAnsi="Times New Roman" w:cs="Times New Roman"/>
                      <w:b/>
                      <w:sz w:val="20"/>
                      <w:szCs w:val="20"/>
                      <w:lang w:val="sr-Cyrl-CS" w:eastAsia="sr-Latn-CS"/>
                    </w:rPr>
                  </w:pPr>
                  <w:r w:rsidRPr="00AE27DF">
                    <w:rPr>
                      <w:rFonts w:ascii="Times New Roman" w:eastAsia="Times New Roman" w:hAnsi="Times New Roman" w:cs="Times New Roman"/>
                      <w:b/>
                      <w:sz w:val="20"/>
                      <w:szCs w:val="20"/>
                      <w:lang w:val="sr-Cyrl-CS" w:eastAsia="sr-Latn-CS"/>
                    </w:rPr>
                    <w:t>Снаге</w:t>
                  </w:r>
                  <w:r w:rsidRPr="00AE27DF">
                    <w:rPr>
                      <w:rFonts w:ascii="Times New Roman" w:eastAsia="Times New Roman" w:hAnsi="Times New Roman" w:cs="Times New Roman"/>
                      <w:b/>
                      <w:sz w:val="20"/>
                      <w:szCs w:val="20"/>
                      <w:lang w:val="sr-Latn-CS" w:eastAsia="sr-Latn-CS"/>
                    </w:rPr>
                    <w:t xml:space="preserve"> (Strengths</w:t>
                  </w:r>
                  <w:r w:rsidRPr="00AE27DF">
                    <w:rPr>
                      <w:rFonts w:ascii="Times New Roman" w:eastAsia="Times New Roman" w:hAnsi="Times New Roman" w:cs="Times New Roman"/>
                      <w:b/>
                      <w:sz w:val="20"/>
                      <w:szCs w:val="20"/>
                      <w:lang w:val="sr-Cyrl-CS" w:eastAsia="sr-Latn-CS"/>
                    </w:rPr>
                    <w:t>)</w:t>
                  </w:r>
                </w:p>
                <w:p w14:paraId="59AE01F6" w14:textId="77777777" w:rsidR="004A7074" w:rsidRPr="00AE27DF" w:rsidRDefault="004A7074" w:rsidP="00DC2CB5">
                  <w:pPr>
                    <w:framePr w:hSpace="180" w:wrap="around" w:hAnchor="margin" w:y="468"/>
                    <w:widowControl w:val="0"/>
                    <w:numPr>
                      <w:ilvl w:val="0"/>
                      <w:numId w:val="32"/>
                    </w:numPr>
                    <w:tabs>
                      <w:tab w:val="left" w:pos="388"/>
                    </w:tabs>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val="sr-Cyrl-CS" w:eastAsia="sr-Latn-CS"/>
                    </w:rPr>
                  </w:pPr>
                  <w:r w:rsidRPr="00AE27DF">
                    <w:rPr>
                      <w:rFonts w:ascii="Times New Roman" w:eastAsia="Times New Roman" w:hAnsi="Times New Roman" w:cs="Times New Roman"/>
                      <w:sz w:val="20"/>
                      <w:szCs w:val="20"/>
                      <w:lang w:val="sr-Cyrl-CS" w:eastAsia="sr-Latn-CS"/>
                    </w:rPr>
                    <w:t>Усвојени Стандарди и поступци за обезбеђење и</w:t>
                  </w:r>
                  <w:r w:rsidRPr="00AE27DF">
                    <w:rPr>
                      <w:rFonts w:ascii="Times New Roman" w:eastAsia="Times New Roman" w:hAnsi="Times New Roman" w:cs="Times New Roman"/>
                      <w:sz w:val="20"/>
                      <w:szCs w:val="20"/>
                      <w:lang w:val="sr-Cyrl-RS" w:eastAsia="sr-Latn-CS"/>
                    </w:rPr>
                    <w:t xml:space="preserve"> </w:t>
                  </w:r>
                  <w:r w:rsidRPr="00AE27DF">
                    <w:rPr>
                      <w:rFonts w:ascii="Times New Roman" w:eastAsia="Times New Roman" w:hAnsi="Times New Roman" w:cs="Times New Roman"/>
                      <w:sz w:val="20"/>
                      <w:szCs w:val="20"/>
                      <w:lang w:val="sr-Cyrl-CS" w:eastAsia="sr-Latn-CS"/>
                    </w:rPr>
                    <w:t>унапређење квалитета</w:t>
                  </w:r>
                  <w:r w:rsidRPr="00AE27DF">
                    <w:rPr>
                      <w:rFonts w:ascii="Times New Roman" w:eastAsia="Times New Roman" w:hAnsi="Times New Roman" w:cs="Times New Roman"/>
                      <w:sz w:val="20"/>
                      <w:szCs w:val="20"/>
                      <w:lang w:val="sr-Cyrl-RS" w:eastAsia="sr-Latn-CS"/>
                    </w:rPr>
                    <w:t xml:space="preserve"> +++</w:t>
                  </w:r>
                </w:p>
                <w:p w14:paraId="038E1F86" w14:textId="77777777" w:rsidR="004A7074" w:rsidRPr="00AE27DF" w:rsidRDefault="004A7074" w:rsidP="00DC2CB5">
                  <w:pPr>
                    <w:framePr w:hSpace="180" w:wrap="around" w:hAnchor="margin" w:y="468"/>
                    <w:widowControl w:val="0"/>
                    <w:numPr>
                      <w:ilvl w:val="0"/>
                      <w:numId w:val="32"/>
                    </w:numPr>
                    <w:tabs>
                      <w:tab w:val="left" w:pos="388"/>
                    </w:tabs>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val="sr-Cyrl-CS" w:eastAsia="sr-Latn-CS"/>
                    </w:rPr>
                  </w:pPr>
                  <w:r w:rsidRPr="00AE27DF">
                    <w:rPr>
                      <w:rFonts w:ascii="Times New Roman" w:eastAsia="Times New Roman" w:hAnsi="Times New Roman" w:cs="Times New Roman"/>
                      <w:sz w:val="20"/>
                      <w:szCs w:val="20"/>
                      <w:lang w:val="sr-Cyrl-RS" w:eastAsia="sr-Latn-CS"/>
                    </w:rPr>
                    <w:t xml:space="preserve">Усвојен </w:t>
                  </w:r>
                  <w:r w:rsidR="00560814" w:rsidRPr="00AE27DF">
                    <w:rPr>
                      <w:rFonts w:ascii="Times New Roman" w:eastAsia="Times New Roman" w:hAnsi="Times New Roman" w:cs="Times New Roman"/>
                      <w:sz w:val="20"/>
                      <w:szCs w:val="20"/>
                      <w:lang w:val="sr-Cyrl-RS" w:eastAsia="sr-Latn-CS"/>
                    </w:rPr>
                    <w:t>Правилник</w:t>
                  </w:r>
                  <w:r w:rsidRPr="00AE27DF">
                    <w:rPr>
                      <w:rFonts w:ascii="Times New Roman" w:eastAsia="Times New Roman" w:hAnsi="Times New Roman" w:cs="Times New Roman"/>
                      <w:sz w:val="20"/>
                      <w:szCs w:val="20"/>
                      <w:lang w:val="sr-Cyrl-CS" w:eastAsia="sr-Latn-CS"/>
                    </w:rPr>
                    <w:t xml:space="preserve"> </w:t>
                  </w:r>
                  <w:r w:rsidRPr="00AE27DF">
                    <w:rPr>
                      <w:rFonts w:ascii="Times New Roman" w:eastAsia="Times New Roman" w:hAnsi="Times New Roman" w:cs="Times New Roman"/>
                      <w:sz w:val="20"/>
                      <w:szCs w:val="20"/>
                      <w:lang w:val="sr-Cyrl-RS" w:eastAsia="sr-Latn-CS"/>
                    </w:rPr>
                    <w:t>+++</w:t>
                  </w:r>
                </w:p>
                <w:p w14:paraId="7E5C1365" w14:textId="77777777" w:rsidR="004A7074" w:rsidRPr="00AE27DF" w:rsidRDefault="00560814" w:rsidP="00DC2CB5">
                  <w:pPr>
                    <w:framePr w:hSpace="180" w:wrap="around" w:hAnchor="margin" w:y="468"/>
                    <w:widowControl w:val="0"/>
                    <w:numPr>
                      <w:ilvl w:val="0"/>
                      <w:numId w:val="32"/>
                    </w:numPr>
                    <w:tabs>
                      <w:tab w:val="left" w:pos="388"/>
                    </w:tabs>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val="sr-Cyrl-CS" w:eastAsia="sr-Latn-CS"/>
                    </w:rPr>
                  </w:pPr>
                  <w:r w:rsidRPr="00AE27DF">
                    <w:rPr>
                      <w:rFonts w:ascii="Times New Roman" w:eastAsia="Times New Roman" w:hAnsi="Times New Roman" w:cs="Times New Roman"/>
                      <w:sz w:val="20"/>
                      <w:szCs w:val="20"/>
                      <w:lang w:val="sr-Cyrl-CS" w:eastAsia="sr-Latn-CS"/>
                    </w:rPr>
                    <w:t>Правилником</w:t>
                  </w:r>
                  <w:r w:rsidR="004A7074" w:rsidRPr="00AE27DF">
                    <w:rPr>
                      <w:rFonts w:ascii="Times New Roman" w:eastAsia="Times New Roman" w:hAnsi="Times New Roman" w:cs="Times New Roman"/>
                      <w:sz w:val="20"/>
                      <w:szCs w:val="20"/>
                      <w:lang w:val="sr-Cyrl-CS" w:eastAsia="sr-Latn-CS"/>
                    </w:rPr>
                    <w:t xml:space="preserve"> </w:t>
                  </w:r>
                  <w:r w:rsidR="004A7074" w:rsidRPr="00AE27DF">
                    <w:rPr>
                      <w:rFonts w:ascii="Times New Roman" w:eastAsia="Times New Roman" w:hAnsi="Times New Roman" w:cs="Times New Roman"/>
                      <w:sz w:val="20"/>
                      <w:szCs w:val="20"/>
                      <w:lang w:val="sr-Cyrl-RS" w:eastAsia="sr-Latn-CS"/>
                    </w:rPr>
                    <w:t>су детаљно разрађени поступци којима</w:t>
                  </w:r>
                  <w:r w:rsidR="004A7074" w:rsidRPr="00AE27DF">
                    <w:rPr>
                      <w:rFonts w:ascii="Times New Roman" w:eastAsia="Times New Roman" w:hAnsi="Times New Roman" w:cs="Times New Roman"/>
                      <w:sz w:val="20"/>
                      <w:szCs w:val="20"/>
                      <w:lang w:val="sr-Cyrl-CS" w:eastAsia="sr-Latn-CS"/>
                    </w:rPr>
                    <w:t xml:space="preserve"> се обезбеђује (мери и оцењује) квалитет </w:t>
                  </w:r>
                  <w:r w:rsidR="004A7074" w:rsidRPr="00AE27DF">
                    <w:rPr>
                      <w:rFonts w:ascii="Times New Roman" w:eastAsia="Times New Roman" w:hAnsi="Times New Roman" w:cs="Times New Roman"/>
                      <w:sz w:val="20"/>
                      <w:szCs w:val="20"/>
                      <w:lang w:val="sr-Cyrl-RS" w:eastAsia="sr-Latn-CS"/>
                    </w:rPr>
                    <w:t>рада</w:t>
                  </w:r>
                  <w:r w:rsidR="004A7074" w:rsidRPr="00AE27DF">
                    <w:rPr>
                      <w:rFonts w:ascii="Times New Roman" w:eastAsia="Times New Roman" w:hAnsi="Times New Roman" w:cs="Times New Roman"/>
                      <w:sz w:val="20"/>
                      <w:szCs w:val="20"/>
                      <w:lang w:val="sr-Cyrl-CS" w:eastAsia="sr-Latn-CS"/>
                    </w:rPr>
                    <w:t xml:space="preserve"> </w:t>
                  </w:r>
                  <w:r w:rsidR="007640DE" w:rsidRPr="00AE27DF">
                    <w:rPr>
                      <w:rFonts w:ascii="Times New Roman" w:eastAsia="Times New Roman" w:hAnsi="Times New Roman" w:cs="Times New Roman"/>
                      <w:sz w:val="20"/>
                      <w:szCs w:val="20"/>
                      <w:lang w:val="sr-Cyrl-CS" w:eastAsia="sr-Latn-CS"/>
                    </w:rPr>
                    <w:t>Академије</w:t>
                  </w:r>
                  <w:r w:rsidR="004A7074" w:rsidRPr="00AE27DF">
                    <w:rPr>
                      <w:rFonts w:ascii="Times New Roman" w:eastAsia="Times New Roman" w:hAnsi="Times New Roman" w:cs="Times New Roman"/>
                      <w:sz w:val="20"/>
                      <w:szCs w:val="20"/>
                      <w:lang w:val="sr-Cyrl-CS" w:eastAsia="sr-Latn-CS"/>
                    </w:rPr>
                    <w:t>. +++</w:t>
                  </w:r>
                </w:p>
                <w:p w14:paraId="2D6100FB" w14:textId="77777777" w:rsidR="004A7074" w:rsidRPr="00AE27DF" w:rsidRDefault="004A7074" w:rsidP="00DC2CB5">
                  <w:pPr>
                    <w:framePr w:hSpace="180" w:wrap="around" w:hAnchor="margin" w:y="468"/>
                    <w:widowControl w:val="0"/>
                    <w:numPr>
                      <w:ilvl w:val="0"/>
                      <w:numId w:val="32"/>
                    </w:numPr>
                    <w:tabs>
                      <w:tab w:val="left" w:pos="388"/>
                    </w:tabs>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val="sr-Cyrl-CS" w:eastAsia="sr-Latn-CS"/>
                    </w:rPr>
                  </w:pPr>
                  <w:r w:rsidRPr="00AE27DF">
                    <w:rPr>
                      <w:rFonts w:ascii="Times New Roman" w:eastAsia="Times New Roman" w:hAnsi="Times New Roman" w:cs="Times New Roman"/>
                      <w:sz w:val="20"/>
                      <w:szCs w:val="20"/>
                      <w:lang w:val="sr-Cyrl-RS" w:eastAsia="sr-Latn-CS"/>
                    </w:rPr>
                    <w:t>П</w:t>
                  </w:r>
                  <w:r w:rsidRPr="00AE27DF">
                    <w:rPr>
                      <w:rFonts w:ascii="Times New Roman" w:eastAsia="Times New Roman" w:hAnsi="Times New Roman" w:cs="Times New Roman"/>
                      <w:sz w:val="20"/>
                      <w:szCs w:val="20"/>
                      <w:lang w:val="sr-Cyrl-CS" w:eastAsia="sr-Latn-CS"/>
                    </w:rPr>
                    <w:t xml:space="preserve">оследњим изменама и допунама Правилника су, између осталог,  </w:t>
                  </w:r>
                  <w:r w:rsidRPr="00AE27DF">
                    <w:rPr>
                      <w:rFonts w:ascii="Times New Roman" w:eastAsia="Times New Roman" w:hAnsi="Times New Roman" w:cs="Times New Roman"/>
                      <w:sz w:val="20"/>
                      <w:szCs w:val="20"/>
                      <w:lang w:val="sr-Cyrl-CS" w:eastAsia="sr-Latn-CS"/>
                    </w:rPr>
                    <w:lastRenderedPageBreak/>
                    <w:t>отклоњене у вези наведених елемената и све евидентиране слабости из претходног периода његовог коришћења ++</w:t>
                  </w:r>
                </w:p>
                <w:p w14:paraId="7D6F5740" w14:textId="77777777" w:rsidR="004A7074" w:rsidRPr="00AE27DF" w:rsidRDefault="004A7074" w:rsidP="00DC2CB5">
                  <w:pPr>
                    <w:framePr w:hSpace="180" w:wrap="around" w:hAnchor="margin" w:y="468"/>
                    <w:widowControl w:val="0"/>
                    <w:numPr>
                      <w:ilvl w:val="0"/>
                      <w:numId w:val="32"/>
                    </w:numPr>
                    <w:tabs>
                      <w:tab w:val="left" w:pos="388"/>
                    </w:tabs>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val="sr-Cyrl-CS" w:eastAsia="sr-Latn-CS"/>
                    </w:rPr>
                  </w:pPr>
                  <w:r w:rsidRPr="00AE27DF">
                    <w:rPr>
                      <w:rFonts w:ascii="Times New Roman" w:eastAsia="Times New Roman" w:hAnsi="Times New Roman" w:cs="Times New Roman"/>
                      <w:sz w:val="20"/>
                      <w:szCs w:val="20"/>
                      <w:lang w:val="sr-Cyrl-CS" w:eastAsia="sr-Latn-CS"/>
                    </w:rPr>
                    <w:t>Стечено искуство из претходног периода на основу континуираног спровођења  интерног мерењ</w:t>
                  </w:r>
                  <w:r w:rsidRPr="00AE27DF">
                    <w:rPr>
                      <w:rFonts w:ascii="Times New Roman" w:eastAsia="Times New Roman" w:hAnsi="Times New Roman" w:cs="Times New Roman"/>
                      <w:sz w:val="20"/>
                      <w:szCs w:val="20"/>
                      <w:lang w:val="sr-Cyrl-RS" w:eastAsia="sr-Latn-CS"/>
                    </w:rPr>
                    <w:t>а</w:t>
                  </w:r>
                  <w:r w:rsidRPr="00AE27DF">
                    <w:rPr>
                      <w:rFonts w:ascii="Times New Roman" w:eastAsia="Times New Roman" w:hAnsi="Times New Roman" w:cs="Times New Roman"/>
                      <w:sz w:val="20"/>
                      <w:szCs w:val="20"/>
                      <w:lang w:val="sr-Cyrl-CS" w:eastAsia="sr-Latn-CS"/>
                    </w:rPr>
                    <w:t xml:space="preserve"> и оцењивања квалитета и сачињавања интерних извештаја о самовредновању квалитета  </w:t>
                  </w:r>
                  <w:r w:rsidR="007640DE" w:rsidRPr="00AE27DF">
                    <w:rPr>
                      <w:rFonts w:ascii="Times New Roman" w:eastAsia="Times New Roman" w:hAnsi="Times New Roman" w:cs="Times New Roman"/>
                      <w:sz w:val="20"/>
                      <w:szCs w:val="20"/>
                      <w:lang w:val="sr-Cyrl-CS" w:eastAsia="sr-Latn-CS"/>
                    </w:rPr>
                    <w:t>Академије</w:t>
                  </w:r>
                  <w:r w:rsidRPr="00AE27DF">
                    <w:rPr>
                      <w:rFonts w:ascii="Times New Roman" w:eastAsia="Times New Roman" w:hAnsi="Times New Roman" w:cs="Times New Roman"/>
                      <w:sz w:val="20"/>
                      <w:szCs w:val="20"/>
                      <w:lang w:val="sr-Cyrl-CS" w:eastAsia="sr-Latn-CS"/>
                    </w:rPr>
                    <w:t xml:space="preserve"> од стране </w:t>
                  </w:r>
                  <w:r w:rsidR="007F72B4" w:rsidRPr="00AE27DF">
                    <w:rPr>
                      <w:rFonts w:ascii="Times New Roman" w:hAnsi="Times New Roman" w:cs="Times New Roman"/>
                    </w:rPr>
                    <w:t xml:space="preserve"> </w:t>
                  </w:r>
                  <w:r w:rsidR="00D06771" w:rsidRPr="00AE27DF">
                    <w:rPr>
                      <w:rFonts w:ascii="Times New Roman" w:eastAsia="Times New Roman" w:hAnsi="Times New Roman" w:cs="Times New Roman"/>
                      <w:sz w:val="20"/>
                      <w:szCs w:val="20"/>
                      <w:lang w:val="sr-Cyrl-CS" w:eastAsia="sr-Latn-CS"/>
                    </w:rPr>
                    <w:t>Комисије за самовредновање</w:t>
                  </w:r>
                  <w:r w:rsidRPr="00AE27DF">
                    <w:rPr>
                      <w:rFonts w:ascii="Times New Roman" w:eastAsia="Times New Roman" w:hAnsi="Times New Roman" w:cs="Times New Roman"/>
                      <w:sz w:val="20"/>
                      <w:szCs w:val="20"/>
                      <w:lang w:val="sr-Cyrl-CS" w:eastAsia="sr-Latn-CS"/>
                    </w:rPr>
                    <w:t>. ++</w:t>
                  </w:r>
                </w:p>
                <w:p w14:paraId="337329B0" w14:textId="77777777" w:rsidR="004A7074" w:rsidRPr="00AE27DF" w:rsidRDefault="004A7074" w:rsidP="00DC2CB5">
                  <w:pPr>
                    <w:pStyle w:val="TableParagraph"/>
                    <w:framePr w:hSpace="180" w:wrap="around" w:hAnchor="margin" w:y="468"/>
                    <w:numPr>
                      <w:ilvl w:val="0"/>
                      <w:numId w:val="32"/>
                    </w:numPr>
                    <w:ind w:right="95"/>
                    <w:jc w:val="both"/>
                    <w:rPr>
                      <w:sz w:val="20"/>
                      <w:szCs w:val="20"/>
                    </w:rPr>
                  </w:pPr>
                  <w:proofErr w:type="spellStart"/>
                  <w:r w:rsidRPr="00AE27DF">
                    <w:rPr>
                      <w:sz w:val="20"/>
                      <w:szCs w:val="20"/>
                    </w:rPr>
                    <w:t>Стандарди</w:t>
                  </w:r>
                  <w:proofErr w:type="spellEnd"/>
                  <w:r w:rsidRPr="00AE27DF">
                    <w:rPr>
                      <w:sz w:val="20"/>
                      <w:szCs w:val="20"/>
                    </w:rPr>
                    <w:t xml:space="preserve"> </w:t>
                  </w:r>
                  <w:proofErr w:type="spellStart"/>
                  <w:r w:rsidRPr="00AE27DF">
                    <w:rPr>
                      <w:sz w:val="20"/>
                      <w:szCs w:val="20"/>
                    </w:rPr>
                    <w:t>за</w:t>
                  </w:r>
                  <w:proofErr w:type="spellEnd"/>
                  <w:r w:rsidRPr="00AE27DF">
                    <w:rPr>
                      <w:sz w:val="20"/>
                      <w:szCs w:val="20"/>
                    </w:rPr>
                    <w:t xml:space="preserve"> </w:t>
                  </w:r>
                  <w:proofErr w:type="spellStart"/>
                  <w:r w:rsidRPr="00AE27DF">
                    <w:rPr>
                      <w:sz w:val="20"/>
                      <w:szCs w:val="20"/>
                    </w:rPr>
                    <w:t>обезбеђење</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rPr>
                    <w:t xml:space="preserve"> </w:t>
                  </w:r>
                  <w:proofErr w:type="spellStart"/>
                  <w:r w:rsidRPr="00AE27DF">
                    <w:rPr>
                      <w:sz w:val="20"/>
                      <w:szCs w:val="20"/>
                    </w:rPr>
                    <w:t>испуњавају</w:t>
                  </w:r>
                  <w:proofErr w:type="spellEnd"/>
                  <w:r w:rsidRPr="00AE27DF">
                    <w:rPr>
                      <w:sz w:val="20"/>
                      <w:szCs w:val="20"/>
                    </w:rPr>
                    <w:t xml:space="preserve"> </w:t>
                  </w:r>
                  <w:proofErr w:type="spellStart"/>
                  <w:r w:rsidRPr="00AE27DF">
                    <w:rPr>
                      <w:sz w:val="20"/>
                      <w:szCs w:val="20"/>
                    </w:rPr>
                    <w:t>неопходан</w:t>
                  </w:r>
                  <w:proofErr w:type="spellEnd"/>
                  <w:r w:rsidRPr="00AE27DF">
                    <w:rPr>
                      <w:sz w:val="20"/>
                      <w:szCs w:val="20"/>
                    </w:rPr>
                    <w:t xml:space="preserve"> </w:t>
                  </w:r>
                  <w:proofErr w:type="spellStart"/>
                  <w:r w:rsidRPr="00AE27DF">
                    <w:rPr>
                      <w:sz w:val="20"/>
                      <w:szCs w:val="20"/>
                    </w:rPr>
                    <w:t>ниво</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rPr>
                    <w:t xml:space="preserve"> </w:t>
                  </w:r>
                  <w:proofErr w:type="spellStart"/>
                  <w:r w:rsidRPr="00AE27DF">
                    <w:rPr>
                      <w:sz w:val="20"/>
                      <w:szCs w:val="20"/>
                    </w:rPr>
                    <w:t>рада</w:t>
                  </w:r>
                  <w:proofErr w:type="spellEnd"/>
                  <w:r w:rsidR="007F72B4" w:rsidRPr="00AE27DF">
                    <w:rPr>
                      <w:sz w:val="20"/>
                      <w:szCs w:val="20"/>
                      <w:lang w:val="sr-Cyrl-RS"/>
                    </w:rPr>
                    <w:t xml:space="preserve"> </w:t>
                  </w:r>
                  <w:r w:rsidR="007640DE" w:rsidRPr="00AE27DF">
                    <w:rPr>
                      <w:sz w:val="20"/>
                      <w:szCs w:val="20"/>
                      <w:lang w:val="sr-Cyrl-RS"/>
                    </w:rPr>
                    <w:t>Академије</w:t>
                  </w:r>
                  <w:r w:rsidRPr="00AE27DF">
                    <w:rPr>
                      <w:sz w:val="20"/>
                      <w:szCs w:val="20"/>
                    </w:rPr>
                    <w:t xml:space="preserve"> </w:t>
                  </w:r>
                  <w:proofErr w:type="spellStart"/>
                  <w:r w:rsidRPr="00AE27DF">
                    <w:rPr>
                      <w:sz w:val="20"/>
                      <w:szCs w:val="20"/>
                    </w:rPr>
                    <w:t>који</w:t>
                  </w:r>
                  <w:proofErr w:type="spellEnd"/>
                  <w:r w:rsidRPr="00AE27DF">
                    <w:rPr>
                      <w:sz w:val="20"/>
                      <w:szCs w:val="20"/>
                    </w:rPr>
                    <w:t xml:space="preserve"> </w:t>
                  </w:r>
                  <w:proofErr w:type="spellStart"/>
                  <w:r w:rsidRPr="00AE27DF">
                    <w:rPr>
                      <w:sz w:val="20"/>
                      <w:szCs w:val="20"/>
                    </w:rPr>
                    <w:t>обезбеђује</w:t>
                  </w:r>
                  <w:proofErr w:type="spellEnd"/>
                  <w:r w:rsidRPr="00AE27DF">
                    <w:rPr>
                      <w:sz w:val="20"/>
                      <w:szCs w:val="20"/>
                    </w:rPr>
                    <w:t xml:space="preserve"> </w:t>
                  </w:r>
                  <w:proofErr w:type="spellStart"/>
                  <w:r w:rsidRPr="00AE27DF">
                    <w:rPr>
                      <w:sz w:val="20"/>
                      <w:szCs w:val="20"/>
                    </w:rPr>
                    <w:t>остваривање</w:t>
                  </w:r>
                  <w:proofErr w:type="spellEnd"/>
                  <w:r w:rsidRPr="00AE27DF">
                    <w:rPr>
                      <w:sz w:val="20"/>
                      <w:szCs w:val="20"/>
                    </w:rPr>
                    <w:t xml:space="preserve"> </w:t>
                  </w:r>
                  <w:proofErr w:type="spellStart"/>
                  <w:r w:rsidRPr="00AE27DF">
                    <w:rPr>
                      <w:sz w:val="20"/>
                      <w:szCs w:val="20"/>
                    </w:rPr>
                    <w:t>Мисије</w:t>
                  </w:r>
                  <w:proofErr w:type="spellEnd"/>
                  <w:r w:rsidRPr="00AE27DF">
                    <w:rPr>
                      <w:sz w:val="20"/>
                      <w:szCs w:val="20"/>
                    </w:rPr>
                    <w:t xml:space="preserve"> и </w:t>
                  </w:r>
                  <w:proofErr w:type="spellStart"/>
                  <w:proofErr w:type="gramStart"/>
                  <w:r w:rsidRPr="00AE27DF">
                    <w:rPr>
                      <w:sz w:val="20"/>
                      <w:szCs w:val="20"/>
                    </w:rPr>
                    <w:t>циљева</w:t>
                  </w:r>
                  <w:proofErr w:type="spellEnd"/>
                  <w:r w:rsidRPr="00AE27DF">
                    <w:rPr>
                      <w:sz w:val="20"/>
                      <w:szCs w:val="20"/>
                    </w:rPr>
                    <w:t xml:space="preserve">  </w:t>
                  </w:r>
                  <w:r w:rsidRPr="00AE27DF">
                    <w:rPr>
                      <w:sz w:val="20"/>
                      <w:szCs w:val="20"/>
                      <w:lang w:val="sr-Cyrl-RS"/>
                    </w:rPr>
                    <w:t>који</w:t>
                  </w:r>
                  <w:proofErr w:type="gramEnd"/>
                  <w:r w:rsidRPr="00AE27DF">
                    <w:rPr>
                      <w:sz w:val="20"/>
                      <w:szCs w:val="20"/>
                      <w:lang w:val="sr-Cyrl-RS"/>
                    </w:rPr>
                    <w:t xml:space="preserve"> су дефинисани</w:t>
                  </w:r>
                  <w:r w:rsidRPr="00AE27DF">
                    <w:rPr>
                      <w:sz w:val="20"/>
                      <w:szCs w:val="20"/>
                    </w:rPr>
                    <w:t xml:space="preserve"> </w:t>
                  </w:r>
                  <w:r w:rsidR="00362D38" w:rsidRPr="00AE27DF">
                    <w:rPr>
                      <w:sz w:val="20"/>
                      <w:szCs w:val="20"/>
                      <w:lang w:val="sr-Cyrl-RS"/>
                    </w:rPr>
                    <w:t>од стране</w:t>
                  </w:r>
                  <w:r w:rsidR="007F72B4" w:rsidRPr="00AE27DF">
                    <w:t xml:space="preserve"> </w:t>
                  </w:r>
                  <w:proofErr w:type="spellStart"/>
                  <w:r w:rsidR="00D06771" w:rsidRPr="00AE27DF">
                    <w:rPr>
                      <w:sz w:val="20"/>
                      <w:szCs w:val="20"/>
                    </w:rPr>
                    <w:t>Комисије</w:t>
                  </w:r>
                  <w:proofErr w:type="spellEnd"/>
                  <w:r w:rsidR="00D06771" w:rsidRPr="00AE27DF">
                    <w:rPr>
                      <w:sz w:val="20"/>
                      <w:szCs w:val="20"/>
                    </w:rPr>
                    <w:t xml:space="preserve"> </w:t>
                  </w:r>
                  <w:proofErr w:type="spellStart"/>
                  <w:r w:rsidR="00D06771" w:rsidRPr="00AE27DF">
                    <w:rPr>
                      <w:sz w:val="20"/>
                      <w:szCs w:val="20"/>
                    </w:rPr>
                    <w:t>за</w:t>
                  </w:r>
                  <w:proofErr w:type="spellEnd"/>
                  <w:r w:rsidR="00D06771" w:rsidRPr="00AE27DF">
                    <w:rPr>
                      <w:sz w:val="20"/>
                      <w:szCs w:val="20"/>
                    </w:rPr>
                    <w:t xml:space="preserve"> </w:t>
                  </w:r>
                  <w:proofErr w:type="spellStart"/>
                  <w:r w:rsidR="00D06771" w:rsidRPr="00AE27DF">
                    <w:rPr>
                      <w:sz w:val="20"/>
                      <w:szCs w:val="20"/>
                    </w:rPr>
                    <w:t>самовредновањ</w:t>
                  </w:r>
                  <w:proofErr w:type="spellEnd"/>
                  <w:r w:rsidR="006A30CB" w:rsidRPr="00AE27DF">
                    <w:rPr>
                      <w:sz w:val="20"/>
                      <w:szCs w:val="20"/>
                      <w:lang w:val="sr-Cyrl-RS"/>
                    </w:rPr>
                    <w:t>е</w:t>
                  </w:r>
                  <w:r w:rsidR="007F72B4" w:rsidRPr="00AE27DF">
                    <w:rPr>
                      <w:sz w:val="20"/>
                      <w:szCs w:val="20"/>
                    </w:rPr>
                    <w:t xml:space="preserve"> </w:t>
                  </w:r>
                  <w:r w:rsidRPr="00AE27DF">
                    <w:rPr>
                      <w:spacing w:val="46"/>
                      <w:sz w:val="20"/>
                      <w:szCs w:val="20"/>
                      <w:lang w:val="sr-Cyrl-RS"/>
                    </w:rPr>
                    <w:t>++</w:t>
                  </w:r>
                </w:p>
                <w:p w14:paraId="64130D17" w14:textId="77777777" w:rsidR="004A7074" w:rsidRPr="00AE27DF" w:rsidRDefault="004A7074" w:rsidP="00DC2CB5">
                  <w:pPr>
                    <w:pStyle w:val="TableParagraph"/>
                    <w:framePr w:hSpace="180" w:wrap="around" w:hAnchor="margin" w:y="468"/>
                    <w:numPr>
                      <w:ilvl w:val="0"/>
                      <w:numId w:val="32"/>
                    </w:numPr>
                    <w:rPr>
                      <w:sz w:val="20"/>
                      <w:szCs w:val="20"/>
                    </w:rPr>
                  </w:pPr>
                  <w:proofErr w:type="spellStart"/>
                  <w:r w:rsidRPr="00AE27DF">
                    <w:rPr>
                      <w:sz w:val="20"/>
                      <w:szCs w:val="20"/>
                    </w:rPr>
                    <w:t>Поступцима</w:t>
                  </w:r>
                  <w:proofErr w:type="spellEnd"/>
                  <w:r w:rsidRPr="00AE27DF">
                    <w:rPr>
                      <w:spacing w:val="-5"/>
                      <w:sz w:val="20"/>
                      <w:szCs w:val="20"/>
                    </w:rPr>
                    <w:t xml:space="preserve"> </w:t>
                  </w:r>
                  <w:proofErr w:type="spellStart"/>
                  <w:r w:rsidRPr="00AE27DF">
                    <w:rPr>
                      <w:sz w:val="20"/>
                      <w:szCs w:val="20"/>
                    </w:rPr>
                    <w:t>за</w:t>
                  </w:r>
                  <w:proofErr w:type="spellEnd"/>
                  <w:r w:rsidRPr="00AE27DF">
                    <w:rPr>
                      <w:spacing w:val="-5"/>
                      <w:sz w:val="20"/>
                      <w:szCs w:val="20"/>
                    </w:rPr>
                    <w:t xml:space="preserve"> </w:t>
                  </w:r>
                  <w:proofErr w:type="spellStart"/>
                  <w:r w:rsidRPr="00AE27DF">
                    <w:rPr>
                      <w:sz w:val="20"/>
                      <w:szCs w:val="20"/>
                    </w:rPr>
                    <w:t>обезбеђење</w:t>
                  </w:r>
                  <w:proofErr w:type="spellEnd"/>
                  <w:r w:rsidRPr="00AE27DF">
                    <w:rPr>
                      <w:spacing w:val="-5"/>
                      <w:sz w:val="20"/>
                      <w:szCs w:val="20"/>
                    </w:rPr>
                    <w:t xml:space="preserve"> </w:t>
                  </w:r>
                  <w:proofErr w:type="spellStart"/>
                  <w:r w:rsidRPr="00AE27DF">
                    <w:rPr>
                      <w:sz w:val="20"/>
                      <w:szCs w:val="20"/>
                    </w:rPr>
                    <w:t>квалитета</w:t>
                  </w:r>
                  <w:proofErr w:type="spellEnd"/>
                  <w:r w:rsidRPr="00AE27DF">
                    <w:rPr>
                      <w:spacing w:val="-5"/>
                      <w:sz w:val="20"/>
                      <w:szCs w:val="20"/>
                    </w:rPr>
                    <w:t xml:space="preserve"> </w:t>
                  </w:r>
                  <w:proofErr w:type="spellStart"/>
                  <w:r w:rsidRPr="00AE27DF">
                    <w:rPr>
                      <w:sz w:val="20"/>
                      <w:szCs w:val="20"/>
                    </w:rPr>
                    <w:t>испуњавају</w:t>
                  </w:r>
                  <w:proofErr w:type="spellEnd"/>
                  <w:r w:rsidRPr="00AE27DF">
                    <w:rPr>
                      <w:spacing w:val="-8"/>
                      <w:sz w:val="20"/>
                      <w:szCs w:val="20"/>
                    </w:rPr>
                    <w:t xml:space="preserve"> </w:t>
                  </w:r>
                  <w:proofErr w:type="spellStart"/>
                  <w:r w:rsidRPr="00AE27DF">
                    <w:rPr>
                      <w:sz w:val="20"/>
                      <w:szCs w:val="20"/>
                    </w:rPr>
                    <w:t>се</w:t>
                  </w:r>
                  <w:proofErr w:type="spellEnd"/>
                  <w:r w:rsidRPr="00AE27DF">
                    <w:rPr>
                      <w:sz w:val="20"/>
                      <w:szCs w:val="20"/>
                    </w:rPr>
                    <w:t xml:space="preserve"> </w:t>
                  </w:r>
                  <w:proofErr w:type="spellStart"/>
                  <w:r w:rsidRPr="00AE27DF">
                    <w:rPr>
                      <w:sz w:val="20"/>
                      <w:szCs w:val="20"/>
                    </w:rPr>
                    <w:t>Стандарди</w:t>
                  </w:r>
                  <w:proofErr w:type="spellEnd"/>
                  <w:r w:rsidRPr="00AE27DF">
                    <w:rPr>
                      <w:spacing w:val="25"/>
                      <w:sz w:val="20"/>
                      <w:szCs w:val="20"/>
                    </w:rPr>
                    <w:t xml:space="preserve"> </w:t>
                  </w:r>
                  <w:proofErr w:type="spellStart"/>
                  <w:r w:rsidRPr="00AE27DF">
                    <w:rPr>
                      <w:sz w:val="20"/>
                      <w:szCs w:val="20"/>
                    </w:rPr>
                    <w:t>за</w:t>
                  </w:r>
                  <w:proofErr w:type="spellEnd"/>
                  <w:r w:rsidRPr="00AE27DF">
                    <w:rPr>
                      <w:spacing w:val="27"/>
                      <w:sz w:val="20"/>
                      <w:szCs w:val="20"/>
                    </w:rPr>
                    <w:t xml:space="preserve"> </w:t>
                  </w:r>
                  <w:proofErr w:type="spellStart"/>
                  <w:r w:rsidRPr="00AE27DF">
                    <w:rPr>
                      <w:sz w:val="20"/>
                      <w:szCs w:val="20"/>
                    </w:rPr>
                    <w:t>обезбеђење</w:t>
                  </w:r>
                  <w:proofErr w:type="spellEnd"/>
                  <w:r w:rsidRPr="00AE27DF">
                    <w:rPr>
                      <w:spacing w:val="23"/>
                      <w:sz w:val="20"/>
                      <w:szCs w:val="20"/>
                    </w:rPr>
                    <w:t xml:space="preserve"> </w:t>
                  </w:r>
                  <w:proofErr w:type="spellStart"/>
                  <w:r w:rsidRPr="00AE27DF">
                    <w:rPr>
                      <w:sz w:val="20"/>
                      <w:szCs w:val="20"/>
                    </w:rPr>
                    <w:t>квалитета</w:t>
                  </w:r>
                  <w:proofErr w:type="spellEnd"/>
                  <w:r w:rsidRPr="00AE27DF">
                    <w:rPr>
                      <w:spacing w:val="26"/>
                      <w:sz w:val="20"/>
                      <w:szCs w:val="20"/>
                    </w:rPr>
                    <w:t xml:space="preserve"> </w:t>
                  </w:r>
                  <w:proofErr w:type="spellStart"/>
                  <w:r w:rsidRPr="00AE27DF">
                    <w:rPr>
                      <w:sz w:val="20"/>
                      <w:szCs w:val="20"/>
                    </w:rPr>
                    <w:t>који</w:t>
                  </w:r>
                  <w:proofErr w:type="spellEnd"/>
                  <w:r w:rsidRPr="00AE27DF">
                    <w:rPr>
                      <w:spacing w:val="26"/>
                      <w:sz w:val="20"/>
                      <w:szCs w:val="20"/>
                    </w:rPr>
                    <w:t xml:space="preserve"> </w:t>
                  </w:r>
                  <w:proofErr w:type="spellStart"/>
                  <w:r w:rsidRPr="00AE27DF">
                    <w:rPr>
                      <w:spacing w:val="-2"/>
                      <w:sz w:val="20"/>
                      <w:szCs w:val="20"/>
                    </w:rPr>
                    <w:t>гарантују</w:t>
                  </w:r>
                  <w:proofErr w:type="spellEnd"/>
                  <w:r w:rsidR="007F72B4" w:rsidRPr="00AE27DF">
                    <w:rPr>
                      <w:spacing w:val="-2"/>
                      <w:sz w:val="20"/>
                      <w:szCs w:val="20"/>
                      <w:lang w:val="sr-Cyrl-RS"/>
                    </w:rPr>
                    <w:t xml:space="preserve"> </w:t>
                  </w:r>
                  <w:proofErr w:type="spellStart"/>
                  <w:r w:rsidRPr="00AE27DF">
                    <w:rPr>
                      <w:sz w:val="20"/>
                      <w:szCs w:val="20"/>
                    </w:rPr>
                    <w:t>минималан</w:t>
                  </w:r>
                  <w:proofErr w:type="spellEnd"/>
                  <w:r w:rsidRPr="00AE27DF">
                    <w:rPr>
                      <w:spacing w:val="-4"/>
                      <w:sz w:val="20"/>
                      <w:szCs w:val="20"/>
                    </w:rPr>
                    <w:t xml:space="preserve"> </w:t>
                  </w:r>
                  <w:proofErr w:type="spellStart"/>
                  <w:r w:rsidRPr="00AE27DF">
                    <w:rPr>
                      <w:sz w:val="20"/>
                      <w:szCs w:val="20"/>
                    </w:rPr>
                    <w:t>ниво</w:t>
                  </w:r>
                  <w:proofErr w:type="spellEnd"/>
                  <w:r w:rsidRPr="00AE27DF">
                    <w:rPr>
                      <w:spacing w:val="-4"/>
                      <w:sz w:val="20"/>
                      <w:szCs w:val="20"/>
                    </w:rPr>
                    <w:t xml:space="preserve"> </w:t>
                  </w:r>
                  <w:proofErr w:type="spellStart"/>
                  <w:r w:rsidRPr="00AE27DF">
                    <w:rPr>
                      <w:sz w:val="20"/>
                      <w:szCs w:val="20"/>
                    </w:rPr>
                    <w:t>квалитета</w:t>
                  </w:r>
                  <w:proofErr w:type="spellEnd"/>
                  <w:r w:rsidRPr="00AE27DF">
                    <w:rPr>
                      <w:spacing w:val="-4"/>
                      <w:sz w:val="20"/>
                      <w:szCs w:val="20"/>
                    </w:rPr>
                    <w:t xml:space="preserve"> </w:t>
                  </w:r>
                  <w:proofErr w:type="spellStart"/>
                  <w:proofErr w:type="gramStart"/>
                  <w:r w:rsidRPr="00AE27DF">
                    <w:rPr>
                      <w:sz w:val="20"/>
                      <w:szCs w:val="20"/>
                    </w:rPr>
                    <w:t>рада</w:t>
                  </w:r>
                  <w:proofErr w:type="spellEnd"/>
                  <w:r w:rsidRPr="00AE27DF">
                    <w:rPr>
                      <w:spacing w:val="-4"/>
                      <w:sz w:val="20"/>
                      <w:szCs w:val="20"/>
                    </w:rPr>
                    <w:t xml:space="preserve"> </w:t>
                  </w:r>
                  <w:r w:rsidRPr="00AE27DF">
                    <w:rPr>
                      <w:spacing w:val="-2"/>
                      <w:sz w:val="20"/>
                      <w:szCs w:val="20"/>
                    </w:rPr>
                    <w:t xml:space="preserve"> </w:t>
                  </w:r>
                  <w:r w:rsidR="007640DE" w:rsidRPr="00AE27DF">
                    <w:rPr>
                      <w:spacing w:val="-2"/>
                      <w:sz w:val="20"/>
                      <w:szCs w:val="20"/>
                      <w:lang w:val="sr-Cyrl-RS"/>
                    </w:rPr>
                    <w:t>Академије</w:t>
                  </w:r>
                  <w:proofErr w:type="gramEnd"/>
                  <w:r w:rsidR="007F72B4" w:rsidRPr="00AE27DF">
                    <w:rPr>
                      <w:spacing w:val="-2"/>
                      <w:sz w:val="20"/>
                      <w:szCs w:val="20"/>
                      <w:lang w:val="sr-Cyrl-RS"/>
                    </w:rPr>
                    <w:t>++</w:t>
                  </w:r>
                </w:p>
                <w:p w14:paraId="49EA287C" w14:textId="77777777" w:rsidR="004A7074" w:rsidRPr="00AE27DF" w:rsidRDefault="004A7074" w:rsidP="00DC2CB5">
                  <w:pPr>
                    <w:pStyle w:val="TableParagraph"/>
                    <w:framePr w:hSpace="180" w:wrap="around" w:hAnchor="margin" w:y="468"/>
                    <w:numPr>
                      <w:ilvl w:val="0"/>
                      <w:numId w:val="32"/>
                    </w:numPr>
                    <w:ind w:right="95"/>
                    <w:jc w:val="both"/>
                    <w:rPr>
                      <w:sz w:val="20"/>
                      <w:szCs w:val="20"/>
                      <w:lang w:val="sr-Cyrl-RS"/>
                    </w:rPr>
                  </w:pPr>
                  <w:proofErr w:type="spellStart"/>
                  <w:r w:rsidRPr="00AE27DF">
                    <w:rPr>
                      <w:sz w:val="20"/>
                      <w:szCs w:val="20"/>
                    </w:rPr>
                    <w:t>Стандарди</w:t>
                  </w:r>
                  <w:proofErr w:type="spellEnd"/>
                  <w:r w:rsidRPr="00AE27DF">
                    <w:rPr>
                      <w:sz w:val="20"/>
                      <w:szCs w:val="20"/>
                    </w:rPr>
                    <w:t xml:space="preserve"> и </w:t>
                  </w:r>
                  <w:proofErr w:type="spellStart"/>
                  <w:r w:rsidRPr="00AE27DF">
                    <w:rPr>
                      <w:sz w:val="20"/>
                      <w:szCs w:val="20"/>
                    </w:rPr>
                    <w:t>поступци</w:t>
                  </w:r>
                  <w:proofErr w:type="spellEnd"/>
                  <w:r w:rsidRPr="00AE27DF">
                    <w:rPr>
                      <w:sz w:val="20"/>
                      <w:szCs w:val="20"/>
                    </w:rPr>
                    <w:t xml:space="preserve"> </w:t>
                  </w:r>
                  <w:proofErr w:type="spellStart"/>
                  <w:r w:rsidRPr="00AE27DF">
                    <w:rPr>
                      <w:sz w:val="20"/>
                      <w:szCs w:val="20"/>
                    </w:rPr>
                    <w:t>за</w:t>
                  </w:r>
                  <w:proofErr w:type="spellEnd"/>
                  <w:r w:rsidRPr="00AE27DF">
                    <w:rPr>
                      <w:sz w:val="20"/>
                      <w:szCs w:val="20"/>
                    </w:rPr>
                    <w:t xml:space="preserve"> </w:t>
                  </w:r>
                  <w:proofErr w:type="spellStart"/>
                  <w:r w:rsidRPr="00AE27DF">
                    <w:rPr>
                      <w:sz w:val="20"/>
                      <w:szCs w:val="20"/>
                    </w:rPr>
                    <w:t>обезбеђење</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rPr>
                    <w:t xml:space="preserve"> </w:t>
                  </w:r>
                  <w:proofErr w:type="spellStart"/>
                  <w:r w:rsidRPr="00AE27DF">
                    <w:rPr>
                      <w:sz w:val="20"/>
                      <w:szCs w:val="20"/>
                    </w:rPr>
                    <w:t>су</w:t>
                  </w:r>
                  <w:proofErr w:type="spellEnd"/>
                  <w:r w:rsidRPr="00AE27DF">
                    <w:rPr>
                      <w:sz w:val="20"/>
                      <w:szCs w:val="20"/>
                    </w:rPr>
                    <w:t xml:space="preserve"> </w:t>
                  </w:r>
                  <w:proofErr w:type="spellStart"/>
                  <w:r w:rsidRPr="00AE27DF">
                    <w:rPr>
                      <w:sz w:val="20"/>
                      <w:szCs w:val="20"/>
                    </w:rPr>
                    <w:t>доступни</w:t>
                  </w:r>
                  <w:proofErr w:type="spellEnd"/>
                  <w:r w:rsidRPr="00AE27DF">
                    <w:rPr>
                      <w:spacing w:val="-5"/>
                      <w:sz w:val="20"/>
                      <w:szCs w:val="20"/>
                    </w:rPr>
                    <w:t xml:space="preserve"> </w:t>
                  </w:r>
                  <w:proofErr w:type="spellStart"/>
                  <w:r w:rsidRPr="00AE27DF">
                    <w:rPr>
                      <w:sz w:val="20"/>
                      <w:szCs w:val="20"/>
                    </w:rPr>
                    <w:t>јавности</w:t>
                  </w:r>
                  <w:proofErr w:type="spellEnd"/>
                  <w:r w:rsidRPr="00AE27DF">
                    <w:rPr>
                      <w:spacing w:val="-2"/>
                      <w:sz w:val="20"/>
                      <w:szCs w:val="20"/>
                    </w:rPr>
                    <w:t xml:space="preserve"> </w:t>
                  </w:r>
                  <w:proofErr w:type="spellStart"/>
                  <w:r w:rsidRPr="00AE27DF">
                    <w:rPr>
                      <w:sz w:val="20"/>
                      <w:szCs w:val="20"/>
                    </w:rPr>
                    <w:t>на</w:t>
                  </w:r>
                  <w:proofErr w:type="spellEnd"/>
                  <w:r w:rsidRPr="00AE27DF">
                    <w:rPr>
                      <w:spacing w:val="-4"/>
                      <w:sz w:val="20"/>
                      <w:szCs w:val="20"/>
                    </w:rPr>
                    <w:t xml:space="preserve"> </w:t>
                  </w:r>
                  <w:proofErr w:type="spellStart"/>
                  <w:r w:rsidRPr="00AE27DF">
                    <w:rPr>
                      <w:sz w:val="20"/>
                      <w:szCs w:val="20"/>
                    </w:rPr>
                    <w:t>интернет</w:t>
                  </w:r>
                  <w:proofErr w:type="spellEnd"/>
                  <w:r w:rsidRPr="00AE27DF">
                    <w:rPr>
                      <w:spacing w:val="-3"/>
                      <w:sz w:val="20"/>
                      <w:szCs w:val="20"/>
                    </w:rPr>
                    <w:t xml:space="preserve"> </w:t>
                  </w:r>
                  <w:proofErr w:type="spellStart"/>
                  <w:proofErr w:type="gramStart"/>
                  <w:r w:rsidRPr="00AE27DF">
                    <w:rPr>
                      <w:sz w:val="20"/>
                      <w:szCs w:val="20"/>
                    </w:rPr>
                    <w:t>страници</w:t>
                  </w:r>
                  <w:proofErr w:type="spellEnd"/>
                  <w:r w:rsidRPr="00AE27DF">
                    <w:rPr>
                      <w:spacing w:val="-3"/>
                      <w:sz w:val="20"/>
                      <w:szCs w:val="20"/>
                    </w:rPr>
                    <w:t xml:space="preserve"> </w:t>
                  </w:r>
                  <w:r w:rsidRPr="00AE27DF">
                    <w:rPr>
                      <w:sz w:val="20"/>
                      <w:szCs w:val="20"/>
                    </w:rPr>
                    <w:t xml:space="preserve"> </w:t>
                  </w:r>
                  <w:r w:rsidR="007640DE" w:rsidRPr="00AE27DF">
                    <w:rPr>
                      <w:sz w:val="20"/>
                      <w:szCs w:val="20"/>
                      <w:lang w:val="sr-Cyrl-RS"/>
                    </w:rPr>
                    <w:t>Академије</w:t>
                  </w:r>
                  <w:proofErr w:type="gramEnd"/>
                  <w:r w:rsidRPr="00AE27DF">
                    <w:rPr>
                      <w:sz w:val="20"/>
                      <w:szCs w:val="20"/>
                      <w:lang w:val="sr-Cyrl-RS"/>
                    </w:rPr>
                    <w:t xml:space="preserve"> ++</w:t>
                  </w:r>
                </w:p>
                <w:p w14:paraId="372003ED" w14:textId="77777777" w:rsidR="004A7074" w:rsidRPr="00AE27DF" w:rsidRDefault="004A7074" w:rsidP="00DC2CB5">
                  <w:pPr>
                    <w:pStyle w:val="TableParagraph"/>
                    <w:framePr w:hSpace="180" w:wrap="around" w:hAnchor="margin" w:y="468"/>
                    <w:numPr>
                      <w:ilvl w:val="0"/>
                      <w:numId w:val="32"/>
                    </w:numPr>
                    <w:rPr>
                      <w:sz w:val="20"/>
                      <w:szCs w:val="20"/>
                    </w:rPr>
                  </w:pPr>
                  <w:proofErr w:type="spellStart"/>
                  <w:r w:rsidRPr="00AE27DF">
                    <w:rPr>
                      <w:sz w:val="20"/>
                      <w:szCs w:val="20"/>
                    </w:rPr>
                    <w:t>Усвојен</w:t>
                  </w:r>
                  <w:proofErr w:type="spellEnd"/>
                  <w:r w:rsidRPr="00AE27DF">
                    <w:rPr>
                      <w:spacing w:val="-8"/>
                      <w:sz w:val="20"/>
                      <w:szCs w:val="20"/>
                    </w:rPr>
                    <w:t xml:space="preserve"> </w:t>
                  </w:r>
                  <w:proofErr w:type="spellStart"/>
                  <w:r w:rsidRPr="00AE27DF">
                    <w:rPr>
                      <w:sz w:val="20"/>
                      <w:szCs w:val="20"/>
                    </w:rPr>
                    <w:t>Акциони</w:t>
                  </w:r>
                  <w:proofErr w:type="spellEnd"/>
                  <w:r w:rsidRPr="00AE27DF">
                    <w:rPr>
                      <w:spacing w:val="-6"/>
                      <w:sz w:val="20"/>
                      <w:szCs w:val="20"/>
                    </w:rPr>
                    <w:t xml:space="preserve"> </w:t>
                  </w:r>
                  <w:proofErr w:type="spellStart"/>
                  <w:r w:rsidRPr="00AE27DF">
                    <w:rPr>
                      <w:sz w:val="20"/>
                      <w:szCs w:val="20"/>
                    </w:rPr>
                    <w:t>план</w:t>
                  </w:r>
                  <w:proofErr w:type="spellEnd"/>
                  <w:r w:rsidRPr="00AE27DF">
                    <w:rPr>
                      <w:spacing w:val="-7"/>
                      <w:sz w:val="20"/>
                      <w:szCs w:val="20"/>
                    </w:rPr>
                    <w:t xml:space="preserve"> </w:t>
                  </w:r>
                  <w:proofErr w:type="spellStart"/>
                  <w:r w:rsidRPr="00AE27DF">
                    <w:rPr>
                      <w:sz w:val="20"/>
                      <w:szCs w:val="20"/>
                    </w:rPr>
                    <w:t>за</w:t>
                  </w:r>
                  <w:proofErr w:type="spellEnd"/>
                  <w:r w:rsidRPr="00AE27DF">
                    <w:rPr>
                      <w:spacing w:val="-7"/>
                      <w:sz w:val="20"/>
                      <w:szCs w:val="20"/>
                    </w:rPr>
                    <w:t xml:space="preserve"> </w:t>
                  </w:r>
                  <w:proofErr w:type="spellStart"/>
                  <w:r w:rsidRPr="00AE27DF">
                    <w:rPr>
                      <w:sz w:val="20"/>
                      <w:szCs w:val="20"/>
                    </w:rPr>
                    <w:t>спровођење</w:t>
                  </w:r>
                  <w:proofErr w:type="spellEnd"/>
                  <w:r w:rsidRPr="00AE27DF">
                    <w:rPr>
                      <w:spacing w:val="-7"/>
                      <w:sz w:val="20"/>
                      <w:szCs w:val="20"/>
                    </w:rPr>
                    <w:t xml:space="preserve"> </w:t>
                  </w:r>
                  <w:r w:rsidRPr="00AE27DF">
                    <w:rPr>
                      <w:spacing w:val="-7"/>
                      <w:sz w:val="20"/>
                      <w:szCs w:val="20"/>
                      <w:lang w:val="sr-Cyrl-RS"/>
                    </w:rPr>
                    <w:t xml:space="preserve">мера и унапређење квалитета у складу са </w:t>
                  </w:r>
                  <w:proofErr w:type="spellStart"/>
                  <w:r w:rsidRPr="00AE27DF">
                    <w:rPr>
                      <w:spacing w:val="-2"/>
                      <w:sz w:val="20"/>
                      <w:szCs w:val="20"/>
                    </w:rPr>
                    <w:t>Стратегиј</w:t>
                  </w:r>
                  <w:proofErr w:type="spellEnd"/>
                  <w:r w:rsidRPr="00AE27DF">
                    <w:rPr>
                      <w:spacing w:val="-2"/>
                      <w:sz w:val="20"/>
                      <w:szCs w:val="20"/>
                      <w:lang w:val="sr-Cyrl-RS"/>
                    </w:rPr>
                    <w:t>ом обезбеђења квалитета, за наредни трогодишњи период који је</w:t>
                  </w:r>
                  <w:r w:rsidRPr="00AE27DF">
                    <w:rPr>
                      <w:spacing w:val="-7"/>
                      <w:sz w:val="20"/>
                      <w:szCs w:val="20"/>
                    </w:rPr>
                    <w:t xml:space="preserve"> </w:t>
                  </w:r>
                  <w:proofErr w:type="spellStart"/>
                  <w:proofErr w:type="gramStart"/>
                  <w:r w:rsidRPr="00AE27DF">
                    <w:rPr>
                      <w:sz w:val="20"/>
                      <w:szCs w:val="20"/>
                    </w:rPr>
                    <w:t>доступан</w:t>
                  </w:r>
                  <w:proofErr w:type="spellEnd"/>
                  <w:r w:rsidRPr="00AE27DF">
                    <w:rPr>
                      <w:spacing w:val="-7"/>
                      <w:sz w:val="20"/>
                      <w:szCs w:val="20"/>
                    </w:rPr>
                    <w:t xml:space="preserve"> </w:t>
                  </w:r>
                  <w:r w:rsidRPr="00AE27DF">
                    <w:rPr>
                      <w:spacing w:val="-6"/>
                      <w:sz w:val="20"/>
                      <w:szCs w:val="20"/>
                    </w:rPr>
                    <w:t xml:space="preserve"> </w:t>
                  </w:r>
                  <w:proofErr w:type="spellStart"/>
                  <w:r w:rsidRPr="00AE27DF">
                    <w:rPr>
                      <w:sz w:val="20"/>
                      <w:szCs w:val="20"/>
                    </w:rPr>
                    <w:t>на</w:t>
                  </w:r>
                  <w:proofErr w:type="spellEnd"/>
                  <w:proofErr w:type="gramEnd"/>
                  <w:r w:rsidRPr="00AE27DF">
                    <w:rPr>
                      <w:spacing w:val="-6"/>
                      <w:sz w:val="20"/>
                      <w:szCs w:val="20"/>
                    </w:rPr>
                    <w:t xml:space="preserve"> </w:t>
                  </w:r>
                  <w:proofErr w:type="spellStart"/>
                  <w:r w:rsidRPr="00AE27DF">
                    <w:rPr>
                      <w:sz w:val="20"/>
                      <w:szCs w:val="20"/>
                    </w:rPr>
                    <w:t>сајту</w:t>
                  </w:r>
                  <w:proofErr w:type="spellEnd"/>
                  <w:r w:rsidRPr="00AE27DF">
                    <w:rPr>
                      <w:sz w:val="20"/>
                      <w:szCs w:val="20"/>
                    </w:rPr>
                    <w:t xml:space="preserve"> </w:t>
                  </w:r>
                  <w:r w:rsidRPr="00AE27DF">
                    <w:rPr>
                      <w:spacing w:val="-2"/>
                      <w:sz w:val="20"/>
                      <w:szCs w:val="20"/>
                    </w:rPr>
                    <w:t xml:space="preserve"> </w:t>
                  </w:r>
                  <w:r w:rsidR="007640DE" w:rsidRPr="00AE27DF">
                    <w:rPr>
                      <w:spacing w:val="-2"/>
                      <w:sz w:val="20"/>
                      <w:szCs w:val="20"/>
                      <w:lang w:val="sr-Cyrl-RS"/>
                    </w:rPr>
                    <w:t>Академије</w:t>
                  </w:r>
                  <w:r w:rsidRPr="00AE27DF">
                    <w:rPr>
                      <w:spacing w:val="-2"/>
                      <w:sz w:val="20"/>
                      <w:szCs w:val="20"/>
                      <w:lang w:val="sr-Cyrl-RS"/>
                    </w:rPr>
                    <w:t xml:space="preserve"> +++</w:t>
                  </w:r>
                </w:p>
                <w:p w14:paraId="62435DA2" w14:textId="77777777" w:rsidR="004A7074" w:rsidRPr="00AE27DF" w:rsidRDefault="004A7074" w:rsidP="00DC2CB5">
                  <w:pPr>
                    <w:pStyle w:val="TableParagraph"/>
                    <w:framePr w:hSpace="180" w:wrap="around" w:hAnchor="margin" w:y="468"/>
                    <w:numPr>
                      <w:ilvl w:val="0"/>
                      <w:numId w:val="32"/>
                    </w:numPr>
                    <w:ind w:right="95"/>
                    <w:jc w:val="both"/>
                    <w:rPr>
                      <w:sz w:val="20"/>
                      <w:szCs w:val="20"/>
                      <w:lang w:val="sr-Cyrl-RS"/>
                    </w:rPr>
                  </w:pPr>
                  <w:proofErr w:type="spellStart"/>
                  <w:r w:rsidRPr="00AE27DF">
                    <w:rPr>
                      <w:sz w:val="20"/>
                      <w:szCs w:val="20"/>
                    </w:rPr>
                    <w:t>Усвојен</w:t>
                  </w:r>
                  <w:proofErr w:type="spellEnd"/>
                  <w:r w:rsidRPr="00AE27DF">
                    <w:rPr>
                      <w:sz w:val="20"/>
                      <w:szCs w:val="20"/>
                    </w:rPr>
                    <w:t xml:space="preserve"> </w:t>
                  </w:r>
                  <w:proofErr w:type="spellStart"/>
                  <w:r w:rsidRPr="00AE27DF">
                    <w:rPr>
                      <w:sz w:val="20"/>
                      <w:szCs w:val="20"/>
                    </w:rPr>
                    <w:t>план</w:t>
                  </w:r>
                  <w:proofErr w:type="spellEnd"/>
                  <w:r w:rsidRPr="00AE27DF">
                    <w:rPr>
                      <w:sz w:val="20"/>
                      <w:szCs w:val="20"/>
                    </w:rPr>
                    <w:t xml:space="preserve"> </w:t>
                  </w:r>
                  <w:proofErr w:type="spellStart"/>
                  <w:r w:rsidRPr="00AE27DF">
                    <w:rPr>
                      <w:sz w:val="20"/>
                      <w:szCs w:val="20"/>
                    </w:rPr>
                    <w:t>рада</w:t>
                  </w:r>
                  <w:proofErr w:type="spellEnd"/>
                  <w:r w:rsidRPr="00AE27DF">
                    <w:rPr>
                      <w:sz w:val="20"/>
                      <w:szCs w:val="20"/>
                    </w:rPr>
                    <w:t xml:space="preserve"> и </w:t>
                  </w:r>
                  <w:proofErr w:type="spellStart"/>
                  <w:r w:rsidRPr="00AE27DF">
                    <w:rPr>
                      <w:sz w:val="20"/>
                      <w:szCs w:val="20"/>
                    </w:rPr>
                    <w:t>процедура</w:t>
                  </w:r>
                  <w:proofErr w:type="spellEnd"/>
                  <w:r w:rsidRPr="00AE27DF">
                    <w:rPr>
                      <w:sz w:val="20"/>
                      <w:szCs w:val="20"/>
                    </w:rPr>
                    <w:t xml:space="preserve"> </w:t>
                  </w:r>
                  <w:proofErr w:type="spellStart"/>
                  <w:r w:rsidRPr="00AE27DF">
                    <w:rPr>
                      <w:sz w:val="20"/>
                      <w:szCs w:val="20"/>
                    </w:rPr>
                    <w:t>за</w:t>
                  </w:r>
                  <w:proofErr w:type="spellEnd"/>
                  <w:r w:rsidRPr="00AE27DF">
                    <w:rPr>
                      <w:sz w:val="20"/>
                      <w:szCs w:val="20"/>
                    </w:rPr>
                    <w:t xml:space="preserve"> </w:t>
                  </w:r>
                  <w:proofErr w:type="spellStart"/>
                  <w:r w:rsidRPr="00AE27DF">
                    <w:rPr>
                      <w:sz w:val="20"/>
                      <w:szCs w:val="20"/>
                    </w:rPr>
                    <w:t>праћење</w:t>
                  </w:r>
                  <w:proofErr w:type="spellEnd"/>
                  <w:r w:rsidRPr="00AE27DF">
                    <w:rPr>
                      <w:sz w:val="20"/>
                      <w:szCs w:val="20"/>
                    </w:rPr>
                    <w:t xml:space="preserve"> и </w:t>
                  </w:r>
                  <w:proofErr w:type="spellStart"/>
                  <w:r w:rsidRPr="00AE27DF">
                    <w:rPr>
                      <w:sz w:val="20"/>
                      <w:szCs w:val="20"/>
                    </w:rPr>
                    <w:t>унапређење</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rPr>
                    <w:t xml:space="preserve"> </w:t>
                  </w:r>
                  <w:r w:rsidR="007640DE" w:rsidRPr="00AE27DF">
                    <w:rPr>
                      <w:sz w:val="20"/>
                      <w:szCs w:val="20"/>
                      <w:lang w:val="sr-Cyrl-RS"/>
                    </w:rPr>
                    <w:t>Академије</w:t>
                  </w:r>
                  <w:r w:rsidRPr="00AE27DF">
                    <w:rPr>
                      <w:sz w:val="20"/>
                      <w:szCs w:val="20"/>
                    </w:rPr>
                    <w:t xml:space="preserve"> у </w:t>
                  </w:r>
                  <w:proofErr w:type="spellStart"/>
                  <w:r w:rsidRPr="00AE27DF">
                    <w:rPr>
                      <w:sz w:val="20"/>
                      <w:szCs w:val="20"/>
                    </w:rPr>
                    <w:t>оквиру</w:t>
                  </w:r>
                  <w:proofErr w:type="spellEnd"/>
                  <w:r w:rsidRPr="00AE27DF">
                    <w:rPr>
                      <w:sz w:val="20"/>
                      <w:szCs w:val="20"/>
                    </w:rPr>
                    <w:t xml:space="preserve"> </w:t>
                  </w:r>
                  <w:proofErr w:type="spellStart"/>
                  <w:r w:rsidRPr="00AE27DF">
                    <w:rPr>
                      <w:sz w:val="20"/>
                      <w:szCs w:val="20"/>
                    </w:rPr>
                    <w:t>стандарда</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rPr>
                    <w:t xml:space="preserve"> </w:t>
                  </w:r>
                  <w:r w:rsidRPr="00AE27DF">
                    <w:rPr>
                      <w:sz w:val="20"/>
                      <w:szCs w:val="20"/>
                      <w:lang w:val="sr-Cyrl-RS"/>
                    </w:rPr>
                    <w:t>++</w:t>
                  </w:r>
                </w:p>
                <w:p w14:paraId="4D6BF514" w14:textId="77777777" w:rsidR="004A7074" w:rsidRPr="00AE27DF" w:rsidRDefault="004A7074" w:rsidP="00DC2CB5">
                  <w:pPr>
                    <w:pStyle w:val="TableParagraph"/>
                    <w:framePr w:hSpace="180" w:wrap="around" w:hAnchor="margin" w:y="468"/>
                    <w:numPr>
                      <w:ilvl w:val="0"/>
                      <w:numId w:val="32"/>
                    </w:numPr>
                    <w:ind w:right="95"/>
                    <w:jc w:val="both"/>
                    <w:rPr>
                      <w:sz w:val="20"/>
                      <w:szCs w:val="20"/>
                      <w:lang w:val="sr-Cyrl-RS"/>
                    </w:rPr>
                  </w:pPr>
                  <w:proofErr w:type="spellStart"/>
                  <w:r w:rsidRPr="00AE27DF">
                    <w:rPr>
                      <w:sz w:val="20"/>
                      <w:szCs w:val="20"/>
                    </w:rPr>
                    <w:t>Усвојен</w:t>
                  </w:r>
                  <w:proofErr w:type="spellEnd"/>
                  <w:r w:rsidRPr="00AE27DF">
                    <w:rPr>
                      <w:sz w:val="20"/>
                      <w:szCs w:val="20"/>
                      <w:lang w:val="sr-Cyrl-RS"/>
                    </w:rPr>
                    <w:t>и</w:t>
                  </w:r>
                  <w:r w:rsidRPr="00AE27DF">
                    <w:rPr>
                      <w:sz w:val="20"/>
                      <w:szCs w:val="20"/>
                    </w:rPr>
                    <w:t xml:space="preserve"> </w:t>
                  </w:r>
                  <w:proofErr w:type="spellStart"/>
                  <w:r w:rsidRPr="00AE27DF">
                    <w:rPr>
                      <w:sz w:val="20"/>
                      <w:szCs w:val="20"/>
                    </w:rPr>
                    <w:t>годишњи</w:t>
                  </w:r>
                  <w:proofErr w:type="spellEnd"/>
                  <w:r w:rsidRPr="00AE27DF">
                    <w:rPr>
                      <w:sz w:val="20"/>
                      <w:szCs w:val="20"/>
                    </w:rPr>
                    <w:t xml:space="preserve"> </w:t>
                  </w:r>
                  <w:proofErr w:type="spellStart"/>
                  <w:r w:rsidRPr="00AE27DF">
                    <w:rPr>
                      <w:sz w:val="20"/>
                      <w:szCs w:val="20"/>
                    </w:rPr>
                    <w:t>извештаји</w:t>
                  </w:r>
                  <w:proofErr w:type="spellEnd"/>
                  <w:r w:rsidRPr="00AE27DF">
                    <w:rPr>
                      <w:sz w:val="20"/>
                      <w:szCs w:val="20"/>
                    </w:rPr>
                    <w:t xml:space="preserve"> о </w:t>
                  </w:r>
                  <w:proofErr w:type="spellStart"/>
                  <w:r w:rsidRPr="00AE27DF">
                    <w:rPr>
                      <w:sz w:val="20"/>
                      <w:szCs w:val="20"/>
                    </w:rPr>
                    <w:t>раду</w:t>
                  </w:r>
                  <w:proofErr w:type="spellEnd"/>
                  <w:r w:rsidRPr="00AE27DF">
                    <w:rPr>
                      <w:sz w:val="20"/>
                      <w:szCs w:val="20"/>
                      <w:lang w:val="sr-Cyrl-RS"/>
                    </w:rPr>
                    <w:t xml:space="preserve"> </w:t>
                  </w:r>
                  <w:r w:rsidR="006A30CB" w:rsidRPr="00AE27DF">
                    <w:rPr>
                      <w:sz w:val="20"/>
                      <w:szCs w:val="20"/>
                      <w:lang w:val="sr-Cyrl-RS"/>
                    </w:rPr>
                    <w:t>Комисије за самовредновање</w:t>
                  </w:r>
                  <w:r w:rsidRPr="00AE27DF">
                    <w:rPr>
                      <w:sz w:val="20"/>
                      <w:szCs w:val="20"/>
                      <w:lang w:val="sr-Cyrl-RS"/>
                    </w:rPr>
                    <w:t>++</w:t>
                  </w:r>
                </w:p>
                <w:p w14:paraId="41A5E951" w14:textId="77777777" w:rsidR="004A7074" w:rsidRPr="00AE27DF" w:rsidRDefault="004A7074" w:rsidP="00DC2CB5">
                  <w:pPr>
                    <w:pStyle w:val="TableParagraph"/>
                    <w:framePr w:hSpace="180" w:wrap="around" w:hAnchor="margin" w:y="468"/>
                    <w:numPr>
                      <w:ilvl w:val="0"/>
                      <w:numId w:val="32"/>
                    </w:numPr>
                    <w:rPr>
                      <w:sz w:val="20"/>
                      <w:szCs w:val="20"/>
                    </w:rPr>
                  </w:pPr>
                  <w:proofErr w:type="spellStart"/>
                  <w:r w:rsidRPr="00AE27DF">
                    <w:rPr>
                      <w:sz w:val="20"/>
                      <w:szCs w:val="20"/>
                    </w:rPr>
                    <w:t>Јасно</w:t>
                  </w:r>
                  <w:proofErr w:type="spellEnd"/>
                  <w:r w:rsidRPr="00AE27DF">
                    <w:rPr>
                      <w:spacing w:val="-7"/>
                      <w:sz w:val="20"/>
                      <w:szCs w:val="20"/>
                    </w:rPr>
                    <w:t xml:space="preserve"> </w:t>
                  </w:r>
                  <w:proofErr w:type="spellStart"/>
                  <w:r w:rsidRPr="00AE27DF">
                    <w:rPr>
                      <w:sz w:val="20"/>
                      <w:szCs w:val="20"/>
                    </w:rPr>
                    <w:t>дефинисане</w:t>
                  </w:r>
                  <w:proofErr w:type="spellEnd"/>
                  <w:r w:rsidRPr="00AE27DF">
                    <w:rPr>
                      <w:spacing w:val="-6"/>
                      <w:sz w:val="20"/>
                      <w:szCs w:val="20"/>
                    </w:rPr>
                    <w:t xml:space="preserve"> </w:t>
                  </w:r>
                  <w:proofErr w:type="spellStart"/>
                  <w:r w:rsidRPr="00AE27DF">
                    <w:rPr>
                      <w:sz w:val="20"/>
                      <w:szCs w:val="20"/>
                    </w:rPr>
                    <w:t>надлежности</w:t>
                  </w:r>
                  <w:proofErr w:type="spellEnd"/>
                  <w:r w:rsidRPr="00AE27DF">
                    <w:rPr>
                      <w:spacing w:val="-6"/>
                      <w:sz w:val="20"/>
                      <w:szCs w:val="20"/>
                    </w:rPr>
                    <w:t xml:space="preserve"> </w:t>
                  </w:r>
                  <w:proofErr w:type="spellStart"/>
                  <w:r w:rsidRPr="00AE27DF">
                    <w:rPr>
                      <w:sz w:val="20"/>
                      <w:szCs w:val="20"/>
                    </w:rPr>
                    <w:t>субјеката</w:t>
                  </w:r>
                  <w:proofErr w:type="spellEnd"/>
                  <w:r w:rsidRPr="00AE27DF">
                    <w:rPr>
                      <w:spacing w:val="-6"/>
                      <w:sz w:val="20"/>
                      <w:szCs w:val="20"/>
                    </w:rPr>
                    <w:t xml:space="preserve"> </w:t>
                  </w:r>
                  <w:proofErr w:type="spellStart"/>
                  <w:r w:rsidRPr="00AE27DF">
                    <w:rPr>
                      <w:spacing w:val="-5"/>
                      <w:sz w:val="20"/>
                      <w:szCs w:val="20"/>
                    </w:rPr>
                    <w:t>за</w:t>
                  </w:r>
                  <w:proofErr w:type="spellEnd"/>
                  <w:r w:rsidRPr="00AE27DF">
                    <w:rPr>
                      <w:spacing w:val="-5"/>
                      <w:sz w:val="20"/>
                      <w:szCs w:val="20"/>
                      <w:lang w:val="sr-Cyrl-RS"/>
                    </w:rPr>
                    <w:t xml:space="preserve"> </w:t>
                  </w:r>
                  <w:proofErr w:type="spellStart"/>
                  <w:r w:rsidRPr="00AE27DF">
                    <w:rPr>
                      <w:sz w:val="20"/>
                      <w:szCs w:val="20"/>
                    </w:rPr>
                    <w:t>обезбеђење</w:t>
                  </w:r>
                  <w:proofErr w:type="spellEnd"/>
                  <w:r w:rsidRPr="00AE27DF">
                    <w:rPr>
                      <w:spacing w:val="-7"/>
                      <w:sz w:val="20"/>
                      <w:szCs w:val="20"/>
                    </w:rPr>
                    <w:t xml:space="preserve"> </w:t>
                  </w:r>
                  <w:proofErr w:type="spellStart"/>
                  <w:r w:rsidRPr="00AE27DF">
                    <w:rPr>
                      <w:spacing w:val="-2"/>
                      <w:sz w:val="20"/>
                      <w:szCs w:val="20"/>
                    </w:rPr>
                    <w:t>квалитета</w:t>
                  </w:r>
                  <w:proofErr w:type="spellEnd"/>
                  <w:r w:rsidRPr="00AE27DF">
                    <w:rPr>
                      <w:spacing w:val="-2"/>
                      <w:sz w:val="20"/>
                      <w:szCs w:val="20"/>
                      <w:lang w:val="sr-Cyrl-RS"/>
                    </w:rPr>
                    <w:t xml:space="preserve"> ++</w:t>
                  </w:r>
                </w:p>
                <w:p w14:paraId="14F4953B" w14:textId="77777777" w:rsidR="004A7074" w:rsidRPr="00AE27DF" w:rsidRDefault="004A7074" w:rsidP="00DC2CB5">
                  <w:pPr>
                    <w:framePr w:hSpace="180" w:wrap="around" w:hAnchor="margin" w:y="468"/>
                    <w:widowControl w:val="0"/>
                    <w:numPr>
                      <w:ilvl w:val="0"/>
                      <w:numId w:val="32"/>
                    </w:numPr>
                    <w:tabs>
                      <w:tab w:val="left" w:pos="388"/>
                    </w:tabs>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val="sr-Cyrl-CS" w:eastAsia="sr-Latn-CS"/>
                    </w:rPr>
                  </w:pPr>
                  <w:proofErr w:type="spellStart"/>
                  <w:r w:rsidRPr="00AE27DF">
                    <w:rPr>
                      <w:rFonts w:ascii="Times New Roman" w:hAnsi="Times New Roman" w:cs="Times New Roman"/>
                      <w:sz w:val="20"/>
                      <w:szCs w:val="20"/>
                    </w:rPr>
                    <w:t>Велики</w:t>
                  </w:r>
                  <w:proofErr w:type="spellEnd"/>
                  <w:r w:rsidRPr="00AE27DF">
                    <w:rPr>
                      <w:rFonts w:ascii="Times New Roman" w:hAnsi="Times New Roman" w:cs="Times New Roman"/>
                      <w:spacing w:val="-9"/>
                      <w:sz w:val="20"/>
                      <w:szCs w:val="20"/>
                    </w:rPr>
                    <w:t xml:space="preserve"> </w:t>
                  </w:r>
                  <w:proofErr w:type="spellStart"/>
                  <w:r w:rsidRPr="00AE27DF">
                    <w:rPr>
                      <w:rFonts w:ascii="Times New Roman" w:hAnsi="Times New Roman" w:cs="Times New Roman"/>
                      <w:sz w:val="20"/>
                      <w:szCs w:val="20"/>
                    </w:rPr>
                    <w:t>број</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z w:val="20"/>
                      <w:szCs w:val="20"/>
                    </w:rPr>
                    <w:t>субјеката</w:t>
                  </w:r>
                  <w:proofErr w:type="spellEnd"/>
                  <w:r w:rsidRPr="00AE27DF">
                    <w:rPr>
                      <w:rFonts w:ascii="Times New Roman" w:hAnsi="Times New Roman" w:cs="Times New Roman"/>
                      <w:spacing w:val="-9"/>
                      <w:sz w:val="20"/>
                      <w:szCs w:val="20"/>
                    </w:rPr>
                    <w:t xml:space="preserve"> </w:t>
                  </w:r>
                  <w:proofErr w:type="spellStart"/>
                  <w:r w:rsidRPr="00AE27DF">
                    <w:rPr>
                      <w:rFonts w:ascii="Times New Roman" w:hAnsi="Times New Roman" w:cs="Times New Roman"/>
                      <w:sz w:val="20"/>
                      <w:szCs w:val="20"/>
                    </w:rPr>
                    <w:t>укључен</w:t>
                  </w:r>
                  <w:proofErr w:type="spellEnd"/>
                  <w:r w:rsidRPr="00AE27DF">
                    <w:rPr>
                      <w:rFonts w:ascii="Times New Roman" w:hAnsi="Times New Roman" w:cs="Times New Roman"/>
                      <w:spacing w:val="-9"/>
                      <w:sz w:val="20"/>
                      <w:szCs w:val="20"/>
                    </w:rPr>
                    <w:t xml:space="preserve"> </w:t>
                  </w:r>
                  <w:r w:rsidRPr="00AE27DF">
                    <w:rPr>
                      <w:rFonts w:ascii="Times New Roman" w:hAnsi="Times New Roman" w:cs="Times New Roman"/>
                      <w:sz w:val="20"/>
                      <w:szCs w:val="20"/>
                    </w:rPr>
                    <w:t>у</w:t>
                  </w:r>
                  <w:r w:rsidRPr="00AE27DF">
                    <w:rPr>
                      <w:rFonts w:ascii="Times New Roman" w:hAnsi="Times New Roman" w:cs="Times New Roman"/>
                      <w:spacing w:val="-11"/>
                      <w:sz w:val="20"/>
                      <w:szCs w:val="20"/>
                    </w:rPr>
                    <w:t xml:space="preserve"> </w:t>
                  </w:r>
                  <w:proofErr w:type="spellStart"/>
                  <w:r w:rsidRPr="00AE27DF">
                    <w:rPr>
                      <w:rFonts w:ascii="Times New Roman" w:hAnsi="Times New Roman" w:cs="Times New Roman"/>
                      <w:sz w:val="20"/>
                      <w:szCs w:val="20"/>
                    </w:rPr>
                    <w:t>процес</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обезбеђења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квалитета</w:t>
                  </w:r>
                  <w:proofErr w:type="spellEnd"/>
                  <w:r w:rsidRPr="00AE27DF">
                    <w:rPr>
                      <w:rFonts w:ascii="Times New Roman" w:hAnsi="Times New Roman" w:cs="Times New Roman"/>
                      <w:sz w:val="20"/>
                      <w:szCs w:val="20"/>
                      <w:lang w:val="sr-Cyrl-RS"/>
                    </w:rPr>
                    <w:t xml:space="preserve"> ++</w:t>
                  </w:r>
                </w:p>
                <w:p w14:paraId="060DB2E2" w14:textId="77777777" w:rsidR="004A7074" w:rsidRPr="00AE27DF" w:rsidRDefault="004A7074" w:rsidP="00DC2CB5">
                  <w:pPr>
                    <w:framePr w:hSpace="180" w:wrap="around" w:hAnchor="margin" w:y="468"/>
                    <w:widowControl w:val="0"/>
                    <w:tabs>
                      <w:tab w:val="left" w:pos="388"/>
                    </w:tabs>
                    <w:autoSpaceDE w:val="0"/>
                    <w:autoSpaceDN w:val="0"/>
                    <w:adjustRightInd w:val="0"/>
                    <w:spacing w:after="120" w:line="240" w:lineRule="auto"/>
                    <w:contextualSpacing/>
                    <w:jc w:val="both"/>
                    <w:rPr>
                      <w:rFonts w:ascii="Times New Roman" w:eastAsia="Times New Roman" w:hAnsi="Times New Roman" w:cs="Times New Roman"/>
                      <w:sz w:val="20"/>
                      <w:szCs w:val="20"/>
                      <w:lang w:val="sr-Cyrl-CS" w:eastAsia="sr-Latn-CS"/>
                    </w:rPr>
                  </w:pPr>
                </w:p>
              </w:tc>
              <w:tc>
                <w:tcPr>
                  <w:tcW w:w="4378" w:type="dxa"/>
                  <w:shd w:val="clear" w:color="auto" w:fill="auto"/>
                </w:tcPr>
                <w:p w14:paraId="56942F4A" w14:textId="77777777" w:rsidR="004A7074" w:rsidRPr="00AE27DF" w:rsidRDefault="004A7074" w:rsidP="00DC2CB5">
                  <w:pPr>
                    <w:framePr w:hSpace="180" w:wrap="around" w:hAnchor="margin" w:y="468"/>
                    <w:autoSpaceDN w:val="0"/>
                    <w:spacing w:before="120" w:line="240" w:lineRule="auto"/>
                    <w:rPr>
                      <w:rFonts w:ascii="Times New Roman" w:eastAsia="Times New Roman" w:hAnsi="Times New Roman" w:cs="Times New Roman"/>
                      <w:b/>
                      <w:sz w:val="20"/>
                      <w:szCs w:val="20"/>
                      <w:lang w:val="sr-Cyrl-CS" w:eastAsia="sr-Latn-CS"/>
                    </w:rPr>
                  </w:pPr>
                  <w:r w:rsidRPr="00AE27DF">
                    <w:rPr>
                      <w:rFonts w:ascii="Times New Roman" w:eastAsia="Times New Roman" w:hAnsi="Times New Roman" w:cs="Times New Roman"/>
                      <w:b/>
                      <w:sz w:val="20"/>
                      <w:szCs w:val="20"/>
                      <w:lang w:val="sr-Cyrl-CS" w:eastAsia="sr-Latn-CS"/>
                    </w:rPr>
                    <w:lastRenderedPageBreak/>
                    <w:t>Слабости</w:t>
                  </w:r>
                  <w:r w:rsidRPr="00AE27DF">
                    <w:rPr>
                      <w:rFonts w:ascii="Times New Roman" w:eastAsia="Times New Roman" w:hAnsi="Times New Roman" w:cs="Times New Roman"/>
                      <w:b/>
                      <w:sz w:val="20"/>
                      <w:szCs w:val="20"/>
                      <w:lang w:val="sr-Latn-CS" w:eastAsia="sr-Latn-CS"/>
                    </w:rPr>
                    <w:t xml:space="preserve"> </w:t>
                  </w:r>
                  <w:r w:rsidRPr="00AE27DF">
                    <w:rPr>
                      <w:rFonts w:ascii="Times New Roman" w:eastAsia="Times New Roman" w:hAnsi="Times New Roman" w:cs="Times New Roman"/>
                      <w:b/>
                      <w:sz w:val="20"/>
                      <w:szCs w:val="20"/>
                      <w:lang w:val="sr-Cyrl-CS" w:eastAsia="sr-Latn-CS"/>
                    </w:rPr>
                    <w:t>(</w:t>
                  </w:r>
                  <w:r w:rsidRPr="00AE27DF">
                    <w:rPr>
                      <w:rFonts w:ascii="Times New Roman" w:eastAsia="Times New Roman" w:hAnsi="Times New Roman" w:cs="Times New Roman"/>
                      <w:b/>
                      <w:sz w:val="20"/>
                      <w:szCs w:val="20"/>
                      <w:lang w:val="sr-Latn-CS" w:eastAsia="sr-Latn-CS"/>
                    </w:rPr>
                    <w:t>Weaknesses</w:t>
                  </w:r>
                  <w:r w:rsidRPr="00AE27DF">
                    <w:rPr>
                      <w:rFonts w:ascii="Times New Roman" w:eastAsia="Times New Roman" w:hAnsi="Times New Roman" w:cs="Times New Roman"/>
                      <w:b/>
                      <w:sz w:val="20"/>
                      <w:szCs w:val="20"/>
                      <w:lang w:val="sr-Cyrl-CS" w:eastAsia="sr-Latn-CS"/>
                    </w:rPr>
                    <w:t>)</w:t>
                  </w:r>
                </w:p>
                <w:p w14:paraId="0DE703A6" w14:textId="77777777" w:rsidR="004A7074" w:rsidRPr="00AE27DF" w:rsidRDefault="004A7074" w:rsidP="00DC2CB5">
                  <w:pPr>
                    <w:framePr w:hSpace="180" w:wrap="around" w:hAnchor="margin" w:y="468"/>
                    <w:widowControl w:val="0"/>
                    <w:numPr>
                      <w:ilvl w:val="0"/>
                      <w:numId w:val="33"/>
                    </w:numPr>
                    <w:tabs>
                      <w:tab w:val="left" w:pos="389"/>
                    </w:tabs>
                    <w:suppressAutoHyphens/>
                    <w:autoSpaceDE w:val="0"/>
                    <w:autoSpaceDN w:val="0"/>
                    <w:adjustRightInd w:val="0"/>
                    <w:spacing w:line="240" w:lineRule="auto"/>
                    <w:jc w:val="both"/>
                    <w:rPr>
                      <w:rFonts w:ascii="Times New Roman" w:eastAsia="Times New Roman" w:hAnsi="Times New Roman" w:cs="Times New Roman"/>
                      <w:sz w:val="20"/>
                      <w:szCs w:val="20"/>
                      <w:lang w:val="sr-Cyrl-CS" w:eastAsia="sr-Latn-CS"/>
                    </w:rPr>
                  </w:pPr>
                  <w:r w:rsidRPr="00AE27DF">
                    <w:rPr>
                      <w:rFonts w:ascii="Times New Roman" w:eastAsia="Times New Roman" w:hAnsi="Times New Roman" w:cs="Times New Roman"/>
                      <w:sz w:val="20"/>
                      <w:szCs w:val="20"/>
                      <w:lang w:val="sr-Cyrl-RS" w:eastAsia="sr-Latn-CS"/>
                    </w:rPr>
                    <w:t>Недовољан одзив екстерних субјеката за обезбеђење квалитета (послодаваца</w:t>
                  </w:r>
                  <w:r w:rsidRPr="00AE27DF">
                    <w:rPr>
                      <w:rFonts w:ascii="Times New Roman" w:eastAsia="Times New Roman" w:hAnsi="Times New Roman" w:cs="Times New Roman"/>
                      <w:sz w:val="20"/>
                      <w:szCs w:val="20"/>
                      <w:lang w:val="sr-Cyrl-CS" w:eastAsia="sr-Latn-CS"/>
                    </w:rPr>
                    <w:t xml:space="preserve"> дипломираних студената</w:t>
                  </w:r>
                  <w:r w:rsidRPr="00AE27DF">
                    <w:rPr>
                      <w:rFonts w:ascii="Times New Roman" w:eastAsia="Times New Roman" w:hAnsi="Times New Roman" w:cs="Times New Roman"/>
                      <w:sz w:val="20"/>
                      <w:szCs w:val="20"/>
                      <w:lang w:val="sr-Cyrl-RS" w:eastAsia="sr-Latn-CS"/>
                    </w:rPr>
                    <w:t xml:space="preserve">, </w:t>
                  </w:r>
                  <w:proofErr w:type="spellStart"/>
                  <w:r w:rsidRPr="00AE27DF">
                    <w:rPr>
                      <w:rFonts w:ascii="Times New Roman" w:eastAsia="Times New Roman" w:hAnsi="Times New Roman" w:cs="Times New Roman"/>
                      <w:sz w:val="20"/>
                      <w:szCs w:val="20"/>
                      <w:lang w:eastAsia="sr-Latn-CS"/>
                    </w:rPr>
                    <w:t>Националне</w:t>
                  </w:r>
                  <w:proofErr w:type="spellEnd"/>
                  <w:r w:rsidRPr="00AE27DF">
                    <w:rPr>
                      <w:rFonts w:ascii="Times New Roman" w:eastAsia="Times New Roman" w:hAnsi="Times New Roman" w:cs="Times New Roman"/>
                      <w:sz w:val="20"/>
                      <w:szCs w:val="20"/>
                      <w:lang w:eastAsia="sr-Latn-CS"/>
                    </w:rPr>
                    <w:t xml:space="preserve"> </w:t>
                  </w:r>
                  <w:proofErr w:type="spellStart"/>
                  <w:r w:rsidRPr="00AE27DF">
                    <w:rPr>
                      <w:rFonts w:ascii="Times New Roman" w:eastAsia="Times New Roman" w:hAnsi="Times New Roman" w:cs="Times New Roman"/>
                      <w:sz w:val="20"/>
                      <w:szCs w:val="20"/>
                      <w:lang w:eastAsia="sr-Latn-CS"/>
                    </w:rPr>
                    <w:t>службе</w:t>
                  </w:r>
                  <w:proofErr w:type="spellEnd"/>
                  <w:r w:rsidRPr="00AE27DF">
                    <w:rPr>
                      <w:rFonts w:ascii="Times New Roman" w:eastAsia="Times New Roman" w:hAnsi="Times New Roman" w:cs="Times New Roman"/>
                      <w:sz w:val="20"/>
                      <w:szCs w:val="20"/>
                      <w:lang w:eastAsia="sr-Latn-CS"/>
                    </w:rPr>
                    <w:t xml:space="preserve"> </w:t>
                  </w:r>
                  <w:proofErr w:type="spellStart"/>
                  <w:r w:rsidRPr="00AE27DF">
                    <w:rPr>
                      <w:rFonts w:ascii="Times New Roman" w:eastAsia="Times New Roman" w:hAnsi="Times New Roman" w:cs="Times New Roman"/>
                      <w:sz w:val="20"/>
                      <w:szCs w:val="20"/>
                      <w:lang w:eastAsia="sr-Latn-CS"/>
                    </w:rPr>
                    <w:t>за</w:t>
                  </w:r>
                  <w:proofErr w:type="spellEnd"/>
                  <w:r w:rsidRPr="00AE27DF">
                    <w:rPr>
                      <w:rFonts w:ascii="Times New Roman" w:eastAsia="Times New Roman" w:hAnsi="Times New Roman" w:cs="Times New Roman"/>
                      <w:sz w:val="20"/>
                      <w:szCs w:val="20"/>
                      <w:lang w:eastAsia="sr-Latn-CS"/>
                    </w:rPr>
                    <w:t xml:space="preserve"> </w:t>
                  </w:r>
                  <w:proofErr w:type="spellStart"/>
                  <w:r w:rsidRPr="00AE27DF">
                    <w:rPr>
                      <w:rFonts w:ascii="Times New Roman" w:eastAsia="Times New Roman" w:hAnsi="Times New Roman" w:cs="Times New Roman"/>
                      <w:sz w:val="20"/>
                      <w:szCs w:val="20"/>
                      <w:lang w:eastAsia="sr-Latn-CS"/>
                    </w:rPr>
                    <w:t>запошљавање</w:t>
                  </w:r>
                  <w:proofErr w:type="spellEnd"/>
                  <w:r w:rsidRPr="00AE27DF">
                    <w:rPr>
                      <w:rFonts w:ascii="Times New Roman" w:eastAsia="Times New Roman" w:hAnsi="Times New Roman" w:cs="Times New Roman"/>
                      <w:sz w:val="20"/>
                      <w:szCs w:val="20"/>
                      <w:lang w:eastAsia="sr-Latn-CS"/>
                    </w:rPr>
                    <w:t xml:space="preserve"> и </w:t>
                  </w:r>
                  <w:proofErr w:type="spellStart"/>
                  <w:r w:rsidRPr="00AE27DF">
                    <w:rPr>
                      <w:rFonts w:ascii="Times New Roman" w:eastAsia="Times New Roman" w:hAnsi="Times New Roman" w:cs="Times New Roman"/>
                      <w:sz w:val="20"/>
                      <w:szCs w:val="20"/>
                      <w:lang w:eastAsia="sr-Latn-CS"/>
                    </w:rPr>
                    <w:t>других</w:t>
                  </w:r>
                  <w:proofErr w:type="spellEnd"/>
                  <w:r w:rsidRPr="00AE27DF">
                    <w:rPr>
                      <w:rFonts w:ascii="Times New Roman" w:eastAsia="Times New Roman" w:hAnsi="Times New Roman" w:cs="Times New Roman"/>
                      <w:sz w:val="20"/>
                      <w:szCs w:val="20"/>
                      <w:lang w:eastAsia="sr-Latn-CS"/>
                    </w:rPr>
                    <w:t xml:space="preserve"> </w:t>
                  </w:r>
                  <w:proofErr w:type="spellStart"/>
                  <w:r w:rsidRPr="00AE27DF">
                    <w:rPr>
                      <w:rFonts w:ascii="Times New Roman" w:eastAsia="Times New Roman" w:hAnsi="Times New Roman" w:cs="Times New Roman"/>
                      <w:sz w:val="20"/>
                      <w:szCs w:val="20"/>
                      <w:lang w:eastAsia="sr-Latn-CS"/>
                    </w:rPr>
                    <w:t>одговарајућих</w:t>
                  </w:r>
                  <w:proofErr w:type="spellEnd"/>
                  <w:r w:rsidRPr="00AE27DF">
                    <w:rPr>
                      <w:rFonts w:ascii="Times New Roman" w:eastAsia="Times New Roman" w:hAnsi="Times New Roman" w:cs="Times New Roman"/>
                      <w:sz w:val="20"/>
                      <w:szCs w:val="20"/>
                      <w:lang w:eastAsia="sr-Latn-CS"/>
                    </w:rPr>
                    <w:t xml:space="preserve"> </w:t>
                  </w:r>
                  <w:proofErr w:type="spellStart"/>
                  <w:r w:rsidRPr="00AE27DF">
                    <w:rPr>
                      <w:rFonts w:ascii="Times New Roman" w:eastAsia="Times New Roman" w:hAnsi="Times New Roman" w:cs="Times New Roman"/>
                      <w:sz w:val="20"/>
                      <w:szCs w:val="20"/>
                      <w:lang w:eastAsia="sr-Latn-CS"/>
                    </w:rPr>
                    <w:t>организација</w:t>
                  </w:r>
                  <w:proofErr w:type="spellEnd"/>
                  <w:r w:rsidRPr="00AE27DF">
                    <w:rPr>
                      <w:rFonts w:ascii="Times New Roman" w:eastAsia="Times New Roman" w:hAnsi="Times New Roman" w:cs="Times New Roman"/>
                      <w:sz w:val="20"/>
                      <w:szCs w:val="20"/>
                      <w:lang w:val="sr-Cyrl-RS" w:eastAsia="sr-Latn-CS"/>
                    </w:rPr>
                    <w:t>). +++</w:t>
                  </w:r>
                </w:p>
                <w:p w14:paraId="7283C201" w14:textId="77777777" w:rsidR="004A7074" w:rsidRPr="00AE27DF" w:rsidRDefault="004A7074" w:rsidP="00DC2CB5">
                  <w:pPr>
                    <w:pStyle w:val="TableParagraph"/>
                    <w:framePr w:hSpace="180" w:wrap="around" w:hAnchor="margin" w:y="468"/>
                    <w:numPr>
                      <w:ilvl w:val="0"/>
                      <w:numId w:val="33"/>
                    </w:numPr>
                    <w:ind w:right="96"/>
                    <w:jc w:val="both"/>
                    <w:rPr>
                      <w:sz w:val="20"/>
                      <w:szCs w:val="20"/>
                    </w:rPr>
                  </w:pPr>
                  <w:proofErr w:type="spellStart"/>
                  <w:r w:rsidRPr="00AE27DF">
                    <w:rPr>
                      <w:sz w:val="20"/>
                      <w:szCs w:val="20"/>
                    </w:rPr>
                    <w:t>Процедуре</w:t>
                  </w:r>
                  <w:proofErr w:type="spellEnd"/>
                  <w:r w:rsidRPr="00AE27DF">
                    <w:rPr>
                      <w:sz w:val="20"/>
                      <w:szCs w:val="20"/>
                    </w:rPr>
                    <w:t xml:space="preserve"> </w:t>
                  </w:r>
                  <w:proofErr w:type="spellStart"/>
                  <w:r w:rsidRPr="00AE27DF">
                    <w:rPr>
                      <w:sz w:val="20"/>
                      <w:szCs w:val="20"/>
                    </w:rPr>
                    <w:t>за</w:t>
                  </w:r>
                  <w:proofErr w:type="spellEnd"/>
                  <w:r w:rsidRPr="00AE27DF">
                    <w:rPr>
                      <w:sz w:val="20"/>
                      <w:szCs w:val="20"/>
                    </w:rPr>
                    <w:t xml:space="preserve"> </w:t>
                  </w:r>
                  <w:proofErr w:type="spellStart"/>
                  <w:r w:rsidRPr="00AE27DF">
                    <w:rPr>
                      <w:sz w:val="20"/>
                      <w:szCs w:val="20"/>
                    </w:rPr>
                    <w:t>обезбеђење</w:t>
                  </w:r>
                  <w:proofErr w:type="spellEnd"/>
                  <w:r w:rsidRPr="00AE27DF">
                    <w:rPr>
                      <w:sz w:val="20"/>
                      <w:szCs w:val="20"/>
                    </w:rPr>
                    <w:t xml:space="preserve"> и </w:t>
                  </w:r>
                  <w:proofErr w:type="spellStart"/>
                  <w:r w:rsidRPr="00AE27DF">
                    <w:rPr>
                      <w:sz w:val="20"/>
                      <w:szCs w:val="20"/>
                    </w:rPr>
                    <w:t>унапређење</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rPr>
                    <w:t xml:space="preserve"> </w:t>
                  </w:r>
                  <w:proofErr w:type="spellStart"/>
                  <w:r w:rsidRPr="00AE27DF">
                    <w:rPr>
                      <w:sz w:val="20"/>
                      <w:szCs w:val="20"/>
                    </w:rPr>
                    <w:t>нису</w:t>
                  </w:r>
                  <w:proofErr w:type="spellEnd"/>
                  <w:r w:rsidRPr="00AE27DF">
                    <w:rPr>
                      <w:spacing w:val="-7"/>
                      <w:sz w:val="20"/>
                      <w:szCs w:val="20"/>
                    </w:rPr>
                    <w:t xml:space="preserve"> </w:t>
                  </w:r>
                  <w:proofErr w:type="spellStart"/>
                  <w:r w:rsidRPr="00AE27DF">
                    <w:rPr>
                      <w:sz w:val="20"/>
                      <w:szCs w:val="20"/>
                    </w:rPr>
                    <w:t>довољно</w:t>
                  </w:r>
                  <w:proofErr w:type="spellEnd"/>
                  <w:r w:rsidRPr="00AE27DF">
                    <w:rPr>
                      <w:spacing w:val="-5"/>
                      <w:sz w:val="20"/>
                      <w:szCs w:val="20"/>
                    </w:rPr>
                    <w:t xml:space="preserve"> </w:t>
                  </w:r>
                  <w:proofErr w:type="spellStart"/>
                  <w:r w:rsidRPr="00AE27DF">
                    <w:rPr>
                      <w:sz w:val="20"/>
                      <w:szCs w:val="20"/>
                    </w:rPr>
                    <w:t>усклађене</w:t>
                  </w:r>
                  <w:proofErr w:type="spellEnd"/>
                  <w:r w:rsidRPr="00AE27DF">
                    <w:rPr>
                      <w:spacing w:val="-7"/>
                      <w:sz w:val="20"/>
                      <w:szCs w:val="20"/>
                    </w:rPr>
                    <w:t xml:space="preserve"> </w:t>
                  </w:r>
                  <w:proofErr w:type="spellStart"/>
                  <w:r w:rsidRPr="00AE27DF">
                    <w:rPr>
                      <w:sz w:val="20"/>
                      <w:szCs w:val="20"/>
                    </w:rPr>
                    <w:t>са</w:t>
                  </w:r>
                  <w:proofErr w:type="spellEnd"/>
                  <w:r w:rsidRPr="00AE27DF">
                    <w:rPr>
                      <w:spacing w:val="-5"/>
                      <w:sz w:val="20"/>
                      <w:szCs w:val="20"/>
                    </w:rPr>
                    <w:t xml:space="preserve"> </w:t>
                  </w:r>
                  <w:proofErr w:type="spellStart"/>
                  <w:r w:rsidRPr="00AE27DF">
                    <w:rPr>
                      <w:sz w:val="20"/>
                      <w:szCs w:val="20"/>
                    </w:rPr>
                    <w:t>стандардима</w:t>
                  </w:r>
                  <w:proofErr w:type="spellEnd"/>
                  <w:r w:rsidRPr="00AE27DF">
                    <w:rPr>
                      <w:spacing w:val="-7"/>
                      <w:sz w:val="20"/>
                      <w:szCs w:val="20"/>
                    </w:rPr>
                    <w:t xml:space="preserve"> </w:t>
                  </w:r>
                  <w:proofErr w:type="spellStart"/>
                  <w:r w:rsidRPr="00AE27DF">
                    <w:rPr>
                      <w:sz w:val="20"/>
                      <w:szCs w:val="20"/>
                    </w:rPr>
                    <w:t>развијених</w:t>
                  </w:r>
                  <w:proofErr w:type="spellEnd"/>
                  <w:r w:rsidRPr="00AE27DF">
                    <w:rPr>
                      <w:sz w:val="20"/>
                      <w:szCs w:val="20"/>
                    </w:rPr>
                    <w:t xml:space="preserve"> </w:t>
                  </w:r>
                  <w:proofErr w:type="spellStart"/>
                  <w:r w:rsidRPr="00AE27DF">
                    <w:rPr>
                      <w:sz w:val="20"/>
                      <w:szCs w:val="20"/>
                    </w:rPr>
                    <w:t>европских</w:t>
                  </w:r>
                  <w:proofErr w:type="spellEnd"/>
                  <w:r w:rsidRPr="00AE27DF">
                    <w:rPr>
                      <w:sz w:val="20"/>
                      <w:szCs w:val="20"/>
                    </w:rPr>
                    <w:t xml:space="preserve"> </w:t>
                  </w:r>
                  <w:proofErr w:type="spellStart"/>
                  <w:r w:rsidRPr="00AE27DF">
                    <w:rPr>
                      <w:sz w:val="20"/>
                      <w:szCs w:val="20"/>
                    </w:rPr>
                    <w:t>земаља</w:t>
                  </w:r>
                  <w:proofErr w:type="spellEnd"/>
                  <w:r w:rsidRPr="00AE27DF">
                    <w:rPr>
                      <w:sz w:val="20"/>
                      <w:szCs w:val="20"/>
                      <w:lang w:val="sr-Cyrl-RS"/>
                    </w:rPr>
                    <w:t xml:space="preserve"> </w:t>
                  </w:r>
                  <w:r w:rsidRPr="00AE27DF">
                    <w:rPr>
                      <w:sz w:val="20"/>
                      <w:szCs w:val="20"/>
                      <w:lang w:val="sr-Cyrl-RS"/>
                    </w:rPr>
                    <w:lastRenderedPageBreak/>
                    <w:t>+++</w:t>
                  </w:r>
                </w:p>
                <w:p w14:paraId="43B6A43D" w14:textId="77777777" w:rsidR="004A7074" w:rsidRPr="00AE27DF" w:rsidRDefault="004A7074" w:rsidP="00DC2CB5">
                  <w:pPr>
                    <w:pStyle w:val="TableParagraph"/>
                    <w:framePr w:hSpace="180" w:wrap="around" w:hAnchor="margin" w:y="468"/>
                    <w:numPr>
                      <w:ilvl w:val="0"/>
                      <w:numId w:val="33"/>
                    </w:numPr>
                    <w:ind w:right="95"/>
                    <w:jc w:val="both"/>
                    <w:rPr>
                      <w:sz w:val="20"/>
                      <w:szCs w:val="20"/>
                    </w:rPr>
                  </w:pPr>
                  <w:proofErr w:type="spellStart"/>
                  <w:r w:rsidRPr="00AE27DF">
                    <w:rPr>
                      <w:sz w:val="20"/>
                      <w:szCs w:val="20"/>
                    </w:rPr>
                    <w:t>Реализација</w:t>
                  </w:r>
                  <w:proofErr w:type="spellEnd"/>
                  <w:r w:rsidRPr="00AE27DF">
                    <w:rPr>
                      <w:sz w:val="20"/>
                      <w:szCs w:val="20"/>
                    </w:rPr>
                    <w:t xml:space="preserve"> </w:t>
                  </w:r>
                  <w:proofErr w:type="spellStart"/>
                  <w:r w:rsidRPr="00AE27DF">
                    <w:rPr>
                      <w:sz w:val="20"/>
                      <w:szCs w:val="20"/>
                    </w:rPr>
                    <w:t>дела</w:t>
                  </w:r>
                  <w:proofErr w:type="spellEnd"/>
                  <w:r w:rsidRPr="00AE27DF">
                    <w:rPr>
                      <w:sz w:val="20"/>
                      <w:szCs w:val="20"/>
                    </w:rPr>
                    <w:t xml:space="preserve"> </w:t>
                  </w:r>
                  <w:proofErr w:type="spellStart"/>
                  <w:r w:rsidRPr="00AE27DF">
                    <w:rPr>
                      <w:sz w:val="20"/>
                      <w:szCs w:val="20"/>
                    </w:rPr>
                    <w:t>стандарда</w:t>
                  </w:r>
                  <w:proofErr w:type="spellEnd"/>
                  <w:r w:rsidRPr="00AE27DF">
                    <w:rPr>
                      <w:sz w:val="20"/>
                      <w:szCs w:val="20"/>
                    </w:rPr>
                    <w:t xml:space="preserve"> и </w:t>
                  </w:r>
                  <w:proofErr w:type="spellStart"/>
                  <w:r w:rsidRPr="00AE27DF">
                    <w:rPr>
                      <w:sz w:val="20"/>
                      <w:szCs w:val="20"/>
                    </w:rPr>
                    <w:t>поступака</w:t>
                  </w:r>
                  <w:proofErr w:type="spellEnd"/>
                  <w:r w:rsidRPr="00AE27DF">
                    <w:rPr>
                      <w:sz w:val="20"/>
                      <w:szCs w:val="20"/>
                    </w:rPr>
                    <w:t xml:space="preserve"> </w:t>
                  </w:r>
                  <w:proofErr w:type="spellStart"/>
                  <w:r w:rsidRPr="00AE27DF">
                    <w:rPr>
                      <w:sz w:val="20"/>
                      <w:szCs w:val="20"/>
                    </w:rPr>
                    <w:t>за</w:t>
                  </w:r>
                  <w:proofErr w:type="spellEnd"/>
                  <w:r w:rsidRPr="00AE27DF">
                    <w:rPr>
                      <w:sz w:val="20"/>
                      <w:szCs w:val="20"/>
                    </w:rPr>
                    <w:t xml:space="preserve"> </w:t>
                  </w:r>
                  <w:proofErr w:type="spellStart"/>
                  <w:r w:rsidRPr="00AE27DF">
                    <w:rPr>
                      <w:sz w:val="20"/>
                      <w:szCs w:val="20"/>
                    </w:rPr>
                    <w:t>обезбеђење</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rPr>
                    <w:t xml:space="preserve"> </w:t>
                  </w:r>
                  <w:proofErr w:type="spellStart"/>
                  <w:r w:rsidRPr="00AE27DF">
                    <w:rPr>
                      <w:sz w:val="20"/>
                      <w:szCs w:val="20"/>
                    </w:rPr>
                    <w:t>је</w:t>
                  </w:r>
                  <w:proofErr w:type="spellEnd"/>
                  <w:r w:rsidRPr="00AE27DF">
                    <w:rPr>
                      <w:sz w:val="20"/>
                      <w:szCs w:val="20"/>
                    </w:rPr>
                    <w:t xml:space="preserve"> </w:t>
                  </w:r>
                  <w:proofErr w:type="spellStart"/>
                  <w:r w:rsidRPr="00AE27DF">
                    <w:rPr>
                      <w:sz w:val="20"/>
                      <w:szCs w:val="20"/>
                    </w:rPr>
                    <w:t>тешко</w:t>
                  </w:r>
                  <w:proofErr w:type="spellEnd"/>
                  <w:r w:rsidRPr="00AE27DF">
                    <w:rPr>
                      <w:sz w:val="20"/>
                      <w:szCs w:val="20"/>
                    </w:rPr>
                    <w:t xml:space="preserve"> </w:t>
                  </w:r>
                  <w:proofErr w:type="spellStart"/>
                  <w:r w:rsidRPr="00AE27DF">
                    <w:rPr>
                      <w:sz w:val="20"/>
                      <w:szCs w:val="20"/>
                    </w:rPr>
                    <w:t>спроводива</w:t>
                  </w:r>
                  <w:proofErr w:type="spellEnd"/>
                  <w:r w:rsidRPr="00AE27DF">
                    <w:rPr>
                      <w:sz w:val="20"/>
                      <w:szCs w:val="20"/>
                    </w:rPr>
                    <w:t xml:space="preserve"> </w:t>
                  </w:r>
                  <w:proofErr w:type="spellStart"/>
                  <w:r w:rsidRPr="00AE27DF">
                    <w:rPr>
                      <w:sz w:val="20"/>
                      <w:szCs w:val="20"/>
                    </w:rPr>
                    <w:t>због</w:t>
                  </w:r>
                  <w:proofErr w:type="spellEnd"/>
                  <w:r w:rsidRPr="00AE27DF">
                    <w:rPr>
                      <w:sz w:val="20"/>
                      <w:szCs w:val="20"/>
                    </w:rPr>
                    <w:t xml:space="preserve"> </w:t>
                  </w:r>
                  <w:proofErr w:type="spellStart"/>
                  <w:r w:rsidRPr="00AE27DF">
                    <w:rPr>
                      <w:sz w:val="20"/>
                      <w:szCs w:val="20"/>
                    </w:rPr>
                    <w:t>ограничености</w:t>
                  </w:r>
                  <w:proofErr w:type="spellEnd"/>
                  <w:r w:rsidRPr="00AE27DF">
                    <w:rPr>
                      <w:sz w:val="20"/>
                      <w:szCs w:val="20"/>
                    </w:rPr>
                    <w:t xml:space="preserve"> </w:t>
                  </w:r>
                  <w:proofErr w:type="spellStart"/>
                  <w:r w:rsidRPr="00AE27DF">
                    <w:rPr>
                      <w:sz w:val="20"/>
                      <w:szCs w:val="20"/>
                    </w:rPr>
                    <w:t>средстава</w:t>
                  </w:r>
                  <w:proofErr w:type="spellEnd"/>
                  <w:r w:rsidRPr="00AE27DF">
                    <w:rPr>
                      <w:sz w:val="20"/>
                      <w:szCs w:val="20"/>
                      <w:lang w:val="sr-Cyrl-RS"/>
                    </w:rPr>
                    <w:t xml:space="preserve"> ++</w:t>
                  </w:r>
                </w:p>
                <w:p w14:paraId="50C78603" w14:textId="77777777" w:rsidR="004A7074" w:rsidRPr="00AE27DF" w:rsidRDefault="004A7074" w:rsidP="00DC2CB5">
                  <w:pPr>
                    <w:pStyle w:val="TableParagraph"/>
                    <w:framePr w:hSpace="180" w:wrap="around" w:hAnchor="margin" w:y="468"/>
                    <w:numPr>
                      <w:ilvl w:val="0"/>
                      <w:numId w:val="33"/>
                    </w:numPr>
                    <w:rPr>
                      <w:sz w:val="20"/>
                      <w:szCs w:val="20"/>
                    </w:rPr>
                  </w:pPr>
                  <w:proofErr w:type="spellStart"/>
                  <w:r w:rsidRPr="00AE27DF">
                    <w:rPr>
                      <w:sz w:val="20"/>
                      <w:szCs w:val="20"/>
                    </w:rPr>
                    <w:t>Тешкоће</w:t>
                  </w:r>
                  <w:proofErr w:type="spellEnd"/>
                  <w:r w:rsidRPr="00AE27DF">
                    <w:rPr>
                      <w:spacing w:val="-8"/>
                      <w:sz w:val="20"/>
                      <w:szCs w:val="20"/>
                    </w:rPr>
                    <w:t xml:space="preserve"> </w:t>
                  </w:r>
                  <w:r w:rsidRPr="00AE27DF">
                    <w:rPr>
                      <w:sz w:val="20"/>
                      <w:szCs w:val="20"/>
                    </w:rPr>
                    <w:t>у</w:t>
                  </w:r>
                  <w:r w:rsidRPr="00AE27DF">
                    <w:rPr>
                      <w:spacing w:val="-8"/>
                      <w:sz w:val="20"/>
                      <w:szCs w:val="20"/>
                    </w:rPr>
                    <w:t xml:space="preserve"> </w:t>
                  </w:r>
                  <w:r w:rsidRPr="00AE27DF">
                    <w:rPr>
                      <w:spacing w:val="-8"/>
                      <w:sz w:val="20"/>
                      <w:szCs w:val="20"/>
                      <w:lang w:val="sr-Cyrl-RS"/>
                    </w:rPr>
                    <w:t xml:space="preserve">погледу </w:t>
                  </w:r>
                  <w:proofErr w:type="spellStart"/>
                  <w:r w:rsidRPr="00AE27DF">
                    <w:rPr>
                      <w:sz w:val="20"/>
                      <w:szCs w:val="20"/>
                    </w:rPr>
                    <w:t>конкурисању</w:t>
                  </w:r>
                  <w:proofErr w:type="spellEnd"/>
                  <w:r w:rsidRPr="00AE27DF">
                    <w:rPr>
                      <w:spacing w:val="-9"/>
                      <w:sz w:val="20"/>
                      <w:szCs w:val="20"/>
                    </w:rPr>
                    <w:t xml:space="preserve"> </w:t>
                  </w:r>
                  <w:proofErr w:type="spellStart"/>
                  <w:r w:rsidR="007640DE" w:rsidRPr="00AE27DF">
                    <w:rPr>
                      <w:sz w:val="20"/>
                      <w:szCs w:val="20"/>
                    </w:rPr>
                    <w:t>Високошколских</w:t>
                  </w:r>
                  <w:proofErr w:type="spellEnd"/>
                  <w:r w:rsidR="007640DE" w:rsidRPr="00AE27DF">
                    <w:rPr>
                      <w:sz w:val="20"/>
                      <w:szCs w:val="20"/>
                    </w:rPr>
                    <w:t xml:space="preserve"> </w:t>
                  </w:r>
                  <w:proofErr w:type="spellStart"/>
                  <w:r w:rsidR="007640DE" w:rsidRPr="00AE27DF">
                    <w:rPr>
                      <w:sz w:val="20"/>
                      <w:szCs w:val="20"/>
                    </w:rPr>
                    <w:t>установа</w:t>
                  </w:r>
                  <w:proofErr w:type="spellEnd"/>
                  <w:r w:rsidRPr="00AE27DF">
                    <w:rPr>
                      <w:spacing w:val="-2"/>
                      <w:sz w:val="20"/>
                      <w:szCs w:val="20"/>
                      <w:lang w:val="sr-Cyrl-RS"/>
                    </w:rPr>
                    <w:t xml:space="preserve"> </w:t>
                  </w:r>
                  <w:proofErr w:type="spellStart"/>
                  <w:r w:rsidRPr="00AE27DF">
                    <w:rPr>
                      <w:sz w:val="20"/>
                      <w:szCs w:val="20"/>
                    </w:rPr>
                    <w:t>за</w:t>
                  </w:r>
                  <w:proofErr w:type="spellEnd"/>
                  <w:r w:rsidRPr="00AE27DF">
                    <w:rPr>
                      <w:spacing w:val="-5"/>
                      <w:sz w:val="20"/>
                      <w:szCs w:val="20"/>
                    </w:rPr>
                    <w:t xml:space="preserve"> </w:t>
                  </w:r>
                  <w:proofErr w:type="spellStart"/>
                  <w:r w:rsidRPr="00AE27DF">
                    <w:rPr>
                      <w:sz w:val="20"/>
                      <w:szCs w:val="20"/>
                    </w:rPr>
                    <w:t>пројекте</w:t>
                  </w:r>
                  <w:proofErr w:type="spellEnd"/>
                  <w:r w:rsidRPr="00AE27DF">
                    <w:rPr>
                      <w:spacing w:val="-6"/>
                      <w:sz w:val="20"/>
                      <w:szCs w:val="20"/>
                    </w:rPr>
                    <w:t xml:space="preserve"> </w:t>
                  </w:r>
                  <w:proofErr w:type="spellStart"/>
                  <w:r w:rsidRPr="00AE27DF">
                    <w:rPr>
                      <w:sz w:val="20"/>
                      <w:szCs w:val="20"/>
                    </w:rPr>
                    <w:t>код</w:t>
                  </w:r>
                  <w:proofErr w:type="spellEnd"/>
                  <w:r w:rsidRPr="00AE27DF">
                    <w:rPr>
                      <w:spacing w:val="-4"/>
                      <w:sz w:val="20"/>
                      <w:szCs w:val="20"/>
                    </w:rPr>
                    <w:t xml:space="preserve"> </w:t>
                  </w:r>
                  <w:proofErr w:type="spellStart"/>
                  <w:r w:rsidRPr="00AE27DF">
                    <w:rPr>
                      <w:sz w:val="20"/>
                      <w:szCs w:val="20"/>
                    </w:rPr>
                    <w:t>министарства</w:t>
                  </w:r>
                  <w:proofErr w:type="spellEnd"/>
                  <w:r w:rsidRPr="00AE27DF">
                    <w:rPr>
                      <w:spacing w:val="-4"/>
                      <w:sz w:val="20"/>
                      <w:szCs w:val="20"/>
                    </w:rPr>
                    <w:t xml:space="preserve"> </w:t>
                  </w:r>
                  <w:proofErr w:type="spellStart"/>
                  <w:r w:rsidRPr="00AE27DF">
                    <w:rPr>
                      <w:spacing w:val="-4"/>
                      <w:sz w:val="20"/>
                      <w:szCs w:val="20"/>
                    </w:rPr>
                    <w:t>науке</w:t>
                  </w:r>
                  <w:proofErr w:type="spellEnd"/>
                  <w:r w:rsidRPr="00AE27DF">
                    <w:rPr>
                      <w:spacing w:val="-4"/>
                      <w:sz w:val="20"/>
                      <w:szCs w:val="20"/>
                      <w:lang w:val="sr-Cyrl-RS"/>
                    </w:rPr>
                    <w:t xml:space="preserve"> ++</w:t>
                  </w:r>
                </w:p>
                <w:p w14:paraId="116CF05E" w14:textId="77777777" w:rsidR="004A7074" w:rsidRPr="00AE27DF" w:rsidRDefault="004A7074" w:rsidP="00DC2CB5">
                  <w:pPr>
                    <w:pStyle w:val="TableParagraph"/>
                    <w:framePr w:hSpace="180" w:wrap="around" w:hAnchor="margin" w:y="468"/>
                    <w:numPr>
                      <w:ilvl w:val="0"/>
                      <w:numId w:val="33"/>
                    </w:numPr>
                    <w:spacing w:before="37"/>
                    <w:rPr>
                      <w:spacing w:val="-2"/>
                      <w:sz w:val="20"/>
                      <w:szCs w:val="20"/>
                      <w:lang w:val="sr-Cyrl-RS"/>
                    </w:rPr>
                  </w:pPr>
                  <w:proofErr w:type="spellStart"/>
                  <w:r w:rsidRPr="00AE27DF">
                    <w:rPr>
                      <w:sz w:val="20"/>
                      <w:szCs w:val="20"/>
                    </w:rPr>
                    <w:t>Непостојање</w:t>
                  </w:r>
                  <w:proofErr w:type="spellEnd"/>
                  <w:r w:rsidRPr="00AE27DF">
                    <w:rPr>
                      <w:spacing w:val="-9"/>
                      <w:sz w:val="20"/>
                      <w:szCs w:val="20"/>
                    </w:rPr>
                    <w:t xml:space="preserve"> </w:t>
                  </w:r>
                  <w:proofErr w:type="spellStart"/>
                  <w:proofErr w:type="gramStart"/>
                  <w:r w:rsidRPr="00AE27DF">
                    <w:rPr>
                      <w:sz w:val="20"/>
                      <w:szCs w:val="20"/>
                    </w:rPr>
                    <w:t>процедура</w:t>
                  </w:r>
                  <w:proofErr w:type="spellEnd"/>
                  <w:r w:rsidRPr="00AE27DF">
                    <w:rPr>
                      <w:spacing w:val="-6"/>
                      <w:sz w:val="20"/>
                      <w:szCs w:val="20"/>
                    </w:rPr>
                    <w:t xml:space="preserve"> </w:t>
                  </w:r>
                  <w:r w:rsidRPr="00AE27DF">
                    <w:rPr>
                      <w:spacing w:val="-6"/>
                      <w:sz w:val="20"/>
                      <w:szCs w:val="20"/>
                      <w:lang w:val="sr-Cyrl-RS"/>
                    </w:rPr>
                    <w:t xml:space="preserve"> за</w:t>
                  </w:r>
                  <w:proofErr w:type="gramEnd"/>
                  <w:r w:rsidRPr="00AE27DF">
                    <w:rPr>
                      <w:spacing w:val="-6"/>
                      <w:sz w:val="20"/>
                      <w:szCs w:val="20"/>
                      <w:lang w:val="sr-Cyrl-RS"/>
                    </w:rPr>
                    <w:t xml:space="preserve"> праћење квалитета </w:t>
                  </w:r>
                  <w:r w:rsidRPr="00AE27DF">
                    <w:rPr>
                      <w:sz w:val="20"/>
                      <w:szCs w:val="20"/>
                    </w:rPr>
                    <w:t>у</w:t>
                  </w:r>
                  <w:r w:rsidRPr="00AE27DF">
                    <w:rPr>
                      <w:spacing w:val="-6"/>
                      <w:sz w:val="20"/>
                      <w:szCs w:val="20"/>
                    </w:rPr>
                    <w:t xml:space="preserve"> </w:t>
                  </w:r>
                  <w:proofErr w:type="spellStart"/>
                  <w:r w:rsidRPr="00AE27DF">
                    <w:rPr>
                      <w:sz w:val="20"/>
                      <w:szCs w:val="20"/>
                    </w:rPr>
                    <w:t>предходном</w:t>
                  </w:r>
                  <w:proofErr w:type="spellEnd"/>
                  <w:r w:rsidRPr="00AE27DF">
                    <w:rPr>
                      <w:spacing w:val="-6"/>
                      <w:sz w:val="20"/>
                      <w:szCs w:val="20"/>
                    </w:rPr>
                    <w:t xml:space="preserve"> </w:t>
                  </w:r>
                  <w:proofErr w:type="spellStart"/>
                  <w:r w:rsidRPr="00AE27DF">
                    <w:rPr>
                      <w:spacing w:val="-2"/>
                      <w:sz w:val="20"/>
                      <w:szCs w:val="20"/>
                    </w:rPr>
                    <w:t>периоду</w:t>
                  </w:r>
                  <w:proofErr w:type="spellEnd"/>
                  <w:r w:rsidRPr="00AE27DF">
                    <w:rPr>
                      <w:spacing w:val="-2"/>
                      <w:sz w:val="20"/>
                      <w:szCs w:val="20"/>
                      <w:lang w:val="sr-Cyrl-RS"/>
                    </w:rPr>
                    <w:t xml:space="preserve"> ++</w:t>
                  </w:r>
                </w:p>
                <w:p w14:paraId="1B4E005F" w14:textId="77777777" w:rsidR="004A7074" w:rsidRPr="00AE27DF" w:rsidRDefault="004A7074" w:rsidP="00DC2CB5">
                  <w:pPr>
                    <w:pStyle w:val="TableParagraph"/>
                    <w:framePr w:hSpace="180" w:wrap="around" w:hAnchor="margin" w:y="468"/>
                    <w:numPr>
                      <w:ilvl w:val="0"/>
                      <w:numId w:val="33"/>
                    </w:numPr>
                    <w:rPr>
                      <w:sz w:val="20"/>
                      <w:szCs w:val="20"/>
                    </w:rPr>
                  </w:pPr>
                  <w:proofErr w:type="spellStart"/>
                  <w:r w:rsidRPr="00AE27DF">
                    <w:rPr>
                      <w:sz w:val="20"/>
                      <w:szCs w:val="20"/>
                    </w:rPr>
                    <w:t>Недовољна</w:t>
                  </w:r>
                  <w:proofErr w:type="spellEnd"/>
                  <w:r w:rsidRPr="00AE27DF">
                    <w:rPr>
                      <w:spacing w:val="-9"/>
                      <w:sz w:val="20"/>
                      <w:szCs w:val="20"/>
                    </w:rPr>
                    <w:t xml:space="preserve"> </w:t>
                  </w:r>
                  <w:proofErr w:type="spellStart"/>
                  <w:r w:rsidRPr="00AE27DF">
                    <w:rPr>
                      <w:sz w:val="20"/>
                      <w:szCs w:val="20"/>
                    </w:rPr>
                    <w:t>едукација</w:t>
                  </w:r>
                  <w:proofErr w:type="spellEnd"/>
                  <w:r w:rsidRPr="00AE27DF">
                    <w:rPr>
                      <w:spacing w:val="-8"/>
                      <w:sz w:val="20"/>
                      <w:szCs w:val="20"/>
                    </w:rPr>
                    <w:t xml:space="preserve"> </w:t>
                  </w:r>
                  <w:r w:rsidRPr="00AE27DF">
                    <w:rPr>
                      <w:spacing w:val="-8"/>
                      <w:sz w:val="20"/>
                      <w:szCs w:val="20"/>
                      <w:lang w:val="sr-Cyrl-RS"/>
                    </w:rPr>
                    <w:t xml:space="preserve">запослених о </w:t>
                  </w:r>
                  <w:r w:rsidRPr="00AE27DF">
                    <w:rPr>
                      <w:spacing w:val="-8"/>
                      <w:sz w:val="20"/>
                      <w:szCs w:val="20"/>
                    </w:rPr>
                    <w:t xml:space="preserve"> </w:t>
                  </w:r>
                  <w:r w:rsidRPr="00AE27DF">
                    <w:rPr>
                      <w:sz w:val="20"/>
                      <w:szCs w:val="20"/>
                    </w:rPr>
                    <w:t xml:space="preserve"> </w:t>
                  </w:r>
                  <w:proofErr w:type="spellStart"/>
                  <w:r w:rsidRPr="00AE27DF">
                    <w:rPr>
                      <w:spacing w:val="-2"/>
                      <w:sz w:val="20"/>
                      <w:szCs w:val="20"/>
                    </w:rPr>
                    <w:t>Стандарди</w:t>
                  </w:r>
                  <w:proofErr w:type="spellEnd"/>
                  <w:r w:rsidRPr="00AE27DF">
                    <w:rPr>
                      <w:spacing w:val="-2"/>
                      <w:sz w:val="20"/>
                      <w:szCs w:val="20"/>
                    </w:rPr>
                    <w:t xml:space="preserve"> и </w:t>
                  </w:r>
                  <w:proofErr w:type="spellStart"/>
                  <w:r w:rsidRPr="00AE27DF">
                    <w:rPr>
                      <w:spacing w:val="-2"/>
                      <w:sz w:val="20"/>
                      <w:szCs w:val="20"/>
                    </w:rPr>
                    <w:t>поступци</w:t>
                  </w:r>
                  <w:proofErr w:type="spellEnd"/>
                  <w:r w:rsidRPr="00AE27DF">
                    <w:rPr>
                      <w:spacing w:val="-2"/>
                      <w:sz w:val="20"/>
                      <w:szCs w:val="20"/>
                      <w:lang w:val="sr-Cyrl-RS"/>
                    </w:rPr>
                    <w:t>ма</w:t>
                  </w:r>
                  <w:r w:rsidRPr="00AE27DF">
                    <w:rPr>
                      <w:spacing w:val="-2"/>
                      <w:sz w:val="20"/>
                      <w:szCs w:val="20"/>
                    </w:rPr>
                    <w:t xml:space="preserve"> </w:t>
                  </w:r>
                  <w:proofErr w:type="spellStart"/>
                  <w:r w:rsidRPr="00AE27DF">
                    <w:rPr>
                      <w:spacing w:val="-2"/>
                      <w:sz w:val="20"/>
                      <w:szCs w:val="20"/>
                    </w:rPr>
                    <w:t>за</w:t>
                  </w:r>
                  <w:proofErr w:type="spellEnd"/>
                  <w:r w:rsidRPr="00AE27DF">
                    <w:rPr>
                      <w:spacing w:val="-2"/>
                      <w:sz w:val="20"/>
                      <w:szCs w:val="20"/>
                    </w:rPr>
                    <w:t xml:space="preserve"> </w:t>
                  </w:r>
                  <w:proofErr w:type="spellStart"/>
                  <w:r w:rsidRPr="00AE27DF">
                    <w:rPr>
                      <w:spacing w:val="-2"/>
                      <w:sz w:val="20"/>
                      <w:szCs w:val="20"/>
                    </w:rPr>
                    <w:t>обезбеђење</w:t>
                  </w:r>
                  <w:proofErr w:type="spellEnd"/>
                  <w:r w:rsidRPr="00AE27DF">
                    <w:rPr>
                      <w:spacing w:val="-2"/>
                      <w:sz w:val="20"/>
                      <w:szCs w:val="20"/>
                    </w:rPr>
                    <w:t xml:space="preserve"> и </w:t>
                  </w:r>
                  <w:proofErr w:type="spellStart"/>
                  <w:r w:rsidRPr="00AE27DF">
                    <w:rPr>
                      <w:spacing w:val="-2"/>
                      <w:sz w:val="20"/>
                      <w:szCs w:val="20"/>
                    </w:rPr>
                    <w:t>унапређење</w:t>
                  </w:r>
                  <w:proofErr w:type="spellEnd"/>
                  <w:r w:rsidRPr="00AE27DF">
                    <w:rPr>
                      <w:spacing w:val="-2"/>
                      <w:sz w:val="20"/>
                      <w:szCs w:val="20"/>
                    </w:rPr>
                    <w:t xml:space="preserve"> </w:t>
                  </w:r>
                  <w:proofErr w:type="spellStart"/>
                  <w:r w:rsidRPr="00AE27DF">
                    <w:rPr>
                      <w:spacing w:val="-2"/>
                      <w:sz w:val="20"/>
                      <w:szCs w:val="20"/>
                    </w:rPr>
                    <w:t>квалитета</w:t>
                  </w:r>
                  <w:proofErr w:type="spellEnd"/>
                  <w:r w:rsidRPr="00AE27DF">
                    <w:rPr>
                      <w:spacing w:val="-2"/>
                      <w:sz w:val="20"/>
                      <w:szCs w:val="20"/>
                    </w:rPr>
                    <w:t xml:space="preserve"> +++</w:t>
                  </w:r>
                </w:p>
                <w:p w14:paraId="1A70F529" w14:textId="77777777" w:rsidR="004A7074" w:rsidRPr="00AE27DF" w:rsidRDefault="004A7074" w:rsidP="00DC2CB5">
                  <w:pPr>
                    <w:pStyle w:val="TableParagraph"/>
                    <w:framePr w:hSpace="180" w:wrap="around" w:hAnchor="margin" w:y="468"/>
                    <w:numPr>
                      <w:ilvl w:val="0"/>
                      <w:numId w:val="33"/>
                    </w:numPr>
                    <w:rPr>
                      <w:sz w:val="20"/>
                      <w:szCs w:val="20"/>
                    </w:rPr>
                  </w:pPr>
                  <w:proofErr w:type="spellStart"/>
                  <w:r w:rsidRPr="00AE27DF">
                    <w:rPr>
                      <w:sz w:val="20"/>
                      <w:szCs w:val="20"/>
                    </w:rPr>
                    <w:t>Недовољна</w:t>
                  </w:r>
                  <w:proofErr w:type="spellEnd"/>
                  <w:r w:rsidRPr="00AE27DF">
                    <w:rPr>
                      <w:spacing w:val="-10"/>
                      <w:sz w:val="20"/>
                      <w:szCs w:val="20"/>
                    </w:rPr>
                    <w:t xml:space="preserve"> </w:t>
                  </w:r>
                  <w:proofErr w:type="spellStart"/>
                  <w:r w:rsidRPr="00AE27DF">
                    <w:rPr>
                      <w:sz w:val="20"/>
                      <w:szCs w:val="20"/>
                    </w:rPr>
                    <w:t>мотивација</w:t>
                  </w:r>
                  <w:proofErr w:type="spellEnd"/>
                  <w:r w:rsidRPr="00AE27DF">
                    <w:rPr>
                      <w:spacing w:val="-10"/>
                      <w:sz w:val="20"/>
                      <w:szCs w:val="20"/>
                    </w:rPr>
                    <w:t xml:space="preserve"> </w:t>
                  </w:r>
                  <w:r w:rsidRPr="00AE27DF">
                    <w:rPr>
                      <w:spacing w:val="-10"/>
                      <w:sz w:val="20"/>
                      <w:szCs w:val="20"/>
                      <w:lang w:val="sr-Cyrl-RS"/>
                    </w:rPr>
                    <w:t xml:space="preserve">запослених и студената </w:t>
                  </w:r>
                  <w:proofErr w:type="spellStart"/>
                  <w:r w:rsidRPr="00AE27DF">
                    <w:rPr>
                      <w:sz w:val="20"/>
                      <w:szCs w:val="20"/>
                    </w:rPr>
                    <w:t>за</w:t>
                  </w:r>
                  <w:proofErr w:type="spellEnd"/>
                  <w:r w:rsidRPr="00AE27DF">
                    <w:rPr>
                      <w:spacing w:val="-9"/>
                      <w:sz w:val="20"/>
                      <w:szCs w:val="20"/>
                    </w:rPr>
                    <w:t xml:space="preserve"> </w:t>
                  </w:r>
                  <w:proofErr w:type="spellStart"/>
                  <w:proofErr w:type="gramStart"/>
                  <w:r w:rsidRPr="00AE27DF">
                    <w:rPr>
                      <w:sz w:val="20"/>
                      <w:szCs w:val="20"/>
                    </w:rPr>
                    <w:t>поштовање</w:t>
                  </w:r>
                  <w:proofErr w:type="spellEnd"/>
                  <w:r w:rsidRPr="00AE27DF">
                    <w:rPr>
                      <w:spacing w:val="-10"/>
                      <w:sz w:val="20"/>
                      <w:szCs w:val="20"/>
                    </w:rPr>
                    <w:t xml:space="preserve"> </w:t>
                  </w:r>
                  <w:r w:rsidRPr="00AE27DF">
                    <w:rPr>
                      <w:spacing w:val="-10"/>
                      <w:sz w:val="20"/>
                      <w:szCs w:val="20"/>
                      <w:lang w:val="sr-Cyrl-RS"/>
                    </w:rPr>
                    <w:t xml:space="preserve"> и</w:t>
                  </w:r>
                  <w:proofErr w:type="gramEnd"/>
                  <w:r w:rsidRPr="00AE27DF">
                    <w:rPr>
                      <w:spacing w:val="-10"/>
                      <w:sz w:val="20"/>
                      <w:szCs w:val="20"/>
                      <w:lang w:val="sr-Cyrl-RS"/>
                    </w:rPr>
                    <w:t xml:space="preserve"> спровођење </w:t>
                  </w:r>
                  <w:proofErr w:type="spellStart"/>
                  <w:r w:rsidRPr="00AE27DF">
                    <w:rPr>
                      <w:spacing w:val="-2"/>
                      <w:sz w:val="20"/>
                      <w:szCs w:val="20"/>
                    </w:rPr>
                    <w:t>Стандарда</w:t>
                  </w:r>
                  <w:proofErr w:type="spellEnd"/>
                  <w:r w:rsidRPr="00AE27DF">
                    <w:rPr>
                      <w:spacing w:val="-2"/>
                      <w:sz w:val="20"/>
                      <w:szCs w:val="20"/>
                      <w:lang w:val="sr-Cyrl-RS"/>
                    </w:rPr>
                    <w:t xml:space="preserve"> квалитета++</w:t>
                  </w:r>
                </w:p>
                <w:p w14:paraId="7A79E5A8" w14:textId="77777777" w:rsidR="004A7074" w:rsidRPr="00AE27DF" w:rsidRDefault="004A7074" w:rsidP="00DC2CB5">
                  <w:pPr>
                    <w:framePr w:hSpace="180" w:wrap="around" w:hAnchor="margin" w:y="468"/>
                    <w:numPr>
                      <w:ilvl w:val="0"/>
                      <w:numId w:val="33"/>
                    </w:numPr>
                    <w:suppressAutoHyphens/>
                    <w:autoSpaceDN w:val="0"/>
                    <w:spacing w:after="0" w:line="240" w:lineRule="auto"/>
                    <w:rPr>
                      <w:rFonts w:ascii="Times New Roman" w:eastAsia="Times New Roman" w:hAnsi="Times New Roman" w:cs="Times New Roman"/>
                      <w:sz w:val="20"/>
                      <w:szCs w:val="20"/>
                      <w:lang w:val="sr-Cyrl-CS" w:eastAsia="sr-Latn-CS"/>
                    </w:rPr>
                  </w:pPr>
                  <w:r w:rsidRPr="00AE27DF">
                    <w:rPr>
                      <w:rFonts w:ascii="Times New Roman" w:eastAsia="Times New Roman" w:hAnsi="Times New Roman" w:cs="Times New Roman"/>
                      <w:sz w:val="20"/>
                      <w:szCs w:val="20"/>
                      <w:lang w:val="sr-Cyrl-CS" w:eastAsia="sr-Latn-CS"/>
                    </w:rPr>
                    <w:t xml:space="preserve">Преоптерећеност чланова </w:t>
                  </w:r>
                  <w:r w:rsidRPr="00AE27DF">
                    <w:rPr>
                      <w:rFonts w:ascii="Times New Roman" w:hAnsi="Times New Roman" w:cs="Times New Roman"/>
                      <w:sz w:val="20"/>
                      <w:szCs w:val="20"/>
                    </w:rPr>
                    <w:t xml:space="preserve"> </w:t>
                  </w:r>
                  <w:r w:rsidR="00D06771" w:rsidRPr="00AE27DF">
                    <w:rPr>
                      <w:rFonts w:ascii="Times New Roman" w:eastAsia="Times New Roman" w:hAnsi="Times New Roman" w:cs="Times New Roman"/>
                      <w:sz w:val="20"/>
                      <w:szCs w:val="20"/>
                      <w:lang w:val="sr-Cyrl-CS" w:eastAsia="sr-Latn-CS"/>
                    </w:rPr>
                    <w:t>Комисије за самовредновање</w:t>
                  </w:r>
                  <w:r w:rsidRPr="00AE27DF">
                    <w:rPr>
                      <w:rFonts w:ascii="Times New Roman" w:eastAsia="Times New Roman" w:hAnsi="Times New Roman" w:cs="Times New Roman"/>
                      <w:sz w:val="20"/>
                      <w:szCs w:val="20"/>
                      <w:lang w:val="sr-Cyrl-CS" w:eastAsia="sr-Latn-CS"/>
                    </w:rPr>
                    <w:t xml:space="preserve"> другим наставним и ваннаставним активностима ++</w:t>
                  </w:r>
                </w:p>
                <w:p w14:paraId="316C4DFA" w14:textId="77777777" w:rsidR="004A7074" w:rsidRPr="00AE27DF" w:rsidRDefault="004A7074" w:rsidP="00DC2CB5">
                  <w:pPr>
                    <w:framePr w:hSpace="180" w:wrap="around" w:hAnchor="margin" w:y="468"/>
                    <w:numPr>
                      <w:ilvl w:val="0"/>
                      <w:numId w:val="33"/>
                    </w:numPr>
                    <w:suppressAutoHyphens/>
                    <w:autoSpaceDN w:val="0"/>
                    <w:spacing w:after="0" w:line="240" w:lineRule="auto"/>
                    <w:rPr>
                      <w:rFonts w:ascii="Times New Roman" w:eastAsia="Times New Roman" w:hAnsi="Times New Roman" w:cs="Times New Roman"/>
                      <w:sz w:val="20"/>
                      <w:szCs w:val="20"/>
                      <w:lang w:val="sr-Cyrl-CS" w:eastAsia="sr-Latn-CS"/>
                    </w:rPr>
                  </w:pPr>
                  <w:r w:rsidRPr="00AE27DF">
                    <w:rPr>
                      <w:rFonts w:ascii="Times New Roman" w:eastAsia="Times New Roman" w:hAnsi="Times New Roman" w:cs="Times New Roman"/>
                      <w:sz w:val="20"/>
                      <w:szCs w:val="20"/>
                      <w:lang w:val="sr-Cyrl-CS" w:eastAsia="sr-Latn-CS"/>
                    </w:rPr>
                    <w:t>Неповерење субјеката у процес осигурања квалитета ++</w:t>
                  </w:r>
                </w:p>
                <w:p w14:paraId="22F831AF" w14:textId="77777777" w:rsidR="004A7074" w:rsidRPr="00AE27DF" w:rsidRDefault="004A7074" w:rsidP="00DC2CB5">
                  <w:pPr>
                    <w:framePr w:hSpace="180" w:wrap="around" w:hAnchor="margin" w:y="468"/>
                    <w:suppressAutoHyphens/>
                    <w:autoSpaceDN w:val="0"/>
                    <w:spacing w:after="0" w:line="240" w:lineRule="auto"/>
                    <w:ind w:left="360"/>
                    <w:rPr>
                      <w:rFonts w:ascii="Times New Roman" w:eastAsia="Times New Roman" w:hAnsi="Times New Roman" w:cs="Times New Roman"/>
                      <w:color w:val="FF0000"/>
                      <w:sz w:val="20"/>
                      <w:szCs w:val="20"/>
                      <w:lang w:val="sr-Cyrl-CS" w:eastAsia="sr-Latn-CS"/>
                    </w:rPr>
                  </w:pPr>
                </w:p>
              </w:tc>
            </w:tr>
            <w:tr w:rsidR="004A7074" w:rsidRPr="00AE27DF" w14:paraId="485E0900" w14:textId="77777777" w:rsidTr="00BA308C">
              <w:trPr>
                <w:jc w:val="center"/>
              </w:trPr>
              <w:tc>
                <w:tcPr>
                  <w:tcW w:w="4181" w:type="dxa"/>
                  <w:shd w:val="clear" w:color="auto" w:fill="auto"/>
                </w:tcPr>
                <w:p w14:paraId="033ACA8F" w14:textId="77777777" w:rsidR="004A7074" w:rsidRPr="00AE27DF" w:rsidRDefault="004A7074" w:rsidP="00DC2CB5">
                  <w:pPr>
                    <w:framePr w:hSpace="180" w:wrap="around" w:hAnchor="margin" w:y="468"/>
                    <w:autoSpaceDN w:val="0"/>
                    <w:spacing w:before="120" w:after="120" w:line="240" w:lineRule="auto"/>
                    <w:rPr>
                      <w:rFonts w:ascii="Times New Roman" w:eastAsia="Times New Roman" w:hAnsi="Times New Roman" w:cs="Times New Roman"/>
                      <w:b/>
                      <w:sz w:val="20"/>
                      <w:szCs w:val="20"/>
                      <w:lang w:val="sr-Cyrl-CS" w:eastAsia="sr-Latn-CS"/>
                    </w:rPr>
                  </w:pPr>
                  <w:r w:rsidRPr="00AE27DF">
                    <w:rPr>
                      <w:rFonts w:ascii="Times New Roman" w:eastAsia="Times New Roman" w:hAnsi="Times New Roman" w:cs="Times New Roman"/>
                      <w:b/>
                      <w:sz w:val="20"/>
                      <w:szCs w:val="20"/>
                      <w:lang w:val="sr-Cyrl-CS" w:eastAsia="sr-Latn-CS"/>
                    </w:rPr>
                    <w:lastRenderedPageBreak/>
                    <w:t>Могућности</w:t>
                  </w:r>
                  <w:r w:rsidRPr="00AE27DF">
                    <w:rPr>
                      <w:rFonts w:ascii="Times New Roman" w:eastAsia="Times New Roman" w:hAnsi="Times New Roman" w:cs="Times New Roman"/>
                      <w:b/>
                      <w:sz w:val="20"/>
                      <w:szCs w:val="20"/>
                      <w:lang w:val="sr-Latn-CS" w:eastAsia="sr-Latn-CS"/>
                    </w:rPr>
                    <w:t xml:space="preserve"> </w:t>
                  </w:r>
                  <w:r w:rsidRPr="00AE27DF">
                    <w:rPr>
                      <w:rFonts w:ascii="Times New Roman" w:eastAsia="Times New Roman" w:hAnsi="Times New Roman" w:cs="Times New Roman"/>
                      <w:b/>
                      <w:sz w:val="20"/>
                      <w:szCs w:val="20"/>
                      <w:lang w:val="sr-Cyrl-CS" w:eastAsia="sr-Latn-CS"/>
                    </w:rPr>
                    <w:t>(</w:t>
                  </w:r>
                  <w:r w:rsidRPr="00AE27DF">
                    <w:rPr>
                      <w:rFonts w:ascii="Times New Roman" w:eastAsia="Times New Roman" w:hAnsi="Times New Roman" w:cs="Times New Roman"/>
                      <w:b/>
                      <w:sz w:val="20"/>
                      <w:szCs w:val="20"/>
                      <w:lang w:val="sr-Latn-CS" w:eastAsia="sr-Latn-CS"/>
                    </w:rPr>
                    <w:t>Opportunities</w:t>
                  </w:r>
                  <w:r w:rsidRPr="00AE27DF">
                    <w:rPr>
                      <w:rFonts w:ascii="Times New Roman" w:eastAsia="Times New Roman" w:hAnsi="Times New Roman" w:cs="Times New Roman"/>
                      <w:b/>
                      <w:sz w:val="20"/>
                      <w:szCs w:val="20"/>
                      <w:lang w:val="sr-Cyrl-CS" w:eastAsia="sr-Latn-CS"/>
                    </w:rPr>
                    <w:t>)</w:t>
                  </w:r>
                </w:p>
                <w:p w14:paraId="01797305" w14:textId="77777777" w:rsidR="004A7074" w:rsidRPr="00AE27DF" w:rsidRDefault="004A7074" w:rsidP="00DC2CB5">
                  <w:pPr>
                    <w:framePr w:hSpace="180" w:wrap="around" w:hAnchor="margin" w:y="468"/>
                    <w:widowControl w:val="0"/>
                    <w:numPr>
                      <w:ilvl w:val="0"/>
                      <w:numId w:val="34"/>
                    </w:numPr>
                    <w:tabs>
                      <w:tab w:val="left" w:pos="388"/>
                    </w:tabs>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val="sr-Cyrl-CS" w:eastAsia="sr-Latn-CS"/>
                    </w:rPr>
                  </w:pPr>
                  <w:r w:rsidRPr="00AE27DF">
                    <w:rPr>
                      <w:rFonts w:ascii="Times New Roman" w:eastAsia="Times New Roman" w:hAnsi="Times New Roman" w:cs="Times New Roman"/>
                      <w:sz w:val="20"/>
                      <w:szCs w:val="20"/>
                      <w:lang w:val="sr-Cyrl-CS" w:eastAsia="sr-Latn-CS"/>
                    </w:rPr>
                    <w:t xml:space="preserve">Постоји реална могућност за веће коришћење екстерних </w:t>
                  </w:r>
                  <w:r w:rsidRPr="00AE27DF">
                    <w:rPr>
                      <w:rFonts w:ascii="Times New Roman" w:eastAsia="Times New Roman" w:hAnsi="Times New Roman" w:cs="Times New Roman"/>
                      <w:sz w:val="20"/>
                      <w:szCs w:val="20"/>
                      <w:lang w:val="sr-Cyrl-RS" w:eastAsia="sr-Latn-CS"/>
                    </w:rPr>
                    <w:t xml:space="preserve">субјеката за обезбеђење квалитета у погледу прибављања релевантих мишљења о оствареном квалитету рада  </w:t>
                  </w:r>
                  <w:r w:rsidR="007640DE" w:rsidRPr="00AE27DF">
                    <w:rPr>
                      <w:rFonts w:ascii="Times New Roman" w:eastAsia="Times New Roman" w:hAnsi="Times New Roman" w:cs="Times New Roman"/>
                      <w:sz w:val="20"/>
                      <w:szCs w:val="20"/>
                      <w:lang w:val="sr-Cyrl-RS" w:eastAsia="sr-Latn-CS"/>
                    </w:rPr>
                    <w:t>Академије</w:t>
                  </w:r>
                  <w:r w:rsidRPr="00AE27DF">
                    <w:rPr>
                      <w:rFonts w:ascii="Times New Roman" w:eastAsia="Times New Roman" w:hAnsi="Times New Roman" w:cs="Times New Roman"/>
                      <w:sz w:val="20"/>
                      <w:szCs w:val="20"/>
                      <w:lang w:val="sr-Cyrl-RS" w:eastAsia="sr-Latn-CS"/>
                    </w:rPr>
                    <w:t xml:space="preserve">. </w:t>
                  </w:r>
                  <w:r w:rsidRPr="00AE27DF">
                    <w:rPr>
                      <w:rFonts w:ascii="Times New Roman" w:eastAsia="Times New Roman" w:hAnsi="Times New Roman" w:cs="Times New Roman"/>
                      <w:sz w:val="20"/>
                      <w:szCs w:val="20"/>
                      <w:lang w:val="sr-Cyrl-CS" w:eastAsia="sr-Latn-CS"/>
                    </w:rPr>
                    <w:t xml:space="preserve">+++ </w:t>
                  </w:r>
                </w:p>
                <w:p w14:paraId="2B3E3A99" w14:textId="77777777" w:rsidR="004A7074" w:rsidRPr="00AE27DF" w:rsidRDefault="004A7074" w:rsidP="00DC2CB5">
                  <w:pPr>
                    <w:pStyle w:val="TableParagraph"/>
                    <w:framePr w:hSpace="180" w:wrap="around" w:hAnchor="margin" w:y="468"/>
                    <w:numPr>
                      <w:ilvl w:val="0"/>
                      <w:numId w:val="34"/>
                    </w:numPr>
                    <w:rPr>
                      <w:sz w:val="20"/>
                      <w:szCs w:val="20"/>
                    </w:rPr>
                  </w:pPr>
                  <w:proofErr w:type="spellStart"/>
                  <w:proofErr w:type="gramStart"/>
                  <w:r w:rsidRPr="00AE27DF">
                    <w:rPr>
                      <w:sz w:val="20"/>
                      <w:szCs w:val="20"/>
                    </w:rPr>
                    <w:t>Руководство</w:t>
                  </w:r>
                  <w:proofErr w:type="spellEnd"/>
                  <w:r w:rsidRPr="00AE27DF">
                    <w:rPr>
                      <w:sz w:val="20"/>
                      <w:szCs w:val="20"/>
                    </w:rPr>
                    <w:t xml:space="preserve">  </w:t>
                  </w:r>
                  <w:r w:rsidR="007640DE" w:rsidRPr="00AE27DF">
                    <w:rPr>
                      <w:sz w:val="20"/>
                      <w:szCs w:val="20"/>
                      <w:lang w:val="sr-Cyrl-RS"/>
                    </w:rPr>
                    <w:t>Академије</w:t>
                  </w:r>
                  <w:proofErr w:type="gramEnd"/>
                  <w:r w:rsidRPr="00AE27DF">
                    <w:rPr>
                      <w:sz w:val="20"/>
                      <w:szCs w:val="20"/>
                    </w:rPr>
                    <w:t xml:space="preserve"> </w:t>
                  </w:r>
                  <w:proofErr w:type="spellStart"/>
                  <w:r w:rsidRPr="00AE27DF">
                    <w:rPr>
                      <w:sz w:val="20"/>
                      <w:szCs w:val="20"/>
                    </w:rPr>
                    <w:t>континуирано</w:t>
                  </w:r>
                  <w:proofErr w:type="spellEnd"/>
                  <w:r w:rsidRPr="00AE27DF">
                    <w:rPr>
                      <w:sz w:val="20"/>
                      <w:szCs w:val="20"/>
                    </w:rPr>
                    <w:t xml:space="preserve"> </w:t>
                  </w:r>
                  <w:proofErr w:type="spellStart"/>
                  <w:r w:rsidRPr="00AE27DF">
                    <w:rPr>
                      <w:sz w:val="20"/>
                      <w:szCs w:val="20"/>
                    </w:rPr>
                    <w:t>ради</w:t>
                  </w:r>
                  <w:proofErr w:type="spellEnd"/>
                  <w:r w:rsidRPr="00AE27DF">
                    <w:rPr>
                      <w:sz w:val="20"/>
                      <w:szCs w:val="20"/>
                    </w:rPr>
                    <w:t xml:space="preserve"> </w:t>
                  </w:r>
                  <w:proofErr w:type="spellStart"/>
                  <w:r w:rsidRPr="00AE27DF">
                    <w:rPr>
                      <w:sz w:val="20"/>
                      <w:szCs w:val="20"/>
                    </w:rPr>
                    <w:t>на</w:t>
                  </w:r>
                  <w:proofErr w:type="spellEnd"/>
                  <w:r w:rsidRPr="00AE27DF">
                    <w:rPr>
                      <w:sz w:val="20"/>
                      <w:szCs w:val="20"/>
                    </w:rPr>
                    <w:t xml:space="preserve"> </w:t>
                  </w:r>
                  <w:proofErr w:type="spellStart"/>
                  <w:r w:rsidRPr="00AE27DF">
                    <w:rPr>
                      <w:sz w:val="20"/>
                      <w:szCs w:val="20"/>
                    </w:rPr>
                    <w:t>унапређењу</w:t>
                  </w:r>
                  <w:proofErr w:type="spellEnd"/>
                  <w:r w:rsidRPr="00AE27DF">
                    <w:rPr>
                      <w:spacing w:val="-9"/>
                      <w:sz w:val="20"/>
                      <w:szCs w:val="20"/>
                    </w:rPr>
                    <w:t xml:space="preserve"> </w:t>
                  </w:r>
                  <w:proofErr w:type="spellStart"/>
                  <w:r w:rsidRPr="00AE27DF">
                    <w:rPr>
                      <w:sz w:val="20"/>
                      <w:szCs w:val="20"/>
                    </w:rPr>
                    <w:t>квалитета</w:t>
                  </w:r>
                  <w:proofErr w:type="spellEnd"/>
                  <w:r w:rsidRPr="00AE27DF">
                    <w:rPr>
                      <w:spacing w:val="-6"/>
                      <w:sz w:val="20"/>
                      <w:szCs w:val="20"/>
                    </w:rPr>
                    <w:t xml:space="preserve"> </w:t>
                  </w:r>
                  <w:r w:rsidRPr="00AE27DF">
                    <w:rPr>
                      <w:sz w:val="20"/>
                      <w:szCs w:val="20"/>
                    </w:rPr>
                    <w:t>у</w:t>
                  </w:r>
                  <w:r w:rsidRPr="00AE27DF">
                    <w:rPr>
                      <w:spacing w:val="-9"/>
                      <w:sz w:val="20"/>
                      <w:szCs w:val="20"/>
                    </w:rPr>
                    <w:t xml:space="preserve"> </w:t>
                  </w:r>
                  <w:proofErr w:type="spellStart"/>
                  <w:r w:rsidRPr="00AE27DF">
                    <w:rPr>
                      <w:sz w:val="20"/>
                      <w:szCs w:val="20"/>
                    </w:rPr>
                    <w:t>свим</w:t>
                  </w:r>
                  <w:proofErr w:type="spellEnd"/>
                  <w:r w:rsidRPr="00AE27DF">
                    <w:rPr>
                      <w:spacing w:val="-7"/>
                      <w:sz w:val="20"/>
                      <w:szCs w:val="20"/>
                    </w:rPr>
                    <w:t xml:space="preserve"> </w:t>
                  </w:r>
                  <w:proofErr w:type="spellStart"/>
                  <w:r w:rsidRPr="00AE27DF">
                    <w:rPr>
                      <w:sz w:val="20"/>
                      <w:szCs w:val="20"/>
                    </w:rPr>
                    <w:t>областима</w:t>
                  </w:r>
                  <w:proofErr w:type="spellEnd"/>
                  <w:r w:rsidRPr="00AE27DF">
                    <w:rPr>
                      <w:spacing w:val="-6"/>
                      <w:sz w:val="20"/>
                      <w:szCs w:val="20"/>
                    </w:rPr>
                    <w:t xml:space="preserve"> </w:t>
                  </w:r>
                  <w:proofErr w:type="spellStart"/>
                  <w:r w:rsidRPr="00AE27DF">
                    <w:rPr>
                      <w:sz w:val="20"/>
                      <w:szCs w:val="20"/>
                    </w:rPr>
                    <w:t>пославања</w:t>
                  </w:r>
                  <w:proofErr w:type="spellEnd"/>
                  <w:r w:rsidRPr="00AE27DF">
                    <w:rPr>
                      <w:sz w:val="20"/>
                      <w:szCs w:val="20"/>
                      <w:lang w:val="sr-Cyrl-RS"/>
                    </w:rPr>
                    <w:t xml:space="preserve"> +++</w:t>
                  </w:r>
                </w:p>
                <w:p w14:paraId="0D5AB767" w14:textId="77777777" w:rsidR="004A7074" w:rsidRPr="00AE27DF" w:rsidRDefault="004A7074" w:rsidP="00DC2CB5">
                  <w:pPr>
                    <w:pStyle w:val="TableParagraph"/>
                    <w:framePr w:hSpace="180" w:wrap="around" w:hAnchor="margin" w:y="468"/>
                    <w:numPr>
                      <w:ilvl w:val="0"/>
                      <w:numId w:val="34"/>
                    </w:numPr>
                    <w:ind w:right="99"/>
                    <w:rPr>
                      <w:sz w:val="20"/>
                      <w:szCs w:val="20"/>
                    </w:rPr>
                  </w:pPr>
                  <w:proofErr w:type="spellStart"/>
                  <w:r w:rsidRPr="00AE27DF">
                    <w:rPr>
                      <w:sz w:val="20"/>
                      <w:szCs w:val="20"/>
                    </w:rPr>
                    <w:t>Перманентно</w:t>
                  </w:r>
                  <w:proofErr w:type="spellEnd"/>
                  <w:r w:rsidRPr="00AE27DF">
                    <w:rPr>
                      <w:spacing w:val="-10"/>
                      <w:sz w:val="20"/>
                      <w:szCs w:val="20"/>
                    </w:rPr>
                    <w:t xml:space="preserve"> </w:t>
                  </w:r>
                  <w:proofErr w:type="spellStart"/>
                  <w:r w:rsidRPr="00AE27DF">
                    <w:rPr>
                      <w:sz w:val="20"/>
                      <w:szCs w:val="20"/>
                    </w:rPr>
                    <w:t>усаглашавање</w:t>
                  </w:r>
                  <w:proofErr w:type="spellEnd"/>
                  <w:r w:rsidRPr="00AE27DF">
                    <w:rPr>
                      <w:spacing w:val="-10"/>
                      <w:sz w:val="20"/>
                      <w:szCs w:val="20"/>
                    </w:rPr>
                    <w:t xml:space="preserve"> </w:t>
                  </w:r>
                  <w:proofErr w:type="spellStart"/>
                  <w:r w:rsidRPr="00AE27DF">
                    <w:rPr>
                      <w:sz w:val="20"/>
                      <w:szCs w:val="20"/>
                    </w:rPr>
                    <w:t>Стандарда</w:t>
                  </w:r>
                  <w:proofErr w:type="spellEnd"/>
                  <w:r w:rsidRPr="00AE27DF">
                    <w:rPr>
                      <w:spacing w:val="-10"/>
                      <w:sz w:val="20"/>
                      <w:szCs w:val="20"/>
                    </w:rPr>
                    <w:t xml:space="preserve"> </w:t>
                  </w:r>
                  <w:r w:rsidRPr="00AE27DF">
                    <w:rPr>
                      <w:sz w:val="20"/>
                      <w:szCs w:val="20"/>
                    </w:rPr>
                    <w:t>и</w:t>
                  </w:r>
                  <w:r w:rsidRPr="00AE27DF">
                    <w:rPr>
                      <w:spacing w:val="-10"/>
                      <w:sz w:val="20"/>
                      <w:szCs w:val="20"/>
                    </w:rPr>
                    <w:t xml:space="preserve"> </w:t>
                  </w:r>
                  <w:proofErr w:type="spellStart"/>
                  <w:r w:rsidRPr="00AE27DF">
                    <w:rPr>
                      <w:sz w:val="20"/>
                      <w:szCs w:val="20"/>
                    </w:rPr>
                    <w:t>поступака</w:t>
                  </w:r>
                  <w:proofErr w:type="spellEnd"/>
                  <w:r w:rsidRPr="00AE27DF">
                    <w:rPr>
                      <w:sz w:val="20"/>
                      <w:szCs w:val="20"/>
                    </w:rPr>
                    <w:t xml:space="preserve"> </w:t>
                  </w:r>
                  <w:proofErr w:type="spellStart"/>
                  <w:r w:rsidRPr="00AE27DF">
                    <w:rPr>
                      <w:sz w:val="20"/>
                      <w:szCs w:val="20"/>
                    </w:rPr>
                    <w:t>за</w:t>
                  </w:r>
                  <w:proofErr w:type="spellEnd"/>
                  <w:r w:rsidRPr="00AE27DF">
                    <w:rPr>
                      <w:sz w:val="20"/>
                      <w:szCs w:val="20"/>
                    </w:rPr>
                    <w:t xml:space="preserve"> </w:t>
                  </w:r>
                  <w:proofErr w:type="spellStart"/>
                  <w:r w:rsidRPr="00AE27DF">
                    <w:rPr>
                      <w:sz w:val="20"/>
                      <w:szCs w:val="20"/>
                    </w:rPr>
                    <w:t>обезебеђење</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rPr>
                    <w:t xml:space="preserve"> у </w:t>
                  </w:r>
                  <w:proofErr w:type="spellStart"/>
                  <w:r w:rsidRPr="00AE27DF">
                    <w:rPr>
                      <w:sz w:val="20"/>
                      <w:szCs w:val="20"/>
                    </w:rPr>
                    <w:t>складу</w:t>
                  </w:r>
                  <w:proofErr w:type="spellEnd"/>
                  <w:r w:rsidRPr="00AE27DF">
                    <w:rPr>
                      <w:sz w:val="20"/>
                      <w:szCs w:val="20"/>
                    </w:rPr>
                    <w:t xml:space="preserve"> </w:t>
                  </w:r>
                  <w:proofErr w:type="spellStart"/>
                  <w:r w:rsidRPr="00AE27DF">
                    <w:rPr>
                      <w:sz w:val="20"/>
                      <w:szCs w:val="20"/>
                    </w:rPr>
                    <w:t>са</w:t>
                  </w:r>
                  <w:proofErr w:type="spellEnd"/>
                  <w:r w:rsidRPr="00AE27DF">
                    <w:rPr>
                      <w:sz w:val="20"/>
                      <w:szCs w:val="20"/>
                    </w:rPr>
                    <w:t xml:space="preserve"> Стратегијом </w:t>
                  </w:r>
                  <w:r w:rsidR="007F72B4" w:rsidRPr="00AE27DF">
                    <w:rPr>
                      <w:sz w:val="20"/>
                      <w:szCs w:val="20"/>
                      <w:lang w:val="sr-Cyrl-RS"/>
                    </w:rPr>
                    <w:t xml:space="preserve">праћења, </w:t>
                  </w:r>
                  <w:proofErr w:type="spellStart"/>
                  <w:r w:rsidRPr="00AE27DF">
                    <w:rPr>
                      <w:sz w:val="20"/>
                      <w:szCs w:val="20"/>
                    </w:rPr>
                    <w:t>обезбеђења</w:t>
                  </w:r>
                  <w:proofErr w:type="spellEnd"/>
                  <w:r w:rsidRPr="00AE27DF">
                    <w:rPr>
                      <w:sz w:val="20"/>
                      <w:szCs w:val="20"/>
                    </w:rPr>
                    <w:t xml:space="preserve"> </w:t>
                  </w:r>
                  <w:r w:rsidR="007F72B4" w:rsidRPr="00AE27DF">
                    <w:rPr>
                      <w:sz w:val="20"/>
                      <w:szCs w:val="20"/>
                      <w:lang w:val="sr-Cyrl-RS"/>
                    </w:rPr>
                    <w:t xml:space="preserve">и развоја </w:t>
                  </w:r>
                  <w:proofErr w:type="spellStart"/>
                  <w:proofErr w:type="gramStart"/>
                  <w:r w:rsidRPr="00AE27DF">
                    <w:rPr>
                      <w:sz w:val="20"/>
                      <w:szCs w:val="20"/>
                    </w:rPr>
                    <w:t>квалитета</w:t>
                  </w:r>
                  <w:proofErr w:type="spellEnd"/>
                  <w:r w:rsidRPr="00AE27DF">
                    <w:rPr>
                      <w:sz w:val="20"/>
                      <w:szCs w:val="20"/>
                    </w:rPr>
                    <w:t xml:space="preserve"> </w:t>
                  </w:r>
                  <w:r w:rsidRPr="00AE27DF">
                    <w:rPr>
                      <w:spacing w:val="-6"/>
                      <w:sz w:val="20"/>
                      <w:szCs w:val="20"/>
                    </w:rPr>
                    <w:t xml:space="preserve"> </w:t>
                  </w:r>
                  <w:proofErr w:type="spellStart"/>
                  <w:r w:rsidRPr="00AE27DF">
                    <w:rPr>
                      <w:sz w:val="20"/>
                      <w:szCs w:val="20"/>
                    </w:rPr>
                    <w:t>програмима</w:t>
                  </w:r>
                  <w:proofErr w:type="spellEnd"/>
                  <w:proofErr w:type="gramEnd"/>
                  <w:r w:rsidRPr="00AE27DF">
                    <w:rPr>
                      <w:spacing w:val="40"/>
                      <w:sz w:val="20"/>
                      <w:szCs w:val="20"/>
                    </w:rPr>
                    <w:t xml:space="preserve"> </w:t>
                  </w:r>
                  <w:r w:rsidRPr="00AE27DF">
                    <w:rPr>
                      <w:sz w:val="20"/>
                      <w:szCs w:val="20"/>
                    </w:rPr>
                    <w:t>и</w:t>
                  </w:r>
                  <w:r w:rsidRPr="00AE27DF">
                    <w:rPr>
                      <w:spacing w:val="-5"/>
                      <w:sz w:val="20"/>
                      <w:szCs w:val="20"/>
                    </w:rPr>
                    <w:t xml:space="preserve"> </w:t>
                  </w:r>
                  <w:proofErr w:type="spellStart"/>
                  <w:r w:rsidRPr="00AE27DF">
                    <w:rPr>
                      <w:sz w:val="20"/>
                      <w:szCs w:val="20"/>
                    </w:rPr>
                    <w:t>упутствима</w:t>
                  </w:r>
                  <w:proofErr w:type="spellEnd"/>
                  <w:r w:rsidRPr="00AE27DF">
                    <w:rPr>
                      <w:spacing w:val="-5"/>
                      <w:sz w:val="20"/>
                      <w:szCs w:val="20"/>
                    </w:rPr>
                    <w:t xml:space="preserve"> </w:t>
                  </w:r>
                  <w:r w:rsidRPr="00AE27DF">
                    <w:rPr>
                      <w:sz w:val="20"/>
                      <w:szCs w:val="20"/>
                    </w:rPr>
                    <w:t>и</w:t>
                  </w:r>
                  <w:r w:rsidRPr="00AE27DF">
                    <w:rPr>
                      <w:spacing w:val="-5"/>
                      <w:sz w:val="20"/>
                      <w:szCs w:val="20"/>
                    </w:rPr>
                    <w:t xml:space="preserve"> </w:t>
                  </w:r>
                  <w:proofErr w:type="spellStart"/>
                  <w:r w:rsidRPr="00AE27DF">
                    <w:rPr>
                      <w:sz w:val="20"/>
                      <w:szCs w:val="20"/>
                    </w:rPr>
                    <w:t>прописима</w:t>
                  </w:r>
                  <w:proofErr w:type="spellEnd"/>
                  <w:r w:rsidRPr="00AE27DF">
                    <w:rPr>
                      <w:spacing w:val="-5"/>
                      <w:sz w:val="20"/>
                      <w:szCs w:val="20"/>
                    </w:rPr>
                    <w:t xml:space="preserve"> </w:t>
                  </w:r>
                  <w:proofErr w:type="spellStart"/>
                  <w:r w:rsidRPr="00AE27DF">
                    <w:rPr>
                      <w:sz w:val="20"/>
                      <w:szCs w:val="20"/>
                    </w:rPr>
                    <w:t>од</w:t>
                  </w:r>
                  <w:proofErr w:type="spellEnd"/>
                  <w:r w:rsidRPr="00AE27DF">
                    <w:rPr>
                      <w:sz w:val="20"/>
                      <w:szCs w:val="20"/>
                    </w:rPr>
                    <w:t xml:space="preserve"> </w:t>
                  </w:r>
                  <w:proofErr w:type="spellStart"/>
                  <w:r w:rsidRPr="00AE27DF">
                    <w:rPr>
                      <w:sz w:val="20"/>
                      <w:szCs w:val="20"/>
                    </w:rPr>
                    <w:t>стране</w:t>
                  </w:r>
                  <w:proofErr w:type="spellEnd"/>
                  <w:r w:rsidRPr="00AE27DF">
                    <w:rPr>
                      <w:sz w:val="20"/>
                      <w:szCs w:val="20"/>
                    </w:rPr>
                    <w:t xml:space="preserve"> </w:t>
                  </w:r>
                  <w:r w:rsidRPr="00AE27DF">
                    <w:rPr>
                      <w:sz w:val="20"/>
                      <w:szCs w:val="20"/>
                      <w:lang w:val="sr-Cyrl-RS"/>
                    </w:rPr>
                    <w:t>Н</w:t>
                  </w:r>
                  <w:proofErr w:type="spellStart"/>
                  <w:r w:rsidRPr="00AE27DF">
                    <w:rPr>
                      <w:sz w:val="20"/>
                      <w:szCs w:val="20"/>
                    </w:rPr>
                    <w:t>ационалног</w:t>
                  </w:r>
                  <w:proofErr w:type="spellEnd"/>
                  <w:r w:rsidRPr="00AE27DF">
                    <w:rPr>
                      <w:sz w:val="20"/>
                      <w:szCs w:val="20"/>
                    </w:rPr>
                    <w:t xml:space="preserve"> </w:t>
                  </w:r>
                  <w:r w:rsidRPr="00AE27DF">
                    <w:rPr>
                      <w:sz w:val="20"/>
                      <w:szCs w:val="20"/>
                      <w:lang w:val="sr-Cyrl-RS"/>
                    </w:rPr>
                    <w:t>С</w:t>
                  </w:r>
                  <w:proofErr w:type="spellStart"/>
                  <w:r w:rsidRPr="00AE27DF">
                    <w:rPr>
                      <w:sz w:val="20"/>
                      <w:szCs w:val="20"/>
                    </w:rPr>
                    <w:t>авета</w:t>
                  </w:r>
                  <w:proofErr w:type="spellEnd"/>
                  <w:r w:rsidRPr="00AE27DF">
                    <w:rPr>
                      <w:sz w:val="20"/>
                      <w:szCs w:val="20"/>
                    </w:rPr>
                    <w:t xml:space="preserve"> </w:t>
                  </w:r>
                  <w:r w:rsidRPr="00AE27DF">
                    <w:rPr>
                      <w:sz w:val="20"/>
                      <w:szCs w:val="20"/>
                      <w:lang w:val="sr-Cyrl-RS"/>
                    </w:rPr>
                    <w:t xml:space="preserve">за високо </w:t>
                  </w:r>
                  <w:r w:rsidRPr="00AE27DF">
                    <w:rPr>
                      <w:sz w:val="20"/>
                      <w:szCs w:val="20"/>
                      <w:lang w:val="sr-Cyrl-RS"/>
                    </w:rPr>
                    <w:lastRenderedPageBreak/>
                    <w:t>образовање РС ++</w:t>
                  </w:r>
                </w:p>
                <w:p w14:paraId="6C3A971C" w14:textId="77777777" w:rsidR="004A7074" w:rsidRPr="00AE27DF" w:rsidRDefault="004A7074" w:rsidP="00DC2CB5">
                  <w:pPr>
                    <w:pStyle w:val="TableParagraph"/>
                    <w:framePr w:hSpace="180" w:wrap="around" w:hAnchor="margin" w:y="468"/>
                    <w:numPr>
                      <w:ilvl w:val="0"/>
                      <w:numId w:val="34"/>
                    </w:numPr>
                    <w:ind w:right="99"/>
                    <w:rPr>
                      <w:sz w:val="20"/>
                      <w:szCs w:val="20"/>
                    </w:rPr>
                  </w:pPr>
                  <w:proofErr w:type="spellStart"/>
                  <w:r w:rsidRPr="00AE27DF">
                    <w:rPr>
                      <w:sz w:val="20"/>
                      <w:szCs w:val="20"/>
                    </w:rPr>
                    <w:t>Ефикасн</w:t>
                  </w:r>
                  <w:proofErr w:type="spellEnd"/>
                  <w:r w:rsidRPr="00AE27DF">
                    <w:rPr>
                      <w:sz w:val="20"/>
                      <w:szCs w:val="20"/>
                      <w:lang w:val="sr-Cyrl-RS"/>
                    </w:rPr>
                    <w:t>ија</w:t>
                  </w:r>
                  <w:r w:rsidRPr="00AE27DF">
                    <w:rPr>
                      <w:sz w:val="20"/>
                      <w:szCs w:val="20"/>
                    </w:rPr>
                    <w:t xml:space="preserve"> </w:t>
                  </w:r>
                  <w:proofErr w:type="spellStart"/>
                  <w:r w:rsidRPr="00AE27DF">
                    <w:rPr>
                      <w:sz w:val="20"/>
                      <w:szCs w:val="20"/>
                    </w:rPr>
                    <w:t>пр</w:t>
                  </w:r>
                  <w:proofErr w:type="spellEnd"/>
                  <w:r w:rsidRPr="00AE27DF">
                    <w:rPr>
                      <w:sz w:val="20"/>
                      <w:szCs w:val="20"/>
                      <w:lang w:val="sr-Cyrl-RS"/>
                    </w:rPr>
                    <w:t>и</w:t>
                  </w:r>
                  <w:proofErr w:type="spellStart"/>
                  <w:r w:rsidRPr="00AE27DF">
                    <w:rPr>
                      <w:sz w:val="20"/>
                      <w:szCs w:val="20"/>
                    </w:rPr>
                    <w:t>мен</w:t>
                  </w:r>
                  <w:proofErr w:type="spellEnd"/>
                  <w:r w:rsidRPr="00AE27DF">
                    <w:rPr>
                      <w:sz w:val="20"/>
                      <w:szCs w:val="20"/>
                      <w:lang w:val="sr-Cyrl-RS"/>
                    </w:rPr>
                    <w:t>а</w:t>
                  </w:r>
                  <w:r w:rsidRPr="00AE27DF">
                    <w:rPr>
                      <w:sz w:val="20"/>
                      <w:szCs w:val="20"/>
                    </w:rPr>
                    <w:t xml:space="preserve"> </w:t>
                  </w:r>
                  <w:proofErr w:type="spellStart"/>
                  <w:r w:rsidRPr="00AE27DF">
                    <w:rPr>
                      <w:sz w:val="20"/>
                      <w:szCs w:val="20"/>
                    </w:rPr>
                    <w:t>стандарда</w:t>
                  </w:r>
                  <w:proofErr w:type="spellEnd"/>
                  <w:r w:rsidRPr="00AE27DF">
                    <w:rPr>
                      <w:spacing w:val="40"/>
                      <w:sz w:val="20"/>
                      <w:szCs w:val="20"/>
                    </w:rPr>
                    <w:t xml:space="preserve"> </w:t>
                  </w:r>
                  <w:r w:rsidRPr="00AE27DF">
                    <w:rPr>
                      <w:sz w:val="20"/>
                      <w:szCs w:val="20"/>
                    </w:rPr>
                    <w:t xml:space="preserve">и </w:t>
                  </w:r>
                  <w:proofErr w:type="spellStart"/>
                  <w:r w:rsidRPr="00AE27DF">
                    <w:rPr>
                      <w:sz w:val="20"/>
                      <w:szCs w:val="20"/>
                    </w:rPr>
                    <w:t>поступка</w:t>
                  </w:r>
                  <w:proofErr w:type="spellEnd"/>
                  <w:r w:rsidRPr="00AE27DF">
                    <w:rPr>
                      <w:sz w:val="20"/>
                      <w:szCs w:val="20"/>
                    </w:rPr>
                    <w:t xml:space="preserve"> </w:t>
                  </w:r>
                  <w:proofErr w:type="spellStart"/>
                  <w:r w:rsidRPr="00AE27DF">
                    <w:rPr>
                      <w:sz w:val="20"/>
                      <w:szCs w:val="20"/>
                    </w:rPr>
                    <w:t>обезбеђења</w:t>
                  </w:r>
                  <w:proofErr w:type="spellEnd"/>
                  <w:r w:rsidRPr="00AE27DF">
                    <w:rPr>
                      <w:spacing w:val="-9"/>
                      <w:sz w:val="20"/>
                      <w:szCs w:val="20"/>
                    </w:rPr>
                    <w:t xml:space="preserve"> </w:t>
                  </w:r>
                  <w:proofErr w:type="spellStart"/>
                  <w:r w:rsidRPr="00AE27DF">
                    <w:rPr>
                      <w:sz w:val="20"/>
                      <w:szCs w:val="20"/>
                    </w:rPr>
                    <w:t>квалитета</w:t>
                  </w:r>
                  <w:proofErr w:type="spellEnd"/>
                  <w:r w:rsidRPr="00AE27DF">
                    <w:rPr>
                      <w:spacing w:val="40"/>
                      <w:sz w:val="20"/>
                      <w:szCs w:val="20"/>
                    </w:rPr>
                    <w:t xml:space="preserve"> </w:t>
                  </w:r>
                  <w:proofErr w:type="spellStart"/>
                  <w:r w:rsidRPr="00AE27DF">
                    <w:rPr>
                      <w:sz w:val="20"/>
                      <w:szCs w:val="20"/>
                    </w:rPr>
                    <w:t>доприноси</w:t>
                  </w:r>
                  <w:proofErr w:type="spellEnd"/>
                  <w:r w:rsidRPr="00AE27DF">
                    <w:rPr>
                      <w:spacing w:val="-8"/>
                      <w:sz w:val="20"/>
                      <w:szCs w:val="20"/>
                    </w:rPr>
                    <w:t xml:space="preserve"> </w:t>
                  </w:r>
                  <w:proofErr w:type="spellStart"/>
                  <w:r w:rsidRPr="00AE27DF">
                    <w:rPr>
                      <w:sz w:val="20"/>
                      <w:szCs w:val="20"/>
                    </w:rPr>
                    <w:t>раст</w:t>
                  </w:r>
                  <w:proofErr w:type="spellEnd"/>
                  <w:r w:rsidRPr="00AE27DF">
                    <w:rPr>
                      <w:spacing w:val="-7"/>
                      <w:sz w:val="20"/>
                      <w:szCs w:val="20"/>
                      <w:lang w:val="sr-Cyrl-RS"/>
                    </w:rPr>
                    <w:t xml:space="preserve">у </w:t>
                  </w:r>
                  <w:proofErr w:type="spellStart"/>
                  <w:r w:rsidRPr="00AE27DF">
                    <w:rPr>
                      <w:sz w:val="20"/>
                      <w:szCs w:val="20"/>
                    </w:rPr>
                    <w:t>нивоа</w:t>
                  </w:r>
                  <w:proofErr w:type="spellEnd"/>
                  <w:r w:rsidRPr="00AE27DF">
                    <w:rPr>
                      <w:sz w:val="20"/>
                      <w:szCs w:val="20"/>
                      <w:lang w:val="sr-Cyrl-RS"/>
                    </w:rPr>
                    <w:t xml:space="preserve"> </w:t>
                  </w:r>
                  <w:proofErr w:type="spellStart"/>
                  <w:r w:rsidRPr="00AE27DF">
                    <w:rPr>
                      <w:sz w:val="20"/>
                      <w:szCs w:val="20"/>
                    </w:rPr>
                    <w:t>пословне</w:t>
                  </w:r>
                  <w:proofErr w:type="spellEnd"/>
                  <w:r w:rsidRPr="00AE27DF">
                    <w:rPr>
                      <w:spacing w:val="-7"/>
                      <w:sz w:val="20"/>
                      <w:szCs w:val="20"/>
                    </w:rPr>
                    <w:t xml:space="preserve"> </w:t>
                  </w:r>
                  <w:proofErr w:type="spellStart"/>
                  <w:r w:rsidRPr="00AE27DF">
                    <w:rPr>
                      <w:sz w:val="20"/>
                      <w:szCs w:val="20"/>
                    </w:rPr>
                    <w:t>културе</w:t>
                  </w:r>
                  <w:proofErr w:type="spellEnd"/>
                  <w:r w:rsidRPr="00AE27DF">
                    <w:rPr>
                      <w:spacing w:val="-6"/>
                      <w:sz w:val="20"/>
                      <w:szCs w:val="20"/>
                    </w:rPr>
                    <w:t xml:space="preserve"> </w:t>
                  </w:r>
                  <w:proofErr w:type="spellStart"/>
                  <w:r w:rsidRPr="00AE27DF">
                    <w:rPr>
                      <w:spacing w:val="-2"/>
                      <w:sz w:val="20"/>
                      <w:szCs w:val="20"/>
                    </w:rPr>
                    <w:t>запослених</w:t>
                  </w:r>
                  <w:proofErr w:type="spellEnd"/>
                  <w:r w:rsidRPr="00AE27DF">
                    <w:rPr>
                      <w:spacing w:val="-2"/>
                      <w:sz w:val="20"/>
                      <w:szCs w:val="20"/>
                      <w:lang w:val="sr-Cyrl-RS"/>
                    </w:rPr>
                    <w:t xml:space="preserve"> ++</w:t>
                  </w:r>
                </w:p>
                <w:p w14:paraId="1EC40792" w14:textId="77777777" w:rsidR="004A7074" w:rsidRPr="00AE27DF" w:rsidRDefault="004A7074" w:rsidP="00DC2CB5">
                  <w:pPr>
                    <w:pStyle w:val="TableParagraph"/>
                    <w:framePr w:hSpace="180" w:wrap="around" w:hAnchor="margin" w:y="468"/>
                    <w:numPr>
                      <w:ilvl w:val="0"/>
                      <w:numId w:val="34"/>
                    </w:numPr>
                    <w:rPr>
                      <w:sz w:val="20"/>
                      <w:szCs w:val="20"/>
                    </w:rPr>
                  </w:pPr>
                  <w:proofErr w:type="spellStart"/>
                  <w:r w:rsidRPr="00AE27DF">
                    <w:rPr>
                      <w:sz w:val="20"/>
                      <w:szCs w:val="20"/>
                    </w:rPr>
                    <w:t>Укључивање</w:t>
                  </w:r>
                  <w:proofErr w:type="spellEnd"/>
                  <w:r w:rsidRPr="00AE27DF">
                    <w:rPr>
                      <w:sz w:val="20"/>
                      <w:szCs w:val="20"/>
                    </w:rPr>
                    <w:t xml:space="preserve"> </w:t>
                  </w:r>
                  <w:proofErr w:type="spellStart"/>
                  <w:r w:rsidRPr="00AE27DF">
                    <w:rPr>
                      <w:sz w:val="20"/>
                      <w:szCs w:val="20"/>
                    </w:rPr>
                    <w:t>наставника</w:t>
                  </w:r>
                  <w:proofErr w:type="spellEnd"/>
                  <w:r w:rsidRPr="00AE27DF">
                    <w:rPr>
                      <w:sz w:val="20"/>
                      <w:szCs w:val="20"/>
                    </w:rPr>
                    <w:t xml:space="preserve"> и </w:t>
                  </w:r>
                  <w:proofErr w:type="spellStart"/>
                  <w:r w:rsidRPr="00AE27DF">
                    <w:rPr>
                      <w:sz w:val="20"/>
                      <w:szCs w:val="20"/>
                    </w:rPr>
                    <w:t>сарадника</w:t>
                  </w:r>
                  <w:proofErr w:type="spellEnd"/>
                  <w:r w:rsidRPr="00AE27DF">
                    <w:rPr>
                      <w:sz w:val="20"/>
                      <w:szCs w:val="20"/>
                    </w:rPr>
                    <w:t xml:space="preserve"> у </w:t>
                  </w:r>
                  <w:proofErr w:type="spellStart"/>
                  <w:r w:rsidRPr="00AE27DF">
                    <w:rPr>
                      <w:sz w:val="20"/>
                      <w:szCs w:val="20"/>
                    </w:rPr>
                    <w:t>едукативне</w:t>
                  </w:r>
                  <w:proofErr w:type="spellEnd"/>
                  <w:r w:rsidRPr="00AE27DF">
                    <w:rPr>
                      <w:sz w:val="20"/>
                      <w:szCs w:val="20"/>
                    </w:rPr>
                    <w:t xml:space="preserve"> </w:t>
                  </w:r>
                  <w:proofErr w:type="spellStart"/>
                  <w:r w:rsidRPr="00AE27DF">
                    <w:rPr>
                      <w:sz w:val="20"/>
                      <w:szCs w:val="20"/>
                    </w:rPr>
                    <w:t>семинаре</w:t>
                  </w:r>
                  <w:proofErr w:type="spellEnd"/>
                  <w:r w:rsidRPr="00AE27DF">
                    <w:rPr>
                      <w:sz w:val="20"/>
                      <w:szCs w:val="20"/>
                    </w:rPr>
                    <w:t xml:space="preserve"> </w:t>
                  </w:r>
                  <w:proofErr w:type="spellStart"/>
                  <w:r w:rsidRPr="00AE27DF">
                    <w:rPr>
                      <w:sz w:val="20"/>
                      <w:szCs w:val="20"/>
                    </w:rPr>
                    <w:t>намењене</w:t>
                  </w:r>
                  <w:proofErr w:type="spellEnd"/>
                  <w:r w:rsidRPr="00AE27DF">
                    <w:rPr>
                      <w:sz w:val="20"/>
                      <w:szCs w:val="20"/>
                    </w:rPr>
                    <w:t xml:space="preserve"> </w:t>
                  </w:r>
                  <w:proofErr w:type="spellStart"/>
                  <w:r w:rsidRPr="00AE27DF">
                    <w:rPr>
                      <w:sz w:val="20"/>
                      <w:szCs w:val="20"/>
                    </w:rPr>
                    <w:t>обезбеђивању</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lang w:val="sr-Cyrl-RS"/>
                    </w:rPr>
                    <w:t xml:space="preserve"> +++</w:t>
                  </w:r>
                </w:p>
                <w:p w14:paraId="6163279B" w14:textId="77777777" w:rsidR="004A7074" w:rsidRPr="00AE27DF" w:rsidRDefault="004A7074" w:rsidP="00DC2CB5">
                  <w:pPr>
                    <w:pStyle w:val="TableParagraph"/>
                    <w:framePr w:hSpace="180" w:wrap="around" w:hAnchor="margin" w:y="468"/>
                    <w:numPr>
                      <w:ilvl w:val="0"/>
                      <w:numId w:val="34"/>
                    </w:numPr>
                    <w:rPr>
                      <w:sz w:val="20"/>
                      <w:szCs w:val="20"/>
                    </w:rPr>
                  </w:pPr>
                  <w:proofErr w:type="spellStart"/>
                  <w:r w:rsidRPr="00AE27DF">
                    <w:rPr>
                      <w:spacing w:val="-2"/>
                      <w:sz w:val="20"/>
                      <w:szCs w:val="20"/>
                    </w:rPr>
                    <w:t>Активније</w:t>
                  </w:r>
                  <w:proofErr w:type="spellEnd"/>
                  <w:r w:rsidRPr="00AE27DF">
                    <w:rPr>
                      <w:sz w:val="20"/>
                      <w:szCs w:val="20"/>
                    </w:rPr>
                    <w:tab/>
                  </w:r>
                  <w:proofErr w:type="spellStart"/>
                  <w:r w:rsidRPr="00AE27DF">
                    <w:rPr>
                      <w:spacing w:val="-2"/>
                      <w:sz w:val="20"/>
                      <w:szCs w:val="20"/>
                    </w:rPr>
                    <w:t>учешће</w:t>
                  </w:r>
                  <w:proofErr w:type="spellEnd"/>
                  <w:r w:rsidRPr="00AE27DF">
                    <w:rPr>
                      <w:sz w:val="20"/>
                      <w:szCs w:val="20"/>
                    </w:rPr>
                    <w:tab/>
                  </w:r>
                  <w:proofErr w:type="spellStart"/>
                  <w:r w:rsidRPr="00AE27DF">
                    <w:rPr>
                      <w:spacing w:val="-2"/>
                      <w:sz w:val="20"/>
                      <w:szCs w:val="20"/>
                    </w:rPr>
                    <w:t>студената</w:t>
                  </w:r>
                  <w:proofErr w:type="spellEnd"/>
                  <w:r w:rsidRPr="00AE27DF">
                    <w:rPr>
                      <w:sz w:val="20"/>
                      <w:szCs w:val="20"/>
                      <w:lang w:val="sr-Cyrl-RS"/>
                    </w:rPr>
                    <w:t xml:space="preserve"> </w:t>
                  </w:r>
                  <w:r w:rsidRPr="00AE27DF">
                    <w:rPr>
                      <w:spacing w:val="-10"/>
                      <w:sz w:val="20"/>
                      <w:szCs w:val="20"/>
                    </w:rPr>
                    <w:t>у</w:t>
                  </w:r>
                  <w:r w:rsidRPr="00AE27DF">
                    <w:rPr>
                      <w:spacing w:val="-10"/>
                      <w:sz w:val="20"/>
                      <w:szCs w:val="20"/>
                      <w:lang w:val="sr-Cyrl-RS"/>
                    </w:rPr>
                    <w:t xml:space="preserve"> </w:t>
                  </w:r>
                  <w:proofErr w:type="spellStart"/>
                  <w:r w:rsidRPr="00AE27DF">
                    <w:rPr>
                      <w:spacing w:val="-2"/>
                      <w:sz w:val="20"/>
                      <w:szCs w:val="20"/>
                    </w:rPr>
                    <w:t>процесу</w:t>
                  </w:r>
                  <w:proofErr w:type="spellEnd"/>
                  <w:r w:rsidRPr="00AE27DF">
                    <w:rPr>
                      <w:spacing w:val="-2"/>
                      <w:sz w:val="20"/>
                      <w:szCs w:val="20"/>
                      <w:lang w:val="sr-Cyrl-RS"/>
                    </w:rPr>
                    <w:t xml:space="preserve"> </w:t>
                  </w:r>
                  <w:proofErr w:type="spellStart"/>
                  <w:r w:rsidRPr="00AE27DF">
                    <w:rPr>
                      <w:sz w:val="20"/>
                      <w:szCs w:val="20"/>
                    </w:rPr>
                    <w:t>унапређивања</w:t>
                  </w:r>
                  <w:proofErr w:type="spellEnd"/>
                  <w:r w:rsidRPr="00AE27DF">
                    <w:rPr>
                      <w:spacing w:val="-9"/>
                      <w:sz w:val="20"/>
                      <w:szCs w:val="20"/>
                    </w:rPr>
                    <w:t xml:space="preserve"> </w:t>
                  </w:r>
                  <w:proofErr w:type="spellStart"/>
                  <w:r w:rsidRPr="00AE27DF">
                    <w:rPr>
                      <w:spacing w:val="-2"/>
                      <w:sz w:val="20"/>
                      <w:szCs w:val="20"/>
                    </w:rPr>
                    <w:t>квалитета</w:t>
                  </w:r>
                  <w:proofErr w:type="spellEnd"/>
                  <w:r w:rsidRPr="00AE27DF">
                    <w:rPr>
                      <w:spacing w:val="-2"/>
                      <w:sz w:val="20"/>
                      <w:szCs w:val="20"/>
                      <w:lang w:val="sr-Cyrl-RS"/>
                    </w:rPr>
                    <w:t xml:space="preserve"> ++</w:t>
                  </w:r>
                </w:p>
                <w:p w14:paraId="33F34EA9" w14:textId="77777777" w:rsidR="004A7074" w:rsidRPr="00AE27DF" w:rsidRDefault="004A7074" w:rsidP="00DC2CB5">
                  <w:pPr>
                    <w:pStyle w:val="TableParagraph"/>
                    <w:framePr w:hSpace="180" w:wrap="around" w:hAnchor="margin" w:y="468"/>
                    <w:numPr>
                      <w:ilvl w:val="0"/>
                      <w:numId w:val="34"/>
                    </w:numPr>
                    <w:rPr>
                      <w:sz w:val="20"/>
                      <w:szCs w:val="20"/>
                    </w:rPr>
                  </w:pPr>
                  <w:proofErr w:type="spellStart"/>
                  <w:r w:rsidRPr="00AE27DF">
                    <w:rPr>
                      <w:sz w:val="20"/>
                      <w:szCs w:val="20"/>
                    </w:rPr>
                    <w:t>Стално</w:t>
                  </w:r>
                  <w:proofErr w:type="spellEnd"/>
                  <w:r w:rsidRPr="00AE27DF">
                    <w:rPr>
                      <w:spacing w:val="-7"/>
                      <w:sz w:val="20"/>
                      <w:szCs w:val="20"/>
                    </w:rPr>
                    <w:t xml:space="preserve"> </w:t>
                  </w:r>
                  <w:proofErr w:type="spellStart"/>
                  <w:r w:rsidRPr="00AE27DF">
                    <w:rPr>
                      <w:sz w:val="20"/>
                      <w:szCs w:val="20"/>
                    </w:rPr>
                    <w:t>иновирање</w:t>
                  </w:r>
                  <w:proofErr w:type="spellEnd"/>
                  <w:r w:rsidRPr="00AE27DF">
                    <w:rPr>
                      <w:spacing w:val="-7"/>
                      <w:sz w:val="20"/>
                      <w:szCs w:val="20"/>
                    </w:rPr>
                    <w:t xml:space="preserve"> </w:t>
                  </w:r>
                  <w:r w:rsidRPr="00AE27DF">
                    <w:rPr>
                      <w:sz w:val="20"/>
                      <w:szCs w:val="20"/>
                    </w:rPr>
                    <w:t>и</w:t>
                  </w:r>
                  <w:r w:rsidRPr="00AE27DF">
                    <w:rPr>
                      <w:spacing w:val="-7"/>
                      <w:sz w:val="20"/>
                      <w:szCs w:val="20"/>
                    </w:rPr>
                    <w:t xml:space="preserve"> </w:t>
                  </w:r>
                  <w:proofErr w:type="spellStart"/>
                  <w:r w:rsidRPr="00AE27DF">
                    <w:rPr>
                      <w:sz w:val="20"/>
                      <w:szCs w:val="20"/>
                    </w:rPr>
                    <w:t>побољшање</w:t>
                  </w:r>
                  <w:proofErr w:type="spellEnd"/>
                  <w:r w:rsidRPr="00AE27DF">
                    <w:rPr>
                      <w:spacing w:val="-6"/>
                      <w:sz w:val="20"/>
                      <w:szCs w:val="20"/>
                      <w:lang w:val="sr-Cyrl-RS"/>
                    </w:rPr>
                    <w:t xml:space="preserve"> </w:t>
                  </w:r>
                  <w:proofErr w:type="spellStart"/>
                  <w:proofErr w:type="gramStart"/>
                  <w:r w:rsidRPr="00AE27DF">
                    <w:rPr>
                      <w:spacing w:val="-2"/>
                      <w:sz w:val="20"/>
                      <w:szCs w:val="20"/>
                    </w:rPr>
                    <w:t>Стандарда</w:t>
                  </w:r>
                  <w:proofErr w:type="spellEnd"/>
                  <w:r w:rsidRPr="00AE27DF">
                    <w:rPr>
                      <w:spacing w:val="-2"/>
                      <w:sz w:val="20"/>
                      <w:szCs w:val="20"/>
                      <w:lang w:val="sr-Cyrl-RS"/>
                    </w:rPr>
                    <w:t xml:space="preserve">  квалитета</w:t>
                  </w:r>
                  <w:proofErr w:type="gramEnd"/>
                  <w:r w:rsidRPr="00AE27DF">
                    <w:rPr>
                      <w:spacing w:val="-2"/>
                      <w:sz w:val="20"/>
                      <w:szCs w:val="20"/>
                      <w:lang w:val="sr-Cyrl-RS"/>
                    </w:rPr>
                    <w:t>++</w:t>
                  </w:r>
                </w:p>
                <w:p w14:paraId="181D6BB5" w14:textId="77777777" w:rsidR="004A7074" w:rsidRPr="00AE27DF" w:rsidRDefault="004A7074" w:rsidP="00DC2CB5">
                  <w:pPr>
                    <w:pStyle w:val="TableParagraph"/>
                    <w:framePr w:hSpace="180" w:wrap="around" w:hAnchor="margin" w:y="468"/>
                    <w:numPr>
                      <w:ilvl w:val="0"/>
                      <w:numId w:val="34"/>
                    </w:numPr>
                    <w:spacing w:before="4"/>
                    <w:rPr>
                      <w:sz w:val="20"/>
                      <w:szCs w:val="20"/>
                    </w:rPr>
                  </w:pPr>
                  <w:proofErr w:type="spellStart"/>
                  <w:r w:rsidRPr="00AE27DF">
                    <w:rPr>
                      <w:sz w:val="20"/>
                      <w:szCs w:val="20"/>
                    </w:rPr>
                    <w:t>Извештај</w:t>
                  </w:r>
                  <w:proofErr w:type="spellEnd"/>
                  <w:r w:rsidRPr="00AE27DF">
                    <w:rPr>
                      <w:sz w:val="20"/>
                      <w:szCs w:val="20"/>
                    </w:rPr>
                    <w:t xml:space="preserve"> о </w:t>
                  </w:r>
                  <w:proofErr w:type="spellStart"/>
                  <w:proofErr w:type="gramStart"/>
                  <w:r w:rsidRPr="00AE27DF">
                    <w:rPr>
                      <w:sz w:val="20"/>
                      <w:szCs w:val="20"/>
                    </w:rPr>
                    <w:t>раду</w:t>
                  </w:r>
                  <w:proofErr w:type="spellEnd"/>
                  <w:r w:rsidRPr="00AE27DF">
                    <w:rPr>
                      <w:spacing w:val="-1"/>
                      <w:sz w:val="20"/>
                      <w:szCs w:val="20"/>
                    </w:rPr>
                    <w:t xml:space="preserve"> </w:t>
                  </w:r>
                  <w:r w:rsidR="007F72B4" w:rsidRPr="00AE27DF">
                    <w:t xml:space="preserve"> </w:t>
                  </w:r>
                  <w:proofErr w:type="spellStart"/>
                  <w:r w:rsidR="007640DE" w:rsidRPr="00AE27DF">
                    <w:rPr>
                      <w:sz w:val="20"/>
                      <w:szCs w:val="20"/>
                    </w:rPr>
                    <w:t>Академије</w:t>
                  </w:r>
                  <w:proofErr w:type="spellEnd"/>
                  <w:proofErr w:type="gramEnd"/>
                  <w:r w:rsidR="007F72B4" w:rsidRPr="00AE27DF">
                    <w:rPr>
                      <w:sz w:val="20"/>
                      <w:szCs w:val="20"/>
                    </w:rPr>
                    <w:t xml:space="preserve"> </w:t>
                  </w:r>
                  <w:r w:rsidRPr="00AE27DF">
                    <w:rPr>
                      <w:sz w:val="20"/>
                      <w:szCs w:val="20"/>
                    </w:rPr>
                    <w:t xml:space="preserve"> </w:t>
                  </w:r>
                  <w:r w:rsidR="007F72B4" w:rsidRPr="00AE27DF">
                    <w:rPr>
                      <w:sz w:val="20"/>
                      <w:szCs w:val="20"/>
                      <w:lang w:val="sr-Cyrl-RS"/>
                    </w:rPr>
                    <w:t xml:space="preserve">би </w:t>
                  </w:r>
                  <w:proofErr w:type="spellStart"/>
                  <w:r w:rsidRPr="00AE27DF">
                    <w:rPr>
                      <w:sz w:val="20"/>
                      <w:szCs w:val="20"/>
                    </w:rPr>
                    <w:t>треба</w:t>
                  </w:r>
                  <w:proofErr w:type="spellEnd"/>
                  <w:r w:rsidR="007F72B4" w:rsidRPr="00AE27DF">
                    <w:rPr>
                      <w:sz w:val="20"/>
                      <w:szCs w:val="20"/>
                      <w:lang w:val="sr-Cyrl-RS"/>
                    </w:rPr>
                    <w:t>ло да</w:t>
                  </w:r>
                  <w:r w:rsidRPr="00AE27DF">
                    <w:rPr>
                      <w:sz w:val="20"/>
                      <w:szCs w:val="20"/>
                      <w:lang w:val="sr-Cyrl-RS"/>
                    </w:rPr>
                    <w:t xml:space="preserve"> детаљније </w:t>
                  </w:r>
                  <w:proofErr w:type="spellStart"/>
                  <w:r w:rsidRPr="00AE27DF">
                    <w:rPr>
                      <w:sz w:val="20"/>
                      <w:szCs w:val="20"/>
                    </w:rPr>
                    <w:t>обухвати</w:t>
                  </w:r>
                  <w:proofErr w:type="spellEnd"/>
                  <w:r w:rsidRPr="00AE27DF">
                    <w:rPr>
                      <w:sz w:val="20"/>
                      <w:szCs w:val="20"/>
                    </w:rPr>
                    <w:t xml:space="preserve"> и </w:t>
                  </w:r>
                  <w:proofErr w:type="spellStart"/>
                  <w:r w:rsidRPr="00AE27DF">
                    <w:rPr>
                      <w:sz w:val="20"/>
                      <w:szCs w:val="20"/>
                    </w:rPr>
                    <w:t>анализу</w:t>
                  </w:r>
                  <w:proofErr w:type="spellEnd"/>
                  <w:r w:rsidRPr="00AE27DF">
                    <w:rPr>
                      <w:sz w:val="20"/>
                      <w:szCs w:val="20"/>
                    </w:rPr>
                    <w:t xml:space="preserve"> </w:t>
                  </w:r>
                  <w:proofErr w:type="spellStart"/>
                  <w:r w:rsidRPr="00AE27DF">
                    <w:rPr>
                      <w:sz w:val="20"/>
                      <w:szCs w:val="20"/>
                    </w:rPr>
                    <w:t>резултата</w:t>
                  </w:r>
                  <w:proofErr w:type="spellEnd"/>
                  <w:r w:rsidRPr="00AE27DF">
                    <w:rPr>
                      <w:spacing w:val="-9"/>
                      <w:sz w:val="20"/>
                      <w:szCs w:val="20"/>
                    </w:rPr>
                    <w:t xml:space="preserve"> </w:t>
                  </w:r>
                  <w:proofErr w:type="spellStart"/>
                  <w:r w:rsidRPr="00AE27DF">
                    <w:rPr>
                      <w:sz w:val="20"/>
                      <w:szCs w:val="20"/>
                    </w:rPr>
                    <w:t>провере</w:t>
                  </w:r>
                  <w:proofErr w:type="spellEnd"/>
                  <w:r w:rsidRPr="00AE27DF">
                    <w:rPr>
                      <w:spacing w:val="-9"/>
                      <w:sz w:val="20"/>
                      <w:szCs w:val="20"/>
                    </w:rPr>
                    <w:t xml:space="preserve"> </w:t>
                  </w:r>
                  <w:proofErr w:type="spellStart"/>
                  <w:r w:rsidRPr="00AE27DF">
                    <w:rPr>
                      <w:sz w:val="20"/>
                      <w:szCs w:val="20"/>
                    </w:rPr>
                    <w:t>квалитета</w:t>
                  </w:r>
                  <w:proofErr w:type="spellEnd"/>
                  <w:r w:rsidRPr="00AE27DF">
                    <w:rPr>
                      <w:spacing w:val="-8"/>
                      <w:sz w:val="20"/>
                      <w:szCs w:val="20"/>
                    </w:rPr>
                    <w:t xml:space="preserve"> </w:t>
                  </w:r>
                  <w:r w:rsidRPr="00AE27DF">
                    <w:rPr>
                      <w:sz w:val="20"/>
                      <w:szCs w:val="20"/>
                    </w:rPr>
                    <w:t>и</w:t>
                  </w:r>
                  <w:r w:rsidRPr="00AE27DF">
                    <w:rPr>
                      <w:spacing w:val="-10"/>
                      <w:sz w:val="20"/>
                      <w:szCs w:val="20"/>
                    </w:rPr>
                    <w:t xml:space="preserve"> </w:t>
                  </w:r>
                  <w:r w:rsidRPr="00AE27DF">
                    <w:rPr>
                      <w:spacing w:val="-10"/>
                      <w:sz w:val="20"/>
                      <w:szCs w:val="20"/>
                      <w:lang w:val="sr-Cyrl-RS"/>
                    </w:rPr>
                    <w:t xml:space="preserve">спроведених </w:t>
                  </w:r>
                  <w:proofErr w:type="spellStart"/>
                  <w:r w:rsidRPr="00AE27DF">
                    <w:rPr>
                      <w:sz w:val="20"/>
                      <w:szCs w:val="20"/>
                    </w:rPr>
                    <w:t>корективних</w:t>
                  </w:r>
                  <w:proofErr w:type="spellEnd"/>
                  <w:r w:rsidRPr="00AE27DF">
                    <w:rPr>
                      <w:sz w:val="20"/>
                      <w:szCs w:val="20"/>
                    </w:rPr>
                    <w:t xml:space="preserve"> </w:t>
                  </w:r>
                  <w:proofErr w:type="spellStart"/>
                  <w:r w:rsidRPr="00AE27DF">
                    <w:rPr>
                      <w:spacing w:val="-4"/>
                      <w:sz w:val="20"/>
                      <w:szCs w:val="20"/>
                    </w:rPr>
                    <w:t>мера</w:t>
                  </w:r>
                  <w:proofErr w:type="spellEnd"/>
                  <w:r w:rsidRPr="00AE27DF">
                    <w:rPr>
                      <w:spacing w:val="-4"/>
                      <w:sz w:val="20"/>
                      <w:szCs w:val="20"/>
                      <w:lang w:val="sr-Cyrl-RS"/>
                    </w:rPr>
                    <w:t xml:space="preserve"> ++</w:t>
                  </w:r>
                </w:p>
                <w:p w14:paraId="3BB9CF14" w14:textId="77777777" w:rsidR="004A7074" w:rsidRPr="00AE27DF" w:rsidRDefault="004A7074" w:rsidP="00DC2CB5">
                  <w:pPr>
                    <w:pStyle w:val="TableParagraph"/>
                    <w:framePr w:hSpace="180" w:wrap="around" w:hAnchor="margin" w:y="468"/>
                    <w:numPr>
                      <w:ilvl w:val="0"/>
                      <w:numId w:val="34"/>
                    </w:numPr>
                    <w:rPr>
                      <w:sz w:val="20"/>
                      <w:szCs w:val="20"/>
                    </w:rPr>
                  </w:pPr>
                  <w:proofErr w:type="spellStart"/>
                  <w:r w:rsidRPr="00AE27DF">
                    <w:rPr>
                      <w:sz w:val="20"/>
                      <w:szCs w:val="20"/>
                    </w:rPr>
                    <w:t>Увођење</w:t>
                  </w:r>
                  <w:proofErr w:type="spellEnd"/>
                  <w:r w:rsidRPr="00AE27DF">
                    <w:rPr>
                      <w:spacing w:val="-9"/>
                      <w:sz w:val="20"/>
                      <w:szCs w:val="20"/>
                    </w:rPr>
                    <w:t xml:space="preserve"> </w:t>
                  </w:r>
                  <w:proofErr w:type="spellStart"/>
                  <w:r w:rsidRPr="00AE27DF">
                    <w:rPr>
                      <w:sz w:val="20"/>
                      <w:szCs w:val="20"/>
                    </w:rPr>
                    <w:t>међусобне</w:t>
                  </w:r>
                  <w:proofErr w:type="spellEnd"/>
                  <w:r w:rsidRPr="00AE27DF">
                    <w:rPr>
                      <w:spacing w:val="-9"/>
                      <w:sz w:val="20"/>
                      <w:szCs w:val="20"/>
                    </w:rPr>
                    <w:t xml:space="preserve"> </w:t>
                  </w:r>
                  <w:proofErr w:type="spellStart"/>
                  <w:r w:rsidRPr="00AE27DF">
                    <w:rPr>
                      <w:sz w:val="20"/>
                      <w:szCs w:val="20"/>
                    </w:rPr>
                    <w:t>контроле</w:t>
                  </w:r>
                  <w:proofErr w:type="spellEnd"/>
                  <w:r w:rsidRPr="00AE27DF">
                    <w:rPr>
                      <w:spacing w:val="-9"/>
                      <w:sz w:val="20"/>
                      <w:szCs w:val="20"/>
                    </w:rPr>
                    <w:t xml:space="preserve"> </w:t>
                  </w:r>
                  <w:proofErr w:type="spellStart"/>
                  <w:r w:rsidRPr="00AE27DF">
                    <w:rPr>
                      <w:sz w:val="20"/>
                      <w:szCs w:val="20"/>
                    </w:rPr>
                    <w:t>субјеката</w:t>
                  </w:r>
                  <w:proofErr w:type="spellEnd"/>
                  <w:r w:rsidRPr="00AE27DF">
                    <w:rPr>
                      <w:spacing w:val="-7"/>
                      <w:sz w:val="20"/>
                      <w:szCs w:val="20"/>
                    </w:rPr>
                    <w:t xml:space="preserve"> </w:t>
                  </w:r>
                  <w:proofErr w:type="spellStart"/>
                  <w:r w:rsidRPr="00AE27DF">
                    <w:rPr>
                      <w:sz w:val="20"/>
                      <w:szCs w:val="20"/>
                    </w:rPr>
                    <w:t>укључених</w:t>
                  </w:r>
                  <w:proofErr w:type="spellEnd"/>
                  <w:r w:rsidRPr="00AE27DF">
                    <w:rPr>
                      <w:spacing w:val="-8"/>
                      <w:sz w:val="20"/>
                      <w:szCs w:val="20"/>
                    </w:rPr>
                    <w:t xml:space="preserve"> </w:t>
                  </w:r>
                  <w:r w:rsidRPr="00AE27DF">
                    <w:rPr>
                      <w:sz w:val="20"/>
                      <w:szCs w:val="20"/>
                    </w:rPr>
                    <w:t xml:space="preserve">у </w:t>
                  </w:r>
                  <w:proofErr w:type="spellStart"/>
                  <w:r w:rsidRPr="00AE27DF">
                    <w:rPr>
                      <w:sz w:val="20"/>
                      <w:szCs w:val="20"/>
                    </w:rPr>
                    <w:t>процес</w:t>
                  </w:r>
                  <w:proofErr w:type="spellEnd"/>
                  <w:r w:rsidRPr="00AE27DF">
                    <w:rPr>
                      <w:sz w:val="20"/>
                      <w:szCs w:val="20"/>
                    </w:rPr>
                    <w:t xml:space="preserve"> </w:t>
                  </w:r>
                  <w:proofErr w:type="spellStart"/>
                  <w:r w:rsidRPr="00AE27DF">
                    <w:rPr>
                      <w:sz w:val="20"/>
                      <w:szCs w:val="20"/>
                    </w:rPr>
                    <w:t>обезбеђења</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lang w:val="sr-Cyrl-RS"/>
                    </w:rPr>
                    <w:t xml:space="preserve"> ++</w:t>
                  </w:r>
                </w:p>
                <w:p w14:paraId="624A0150" w14:textId="77777777" w:rsidR="004A7074" w:rsidRPr="00AE27DF" w:rsidRDefault="004A7074" w:rsidP="00DC2CB5">
                  <w:pPr>
                    <w:pStyle w:val="TableParagraph"/>
                    <w:framePr w:hSpace="180" w:wrap="around" w:hAnchor="margin" w:y="468"/>
                    <w:numPr>
                      <w:ilvl w:val="0"/>
                      <w:numId w:val="34"/>
                    </w:numPr>
                    <w:rPr>
                      <w:sz w:val="20"/>
                      <w:szCs w:val="20"/>
                    </w:rPr>
                  </w:pPr>
                  <w:proofErr w:type="spellStart"/>
                  <w:r w:rsidRPr="00AE27DF">
                    <w:rPr>
                      <w:sz w:val="20"/>
                      <w:szCs w:val="20"/>
                    </w:rPr>
                    <w:t>Боља</w:t>
                  </w:r>
                  <w:proofErr w:type="spellEnd"/>
                  <w:r w:rsidRPr="00AE27DF">
                    <w:rPr>
                      <w:spacing w:val="-7"/>
                      <w:sz w:val="20"/>
                      <w:szCs w:val="20"/>
                    </w:rPr>
                    <w:t xml:space="preserve"> </w:t>
                  </w:r>
                  <w:proofErr w:type="spellStart"/>
                  <w:r w:rsidRPr="00AE27DF">
                    <w:rPr>
                      <w:sz w:val="20"/>
                      <w:szCs w:val="20"/>
                    </w:rPr>
                    <w:t>едукација</w:t>
                  </w:r>
                  <w:proofErr w:type="spellEnd"/>
                  <w:r w:rsidRPr="00AE27DF">
                    <w:rPr>
                      <w:spacing w:val="-7"/>
                      <w:sz w:val="20"/>
                      <w:szCs w:val="20"/>
                    </w:rPr>
                    <w:t xml:space="preserve"> </w:t>
                  </w:r>
                  <w:r w:rsidRPr="00AE27DF">
                    <w:rPr>
                      <w:spacing w:val="-7"/>
                      <w:sz w:val="20"/>
                      <w:szCs w:val="20"/>
                      <w:lang w:val="sr-Cyrl-RS"/>
                    </w:rPr>
                    <w:t xml:space="preserve">свих </w:t>
                  </w:r>
                  <w:proofErr w:type="spellStart"/>
                  <w:r w:rsidRPr="00AE27DF">
                    <w:rPr>
                      <w:sz w:val="20"/>
                      <w:szCs w:val="20"/>
                    </w:rPr>
                    <w:t>субјеката</w:t>
                  </w:r>
                  <w:proofErr w:type="spellEnd"/>
                  <w:r w:rsidRPr="00AE27DF">
                    <w:rPr>
                      <w:spacing w:val="-5"/>
                      <w:sz w:val="20"/>
                      <w:szCs w:val="20"/>
                    </w:rPr>
                    <w:t xml:space="preserve"> </w:t>
                  </w:r>
                  <w:proofErr w:type="spellStart"/>
                  <w:r w:rsidRPr="00AE27DF">
                    <w:rPr>
                      <w:sz w:val="20"/>
                      <w:szCs w:val="20"/>
                    </w:rPr>
                    <w:t>укључених</w:t>
                  </w:r>
                  <w:proofErr w:type="spellEnd"/>
                  <w:r w:rsidRPr="00AE27DF">
                    <w:rPr>
                      <w:spacing w:val="-6"/>
                      <w:sz w:val="20"/>
                      <w:szCs w:val="20"/>
                    </w:rPr>
                    <w:t xml:space="preserve"> </w:t>
                  </w:r>
                  <w:r w:rsidRPr="00AE27DF">
                    <w:rPr>
                      <w:sz w:val="20"/>
                      <w:szCs w:val="20"/>
                    </w:rPr>
                    <w:t>у</w:t>
                  </w:r>
                  <w:r w:rsidRPr="00AE27DF">
                    <w:rPr>
                      <w:spacing w:val="-8"/>
                      <w:sz w:val="20"/>
                      <w:szCs w:val="20"/>
                    </w:rPr>
                    <w:t xml:space="preserve"> </w:t>
                  </w:r>
                  <w:proofErr w:type="spellStart"/>
                  <w:r w:rsidRPr="00AE27DF">
                    <w:rPr>
                      <w:spacing w:val="-2"/>
                      <w:sz w:val="20"/>
                      <w:szCs w:val="20"/>
                    </w:rPr>
                    <w:t>процес</w:t>
                  </w:r>
                  <w:proofErr w:type="spellEnd"/>
                  <w:r w:rsidRPr="00AE27DF">
                    <w:rPr>
                      <w:sz w:val="20"/>
                      <w:szCs w:val="20"/>
                      <w:lang w:val="sr-Cyrl-RS"/>
                    </w:rPr>
                    <w:t xml:space="preserve"> </w:t>
                  </w:r>
                  <w:proofErr w:type="spellStart"/>
                  <w:r w:rsidRPr="00AE27DF">
                    <w:rPr>
                      <w:sz w:val="20"/>
                      <w:szCs w:val="20"/>
                    </w:rPr>
                    <w:t>обезбеђења</w:t>
                  </w:r>
                  <w:proofErr w:type="spellEnd"/>
                  <w:r w:rsidRPr="00AE27DF">
                    <w:rPr>
                      <w:spacing w:val="-7"/>
                      <w:sz w:val="20"/>
                      <w:szCs w:val="20"/>
                    </w:rPr>
                    <w:t xml:space="preserve"> </w:t>
                  </w:r>
                  <w:proofErr w:type="spellStart"/>
                  <w:r w:rsidRPr="00AE27DF">
                    <w:rPr>
                      <w:sz w:val="20"/>
                      <w:szCs w:val="20"/>
                    </w:rPr>
                    <w:t>квалитета</w:t>
                  </w:r>
                  <w:proofErr w:type="spellEnd"/>
                  <w:r w:rsidRPr="00AE27DF">
                    <w:rPr>
                      <w:spacing w:val="-7"/>
                      <w:sz w:val="20"/>
                      <w:szCs w:val="20"/>
                    </w:rPr>
                    <w:t xml:space="preserve"> </w:t>
                  </w:r>
                  <w:r w:rsidRPr="00AE27DF">
                    <w:rPr>
                      <w:spacing w:val="-7"/>
                      <w:sz w:val="20"/>
                      <w:szCs w:val="20"/>
                      <w:lang w:val="sr-Cyrl-RS"/>
                    </w:rPr>
                    <w:t>++</w:t>
                  </w:r>
                </w:p>
                <w:p w14:paraId="4C214C1A" w14:textId="77777777" w:rsidR="004A7074" w:rsidRPr="00AE27DF" w:rsidRDefault="004A7074" w:rsidP="00DC2CB5">
                  <w:pPr>
                    <w:pStyle w:val="TableParagraph"/>
                    <w:framePr w:hSpace="180" w:wrap="around" w:hAnchor="margin" w:y="468"/>
                    <w:numPr>
                      <w:ilvl w:val="0"/>
                      <w:numId w:val="34"/>
                    </w:numPr>
                    <w:rPr>
                      <w:sz w:val="20"/>
                      <w:szCs w:val="20"/>
                    </w:rPr>
                  </w:pPr>
                  <w:proofErr w:type="spellStart"/>
                  <w:r w:rsidRPr="00AE27DF">
                    <w:rPr>
                      <w:sz w:val="20"/>
                      <w:szCs w:val="20"/>
                    </w:rPr>
                    <w:t>Стално</w:t>
                  </w:r>
                  <w:proofErr w:type="spellEnd"/>
                  <w:r w:rsidRPr="00AE27DF">
                    <w:rPr>
                      <w:spacing w:val="-6"/>
                      <w:sz w:val="20"/>
                      <w:szCs w:val="20"/>
                    </w:rPr>
                    <w:t xml:space="preserve"> </w:t>
                  </w:r>
                  <w:proofErr w:type="spellStart"/>
                  <w:r w:rsidRPr="00AE27DF">
                    <w:rPr>
                      <w:sz w:val="20"/>
                      <w:szCs w:val="20"/>
                    </w:rPr>
                    <w:t>иновирање</w:t>
                  </w:r>
                  <w:proofErr w:type="spellEnd"/>
                  <w:r w:rsidRPr="00AE27DF">
                    <w:rPr>
                      <w:spacing w:val="-4"/>
                      <w:sz w:val="20"/>
                      <w:szCs w:val="20"/>
                    </w:rPr>
                    <w:t xml:space="preserve"> </w:t>
                  </w:r>
                  <w:r w:rsidRPr="00AE27DF">
                    <w:rPr>
                      <w:sz w:val="20"/>
                      <w:szCs w:val="20"/>
                    </w:rPr>
                    <w:t>и</w:t>
                  </w:r>
                  <w:r w:rsidRPr="00AE27DF">
                    <w:rPr>
                      <w:spacing w:val="-4"/>
                      <w:sz w:val="20"/>
                      <w:szCs w:val="20"/>
                    </w:rPr>
                    <w:t xml:space="preserve"> </w:t>
                  </w:r>
                  <w:proofErr w:type="spellStart"/>
                  <w:r w:rsidRPr="00AE27DF">
                    <w:rPr>
                      <w:sz w:val="20"/>
                      <w:szCs w:val="20"/>
                    </w:rPr>
                    <w:t>побољшање</w:t>
                  </w:r>
                  <w:proofErr w:type="spellEnd"/>
                  <w:r w:rsidRPr="00AE27DF">
                    <w:rPr>
                      <w:spacing w:val="-4"/>
                      <w:sz w:val="20"/>
                      <w:szCs w:val="20"/>
                    </w:rPr>
                    <w:t xml:space="preserve"> </w:t>
                  </w:r>
                  <w:proofErr w:type="spellStart"/>
                  <w:r w:rsidRPr="00AE27DF">
                    <w:rPr>
                      <w:spacing w:val="-2"/>
                      <w:sz w:val="20"/>
                      <w:szCs w:val="20"/>
                    </w:rPr>
                    <w:t>процедура</w:t>
                  </w:r>
                  <w:proofErr w:type="spellEnd"/>
                  <w:r w:rsidRPr="00AE27DF">
                    <w:rPr>
                      <w:spacing w:val="-2"/>
                      <w:sz w:val="20"/>
                      <w:szCs w:val="20"/>
                      <w:lang w:val="sr-Cyrl-RS"/>
                    </w:rPr>
                    <w:t xml:space="preserve"> квалитета +++</w:t>
                  </w:r>
                </w:p>
                <w:p w14:paraId="34716CD2" w14:textId="77777777" w:rsidR="004A7074" w:rsidRPr="00AE27DF" w:rsidRDefault="004A7074" w:rsidP="00DC2CB5">
                  <w:pPr>
                    <w:pStyle w:val="TableParagraph"/>
                    <w:framePr w:hSpace="180" w:wrap="around" w:hAnchor="margin" w:y="468"/>
                    <w:numPr>
                      <w:ilvl w:val="0"/>
                      <w:numId w:val="34"/>
                    </w:numPr>
                    <w:spacing w:before="37"/>
                    <w:rPr>
                      <w:sz w:val="20"/>
                      <w:szCs w:val="20"/>
                    </w:rPr>
                  </w:pPr>
                  <w:proofErr w:type="spellStart"/>
                  <w:r w:rsidRPr="00AE27DF">
                    <w:rPr>
                      <w:sz w:val="20"/>
                      <w:szCs w:val="20"/>
                    </w:rPr>
                    <w:t>Увођење</w:t>
                  </w:r>
                  <w:proofErr w:type="spellEnd"/>
                  <w:r w:rsidRPr="00AE27DF">
                    <w:rPr>
                      <w:spacing w:val="-5"/>
                      <w:sz w:val="20"/>
                      <w:szCs w:val="20"/>
                    </w:rPr>
                    <w:t xml:space="preserve"> </w:t>
                  </w:r>
                  <w:proofErr w:type="spellStart"/>
                  <w:r w:rsidRPr="00AE27DF">
                    <w:rPr>
                      <w:sz w:val="20"/>
                      <w:szCs w:val="20"/>
                    </w:rPr>
                    <w:t>нових</w:t>
                  </w:r>
                  <w:proofErr w:type="spellEnd"/>
                  <w:r w:rsidRPr="00AE27DF">
                    <w:rPr>
                      <w:spacing w:val="-5"/>
                      <w:sz w:val="20"/>
                      <w:szCs w:val="20"/>
                    </w:rPr>
                    <w:t xml:space="preserve"> </w:t>
                  </w:r>
                  <w:proofErr w:type="spellStart"/>
                  <w:r w:rsidRPr="00AE27DF">
                    <w:rPr>
                      <w:sz w:val="20"/>
                      <w:szCs w:val="20"/>
                    </w:rPr>
                    <w:t>процедура</w:t>
                  </w:r>
                  <w:proofErr w:type="spellEnd"/>
                  <w:r w:rsidRPr="00AE27DF">
                    <w:rPr>
                      <w:spacing w:val="-5"/>
                      <w:sz w:val="20"/>
                      <w:szCs w:val="20"/>
                    </w:rPr>
                    <w:t xml:space="preserve"> </w:t>
                  </w:r>
                  <w:proofErr w:type="spellStart"/>
                  <w:r w:rsidRPr="00AE27DF">
                    <w:rPr>
                      <w:sz w:val="20"/>
                      <w:szCs w:val="20"/>
                    </w:rPr>
                    <w:t>за</w:t>
                  </w:r>
                  <w:proofErr w:type="spellEnd"/>
                  <w:r w:rsidRPr="00AE27DF">
                    <w:rPr>
                      <w:spacing w:val="-5"/>
                      <w:sz w:val="20"/>
                      <w:szCs w:val="20"/>
                    </w:rPr>
                    <w:t xml:space="preserve"> </w:t>
                  </w:r>
                  <w:proofErr w:type="spellStart"/>
                  <w:r w:rsidRPr="00AE27DF">
                    <w:rPr>
                      <w:sz w:val="20"/>
                      <w:szCs w:val="20"/>
                    </w:rPr>
                    <w:t>обезбеђење</w:t>
                  </w:r>
                  <w:proofErr w:type="spellEnd"/>
                  <w:r w:rsidRPr="00AE27DF">
                    <w:rPr>
                      <w:spacing w:val="-4"/>
                      <w:sz w:val="20"/>
                      <w:szCs w:val="20"/>
                    </w:rPr>
                    <w:t xml:space="preserve"> </w:t>
                  </w:r>
                  <w:proofErr w:type="spellStart"/>
                  <w:r w:rsidRPr="00AE27DF">
                    <w:rPr>
                      <w:spacing w:val="-2"/>
                      <w:sz w:val="20"/>
                      <w:szCs w:val="20"/>
                    </w:rPr>
                    <w:t>квалитета</w:t>
                  </w:r>
                  <w:proofErr w:type="spellEnd"/>
                  <w:r w:rsidRPr="00AE27DF">
                    <w:rPr>
                      <w:spacing w:val="-2"/>
                      <w:sz w:val="20"/>
                      <w:szCs w:val="20"/>
                      <w:lang w:val="sr-Cyrl-RS"/>
                    </w:rPr>
                    <w:t xml:space="preserve"> +++</w:t>
                  </w:r>
                </w:p>
                <w:p w14:paraId="7E6872ED" w14:textId="77777777" w:rsidR="004A7074" w:rsidRPr="00AE27DF" w:rsidRDefault="004A7074" w:rsidP="00DC2CB5">
                  <w:pPr>
                    <w:pStyle w:val="TableParagraph"/>
                    <w:framePr w:hSpace="180" w:wrap="around" w:hAnchor="margin" w:y="468"/>
                    <w:numPr>
                      <w:ilvl w:val="0"/>
                      <w:numId w:val="34"/>
                    </w:numPr>
                    <w:rPr>
                      <w:sz w:val="20"/>
                      <w:szCs w:val="20"/>
                    </w:rPr>
                  </w:pPr>
                  <w:proofErr w:type="spellStart"/>
                  <w:r w:rsidRPr="00AE27DF">
                    <w:rPr>
                      <w:sz w:val="20"/>
                      <w:szCs w:val="20"/>
                    </w:rPr>
                    <w:t>Недовољна</w:t>
                  </w:r>
                  <w:proofErr w:type="spellEnd"/>
                  <w:r w:rsidRPr="00AE27DF">
                    <w:rPr>
                      <w:spacing w:val="-6"/>
                      <w:sz w:val="20"/>
                      <w:szCs w:val="20"/>
                    </w:rPr>
                    <w:t xml:space="preserve"> </w:t>
                  </w:r>
                  <w:proofErr w:type="spellStart"/>
                  <w:r w:rsidRPr="00AE27DF">
                    <w:rPr>
                      <w:sz w:val="20"/>
                      <w:szCs w:val="20"/>
                    </w:rPr>
                    <w:t>мотивација</w:t>
                  </w:r>
                  <w:proofErr w:type="spellEnd"/>
                  <w:r w:rsidRPr="00AE27DF">
                    <w:rPr>
                      <w:spacing w:val="-5"/>
                      <w:sz w:val="20"/>
                      <w:szCs w:val="20"/>
                    </w:rPr>
                    <w:t xml:space="preserve"> </w:t>
                  </w:r>
                  <w:proofErr w:type="spellStart"/>
                  <w:r w:rsidRPr="00AE27DF">
                    <w:rPr>
                      <w:sz w:val="20"/>
                      <w:szCs w:val="20"/>
                    </w:rPr>
                    <w:t>за</w:t>
                  </w:r>
                  <w:proofErr w:type="spellEnd"/>
                  <w:r w:rsidRPr="00AE27DF">
                    <w:rPr>
                      <w:spacing w:val="-7"/>
                      <w:sz w:val="20"/>
                      <w:szCs w:val="20"/>
                    </w:rPr>
                    <w:t xml:space="preserve"> </w:t>
                  </w:r>
                  <w:proofErr w:type="spellStart"/>
                  <w:r w:rsidRPr="00AE27DF">
                    <w:rPr>
                      <w:sz w:val="20"/>
                      <w:szCs w:val="20"/>
                    </w:rPr>
                    <w:t>поштовање</w:t>
                  </w:r>
                  <w:proofErr w:type="spellEnd"/>
                  <w:r w:rsidRPr="00AE27DF">
                    <w:rPr>
                      <w:spacing w:val="-5"/>
                      <w:sz w:val="20"/>
                      <w:szCs w:val="20"/>
                    </w:rPr>
                    <w:t xml:space="preserve"> </w:t>
                  </w:r>
                  <w:proofErr w:type="spellStart"/>
                  <w:r w:rsidRPr="00AE27DF">
                    <w:rPr>
                      <w:spacing w:val="-2"/>
                      <w:sz w:val="20"/>
                      <w:szCs w:val="20"/>
                    </w:rPr>
                    <w:t>процедура</w:t>
                  </w:r>
                  <w:proofErr w:type="spellEnd"/>
                  <w:r w:rsidRPr="00AE27DF">
                    <w:rPr>
                      <w:spacing w:val="-2"/>
                      <w:sz w:val="20"/>
                      <w:szCs w:val="20"/>
                      <w:lang w:val="sr-Cyrl-RS"/>
                    </w:rPr>
                    <w:t xml:space="preserve"> квалитета ++</w:t>
                  </w:r>
                </w:p>
                <w:p w14:paraId="080DE89C" w14:textId="77777777" w:rsidR="004A7074" w:rsidRPr="00AE27DF" w:rsidRDefault="004A7074" w:rsidP="00DC2CB5">
                  <w:pPr>
                    <w:pStyle w:val="TableParagraph"/>
                    <w:framePr w:hSpace="180" w:wrap="around" w:hAnchor="margin" w:y="468"/>
                    <w:numPr>
                      <w:ilvl w:val="0"/>
                      <w:numId w:val="34"/>
                    </w:numPr>
                    <w:rPr>
                      <w:sz w:val="20"/>
                      <w:szCs w:val="20"/>
                    </w:rPr>
                  </w:pPr>
                  <w:proofErr w:type="spellStart"/>
                  <w:r w:rsidRPr="00AE27DF">
                    <w:rPr>
                      <w:sz w:val="20"/>
                      <w:szCs w:val="20"/>
                    </w:rPr>
                    <w:t>Веће</w:t>
                  </w:r>
                  <w:proofErr w:type="spellEnd"/>
                  <w:r w:rsidRPr="00AE27DF">
                    <w:rPr>
                      <w:spacing w:val="-7"/>
                      <w:sz w:val="20"/>
                      <w:szCs w:val="20"/>
                    </w:rPr>
                    <w:t xml:space="preserve"> </w:t>
                  </w:r>
                  <w:proofErr w:type="spellStart"/>
                  <w:r w:rsidRPr="00AE27DF">
                    <w:rPr>
                      <w:sz w:val="20"/>
                      <w:szCs w:val="20"/>
                    </w:rPr>
                    <w:t>анагажовање</w:t>
                  </w:r>
                  <w:proofErr w:type="spellEnd"/>
                  <w:r w:rsidRPr="00AE27DF">
                    <w:rPr>
                      <w:spacing w:val="-5"/>
                      <w:sz w:val="20"/>
                      <w:szCs w:val="20"/>
                    </w:rPr>
                    <w:t xml:space="preserve"> </w:t>
                  </w:r>
                  <w:proofErr w:type="spellStart"/>
                  <w:r w:rsidRPr="00AE27DF">
                    <w:rPr>
                      <w:sz w:val="20"/>
                      <w:szCs w:val="20"/>
                    </w:rPr>
                    <w:t>запослених</w:t>
                  </w:r>
                  <w:proofErr w:type="spellEnd"/>
                  <w:r w:rsidRPr="00AE27DF">
                    <w:rPr>
                      <w:spacing w:val="-5"/>
                      <w:sz w:val="20"/>
                      <w:szCs w:val="20"/>
                    </w:rPr>
                    <w:t xml:space="preserve"> </w:t>
                  </w:r>
                  <w:r w:rsidRPr="00AE27DF">
                    <w:rPr>
                      <w:sz w:val="20"/>
                      <w:szCs w:val="20"/>
                    </w:rPr>
                    <w:t>и</w:t>
                  </w:r>
                  <w:r w:rsidRPr="00AE27DF">
                    <w:rPr>
                      <w:spacing w:val="-5"/>
                      <w:sz w:val="20"/>
                      <w:szCs w:val="20"/>
                    </w:rPr>
                    <w:t xml:space="preserve"> </w:t>
                  </w:r>
                  <w:proofErr w:type="spellStart"/>
                  <w:r w:rsidRPr="00AE27DF">
                    <w:rPr>
                      <w:sz w:val="20"/>
                      <w:szCs w:val="20"/>
                    </w:rPr>
                    <w:t>студената</w:t>
                  </w:r>
                  <w:proofErr w:type="spellEnd"/>
                  <w:r w:rsidRPr="00AE27DF">
                    <w:rPr>
                      <w:spacing w:val="-4"/>
                      <w:sz w:val="20"/>
                      <w:szCs w:val="20"/>
                    </w:rPr>
                    <w:t xml:space="preserve"> </w:t>
                  </w:r>
                  <w:r w:rsidRPr="00AE27DF">
                    <w:rPr>
                      <w:spacing w:val="-10"/>
                      <w:sz w:val="20"/>
                      <w:szCs w:val="20"/>
                    </w:rPr>
                    <w:t>у</w:t>
                  </w:r>
                  <w:r w:rsidRPr="00AE27DF">
                    <w:rPr>
                      <w:spacing w:val="-10"/>
                      <w:sz w:val="20"/>
                      <w:szCs w:val="20"/>
                      <w:lang w:val="sr-Cyrl-RS"/>
                    </w:rPr>
                    <w:t xml:space="preserve"> </w:t>
                  </w:r>
                  <w:proofErr w:type="spellStart"/>
                  <w:r w:rsidRPr="00AE27DF">
                    <w:rPr>
                      <w:sz w:val="20"/>
                      <w:szCs w:val="20"/>
                    </w:rPr>
                    <w:t>примени</w:t>
                  </w:r>
                  <w:proofErr w:type="spellEnd"/>
                  <w:r w:rsidRPr="00AE27DF">
                    <w:rPr>
                      <w:spacing w:val="-5"/>
                      <w:sz w:val="20"/>
                      <w:szCs w:val="20"/>
                    </w:rPr>
                    <w:t xml:space="preserve"> </w:t>
                  </w:r>
                  <w:proofErr w:type="spellStart"/>
                  <w:r w:rsidRPr="00AE27DF">
                    <w:rPr>
                      <w:spacing w:val="-2"/>
                      <w:sz w:val="20"/>
                      <w:szCs w:val="20"/>
                    </w:rPr>
                    <w:t>процедура</w:t>
                  </w:r>
                  <w:proofErr w:type="spellEnd"/>
                  <w:r w:rsidRPr="00AE27DF">
                    <w:rPr>
                      <w:spacing w:val="-2"/>
                      <w:sz w:val="20"/>
                      <w:szCs w:val="20"/>
                      <w:lang w:val="sr-Cyrl-RS"/>
                    </w:rPr>
                    <w:t xml:space="preserve"> ++</w:t>
                  </w:r>
                </w:p>
                <w:p w14:paraId="18A15B8D" w14:textId="77777777" w:rsidR="004A7074" w:rsidRPr="00AE27DF" w:rsidRDefault="004A7074" w:rsidP="00DC2CB5">
                  <w:pPr>
                    <w:pStyle w:val="TableParagraph"/>
                    <w:framePr w:hSpace="180" w:wrap="around" w:hAnchor="margin" w:y="468"/>
                    <w:numPr>
                      <w:ilvl w:val="0"/>
                      <w:numId w:val="34"/>
                    </w:numPr>
                    <w:rPr>
                      <w:sz w:val="20"/>
                      <w:szCs w:val="20"/>
                    </w:rPr>
                  </w:pPr>
                  <w:proofErr w:type="spellStart"/>
                  <w:r w:rsidRPr="00AE27DF">
                    <w:rPr>
                      <w:sz w:val="20"/>
                      <w:szCs w:val="20"/>
                    </w:rPr>
                    <w:t>Едукација</w:t>
                  </w:r>
                  <w:proofErr w:type="spellEnd"/>
                  <w:r w:rsidRPr="00AE27DF">
                    <w:rPr>
                      <w:spacing w:val="-4"/>
                      <w:sz w:val="20"/>
                      <w:szCs w:val="20"/>
                    </w:rPr>
                    <w:t xml:space="preserve"> </w:t>
                  </w:r>
                  <w:r w:rsidRPr="00AE27DF">
                    <w:rPr>
                      <w:spacing w:val="-4"/>
                      <w:sz w:val="20"/>
                      <w:szCs w:val="20"/>
                      <w:lang w:val="sr-Cyrl-RS"/>
                    </w:rPr>
                    <w:t xml:space="preserve">свих </w:t>
                  </w:r>
                  <w:proofErr w:type="spellStart"/>
                  <w:r w:rsidRPr="00AE27DF">
                    <w:rPr>
                      <w:sz w:val="20"/>
                      <w:szCs w:val="20"/>
                    </w:rPr>
                    <w:t>субјекта</w:t>
                  </w:r>
                  <w:proofErr w:type="spellEnd"/>
                  <w:r w:rsidRPr="00AE27DF">
                    <w:rPr>
                      <w:spacing w:val="-5"/>
                      <w:sz w:val="20"/>
                      <w:szCs w:val="20"/>
                    </w:rPr>
                    <w:t xml:space="preserve"> </w:t>
                  </w:r>
                  <w:r w:rsidRPr="00AE27DF">
                    <w:rPr>
                      <w:sz w:val="20"/>
                      <w:szCs w:val="20"/>
                    </w:rPr>
                    <w:t>о</w:t>
                  </w:r>
                  <w:r w:rsidRPr="00AE27DF">
                    <w:rPr>
                      <w:spacing w:val="-3"/>
                      <w:sz w:val="20"/>
                      <w:szCs w:val="20"/>
                    </w:rPr>
                    <w:t xml:space="preserve"> </w:t>
                  </w:r>
                  <w:proofErr w:type="spellStart"/>
                  <w:r w:rsidRPr="00AE27DF">
                    <w:rPr>
                      <w:spacing w:val="-2"/>
                      <w:sz w:val="20"/>
                      <w:szCs w:val="20"/>
                    </w:rPr>
                    <w:t>процедурама</w:t>
                  </w:r>
                  <w:proofErr w:type="spellEnd"/>
                  <w:r w:rsidRPr="00AE27DF">
                    <w:rPr>
                      <w:spacing w:val="-2"/>
                      <w:sz w:val="20"/>
                      <w:szCs w:val="20"/>
                      <w:lang w:val="sr-Cyrl-RS"/>
                    </w:rPr>
                    <w:t xml:space="preserve"> и поступцима система квалитета++</w:t>
                  </w:r>
                </w:p>
              </w:tc>
              <w:tc>
                <w:tcPr>
                  <w:tcW w:w="4378" w:type="dxa"/>
                  <w:shd w:val="clear" w:color="auto" w:fill="auto"/>
                </w:tcPr>
                <w:p w14:paraId="0141F084" w14:textId="77777777" w:rsidR="004A7074" w:rsidRPr="00AE27DF" w:rsidRDefault="004A7074" w:rsidP="00DC2CB5">
                  <w:pPr>
                    <w:framePr w:hSpace="180" w:wrap="around" w:hAnchor="margin" w:y="468"/>
                    <w:autoSpaceDN w:val="0"/>
                    <w:spacing w:before="120" w:after="120" w:line="240" w:lineRule="auto"/>
                    <w:rPr>
                      <w:rFonts w:ascii="Times New Roman" w:eastAsia="Times New Roman" w:hAnsi="Times New Roman" w:cs="Times New Roman"/>
                      <w:b/>
                      <w:sz w:val="20"/>
                      <w:szCs w:val="20"/>
                      <w:lang w:val="sr-Cyrl-CS" w:eastAsia="sr-Latn-CS"/>
                    </w:rPr>
                  </w:pPr>
                  <w:r w:rsidRPr="00AE27DF">
                    <w:rPr>
                      <w:rFonts w:ascii="Times New Roman" w:eastAsia="Times New Roman" w:hAnsi="Times New Roman" w:cs="Times New Roman"/>
                      <w:b/>
                      <w:sz w:val="20"/>
                      <w:szCs w:val="20"/>
                      <w:lang w:val="sr-Cyrl-CS" w:eastAsia="sr-Latn-CS"/>
                    </w:rPr>
                    <w:lastRenderedPageBreak/>
                    <w:t>Опасности</w:t>
                  </w:r>
                  <w:r w:rsidRPr="00AE27DF">
                    <w:rPr>
                      <w:rFonts w:ascii="Times New Roman" w:eastAsia="Times New Roman" w:hAnsi="Times New Roman" w:cs="Times New Roman"/>
                      <w:b/>
                      <w:sz w:val="20"/>
                      <w:szCs w:val="20"/>
                      <w:lang w:val="sr-Latn-CS" w:eastAsia="sr-Latn-CS"/>
                    </w:rPr>
                    <w:t xml:space="preserve"> </w:t>
                  </w:r>
                  <w:r w:rsidRPr="00AE27DF">
                    <w:rPr>
                      <w:rFonts w:ascii="Times New Roman" w:eastAsia="Times New Roman" w:hAnsi="Times New Roman" w:cs="Times New Roman"/>
                      <w:b/>
                      <w:sz w:val="20"/>
                      <w:szCs w:val="20"/>
                      <w:lang w:val="sr-Cyrl-CS" w:eastAsia="sr-Latn-CS"/>
                    </w:rPr>
                    <w:t>(</w:t>
                  </w:r>
                  <w:r w:rsidRPr="00AE27DF">
                    <w:rPr>
                      <w:rFonts w:ascii="Times New Roman" w:eastAsia="Times New Roman" w:hAnsi="Times New Roman" w:cs="Times New Roman"/>
                      <w:b/>
                      <w:sz w:val="20"/>
                      <w:szCs w:val="20"/>
                      <w:lang w:val="sr-Latn-CS" w:eastAsia="sr-Latn-CS"/>
                    </w:rPr>
                    <w:t>Threats</w:t>
                  </w:r>
                  <w:r w:rsidRPr="00AE27DF">
                    <w:rPr>
                      <w:rFonts w:ascii="Times New Roman" w:eastAsia="Times New Roman" w:hAnsi="Times New Roman" w:cs="Times New Roman"/>
                      <w:b/>
                      <w:sz w:val="20"/>
                      <w:szCs w:val="20"/>
                      <w:lang w:val="sr-Cyrl-CS" w:eastAsia="sr-Latn-CS"/>
                    </w:rPr>
                    <w:t>)</w:t>
                  </w:r>
                </w:p>
                <w:p w14:paraId="59B4A595" w14:textId="77777777" w:rsidR="004A7074" w:rsidRPr="00AE27DF" w:rsidRDefault="004A7074" w:rsidP="00DC2CB5">
                  <w:pPr>
                    <w:framePr w:hSpace="180" w:wrap="around" w:hAnchor="margin" w:y="468"/>
                    <w:widowControl w:val="0"/>
                    <w:numPr>
                      <w:ilvl w:val="0"/>
                      <w:numId w:val="35"/>
                    </w:numPr>
                    <w:tabs>
                      <w:tab w:val="left" w:pos="389"/>
                    </w:tabs>
                    <w:suppressAutoHyphens/>
                    <w:autoSpaceDE w:val="0"/>
                    <w:autoSpaceDN w:val="0"/>
                    <w:adjustRightInd w:val="0"/>
                    <w:spacing w:after="0" w:line="240" w:lineRule="auto"/>
                    <w:jc w:val="both"/>
                    <w:rPr>
                      <w:rFonts w:ascii="Times New Roman" w:eastAsia="Times New Roman" w:hAnsi="Times New Roman" w:cs="Times New Roman"/>
                      <w:sz w:val="20"/>
                      <w:szCs w:val="20"/>
                      <w:lang w:val="sr-Cyrl-RS" w:eastAsia="sr-Latn-RS"/>
                    </w:rPr>
                  </w:pPr>
                  <w:r w:rsidRPr="00AE27DF">
                    <w:rPr>
                      <w:rFonts w:ascii="Times New Roman" w:eastAsia="Times New Roman" w:hAnsi="Times New Roman" w:cs="Times New Roman"/>
                      <w:sz w:val="20"/>
                      <w:szCs w:val="20"/>
                      <w:lang w:val="sr-Cyrl-CS" w:eastAsia="sr-Latn-CS"/>
                    </w:rPr>
                    <w:t>Пракса оцењивања квалитета је указала да поједини правни акти,</w:t>
                  </w:r>
                  <w:r w:rsidRPr="00AE27DF">
                    <w:rPr>
                      <w:rFonts w:ascii="Times New Roman" w:eastAsia="Times New Roman" w:hAnsi="Times New Roman" w:cs="Times New Roman"/>
                      <w:i/>
                      <w:sz w:val="20"/>
                      <w:szCs w:val="20"/>
                      <w:lang w:val="sr-Cyrl-RS" w:eastAsia="sr-Latn-RS"/>
                    </w:rPr>
                    <w:t xml:space="preserve"> </w:t>
                  </w:r>
                  <w:r w:rsidRPr="00AE27DF">
                    <w:rPr>
                      <w:rFonts w:ascii="Times New Roman" w:eastAsia="Times New Roman" w:hAnsi="Times New Roman" w:cs="Times New Roman"/>
                      <w:sz w:val="20"/>
                      <w:szCs w:val="20"/>
                      <w:lang w:val="sr-Cyrl-RS" w:eastAsia="sr-Latn-RS"/>
                    </w:rPr>
                    <w:t>у дужем временском периоду нису ажурирани у складу са стварним стањем, а што се може негативно одразити на процесе обезбеђења квалитета +++</w:t>
                  </w:r>
                </w:p>
                <w:p w14:paraId="024136BA" w14:textId="77777777" w:rsidR="004A7074" w:rsidRPr="00AE27DF" w:rsidRDefault="004A7074" w:rsidP="00DC2CB5">
                  <w:pPr>
                    <w:pStyle w:val="TableParagraph"/>
                    <w:framePr w:hSpace="180" w:wrap="around" w:hAnchor="margin" w:y="468"/>
                    <w:numPr>
                      <w:ilvl w:val="0"/>
                      <w:numId w:val="35"/>
                    </w:numPr>
                    <w:ind w:right="98"/>
                    <w:jc w:val="both"/>
                    <w:rPr>
                      <w:sz w:val="20"/>
                      <w:szCs w:val="20"/>
                    </w:rPr>
                  </w:pPr>
                  <w:proofErr w:type="spellStart"/>
                  <w:r w:rsidRPr="00AE27DF">
                    <w:rPr>
                      <w:sz w:val="20"/>
                      <w:szCs w:val="20"/>
                    </w:rPr>
                    <w:t>Синхронизација</w:t>
                  </w:r>
                  <w:proofErr w:type="spellEnd"/>
                  <w:r w:rsidRPr="00AE27DF">
                    <w:rPr>
                      <w:sz w:val="20"/>
                      <w:szCs w:val="20"/>
                    </w:rPr>
                    <w:t xml:space="preserve"> </w:t>
                  </w:r>
                  <w:proofErr w:type="spellStart"/>
                  <w:r w:rsidRPr="00AE27DF">
                    <w:rPr>
                      <w:sz w:val="20"/>
                      <w:szCs w:val="20"/>
                    </w:rPr>
                    <w:t>рада</w:t>
                  </w:r>
                  <w:proofErr w:type="spellEnd"/>
                  <w:r w:rsidRPr="00AE27DF">
                    <w:rPr>
                      <w:sz w:val="20"/>
                      <w:szCs w:val="20"/>
                      <w:lang w:val="sr-Cyrl-RS"/>
                    </w:rPr>
                    <w:t xml:space="preserve"> </w:t>
                  </w:r>
                  <w:proofErr w:type="spellStart"/>
                  <w:r w:rsidR="000A6868" w:rsidRPr="00AE27DF">
                    <w:rPr>
                      <w:sz w:val="20"/>
                      <w:szCs w:val="20"/>
                    </w:rPr>
                    <w:t>Комисија</w:t>
                  </w:r>
                  <w:proofErr w:type="spellEnd"/>
                  <w:r w:rsidR="000A6868" w:rsidRPr="00AE27DF">
                    <w:rPr>
                      <w:sz w:val="20"/>
                      <w:szCs w:val="20"/>
                    </w:rPr>
                    <w:t xml:space="preserve"> </w:t>
                  </w:r>
                  <w:proofErr w:type="spellStart"/>
                  <w:r w:rsidR="000A6868" w:rsidRPr="00AE27DF">
                    <w:rPr>
                      <w:sz w:val="20"/>
                      <w:szCs w:val="20"/>
                    </w:rPr>
                    <w:t>за</w:t>
                  </w:r>
                  <w:proofErr w:type="spellEnd"/>
                  <w:r w:rsidR="000A6868" w:rsidRPr="00AE27DF">
                    <w:rPr>
                      <w:sz w:val="20"/>
                      <w:szCs w:val="20"/>
                    </w:rPr>
                    <w:t xml:space="preserve"> </w:t>
                  </w:r>
                  <w:proofErr w:type="spellStart"/>
                  <w:r w:rsidR="000A6868" w:rsidRPr="00AE27DF">
                    <w:rPr>
                      <w:sz w:val="20"/>
                      <w:szCs w:val="20"/>
                    </w:rPr>
                    <w:t>самовредновање</w:t>
                  </w:r>
                  <w:proofErr w:type="spellEnd"/>
                  <w:r w:rsidRPr="00AE27DF">
                    <w:rPr>
                      <w:sz w:val="20"/>
                      <w:szCs w:val="20"/>
                    </w:rPr>
                    <w:t xml:space="preserve"> и </w:t>
                  </w:r>
                  <w:proofErr w:type="spellStart"/>
                  <w:r w:rsidRPr="00AE27DF">
                    <w:rPr>
                      <w:sz w:val="20"/>
                      <w:szCs w:val="20"/>
                    </w:rPr>
                    <w:t>осталих</w:t>
                  </w:r>
                  <w:proofErr w:type="spellEnd"/>
                  <w:r w:rsidRPr="00AE27DF">
                    <w:rPr>
                      <w:sz w:val="20"/>
                      <w:szCs w:val="20"/>
                    </w:rPr>
                    <w:t xml:space="preserve"> </w:t>
                  </w:r>
                  <w:r w:rsidR="00362D38" w:rsidRPr="00AE27DF">
                    <w:rPr>
                      <w:sz w:val="20"/>
                      <w:szCs w:val="20"/>
                      <w:lang w:val="sr-Cyrl-RS"/>
                    </w:rPr>
                    <w:t>тела</w:t>
                  </w:r>
                  <w:r w:rsidRPr="00AE27DF">
                    <w:rPr>
                      <w:sz w:val="20"/>
                      <w:szCs w:val="20"/>
                    </w:rPr>
                    <w:t xml:space="preserve"> </w:t>
                  </w:r>
                  <w:proofErr w:type="spellStart"/>
                  <w:r w:rsidRPr="00AE27DF">
                    <w:rPr>
                      <w:sz w:val="20"/>
                      <w:szCs w:val="20"/>
                    </w:rPr>
                    <w:t>није</w:t>
                  </w:r>
                  <w:proofErr w:type="spellEnd"/>
                  <w:r w:rsidRPr="00AE27DF">
                    <w:rPr>
                      <w:sz w:val="20"/>
                      <w:szCs w:val="20"/>
                    </w:rPr>
                    <w:t xml:space="preserve"> </w:t>
                  </w:r>
                  <w:proofErr w:type="spellStart"/>
                  <w:r w:rsidRPr="00AE27DF">
                    <w:rPr>
                      <w:spacing w:val="-2"/>
                      <w:sz w:val="20"/>
                      <w:szCs w:val="20"/>
                    </w:rPr>
                    <w:t>потпуна</w:t>
                  </w:r>
                  <w:proofErr w:type="spellEnd"/>
                  <w:r w:rsidRPr="00AE27DF">
                    <w:rPr>
                      <w:spacing w:val="-2"/>
                      <w:sz w:val="20"/>
                      <w:szCs w:val="20"/>
                      <w:lang w:val="sr-Cyrl-RS"/>
                    </w:rPr>
                    <w:t xml:space="preserve"> +++</w:t>
                  </w:r>
                </w:p>
                <w:p w14:paraId="1ADD243C" w14:textId="77777777" w:rsidR="004A7074" w:rsidRPr="00AE27DF" w:rsidRDefault="004A7074" w:rsidP="00DC2CB5">
                  <w:pPr>
                    <w:pStyle w:val="TableParagraph"/>
                    <w:framePr w:hSpace="180" w:wrap="around" w:hAnchor="margin" w:y="468"/>
                    <w:numPr>
                      <w:ilvl w:val="0"/>
                      <w:numId w:val="35"/>
                    </w:numPr>
                    <w:rPr>
                      <w:sz w:val="20"/>
                      <w:szCs w:val="20"/>
                    </w:rPr>
                  </w:pPr>
                  <w:proofErr w:type="spellStart"/>
                  <w:r w:rsidRPr="00AE27DF">
                    <w:rPr>
                      <w:sz w:val="20"/>
                      <w:szCs w:val="20"/>
                    </w:rPr>
                    <w:t>Мали</w:t>
                  </w:r>
                  <w:proofErr w:type="spellEnd"/>
                  <w:r w:rsidRPr="00AE27DF">
                    <w:rPr>
                      <w:sz w:val="20"/>
                      <w:szCs w:val="20"/>
                    </w:rPr>
                    <w:t xml:space="preserve"> </w:t>
                  </w:r>
                  <w:proofErr w:type="spellStart"/>
                  <w:r w:rsidRPr="00AE27DF">
                    <w:rPr>
                      <w:sz w:val="20"/>
                      <w:szCs w:val="20"/>
                    </w:rPr>
                    <w:t>број</w:t>
                  </w:r>
                  <w:proofErr w:type="spellEnd"/>
                  <w:r w:rsidRPr="00AE27DF">
                    <w:rPr>
                      <w:sz w:val="20"/>
                      <w:szCs w:val="20"/>
                    </w:rPr>
                    <w:t xml:space="preserve"> </w:t>
                  </w:r>
                  <w:proofErr w:type="spellStart"/>
                  <w:r w:rsidRPr="00AE27DF">
                    <w:rPr>
                      <w:sz w:val="20"/>
                      <w:szCs w:val="20"/>
                    </w:rPr>
                    <w:t>запослених</w:t>
                  </w:r>
                  <w:proofErr w:type="spellEnd"/>
                  <w:r w:rsidRPr="00AE27DF">
                    <w:rPr>
                      <w:sz w:val="20"/>
                      <w:szCs w:val="20"/>
                    </w:rPr>
                    <w:t xml:space="preserve"> </w:t>
                  </w:r>
                  <w:proofErr w:type="spellStart"/>
                  <w:r w:rsidRPr="00AE27DF">
                    <w:rPr>
                      <w:sz w:val="20"/>
                      <w:szCs w:val="20"/>
                    </w:rPr>
                    <w:t>се</w:t>
                  </w:r>
                  <w:proofErr w:type="spellEnd"/>
                  <w:r w:rsidRPr="00AE27DF">
                    <w:rPr>
                      <w:sz w:val="20"/>
                      <w:szCs w:val="20"/>
                    </w:rPr>
                    <w:t xml:space="preserve"> </w:t>
                  </w:r>
                  <w:proofErr w:type="spellStart"/>
                  <w:r w:rsidRPr="00AE27DF">
                    <w:rPr>
                      <w:sz w:val="20"/>
                      <w:szCs w:val="20"/>
                    </w:rPr>
                    <w:t>стручно</w:t>
                  </w:r>
                  <w:proofErr w:type="spellEnd"/>
                  <w:r w:rsidRPr="00AE27DF">
                    <w:rPr>
                      <w:sz w:val="20"/>
                      <w:szCs w:val="20"/>
                    </w:rPr>
                    <w:t xml:space="preserve"> </w:t>
                  </w:r>
                  <w:proofErr w:type="spellStart"/>
                  <w:r w:rsidRPr="00AE27DF">
                    <w:rPr>
                      <w:sz w:val="20"/>
                      <w:szCs w:val="20"/>
                    </w:rPr>
                    <w:t>усавршавао</w:t>
                  </w:r>
                  <w:proofErr w:type="spellEnd"/>
                  <w:r w:rsidRPr="00AE27DF">
                    <w:rPr>
                      <w:sz w:val="20"/>
                      <w:szCs w:val="20"/>
                    </w:rPr>
                    <w:t xml:space="preserve"> у </w:t>
                  </w:r>
                  <w:proofErr w:type="spellStart"/>
                  <w:r w:rsidRPr="00AE27DF">
                    <w:rPr>
                      <w:sz w:val="20"/>
                      <w:szCs w:val="20"/>
                    </w:rPr>
                    <w:t>области</w:t>
                  </w:r>
                  <w:proofErr w:type="spellEnd"/>
                  <w:r w:rsidRPr="00AE27DF">
                    <w:rPr>
                      <w:sz w:val="20"/>
                      <w:szCs w:val="20"/>
                    </w:rPr>
                    <w:t xml:space="preserve"> </w:t>
                  </w:r>
                  <w:proofErr w:type="spellStart"/>
                  <w:r w:rsidRPr="00AE27DF">
                    <w:rPr>
                      <w:sz w:val="20"/>
                      <w:szCs w:val="20"/>
                    </w:rPr>
                    <w:t>обезбеђења</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lang w:val="sr-Cyrl-RS"/>
                    </w:rPr>
                    <w:t xml:space="preserve"> ++</w:t>
                  </w:r>
                </w:p>
                <w:p w14:paraId="30C3E126" w14:textId="77777777" w:rsidR="004A7074" w:rsidRPr="00AE27DF" w:rsidRDefault="004A7074" w:rsidP="00DC2CB5">
                  <w:pPr>
                    <w:pStyle w:val="TableParagraph"/>
                    <w:framePr w:hSpace="180" w:wrap="around" w:hAnchor="margin" w:y="468"/>
                    <w:numPr>
                      <w:ilvl w:val="0"/>
                      <w:numId w:val="35"/>
                    </w:numPr>
                    <w:ind w:left="357" w:right="102" w:hanging="357"/>
                    <w:jc w:val="both"/>
                    <w:rPr>
                      <w:sz w:val="20"/>
                      <w:szCs w:val="20"/>
                    </w:rPr>
                  </w:pPr>
                  <w:proofErr w:type="spellStart"/>
                  <w:r w:rsidRPr="00AE27DF">
                    <w:rPr>
                      <w:sz w:val="20"/>
                      <w:szCs w:val="20"/>
                    </w:rPr>
                    <w:t>Неједнак</w:t>
                  </w:r>
                  <w:proofErr w:type="spellEnd"/>
                  <w:r w:rsidRPr="00AE27DF">
                    <w:rPr>
                      <w:spacing w:val="40"/>
                      <w:sz w:val="20"/>
                      <w:szCs w:val="20"/>
                    </w:rPr>
                    <w:t xml:space="preserve"> </w:t>
                  </w:r>
                  <w:proofErr w:type="spellStart"/>
                  <w:r w:rsidRPr="00AE27DF">
                    <w:rPr>
                      <w:sz w:val="20"/>
                      <w:szCs w:val="20"/>
                    </w:rPr>
                    <w:t>ниво</w:t>
                  </w:r>
                  <w:proofErr w:type="spellEnd"/>
                  <w:r w:rsidRPr="00AE27DF">
                    <w:rPr>
                      <w:sz w:val="20"/>
                      <w:szCs w:val="20"/>
                    </w:rPr>
                    <w:t xml:space="preserve"> </w:t>
                  </w:r>
                  <w:proofErr w:type="spellStart"/>
                  <w:r w:rsidRPr="00AE27DF">
                    <w:rPr>
                      <w:sz w:val="20"/>
                      <w:szCs w:val="20"/>
                    </w:rPr>
                    <w:t>ангажованости</w:t>
                  </w:r>
                  <w:proofErr w:type="spellEnd"/>
                  <w:r w:rsidRPr="00AE27DF">
                    <w:rPr>
                      <w:sz w:val="20"/>
                      <w:szCs w:val="20"/>
                    </w:rPr>
                    <w:t xml:space="preserve"> и </w:t>
                  </w:r>
                  <w:proofErr w:type="spellStart"/>
                  <w:r w:rsidRPr="00AE27DF">
                    <w:rPr>
                      <w:sz w:val="20"/>
                      <w:szCs w:val="20"/>
                    </w:rPr>
                    <w:t>мотивисаности</w:t>
                  </w:r>
                  <w:proofErr w:type="spellEnd"/>
                  <w:r w:rsidRPr="00AE27DF">
                    <w:rPr>
                      <w:sz w:val="20"/>
                      <w:szCs w:val="20"/>
                    </w:rPr>
                    <w:t xml:space="preserve"> </w:t>
                  </w:r>
                  <w:proofErr w:type="spellStart"/>
                  <w:r w:rsidRPr="00AE27DF">
                    <w:rPr>
                      <w:sz w:val="20"/>
                      <w:szCs w:val="20"/>
                    </w:rPr>
                    <w:t>запослених</w:t>
                  </w:r>
                  <w:proofErr w:type="spellEnd"/>
                  <w:r w:rsidRPr="00AE27DF">
                    <w:rPr>
                      <w:sz w:val="20"/>
                      <w:szCs w:val="20"/>
                    </w:rPr>
                    <w:t xml:space="preserve"> </w:t>
                  </w:r>
                  <w:proofErr w:type="spellStart"/>
                  <w:r w:rsidRPr="00AE27DF">
                    <w:rPr>
                      <w:sz w:val="20"/>
                      <w:szCs w:val="20"/>
                    </w:rPr>
                    <w:t>на</w:t>
                  </w:r>
                  <w:proofErr w:type="spellEnd"/>
                  <w:r w:rsidRPr="00AE27DF">
                    <w:rPr>
                      <w:sz w:val="20"/>
                      <w:szCs w:val="20"/>
                    </w:rPr>
                    <w:t xml:space="preserve"> </w:t>
                  </w:r>
                  <w:proofErr w:type="spellStart"/>
                  <w:r w:rsidRPr="00AE27DF">
                    <w:rPr>
                      <w:sz w:val="20"/>
                      <w:szCs w:val="20"/>
                    </w:rPr>
                    <w:t>подизању</w:t>
                  </w:r>
                  <w:proofErr w:type="spellEnd"/>
                  <w:r w:rsidRPr="00AE27DF">
                    <w:rPr>
                      <w:sz w:val="20"/>
                      <w:szCs w:val="20"/>
                    </w:rPr>
                    <w:t xml:space="preserve"> </w:t>
                  </w:r>
                  <w:proofErr w:type="spellStart"/>
                  <w:r w:rsidRPr="00AE27DF">
                    <w:rPr>
                      <w:sz w:val="20"/>
                      <w:szCs w:val="20"/>
                    </w:rPr>
                    <w:t>нивоа</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rPr>
                    <w:t xml:space="preserve"> </w:t>
                  </w:r>
                  <w:proofErr w:type="spellStart"/>
                  <w:r w:rsidRPr="00AE27DF">
                    <w:rPr>
                      <w:sz w:val="20"/>
                      <w:szCs w:val="20"/>
                    </w:rPr>
                    <w:t>на</w:t>
                  </w:r>
                  <w:proofErr w:type="spellEnd"/>
                  <w:r w:rsidRPr="00AE27DF">
                    <w:rPr>
                      <w:sz w:val="20"/>
                      <w:szCs w:val="20"/>
                    </w:rPr>
                    <w:t xml:space="preserve"> </w:t>
                  </w:r>
                  <w:proofErr w:type="spellStart"/>
                  <w:r w:rsidRPr="00AE27DF">
                    <w:rPr>
                      <w:sz w:val="20"/>
                      <w:szCs w:val="20"/>
                    </w:rPr>
                    <w:t>пословима</w:t>
                  </w:r>
                  <w:proofErr w:type="spellEnd"/>
                  <w:r w:rsidRPr="00AE27DF">
                    <w:rPr>
                      <w:sz w:val="20"/>
                      <w:szCs w:val="20"/>
                    </w:rPr>
                    <w:t xml:space="preserve"> </w:t>
                  </w:r>
                  <w:proofErr w:type="spellStart"/>
                  <w:r w:rsidRPr="00AE27DF">
                    <w:rPr>
                      <w:sz w:val="20"/>
                      <w:szCs w:val="20"/>
                    </w:rPr>
                    <w:t>на</w:t>
                  </w:r>
                  <w:proofErr w:type="spellEnd"/>
                  <w:r w:rsidRPr="00AE27DF">
                    <w:rPr>
                      <w:sz w:val="20"/>
                      <w:szCs w:val="20"/>
                    </w:rPr>
                    <w:t xml:space="preserve"> </w:t>
                  </w:r>
                  <w:proofErr w:type="spellStart"/>
                  <w:r w:rsidRPr="00AE27DF">
                    <w:rPr>
                      <w:sz w:val="20"/>
                      <w:szCs w:val="20"/>
                    </w:rPr>
                    <w:t>којима</w:t>
                  </w:r>
                  <w:proofErr w:type="spellEnd"/>
                  <w:r w:rsidRPr="00AE27DF">
                    <w:rPr>
                      <w:sz w:val="20"/>
                      <w:szCs w:val="20"/>
                    </w:rPr>
                    <w:t xml:space="preserve"> </w:t>
                  </w:r>
                  <w:proofErr w:type="spellStart"/>
                  <w:r w:rsidRPr="00AE27DF">
                    <w:rPr>
                      <w:sz w:val="20"/>
                      <w:szCs w:val="20"/>
                    </w:rPr>
                    <w:lastRenderedPageBreak/>
                    <w:t>раде</w:t>
                  </w:r>
                  <w:proofErr w:type="spellEnd"/>
                  <w:r w:rsidRPr="00AE27DF">
                    <w:rPr>
                      <w:sz w:val="20"/>
                      <w:szCs w:val="20"/>
                      <w:lang w:val="sr-Cyrl-RS"/>
                    </w:rPr>
                    <w:t xml:space="preserve"> ++</w:t>
                  </w:r>
                </w:p>
                <w:p w14:paraId="65A146FE" w14:textId="77777777" w:rsidR="004A7074" w:rsidRPr="00AE27DF" w:rsidRDefault="004A7074" w:rsidP="00DC2CB5">
                  <w:pPr>
                    <w:pStyle w:val="TableParagraph"/>
                    <w:framePr w:hSpace="180" w:wrap="around" w:hAnchor="margin" w:y="468"/>
                    <w:tabs>
                      <w:tab w:val="left" w:pos="1160"/>
                      <w:tab w:val="left" w:pos="1853"/>
                      <w:tab w:val="left" w:pos="3580"/>
                      <w:tab w:val="left" w:pos="4827"/>
                    </w:tabs>
                    <w:ind w:left="357" w:right="96" w:hanging="357"/>
                    <w:rPr>
                      <w:sz w:val="20"/>
                      <w:szCs w:val="20"/>
                      <w:lang w:val="sr-Cyrl-RS"/>
                    </w:rPr>
                  </w:pPr>
                  <w:r w:rsidRPr="00AE27DF">
                    <w:rPr>
                      <w:spacing w:val="-2"/>
                      <w:sz w:val="20"/>
                      <w:szCs w:val="20"/>
                      <w:lang w:val="sr-Cyrl-RS"/>
                    </w:rPr>
                    <w:t>-</w:t>
                  </w:r>
                  <w:r w:rsidRPr="00AE27DF">
                    <w:rPr>
                      <w:spacing w:val="-2"/>
                      <w:sz w:val="20"/>
                      <w:szCs w:val="20"/>
                    </w:rPr>
                    <w:t xml:space="preserve"> </w:t>
                  </w:r>
                  <w:r w:rsidRPr="00AE27DF">
                    <w:rPr>
                      <w:spacing w:val="-2"/>
                      <w:sz w:val="20"/>
                      <w:szCs w:val="20"/>
                      <w:lang w:val="sr-Cyrl-RS"/>
                    </w:rPr>
                    <w:t xml:space="preserve">     </w:t>
                  </w:r>
                  <w:proofErr w:type="spellStart"/>
                  <w:r w:rsidRPr="00AE27DF">
                    <w:rPr>
                      <w:spacing w:val="-2"/>
                      <w:sz w:val="20"/>
                      <w:szCs w:val="20"/>
                    </w:rPr>
                    <w:t>Неједнак</w:t>
                  </w:r>
                  <w:proofErr w:type="spellEnd"/>
                  <w:r w:rsidRPr="00AE27DF">
                    <w:rPr>
                      <w:sz w:val="20"/>
                      <w:szCs w:val="20"/>
                      <w:lang w:val="sr-Cyrl-RS"/>
                    </w:rPr>
                    <w:t xml:space="preserve"> ниво </w:t>
                  </w:r>
                  <w:proofErr w:type="spellStart"/>
                  <w:r w:rsidRPr="00AE27DF">
                    <w:rPr>
                      <w:spacing w:val="-2"/>
                      <w:sz w:val="20"/>
                      <w:szCs w:val="20"/>
                    </w:rPr>
                    <w:t>информисаности</w:t>
                  </w:r>
                  <w:proofErr w:type="spellEnd"/>
                  <w:r w:rsidRPr="00AE27DF">
                    <w:rPr>
                      <w:sz w:val="20"/>
                      <w:szCs w:val="20"/>
                      <w:lang w:val="sr-Cyrl-RS"/>
                    </w:rPr>
                    <w:t xml:space="preserve"> </w:t>
                  </w:r>
                  <w:proofErr w:type="spellStart"/>
                  <w:r w:rsidRPr="00AE27DF">
                    <w:rPr>
                      <w:spacing w:val="-2"/>
                      <w:sz w:val="20"/>
                      <w:szCs w:val="20"/>
                    </w:rPr>
                    <w:t>запослених</w:t>
                  </w:r>
                  <w:proofErr w:type="spellEnd"/>
                  <w:r w:rsidRPr="00AE27DF">
                    <w:rPr>
                      <w:sz w:val="20"/>
                      <w:szCs w:val="20"/>
                      <w:lang w:val="sr-Cyrl-RS"/>
                    </w:rPr>
                    <w:t xml:space="preserve"> </w:t>
                  </w:r>
                  <w:r w:rsidRPr="00AE27DF">
                    <w:rPr>
                      <w:spacing w:val="-6"/>
                      <w:sz w:val="20"/>
                      <w:szCs w:val="20"/>
                      <w:lang w:val="sr-Cyrl-RS"/>
                    </w:rPr>
                    <w:t xml:space="preserve">о </w:t>
                  </w:r>
                  <w:r w:rsidRPr="00AE27DF">
                    <w:rPr>
                      <w:sz w:val="20"/>
                      <w:szCs w:val="20"/>
                    </w:rPr>
                    <w:t xml:space="preserve">Стандардима и </w:t>
                  </w:r>
                  <w:proofErr w:type="spellStart"/>
                  <w:r w:rsidRPr="00AE27DF">
                    <w:rPr>
                      <w:sz w:val="20"/>
                      <w:szCs w:val="20"/>
                    </w:rPr>
                    <w:t>поступцима</w:t>
                  </w:r>
                  <w:proofErr w:type="spellEnd"/>
                  <w:r w:rsidRPr="00AE27DF">
                    <w:rPr>
                      <w:sz w:val="20"/>
                      <w:szCs w:val="20"/>
                    </w:rPr>
                    <w:t xml:space="preserve"> </w:t>
                  </w:r>
                  <w:proofErr w:type="spellStart"/>
                  <w:r w:rsidRPr="00AE27DF">
                    <w:rPr>
                      <w:sz w:val="20"/>
                      <w:szCs w:val="20"/>
                    </w:rPr>
                    <w:t>за</w:t>
                  </w:r>
                  <w:proofErr w:type="spellEnd"/>
                  <w:r w:rsidRPr="00AE27DF">
                    <w:rPr>
                      <w:sz w:val="20"/>
                      <w:szCs w:val="20"/>
                    </w:rPr>
                    <w:t xml:space="preserve"> </w:t>
                  </w:r>
                  <w:proofErr w:type="spellStart"/>
                  <w:r w:rsidRPr="00AE27DF">
                    <w:rPr>
                      <w:sz w:val="20"/>
                      <w:szCs w:val="20"/>
                    </w:rPr>
                    <w:t>обезебеђење</w:t>
                  </w:r>
                  <w:proofErr w:type="spellEnd"/>
                  <w:r w:rsidRPr="00AE27DF">
                    <w:rPr>
                      <w:sz w:val="20"/>
                      <w:szCs w:val="20"/>
                    </w:rPr>
                    <w:t xml:space="preserve"> </w:t>
                  </w:r>
                  <w:proofErr w:type="spellStart"/>
                  <w:r w:rsidRPr="00AE27DF">
                    <w:rPr>
                      <w:sz w:val="20"/>
                      <w:szCs w:val="20"/>
                    </w:rPr>
                    <w:t>квалитета</w:t>
                  </w:r>
                  <w:proofErr w:type="spellEnd"/>
                  <w:r w:rsidRPr="00AE27DF">
                    <w:rPr>
                      <w:sz w:val="20"/>
                      <w:szCs w:val="20"/>
                      <w:lang w:val="sr-Cyrl-RS"/>
                    </w:rPr>
                    <w:t xml:space="preserve"> ++</w:t>
                  </w:r>
                </w:p>
                <w:p w14:paraId="772D7675" w14:textId="77777777" w:rsidR="004A7074" w:rsidRPr="00AE27DF" w:rsidRDefault="004A7074" w:rsidP="00DC2CB5">
                  <w:pPr>
                    <w:pStyle w:val="TableParagraph"/>
                    <w:framePr w:hSpace="180" w:wrap="around" w:hAnchor="margin" w:y="468"/>
                    <w:numPr>
                      <w:ilvl w:val="0"/>
                      <w:numId w:val="35"/>
                    </w:numPr>
                    <w:rPr>
                      <w:sz w:val="20"/>
                      <w:szCs w:val="20"/>
                      <w:lang w:val="sr-Cyrl-RS"/>
                    </w:rPr>
                  </w:pPr>
                  <w:proofErr w:type="spellStart"/>
                  <w:r w:rsidRPr="00AE27DF">
                    <w:rPr>
                      <w:sz w:val="20"/>
                      <w:szCs w:val="20"/>
                    </w:rPr>
                    <w:t>Страх</w:t>
                  </w:r>
                  <w:proofErr w:type="spellEnd"/>
                  <w:r w:rsidRPr="00AE27DF">
                    <w:rPr>
                      <w:spacing w:val="80"/>
                      <w:sz w:val="20"/>
                      <w:szCs w:val="20"/>
                    </w:rPr>
                    <w:t xml:space="preserve"> </w:t>
                  </w:r>
                  <w:proofErr w:type="spellStart"/>
                  <w:r w:rsidRPr="00AE27DF">
                    <w:rPr>
                      <w:sz w:val="20"/>
                      <w:szCs w:val="20"/>
                    </w:rPr>
                    <w:t>од</w:t>
                  </w:r>
                  <w:proofErr w:type="spellEnd"/>
                  <w:r w:rsidRPr="00AE27DF">
                    <w:rPr>
                      <w:spacing w:val="80"/>
                      <w:sz w:val="20"/>
                      <w:szCs w:val="20"/>
                    </w:rPr>
                    <w:t xml:space="preserve"> </w:t>
                  </w:r>
                  <w:proofErr w:type="spellStart"/>
                  <w:r w:rsidRPr="00AE27DF">
                    <w:rPr>
                      <w:sz w:val="20"/>
                      <w:szCs w:val="20"/>
                    </w:rPr>
                    <w:t>увођење</w:t>
                  </w:r>
                  <w:proofErr w:type="spellEnd"/>
                  <w:r w:rsidRPr="00AE27DF">
                    <w:rPr>
                      <w:spacing w:val="80"/>
                      <w:sz w:val="20"/>
                      <w:szCs w:val="20"/>
                    </w:rPr>
                    <w:t xml:space="preserve"> </w:t>
                  </w:r>
                  <w:proofErr w:type="spellStart"/>
                  <w:r w:rsidRPr="00AE27DF">
                    <w:rPr>
                      <w:sz w:val="20"/>
                      <w:szCs w:val="20"/>
                    </w:rPr>
                    <w:t>промена</w:t>
                  </w:r>
                  <w:proofErr w:type="spellEnd"/>
                  <w:r w:rsidRPr="00AE27DF">
                    <w:rPr>
                      <w:spacing w:val="80"/>
                      <w:sz w:val="20"/>
                      <w:szCs w:val="20"/>
                    </w:rPr>
                    <w:t xml:space="preserve"> </w:t>
                  </w:r>
                  <w:r w:rsidRPr="00AE27DF">
                    <w:rPr>
                      <w:sz w:val="20"/>
                      <w:szCs w:val="20"/>
                    </w:rPr>
                    <w:t>-</w:t>
                  </w:r>
                  <w:r w:rsidRPr="00AE27DF">
                    <w:rPr>
                      <w:spacing w:val="80"/>
                      <w:sz w:val="20"/>
                      <w:szCs w:val="20"/>
                    </w:rPr>
                    <w:t xml:space="preserve"> </w:t>
                  </w:r>
                  <w:proofErr w:type="spellStart"/>
                  <w:r w:rsidRPr="00AE27DF">
                    <w:rPr>
                      <w:sz w:val="20"/>
                      <w:szCs w:val="20"/>
                    </w:rPr>
                    <w:t>уређеног</w:t>
                  </w:r>
                  <w:proofErr w:type="spellEnd"/>
                  <w:r w:rsidRPr="00AE27DF">
                    <w:rPr>
                      <w:spacing w:val="80"/>
                      <w:sz w:val="20"/>
                      <w:szCs w:val="20"/>
                    </w:rPr>
                    <w:t xml:space="preserve"> </w:t>
                  </w:r>
                  <w:proofErr w:type="spellStart"/>
                  <w:r w:rsidRPr="00AE27DF">
                    <w:rPr>
                      <w:sz w:val="20"/>
                      <w:szCs w:val="20"/>
                    </w:rPr>
                    <w:t>система</w:t>
                  </w:r>
                  <w:proofErr w:type="spellEnd"/>
                  <w:r w:rsidRPr="00AE27DF">
                    <w:rPr>
                      <w:spacing w:val="80"/>
                      <w:sz w:val="20"/>
                      <w:szCs w:val="20"/>
                    </w:rPr>
                    <w:t xml:space="preserve"> </w:t>
                  </w:r>
                  <w:r w:rsidRPr="00AE27DF">
                    <w:rPr>
                      <w:sz w:val="20"/>
                      <w:szCs w:val="20"/>
                    </w:rPr>
                    <w:t>у</w:t>
                  </w:r>
                  <w:r w:rsidRPr="00AE27DF">
                    <w:rPr>
                      <w:spacing w:val="40"/>
                      <w:sz w:val="20"/>
                      <w:szCs w:val="20"/>
                    </w:rPr>
                    <w:t xml:space="preserve"> </w:t>
                  </w:r>
                  <w:proofErr w:type="spellStart"/>
                  <w:r w:rsidRPr="00AE27DF">
                    <w:rPr>
                      <w:sz w:val="20"/>
                      <w:szCs w:val="20"/>
                    </w:rPr>
                    <w:t>устаљени</w:t>
                  </w:r>
                  <w:proofErr w:type="spellEnd"/>
                  <w:r w:rsidRPr="00AE27DF">
                    <w:rPr>
                      <w:sz w:val="20"/>
                      <w:szCs w:val="20"/>
                    </w:rPr>
                    <w:t xml:space="preserve"> </w:t>
                  </w:r>
                  <w:proofErr w:type="spellStart"/>
                  <w:r w:rsidRPr="00AE27DF">
                    <w:rPr>
                      <w:sz w:val="20"/>
                      <w:szCs w:val="20"/>
                    </w:rPr>
                    <w:t>систем</w:t>
                  </w:r>
                  <w:proofErr w:type="spellEnd"/>
                  <w:r w:rsidRPr="00AE27DF">
                    <w:rPr>
                      <w:sz w:val="20"/>
                      <w:szCs w:val="20"/>
                      <w:lang w:val="sr-Cyrl-RS"/>
                    </w:rPr>
                    <w:t xml:space="preserve"> +++</w:t>
                  </w:r>
                </w:p>
                <w:p w14:paraId="26264DD5" w14:textId="77777777" w:rsidR="004A7074" w:rsidRPr="00AE27DF" w:rsidRDefault="004A7074" w:rsidP="00DC2CB5">
                  <w:pPr>
                    <w:pStyle w:val="TableParagraph"/>
                    <w:framePr w:hSpace="180" w:wrap="around" w:hAnchor="margin" w:y="468"/>
                    <w:numPr>
                      <w:ilvl w:val="0"/>
                      <w:numId w:val="35"/>
                    </w:numPr>
                    <w:rPr>
                      <w:sz w:val="20"/>
                      <w:szCs w:val="20"/>
                    </w:rPr>
                  </w:pPr>
                  <w:proofErr w:type="spellStart"/>
                  <w:r w:rsidRPr="00AE27DF">
                    <w:rPr>
                      <w:sz w:val="20"/>
                      <w:szCs w:val="20"/>
                    </w:rPr>
                    <w:t>Недовољан</w:t>
                  </w:r>
                  <w:proofErr w:type="spellEnd"/>
                  <w:r w:rsidRPr="00AE27DF">
                    <w:rPr>
                      <w:spacing w:val="17"/>
                      <w:sz w:val="20"/>
                      <w:szCs w:val="20"/>
                    </w:rPr>
                    <w:t xml:space="preserve"> </w:t>
                  </w:r>
                  <w:proofErr w:type="spellStart"/>
                  <w:r w:rsidRPr="00AE27DF">
                    <w:rPr>
                      <w:sz w:val="20"/>
                      <w:szCs w:val="20"/>
                    </w:rPr>
                    <w:t>број</w:t>
                  </w:r>
                  <w:proofErr w:type="spellEnd"/>
                  <w:r w:rsidRPr="00AE27DF">
                    <w:rPr>
                      <w:spacing w:val="22"/>
                      <w:sz w:val="20"/>
                      <w:szCs w:val="20"/>
                    </w:rPr>
                    <w:t xml:space="preserve"> </w:t>
                  </w:r>
                  <w:proofErr w:type="spellStart"/>
                  <w:r w:rsidRPr="00AE27DF">
                    <w:rPr>
                      <w:sz w:val="20"/>
                      <w:szCs w:val="20"/>
                    </w:rPr>
                    <w:t>запослених</w:t>
                  </w:r>
                  <w:proofErr w:type="spellEnd"/>
                  <w:r w:rsidRPr="00AE27DF">
                    <w:rPr>
                      <w:spacing w:val="19"/>
                      <w:sz w:val="20"/>
                      <w:szCs w:val="20"/>
                    </w:rPr>
                    <w:t xml:space="preserve"> </w:t>
                  </w:r>
                  <w:proofErr w:type="spellStart"/>
                  <w:r w:rsidRPr="00AE27DF">
                    <w:rPr>
                      <w:sz w:val="20"/>
                      <w:szCs w:val="20"/>
                    </w:rPr>
                    <w:t>заинтересованих</w:t>
                  </w:r>
                  <w:proofErr w:type="spellEnd"/>
                  <w:r w:rsidRPr="00AE27DF">
                    <w:rPr>
                      <w:spacing w:val="19"/>
                      <w:sz w:val="20"/>
                      <w:szCs w:val="20"/>
                    </w:rPr>
                    <w:t xml:space="preserve"> </w:t>
                  </w:r>
                  <w:proofErr w:type="spellStart"/>
                  <w:r w:rsidRPr="00AE27DF">
                    <w:rPr>
                      <w:sz w:val="20"/>
                      <w:szCs w:val="20"/>
                    </w:rPr>
                    <w:t>да</w:t>
                  </w:r>
                  <w:proofErr w:type="spellEnd"/>
                  <w:r w:rsidRPr="00AE27DF">
                    <w:rPr>
                      <w:spacing w:val="20"/>
                      <w:sz w:val="20"/>
                      <w:szCs w:val="20"/>
                    </w:rPr>
                    <w:t xml:space="preserve"> </w:t>
                  </w:r>
                  <w:proofErr w:type="spellStart"/>
                  <w:r w:rsidRPr="00AE27DF">
                    <w:rPr>
                      <w:spacing w:val="-5"/>
                      <w:sz w:val="20"/>
                      <w:szCs w:val="20"/>
                    </w:rPr>
                    <w:t>се</w:t>
                  </w:r>
                  <w:proofErr w:type="spellEnd"/>
                  <w:r w:rsidRPr="00AE27DF">
                    <w:rPr>
                      <w:spacing w:val="-5"/>
                      <w:sz w:val="20"/>
                      <w:szCs w:val="20"/>
                      <w:lang w:val="sr-Cyrl-RS"/>
                    </w:rPr>
                    <w:t xml:space="preserve"> </w:t>
                  </w:r>
                  <w:proofErr w:type="spellStart"/>
                  <w:r w:rsidRPr="00AE27DF">
                    <w:rPr>
                      <w:sz w:val="20"/>
                      <w:szCs w:val="20"/>
                    </w:rPr>
                    <w:t>ангажује</w:t>
                  </w:r>
                  <w:proofErr w:type="spellEnd"/>
                  <w:r w:rsidRPr="00AE27DF">
                    <w:rPr>
                      <w:spacing w:val="-4"/>
                      <w:sz w:val="20"/>
                      <w:szCs w:val="20"/>
                    </w:rPr>
                    <w:t xml:space="preserve"> </w:t>
                  </w:r>
                  <w:r w:rsidRPr="00AE27DF">
                    <w:rPr>
                      <w:sz w:val="20"/>
                      <w:szCs w:val="20"/>
                    </w:rPr>
                    <w:t>у</w:t>
                  </w:r>
                  <w:r w:rsidRPr="00AE27DF">
                    <w:rPr>
                      <w:spacing w:val="-6"/>
                      <w:sz w:val="20"/>
                      <w:szCs w:val="20"/>
                    </w:rPr>
                    <w:t xml:space="preserve"> </w:t>
                  </w:r>
                  <w:proofErr w:type="spellStart"/>
                  <w:r w:rsidRPr="00AE27DF">
                    <w:rPr>
                      <w:sz w:val="20"/>
                      <w:szCs w:val="20"/>
                    </w:rPr>
                    <w:t>области</w:t>
                  </w:r>
                  <w:proofErr w:type="spellEnd"/>
                  <w:r w:rsidRPr="00AE27DF">
                    <w:rPr>
                      <w:spacing w:val="-4"/>
                      <w:sz w:val="20"/>
                      <w:szCs w:val="20"/>
                    </w:rPr>
                    <w:t xml:space="preserve"> </w:t>
                  </w:r>
                  <w:proofErr w:type="spellStart"/>
                  <w:r w:rsidRPr="00AE27DF">
                    <w:rPr>
                      <w:sz w:val="20"/>
                      <w:szCs w:val="20"/>
                    </w:rPr>
                    <w:t>обезбеђења</w:t>
                  </w:r>
                  <w:proofErr w:type="spellEnd"/>
                  <w:r w:rsidRPr="00AE27DF">
                    <w:rPr>
                      <w:spacing w:val="-5"/>
                      <w:sz w:val="20"/>
                      <w:szCs w:val="20"/>
                    </w:rPr>
                    <w:t xml:space="preserve"> </w:t>
                  </w:r>
                  <w:proofErr w:type="spellStart"/>
                  <w:r w:rsidRPr="00AE27DF">
                    <w:rPr>
                      <w:spacing w:val="-2"/>
                      <w:sz w:val="20"/>
                      <w:szCs w:val="20"/>
                    </w:rPr>
                    <w:t>квалитета</w:t>
                  </w:r>
                  <w:proofErr w:type="spellEnd"/>
                  <w:r w:rsidRPr="00AE27DF">
                    <w:rPr>
                      <w:spacing w:val="-2"/>
                      <w:sz w:val="20"/>
                      <w:szCs w:val="20"/>
                      <w:lang w:val="sr-Cyrl-RS"/>
                    </w:rPr>
                    <w:t xml:space="preserve"> ++</w:t>
                  </w:r>
                </w:p>
                <w:p w14:paraId="2684AA70" w14:textId="77777777" w:rsidR="004A7074" w:rsidRPr="00AE27DF" w:rsidRDefault="004A7074" w:rsidP="00DC2CB5">
                  <w:pPr>
                    <w:pStyle w:val="TableParagraph"/>
                    <w:framePr w:hSpace="180" w:wrap="around" w:hAnchor="margin" w:y="468"/>
                    <w:numPr>
                      <w:ilvl w:val="0"/>
                      <w:numId w:val="35"/>
                    </w:numPr>
                    <w:rPr>
                      <w:sz w:val="20"/>
                      <w:szCs w:val="20"/>
                    </w:rPr>
                  </w:pPr>
                  <w:proofErr w:type="spellStart"/>
                  <w:r w:rsidRPr="00AE27DF">
                    <w:rPr>
                      <w:sz w:val="20"/>
                      <w:szCs w:val="20"/>
                    </w:rPr>
                    <w:t>Пасиван</w:t>
                  </w:r>
                  <w:proofErr w:type="spellEnd"/>
                  <w:r w:rsidRPr="00AE27DF">
                    <w:rPr>
                      <w:spacing w:val="56"/>
                      <w:sz w:val="20"/>
                      <w:szCs w:val="20"/>
                    </w:rPr>
                    <w:t xml:space="preserve"> </w:t>
                  </w:r>
                  <w:proofErr w:type="spellStart"/>
                  <w:r w:rsidRPr="00AE27DF">
                    <w:rPr>
                      <w:sz w:val="20"/>
                      <w:szCs w:val="20"/>
                    </w:rPr>
                    <w:t>однос</w:t>
                  </w:r>
                  <w:proofErr w:type="spellEnd"/>
                  <w:r w:rsidRPr="00AE27DF">
                    <w:rPr>
                      <w:spacing w:val="56"/>
                      <w:sz w:val="20"/>
                      <w:szCs w:val="20"/>
                    </w:rPr>
                    <w:t xml:space="preserve"> </w:t>
                  </w:r>
                  <w:proofErr w:type="spellStart"/>
                  <w:r w:rsidRPr="00AE27DF">
                    <w:rPr>
                      <w:sz w:val="20"/>
                      <w:szCs w:val="20"/>
                    </w:rPr>
                    <w:t>субјеката</w:t>
                  </w:r>
                  <w:proofErr w:type="spellEnd"/>
                  <w:r w:rsidRPr="00AE27DF">
                    <w:rPr>
                      <w:spacing w:val="54"/>
                      <w:sz w:val="20"/>
                      <w:szCs w:val="20"/>
                    </w:rPr>
                    <w:t xml:space="preserve"> </w:t>
                  </w:r>
                  <w:proofErr w:type="spellStart"/>
                  <w:r w:rsidRPr="00AE27DF">
                    <w:rPr>
                      <w:sz w:val="20"/>
                      <w:szCs w:val="20"/>
                    </w:rPr>
                    <w:t>обезбеђења</w:t>
                  </w:r>
                  <w:proofErr w:type="spellEnd"/>
                  <w:r w:rsidRPr="00AE27DF">
                    <w:rPr>
                      <w:spacing w:val="54"/>
                      <w:sz w:val="20"/>
                      <w:szCs w:val="20"/>
                    </w:rPr>
                    <w:t xml:space="preserve"> </w:t>
                  </w:r>
                  <w:proofErr w:type="spellStart"/>
                  <w:r w:rsidRPr="00AE27DF">
                    <w:rPr>
                      <w:sz w:val="20"/>
                      <w:szCs w:val="20"/>
                    </w:rPr>
                    <w:t>квалитета</w:t>
                  </w:r>
                  <w:proofErr w:type="spellEnd"/>
                  <w:r w:rsidRPr="00AE27DF">
                    <w:rPr>
                      <w:spacing w:val="56"/>
                      <w:sz w:val="20"/>
                      <w:szCs w:val="20"/>
                    </w:rPr>
                    <w:t xml:space="preserve"> </w:t>
                  </w:r>
                  <w:r w:rsidRPr="00AE27DF">
                    <w:rPr>
                      <w:spacing w:val="-10"/>
                      <w:sz w:val="20"/>
                      <w:szCs w:val="20"/>
                    </w:rPr>
                    <w:t>у</w:t>
                  </w:r>
                  <w:r w:rsidRPr="00AE27DF">
                    <w:rPr>
                      <w:spacing w:val="-10"/>
                      <w:sz w:val="20"/>
                      <w:szCs w:val="20"/>
                      <w:lang w:val="sr-Cyrl-RS"/>
                    </w:rPr>
                    <w:t xml:space="preserve"> </w:t>
                  </w:r>
                  <w:proofErr w:type="spellStart"/>
                  <w:r w:rsidRPr="00AE27DF">
                    <w:rPr>
                      <w:sz w:val="20"/>
                      <w:szCs w:val="20"/>
                    </w:rPr>
                    <w:t>поштовању</w:t>
                  </w:r>
                  <w:proofErr w:type="spellEnd"/>
                  <w:r w:rsidRPr="00AE27DF">
                    <w:rPr>
                      <w:spacing w:val="-9"/>
                      <w:sz w:val="20"/>
                      <w:szCs w:val="20"/>
                    </w:rPr>
                    <w:t xml:space="preserve"> </w:t>
                  </w:r>
                  <w:proofErr w:type="spellStart"/>
                  <w:r w:rsidRPr="00AE27DF">
                    <w:rPr>
                      <w:spacing w:val="-2"/>
                      <w:sz w:val="20"/>
                      <w:szCs w:val="20"/>
                    </w:rPr>
                    <w:t>Стандарда</w:t>
                  </w:r>
                  <w:proofErr w:type="spellEnd"/>
                  <w:r w:rsidRPr="00AE27DF">
                    <w:rPr>
                      <w:spacing w:val="-2"/>
                      <w:sz w:val="20"/>
                      <w:szCs w:val="20"/>
                      <w:lang w:val="sr-Cyrl-RS"/>
                    </w:rPr>
                    <w:t>++</w:t>
                  </w:r>
                </w:p>
                <w:p w14:paraId="4A8B5E28" w14:textId="77777777" w:rsidR="004A7074" w:rsidRPr="00AE27DF" w:rsidRDefault="004A7074" w:rsidP="00DC2CB5">
                  <w:pPr>
                    <w:pStyle w:val="TableParagraph"/>
                    <w:framePr w:hSpace="180" w:wrap="around" w:hAnchor="margin" w:y="468"/>
                    <w:numPr>
                      <w:ilvl w:val="0"/>
                      <w:numId w:val="35"/>
                    </w:numPr>
                    <w:rPr>
                      <w:sz w:val="20"/>
                      <w:szCs w:val="20"/>
                    </w:rPr>
                  </w:pPr>
                  <w:proofErr w:type="spellStart"/>
                  <w:r w:rsidRPr="00AE27DF">
                    <w:rPr>
                      <w:sz w:val="20"/>
                      <w:szCs w:val="20"/>
                    </w:rPr>
                    <w:t>Финансијским</w:t>
                  </w:r>
                  <w:proofErr w:type="spellEnd"/>
                  <w:r w:rsidRPr="00AE27DF">
                    <w:rPr>
                      <w:spacing w:val="-6"/>
                      <w:sz w:val="20"/>
                      <w:szCs w:val="20"/>
                    </w:rPr>
                    <w:t xml:space="preserve"> </w:t>
                  </w:r>
                  <w:proofErr w:type="spellStart"/>
                  <w:r w:rsidRPr="00AE27DF">
                    <w:rPr>
                      <w:sz w:val="20"/>
                      <w:szCs w:val="20"/>
                    </w:rPr>
                    <w:t>планом</w:t>
                  </w:r>
                  <w:proofErr w:type="spellEnd"/>
                  <w:r w:rsidRPr="00AE27DF">
                    <w:rPr>
                      <w:spacing w:val="-5"/>
                      <w:sz w:val="20"/>
                      <w:szCs w:val="20"/>
                    </w:rPr>
                    <w:t xml:space="preserve"> </w:t>
                  </w:r>
                  <w:proofErr w:type="spellStart"/>
                  <w:r w:rsidRPr="00AE27DF">
                    <w:rPr>
                      <w:sz w:val="20"/>
                      <w:szCs w:val="20"/>
                    </w:rPr>
                    <w:t>нису</w:t>
                  </w:r>
                  <w:proofErr w:type="spellEnd"/>
                  <w:r w:rsidRPr="00AE27DF">
                    <w:rPr>
                      <w:spacing w:val="-7"/>
                      <w:sz w:val="20"/>
                      <w:szCs w:val="20"/>
                    </w:rPr>
                    <w:t xml:space="preserve"> </w:t>
                  </w:r>
                  <w:proofErr w:type="spellStart"/>
                  <w:r w:rsidRPr="00AE27DF">
                    <w:rPr>
                      <w:sz w:val="20"/>
                      <w:szCs w:val="20"/>
                    </w:rPr>
                    <w:t>предиђена</w:t>
                  </w:r>
                  <w:proofErr w:type="spellEnd"/>
                  <w:r w:rsidRPr="00AE27DF">
                    <w:rPr>
                      <w:spacing w:val="46"/>
                      <w:sz w:val="20"/>
                      <w:szCs w:val="20"/>
                    </w:rPr>
                    <w:t xml:space="preserve"> </w:t>
                  </w:r>
                  <w:proofErr w:type="spellStart"/>
                  <w:r w:rsidRPr="00AE27DF">
                    <w:rPr>
                      <w:sz w:val="20"/>
                      <w:szCs w:val="20"/>
                    </w:rPr>
                    <w:t>средства</w:t>
                  </w:r>
                  <w:proofErr w:type="spellEnd"/>
                  <w:r w:rsidRPr="00AE27DF">
                    <w:rPr>
                      <w:spacing w:val="-4"/>
                      <w:sz w:val="20"/>
                      <w:szCs w:val="20"/>
                    </w:rPr>
                    <w:t xml:space="preserve"> </w:t>
                  </w:r>
                  <w:proofErr w:type="spellStart"/>
                  <w:r w:rsidRPr="00AE27DF">
                    <w:rPr>
                      <w:spacing w:val="-5"/>
                      <w:sz w:val="20"/>
                      <w:szCs w:val="20"/>
                    </w:rPr>
                    <w:t>за</w:t>
                  </w:r>
                  <w:proofErr w:type="spellEnd"/>
                  <w:r w:rsidRPr="00AE27DF">
                    <w:rPr>
                      <w:sz w:val="20"/>
                      <w:szCs w:val="20"/>
                      <w:lang w:val="sr-Cyrl-RS"/>
                    </w:rPr>
                    <w:t xml:space="preserve"> </w:t>
                  </w:r>
                  <w:proofErr w:type="spellStart"/>
                  <w:r w:rsidRPr="00AE27DF">
                    <w:rPr>
                      <w:sz w:val="20"/>
                      <w:szCs w:val="20"/>
                    </w:rPr>
                    <w:t>рад</w:t>
                  </w:r>
                  <w:proofErr w:type="spellEnd"/>
                  <w:r w:rsidRPr="00AE27DF">
                    <w:rPr>
                      <w:spacing w:val="-4"/>
                      <w:sz w:val="20"/>
                      <w:szCs w:val="20"/>
                    </w:rPr>
                    <w:t xml:space="preserve"> </w:t>
                  </w:r>
                  <w:proofErr w:type="spellStart"/>
                  <w:r w:rsidRPr="00AE27DF">
                    <w:rPr>
                      <w:sz w:val="20"/>
                      <w:szCs w:val="20"/>
                    </w:rPr>
                    <w:t>на</w:t>
                  </w:r>
                  <w:proofErr w:type="spellEnd"/>
                  <w:r w:rsidRPr="00AE27DF">
                    <w:rPr>
                      <w:spacing w:val="-3"/>
                      <w:sz w:val="20"/>
                      <w:szCs w:val="20"/>
                    </w:rPr>
                    <w:t xml:space="preserve"> </w:t>
                  </w:r>
                  <w:proofErr w:type="spellStart"/>
                  <w:r w:rsidRPr="00AE27DF">
                    <w:rPr>
                      <w:sz w:val="20"/>
                      <w:szCs w:val="20"/>
                    </w:rPr>
                    <w:t>пословима</w:t>
                  </w:r>
                  <w:proofErr w:type="spellEnd"/>
                  <w:r w:rsidRPr="00AE27DF">
                    <w:rPr>
                      <w:spacing w:val="-3"/>
                      <w:sz w:val="20"/>
                      <w:szCs w:val="20"/>
                    </w:rPr>
                    <w:t xml:space="preserve"> </w:t>
                  </w:r>
                  <w:proofErr w:type="spellStart"/>
                  <w:r w:rsidRPr="00AE27DF">
                    <w:rPr>
                      <w:sz w:val="20"/>
                      <w:szCs w:val="20"/>
                    </w:rPr>
                    <w:t>обезбеђења</w:t>
                  </w:r>
                  <w:proofErr w:type="spellEnd"/>
                  <w:r w:rsidRPr="00AE27DF">
                    <w:rPr>
                      <w:spacing w:val="-5"/>
                      <w:sz w:val="20"/>
                      <w:szCs w:val="20"/>
                    </w:rPr>
                    <w:t xml:space="preserve"> </w:t>
                  </w:r>
                  <w:proofErr w:type="spellStart"/>
                  <w:r w:rsidRPr="00AE27DF">
                    <w:rPr>
                      <w:spacing w:val="-2"/>
                      <w:sz w:val="20"/>
                      <w:szCs w:val="20"/>
                    </w:rPr>
                    <w:t>квалитета</w:t>
                  </w:r>
                  <w:proofErr w:type="spellEnd"/>
                  <w:r w:rsidRPr="00AE27DF">
                    <w:rPr>
                      <w:spacing w:val="-2"/>
                      <w:sz w:val="20"/>
                      <w:szCs w:val="20"/>
                      <w:lang w:val="sr-Cyrl-RS"/>
                    </w:rPr>
                    <w:t xml:space="preserve"> +</w:t>
                  </w:r>
                </w:p>
                <w:p w14:paraId="5FA80BB5" w14:textId="77777777" w:rsidR="004A7074" w:rsidRPr="00AE27DF" w:rsidRDefault="004A7074" w:rsidP="00DC2CB5">
                  <w:pPr>
                    <w:pStyle w:val="TableParagraph"/>
                    <w:framePr w:hSpace="180" w:wrap="around" w:hAnchor="margin" w:y="468"/>
                    <w:numPr>
                      <w:ilvl w:val="0"/>
                      <w:numId w:val="35"/>
                    </w:numPr>
                    <w:rPr>
                      <w:sz w:val="20"/>
                      <w:szCs w:val="20"/>
                    </w:rPr>
                  </w:pPr>
                  <w:proofErr w:type="spellStart"/>
                  <w:r w:rsidRPr="00AE27DF">
                    <w:rPr>
                      <w:sz w:val="20"/>
                      <w:szCs w:val="20"/>
                    </w:rPr>
                    <w:t>Пасиван</w:t>
                  </w:r>
                  <w:proofErr w:type="spellEnd"/>
                  <w:r w:rsidRPr="00AE27DF">
                    <w:rPr>
                      <w:spacing w:val="-7"/>
                      <w:sz w:val="20"/>
                      <w:szCs w:val="20"/>
                    </w:rPr>
                    <w:t xml:space="preserve"> </w:t>
                  </w:r>
                  <w:proofErr w:type="spellStart"/>
                  <w:r w:rsidRPr="00AE27DF">
                    <w:rPr>
                      <w:sz w:val="20"/>
                      <w:szCs w:val="20"/>
                    </w:rPr>
                    <w:t>однос</w:t>
                  </w:r>
                  <w:proofErr w:type="spellEnd"/>
                  <w:r w:rsidRPr="00AE27DF">
                    <w:rPr>
                      <w:spacing w:val="-8"/>
                      <w:sz w:val="20"/>
                      <w:szCs w:val="20"/>
                    </w:rPr>
                    <w:t xml:space="preserve"> </w:t>
                  </w:r>
                  <w:proofErr w:type="spellStart"/>
                  <w:r w:rsidRPr="00AE27DF">
                    <w:rPr>
                      <w:sz w:val="20"/>
                      <w:szCs w:val="20"/>
                    </w:rPr>
                    <w:t>субјеката</w:t>
                  </w:r>
                  <w:proofErr w:type="spellEnd"/>
                  <w:r w:rsidRPr="00AE27DF">
                    <w:rPr>
                      <w:spacing w:val="-8"/>
                      <w:sz w:val="20"/>
                      <w:szCs w:val="20"/>
                    </w:rPr>
                    <w:t xml:space="preserve"> </w:t>
                  </w:r>
                  <w:proofErr w:type="spellStart"/>
                  <w:r w:rsidRPr="00AE27DF">
                    <w:rPr>
                      <w:sz w:val="20"/>
                      <w:szCs w:val="20"/>
                    </w:rPr>
                    <w:t>обезбеђења</w:t>
                  </w:r>
                  <w:proofErr w:type="spellEnd"/>
                  <w:r w:rsidRPr="00AE27DF">
                    <w:rPr>
                      <w:spacing w:val="-8"/>
                      <w:sz w:val="20"/>
                      <w:szCs w:val="20"/>
                    </w:rPr>
                    <w:t xml:space="preserve"> </w:t>
                  </w:r>
                  <w:proofErr w:type="spellStart"/>
                  <w:r w:rsidRPr="00AE27DF">
                    <w:rPr>
                      <w:sz w:val="20"/>
                      <w:szCs w:val="20"/>
                    </w:rPr>
                    <w:t>квалитета</w:t>
                  </w:r>
                  <w:proofErr w:type="spellEnd"/>
                  <w:r w:rsidRPr="00AE27DF">
                    <w:rPr>
                      <w:spacing w:val="-7"/>
                      <w:sz w:val="20"/>
                      <w:szCs w:val="20"/>
                    </w:rPr>
                    <w:t xml:space="preserve"> </w:t>
                  </w:r>
                  <w:r w:rsidRPr="00AE27DF">
                    <w:rPr>
                      <w:sz w:val="20"/>
                      <w:szCs w:val="20"/>
                    </w:rPr>
                    <w:t xml:space="preserve">у </w:t>
                  </w:r>
                  <w:proofErr w:type="spellStart"/>
                  <w:r w:rsidRPr="00AE27DF">
                    <w:rPr>
                      <w:sz w:val="20"/>
                      <w:szCs w:val="20"/>
                    </w:rPr>
                    <w:t>имплементацији</w:t>
                  </w:r>
                  <w:proofErr w:type="spellEnd"/>
                  <w:r w:rsidRPr="00AE27DF">
                    <w:rPr>
                      <w:sz w:val="20"/>
                      <w:szCs w:val="20"/>
                    </w:rPr>
                    <w:t xml:space="preserve"> </w:t>
                  </w:r>
                  <w:proofErr w:type="spellStart"/>
                  <w:r w:rsidRPr="00AE27DF">
                    <w:rPr>
                      <w:sz w:val="20"/>
                      <w:szCs w:val="20"/>
                    </w:rPr>
                    <w:t>процедура</w:t>
                  </w:r>
                  <w:proofErr w:type="spellEnd"/>
                  <w:r w:rsidRPr="00AE27DF">
                    <w:rPr>
                      <w:sz w:val="20"/>
                      <w:szCs w:val="20"/>
                      <w:lang w:val="sr-Cyrl-RS"/>
                    </w:rPr>
                    <w:t xml:space="preserve"> ++</w:t>
                  </w:r>
                </w:p>
                <w:p w14:paraId="4CD5FD2A" w14:textId="77777777" w:rsidR="004A7074" w:rsidRPr="00AE27DF" w:rsidRDefault="004A7074" w:rsidP="00DC2CB5">
                  <w:pPr>
                    <w:pStyle w:val="TableParagraph"/>
                    <w:framePr w:hSpace="180" w:wrap="around" w:hAnchor="margin" w:y="468"/>
                    <w:numPr>
                      <w:ilvl w:val="0"/>
                      <w:numId w:val="35"/>
                    </w:numPr>
                    <w:rPr>
                      <w:sz w:val="20"/>
                      <w:szCs w:val="20"/>
                    </w:rPr>
                  </w:pPr>
                  <w:proofErr w:type="spellStart"/>
                  <w:r w:rsidRPr="00AE27DF">
                    <w:rPr>
                      <w:sz w:val="20"/>
                      <w:szCs w:val="20"/>
                    </w:rPr>
                    <w:t>Неповерење</w:t>
                  </w:r>
                  <w:proofErr w:type="spellEnd"/>
                  <w:r w:rsidRPr="00AE27DF">
                    <w:rPr>
                      <w:spacing w:val="-5"/>
                      <w:sz w:val="20"/>
                      <w:szCs w:val="20"/>
                    </w:rPr>
                    <w:t xml:space="preserve"> </w:t>
                  </w:r>
                  <w:proofErr w:type="spellStart"/>
                  <w:r w:rsidRPr="00AE27DF">
                    <w:rPr>
                      <w:sz w:val="20"/>
                      <w:szCs w:val="20"/>
                    </w:rPr>
                    <w:t>субјеката</w:t>
                  </w:r>
                  <w:proofErr w:type="spellEnd"/>
                  <w:r w:rsidRPr="00AE27DF">
                    <w:rPr>
                      <w:spacing w:val="-5"/>
                      <w:sz w:val="20"/>
                      <w:szCs w:val="20"/>
                    </w:rPr>
                    <w:t xml:space="preserve"> </w:t>
                  </w:r>
                  <w:r w:rsidRPr="00AE27DF">
                    <w:rPr>
                      <w:sz w:val="20"/>
                      <w:szCs w:val="20"/>
                    </w:rPr>
                    <w:t>у</w:t>
                  </w:r>
                  <w:r w:rsidRPr="00AE27DF">
                    <w:rPr>
                      <w:spacing w:val="-6"/>
                      <w:sz w:val="20"/>
                      <w:szCs w:val="20"/>
                    </w:rPr>
                    <w:t xml:space="preserve"> </w:t>
                  </w:r>
                  <w:proofErr w:type="spellStart"/>
                  <w:r w:rsidRPr="00AE27DF">
                    <w:rPr>
                      <w:sz w:val="20"/>
                      <w:szCs w:val="20"/>
                    </w:rPr>
                    <w:t>процес</w:t>
                  </w:r>
                  <w:proofErr w:type="spellEnd"/>
                  <w:r w:rsidRPr="00AE27DF">
                    <w:rPr>
                      <w:spacing w:val="-4"/>
                      <w:sz w:val="20"/>
                      <w:szCs w:val="20"/>
                    </w:rPr>
                    <w:t xml:space="preserve"> </w:t>
                  </w:r>
                  <w:proofErr w:type="spellStart"/>
                  <w:r w:rsidRPr="00AE27DF">
                    <w:rPr>
                      <w:spacing w:val="-2"/>
                      <w:sz w:val="20"/>
                      <w:szCs w:val="20"/>
                    </w:rPr>
                    <w:t>осигурања</w:t>
                  </w:r>
                  <w:proofErr w:type="spellEnd"/>
                  <w:r w:rsidRPr="00AE27DF">
                    <w:rPr>
                      <w:spacing w:val="-2"/>
                      <w:sz w:val="20"/>
                      <w:szCs w:val="20"/>
                      <w:lang w:val="sr-Cyrl-RS"/>
                    </w:rPr>
                    <w:t xml:space="preserve"> </w:t>
                  </w:r>
                  <w:proofErr w:type="spellStart"/>
                  <w:r w:rsidRPr="00AE27DF">
                    <w:rPr>
                      <w:spacing w:val="-2"/>
                      <w:sz w:val="20"/>
                      <w:szCs w:val="20"/>
                    </w:rPr>
                    <w:t>квалитета</w:t>
                  </w:r>
                  <w:proofErr w:type="spellEnd"/>
                  <w:r w:rsidRPr="00AE27DF">
                    <w:rPr>
                      <w:spacing w:val="-2"/>
                      <w:sz w:val="20"/>
                      <w:szCs w:val="20"/>
                      <w:lang w:val="sr-Cyrl-RS"/>
                    </w:rPr>
                    <w:t xml:space="preserve"> ++</w:t>
                  </w:r>
                </w:p>
              </w:tc>
            </w:tr>
          </w:tbl>
          <w:p w14:paraId="5A8C2F8C" w14:textId="77777777" w:rsidR="004A7074" w:rsidRPr="00AE27DF" w:rsidRDefault="004A7074" w:rsidP="00BA308C">
            <w:pPr>
              <w:spacing w:after="0" w:line="240" w:lineRule="auto"/>
              <w:jc w:val="both"/>
              <w:rPr>
                <w:rFonts w:ascii="Times New Roman" w:eastAsia="Times New Roman" w:hAnsi="Times New Roman" w:cs="Times New Roman"/>
                <w:b/>
              </w:rPr>
            </w:pPr>
          </w:p>
          <w:p w14:paraId="4F08F2F0" w14:textId="77777777" w:rsidR="004A7074" w:rsidRPr="00AE27DF" w:rsidRDefault="004A7074" w:rsidP="00BA308C">
            <w:pPr>
              <w:spacing w:after="60" w:line="240" w:lineRule="auto"/>
              <w:jc w:val="center"/>
              <w:rPr>
                <w:rFonts w:ascii="Times New Roman" w:eastAsia="Times New Roman" w:hAnsi="Times New Roman" w:cs="Times New Roman"/>
                <w:b/>
                <w:sz w:val="24"/>
                <w:szCs w:val="24"/>
                <w:lang w:val="sr-Cyrl-RS"/>
              </w:rPr>
            </w:pPr>
            <w:proofErr w:type="spellStart"/>
            <w:r w:rsidRPr="00AE27DF">
              <w:rPr>
                <w:rFonts w:ascii="Times New Roman" w:eastAsia="Times New Roman" w:hAnsi="Times New Roman" w:cs="Times New Roman"/>
                <w:b/>
                <w:sz w:val="24"/>
                <w:szCs w:val="24"/>
              </w:rPr>
              <w:t>Процена</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испуњености</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Стандарда</w:t>
            </w:r>
            <w:proofErr w:type="spellEnd"/>
            <w:r w:rsidRPr="00AE27DF">
              <w:rPr>
                <w:rFonts w:ascii="Times New Roman" w:eastAsia="Times New Roman" w:hAnsi="Times New Roman" w:cs="Times New Roman"/>
                <w:b/>
                <w:sz w:val="24"/>
                <w:szCs w:val="24"/>
              </w:rPr>
              <w:t xml:space="preserve"> </w:t>
            </w:r>
            <w:r w:rsidRPr="00AE27DF">
              <w:rPr>
                <w:rFonts w:ascii="Times New Roman" w:eastAsia="Times New Roman" w:hAnsi="Times New Roman" w:cs="Times New Roman"/>
                <w:b/>
                <w:sz w:val="24"/>
                <w:szCs w:val="24"/>
                <w:lang w:val="sr-Cyrl-RS"/>
              </w:rPr>
              <w:t>2</w:t>
            </w:r>
          </w:p>
          <w:p w14:paraId="255CBC4D" w14:textId="77777777" w:rsidR="004A7074" w:rsidRPr="00AE27DF" w:rsidRDefault="004A7074" w:rsidP="00BA308C">
            <w:pPr>
              <w:spacing w:after="0" w:line="240" w:lineRule="auto"/>
              <w:jc w:val="center"/>
              <w:rPr>
                <w:rFonts w:ascii="Times New Roman" w:eastAsia="Times New Roman" w:hAnsi="Times New Roman" w:cs="Times New Roman"/>
                <w:b/>
                <w:sz w:val="24"/>
                <w:szCs w:val="24"/>
                <w:lang w:val="sr-Cyrl-RS"/>
              </w:rPr>
            </w:pPr>
          </w:p>
          <w:p w14:paraId="71B0AB03" w14:textId="77777777" w:rsidR="004A7074" w:rsidRPr="00AE27DF" w:rsidRDefault="007640DE" w:rsidP="0055523A">
            <w:pPr>
              <w:spacing w:after="120" w:line="276" w:lineRule="auto"/>
              <w:jc w:val="both"/>
              <w:rPr>
                <w:rFonts w:ascii="Times New Roman" w:eastAsia="Times New Roman" w:hAnsi="Times New Roman" w:cs="Times New Roman"/>
              </w:rPr>
            </w:pPr>
            <w:r w:rsidRPr="00AE27DF">
              <w:rPr>
                <w:rFonts w:ascii="Times New Roman" w:eastAsia="Times New Roman" w:hAnsi="Times New Roman" w:cs="Times New Roman"/>
                <w:lang w:val="sr-Cyrl-RS"/>
              </w:rPr>
              <w:t>Академија</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је</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највећој</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мери</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испуни</w:t>
            </w:r>
            <w:proofErr w:type="spellEnd"/>
            <w:r w:rsidR="004A7074" w:rsidRPr="00AE27DF">
              <w:rPr>
                <w:rFonts w:ascii="Times New Roman" w:eastAsia="Times New Roman" w:hAnsi="Times New Roman" w:cs="Times New Roman"/>
                <w:lang w:val="sr-Cyrl-RS"/>
              </w:rPr>
              <w:t>ла</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захтеве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Стандарда</w:t>
            </w:r>
            <w:proofErr w:type="spellEnd"/>
            <w:r w:rsidR="004A7074" w:rsidRPr="00AE27DF">
              <w:rPr>
                <w:rFonts w:ascii="Times New Roman" w:eastAsia="Times New Roman" w:hAnsi="Times New Roman" w:cs="Times New Roman"/>
              </w:rPr>
              <w:t xml:space="preserve"> </w:t>
            </w:r>
            <w:r w:rsidR="004A7074" w:rsidRPr="00AE27DF">
              <w:rPr>
                <w:rFonts w:ascii="Times New Roman" w:eastAsia="Times New Roman" w:hAnsi="Times New Roman" w:cs="Times New Roman"/>
                <w:lang w:val="sr-Cyrl-RS"/>
              </w:rPr>
              <w:t>2</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усвајањем</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i/>
              </w:rPr>
              <w:t>Стратегије</w:t>
            </w:r>
            <w:proofErr w:type="spellEnd"/>
            <w:r w:rsidR="004A7074" w:rsidRPr="00AE27DF">
              <w:rPr>
                <w:rFonts w:ascii="Times New Roman" w:eastAsia="Times New Roman" w:hAnsi="Times New Roman" w:cs="Times New Roman"/>
                <w:i/>
              </w:rPr>
              <w:t xml:space="preserve"> </w:t>
            </w:r>
            <w:proofErr w:type="spellStart"/>
            <w:r w:rsidR="004A7074" w:rsidRPr="00AE27DF">
              <w:rPr>
                <w:rFonts w:ascii="Times New Roman" w:eastAsia="Times New Roman" w:hAnsi="Times New Roman" w:cs="Times New Roman"/>
                <w:i/>
              </w:rPr>
              <w:t>обезбеђења</w:t>
            </w:r>
            <w:proofErr w:type="spellEnd"/>
            <w:r w:rsidR="004A7074" w:rsidRPr="00AE27DF">
              <w:rPr>
                <w:rFonts w:ascii="Times New Roman" w:eastAsia="Times New Roman" w:hAnsi="Times New Roman" w:cs="Times New Roman"/>
                <w:i/>
              </w:rPr>
              <w:t xml:space="preserve"> </w:t>
            </w:r>
            <w:proofErr w:type="spellStart"/>
            <w:r w:rsidR="004A7074" w:rsidRPr="00AE27DF">
              <w:rPr>
                <w:rFonts w:ascii="Times New Roman" w:eastAsia="Times New Roman" w:hAnsi="Times New Roman" w:cs="Times New Roman"/>
                <w:i/>
              </w:rPr>
              <w:t>квалитета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која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садржи</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све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захтеване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елементе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Стандардом</w:t>
            </w:r>
            <w:proofErr w:type="spellEnd"/>
            <w:r w:rsidR="004A7074" w:rsidRPr="00AE27DF">
              <w:rPr>
                <w:rFonts w:ascii="Times New Roman" w:eastAsia="Times New Roman" w:hAnsi="Times New Roman" w:cs="Times New Roman"/>
              </w:rPr>
              <w:t xml:space="preserve"> </w:t>
            </w:r>
            <w:r w:rsidR="004A7074" w:rsidRPr="00AE27DF">
              <w:rPr>
                <w:rFonts w:ascii="Times New Roman" w:eastAsia="Times New Roman" w:hAnsi="Times New Roman" w:cs="Times New Roman"/>
                <w:lang w:val="sr-Cyrl-RS"/>
              </w:rPr>
              <w:t>2</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Стратегију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усвојио</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Савет</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јавно</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доступна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на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интернет</w:t>
            </w:r>
            <w:proofErr w:type="spellEnd"/>
            <w:r w:rsidR="004A7074" w:rsidRPr="00AE27DF">
              <w:rPr>
                <w:rFonts w:ascii="Times New Roman" w:eastAsia="Times New Roman" w:hAnsi="Times New Roman" w:cs="Times New Roman"/>
              </w:rPr>
              <w:t xml:space="preserve"> </w:t>
            </w:r>
            <w:proofErr w:type="spellStart"/>
            <w:proofErr w:type="gramStart"/>
            <w:r w:rsidR="004A7074" w:rsidRPr="00AE27DF">
              <w:rPr>
                <w:rFonts w:ascii="Times New Roman" w:eastAsia="Times New Roman" w:hAnsi="Times New Roman" w:cs="Times New Roman"/>
              </w:rPr>
              <w:t>страници</w:t>
            </w:r>
            <w:proofErr w:type="spellEnd"/>
            <w:r w:rsidR="004A7074"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Академије</w:t>
            </w:r>
            <w:proofErr w:type="spellEnd"/>
            <w:proofErr w:type="gramEnd"/>
            <w:r w:rsidR="007F72B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свим</w:t>
            </w:r>
            <w:proofErr w:type="spellEnd"/>
            <w:r w:rsidR="004A7074" w:rsidRPr="00AE27DF">
              <w:rPr>
                <w:rFonts w:ascii="Times New Roman" w:eastAsia="Times New Roman" w:hAnsi="Times New Roman" w:cs="Times New Roman"/>
              </w:rPr>
              <w:t xml:space="preserve"> </w:t>
            </w:r>
            <w:r w:rsidR="004A7074" w:rsidRPr="00AE27DF">
              <w:rPr>
                <w:rFonts w:ascii="Times New Roman" w:eastAsia="Times New Roman" w:hAnsi="Times New Roman" w:cs="Times New Roman"/>
                <w:lang w:val="sr-Cyrl-RS"/>
              </w:rPr>
              <w:t>з</w:t>
            </w:r>
            <w:proofErr w:type="spellStart"/>
            <w:r w:rsidR="004A7074" w:rsidRPr="00AE27DF">
              <w:rPr>
                <w:rFonts w:ascii="Times New Roman" w:eastAsia="Times New Roman" w:hAnsi="Times New Roman" w:cs="Times New Roman"/>
              </w:rPr>
              <w:t>аинтересованим</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странама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На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основу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бројних</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анализа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које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рађене</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изнете</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овом</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Извештају</w:t>
            </w:r>
            <w:proofErr w:type="spellEnd"/>
            <w:r w:rsidR="004A7074" w:rsidRPr="00AE27DF">
              <w:rPr>
                <w:rFonts w:ascii="Times New Roman" w:eastAsia="Times New Roman" w:hAnsi="Times New Roman" w:cs="Times New Roman"/>
              </w:rPr>
              <w:t xml:space="preserve">, </w:t>
            </w:r>
            <w:proofErr w:type="spellStart"/>
            <w:proofErr w:type="gramStart"/>
            <w:r w:rsidR="004A7074" w:rsidRPr="00AE27DF">
              <w:rPr>
                <w:rFonts w:ascii="Times New Roman" w:eastAsia="Times New Roman" w:hAnsi="Times New Roman" w:cs="Times New Roman"/>
              </w:rPr>
              <w:t>руководство</w:t>
            </w:r>
            <w:proofErr w:type="spellEnd"/>
            <w:r w:rsidR="004A7074"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Академије</w:t>
            </w:r>
            <w:proofErr w:type="spellEnd"/>
            <w:proofErr w:type="gramEnd"/>
            <w:r w:rsidR="007F72B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предузело</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више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мера</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радњи</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циљу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испуњења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општих</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посебних</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циљева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изнетих</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Стратегији</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обезбеђења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квалитета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али</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ради</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реализације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нормативног</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оквира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којим</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уређује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посматрана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област</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земљи</w:t>
            </w:r>
            <w:proofErr w:type="spellEnd"/>
            <w:r w:rsidR="004A7074" w:rsidRPr="00AE27DF">
              <w:rPr>
                <w:rFonts w:ascii="Times New Roman" w:eastAsia="Times New Roman" w:hAnsi="Times New Roman" w:cs="Times New Roman"/>
              </w:rPr>
              <w:t>.</w:t>
            </w:r>
          </w:p>
          <w:p w14:paraId="219D9883" w14:textId="77777777" w:rsidR="004A7074" w:rsidRPr="00AE27DF" w:rsidRDefault="004A7074" w:rsidP="00BA308C">
            <w:pPr>
              <w:spacing w:after="12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Активна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улога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Студентског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парламента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заједно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напорима</w:t>
            </w:r>
            <w:proofErr w:type="spellEnd"/>
            <w:r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Комисије</w:t>
            </w:r>
            <w:proofErr w:type="spellEnd"/>
            <w:r w:rsidR="00D06771"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за</w:t>
            </w:r>
            <w:proofErr w:type="spellEnd"/>
            <w:r w:rsidR="00D06771" w:rsidRPr="00AE27DF">
              <w:rPr>
                <w:rFonts w:ascii="Times New Roman" w:eastAsia="Times New Roman" w:hAnsi="Times New Roman" w:cs="Times New Roman"/>
              </w:rPr>
              <w:t xml:space="preserve"> </w:t>
            </w:r>
            <w:proofErr w:type="spellStart"/>
            <w:r w:rsidR="00D06771" w:rsidRPr="00AE27DF">
              <w:rPr>
                <w:rFonts w:ascii="Times New Roman" w:eastAsia="Times New Roman" w:hAnsi="Times New Roman" w:cs="Times New Roman"/>
              </w:rPr>
              <w:t>самовредновање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допринела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већем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проценту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учествују</w:t>
            </w:r>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процесу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евалуације</w:t>
            </w:r>
            <w:proofErr w:type="spellEnd"/>
            <w:r w:rsidRPr="00AE27DF">
              <w:rPr>
                <w:rFonts w:ascii="Times New Roman" w:eastAsia="Times New Roman" w:hAnsi="Times New Roman" w:cs="Times New Roman"/>
              </w:rPr>
              <w:t>.</w:t>
            </w:r>
          </w:p>
          <w:p w14:paraId="35F0AE56" w14:textId="77777777" w:rsidR="004A7074" w:rsidRPr="00AE27DF" w:rsidRDefault="004A7074" w:rsidP="00BA308C">
            <w:pPr>
              <w:widowControl w:val="0"/>
              <w:autoSpaceDE w:val="0"/>
              <w:autoSpaceDN w:val="0"/>
              <w:adjustRightInd w:val="0"/>
              <w:spacing w:after="0" w:line="240" w:lineRule="auto"/>
              <w:ind w:left="2126"/>
              <w:jc w:val="both"/>
              <w:rPr>
                <w:rFonts w:ascii="Times New Roman" w:eastAsia="Times New Roman" w:hAnsi="Times New Roman" w:cs="Times New Roman"/>
                <w:b/>
                <w:bCs/>
                <w:sz w:val="24"/>
                <w:szCs w:val="24"/>
                <w:lang w:val="sr-Cyrl-CS" w:eastAsia="sr-Latn-CS"/>
              </w:rPr>
            </w:pPr>
          </w:p>
          <w:p w14:paraId="6D5CDD6D" w14:textId="77777777" w:rsidR="004A7074" w:rsidRPr="00AE27DF" w:rsidRDefault="004A7074" w:rsidP="00BA308C">
            <w:pPr>
              <w:widowControl w:val="0"/>
              <w:autoSpaceDE w:val="0"/>
              <w:autoSpaceDN w:val="0"/>
              <w:adjustRightInd w:val="0"/>
              <w:spacing w:after="0" w:line="276" w:lineRule="auto"/>
              <w:jc w:val="center"/>
              <w:rPr>
                <w:rFonts w:ascii="Times New Roman" w:eastAsia="Times New Roman" w:hAnsi="Times New Roman" w:cs="Times New Roman"/>
                <w:b/>
                <w:bCs/>
                <w:sz w:val="24"/>
                <w:szCs w:val="24"/>
                <w:lang w:val="sr-Cyrl-CS" w:eastAsia="sr-Latn-CS"/>
              </w:rPr>
            </w:pPr>
            <w:r w:rsidRPr="00AE27DF">
              <w:rPr>
                <w:rFonts w:ascii="Times New Roman" w:eastAsia="Times New Roman" w:hAnsi="Times New Roman" w:cs="Times New Roman"/>
                <w:b/>
                <w:bCs/>
                <w:sz w:val="24"/>
                <w:szCs w:val="24"/>
                <w:lang w:val="sr-Cyrl-CS" w:eastAsia="sr-Latn-CS"/>
              </w:rPr>
              <w:t>Предлози за побољшање и планиране мере</w:t>
            </w:r>
          </w:p>
          <w:p w14:paraId="1EA783AE" w14:textId="77777777" w:rsidR="004A7074" w:rsidRPr="00AE27DF" w:rsidRDefault="004A7074" w:rsidP="00BA308C">
            <w:pPr>
              <w:widowControl w:val="0"/>
              <w:autoSpaceDE w:val="0"/>
              <w:autoSpaceDN w:val="0"/>
              <w:adjustRightInd w:val="0"/>
              <w:spacing w:after="0" w:line="240" w:lineRule="auto"/>
              <w:ind w:left="2126"/>
              <w:jc w:val="both"/>
              <w:rPr>
                <w:rFonts w:ascii="Times New Roman" w:eastAsia="Times New Roman" w:hAnsi="Times New Roman" w:cs="Times New Roman"/>
                <w:lang w:val="sr-Cyrl-CS" w:eastAsia="sr-Latn-CS"/>
              </w:rPr>
            </w:pPr>
          </w:p>
          <w:p w14:paraId="1B735F0A" w14:textId="77777777" w:rsidR="004A7074" w:rsidRPr="00AE27DF" w:rsidRDefault="004A7074" w:rsidP="00BA308C">
            <w:pPr>
              <w:widowControl w:val="0"/>
              <w:autoSpaceDE w:val="0"/>
              <w:autoSpaceDN w:val="0"/>
              <w:adjustRightInd w:val="0"/>
              <w:spacing w:after="60" w:line="276" w:lineRule="auto"/>
              <w:ind w:firstLine="567"/>
              <w:jc w:val="both"/>
              <w:rPr>
                <w:rFonts w:ascii="Times New Roman" w:eastAsia="Times New Roman" w:hAnsi="Times New Roman" w:cs="Times New Roman"/>
                <w:iCs/>
                <w:lang w:val="sr-Cyrl-CS" w:eastAsia="sr-Latn-CS"/>
              </w:rPr>
            </w:pPr>
            <w:r w:rsidRPr="00AE27DF">
              <w:rPr>
                <w:rFonts w:ascii="Times New Roman" w:eastAsia="Times New Roman" w:hAnsi="Times New Roman" w:cs="Times New Roman"/>
                <w:lang w:val="sr-Cyrl-CS" w:eastAsia="sr-Latn-CS"/>
              </w:rPr>
              <w:t xml:space="preserve">Полазећи од урађене Анализе слабости и повољних елемената  (SWOT анализе)  у циљу унапређења квалитета </w:t>
            </w:r>
            <w:r w:rsidR="007640DE" w:rsidRPr="00AE27DF">
              <w:rPr>
                <w:rFonts w:ascii="Times New Roman" w:eastAsia="Times New Roman" w:hAnsi="Times New Roman" w:cs="Times New Roman"/>
                <w:lang w:val="sr-Cyrl-CS" w:eastAsia="sr-Latn-CS"/>
              </w:rPr>
              <w:t>Академије</w:t>
            </w:r>
            <w:r w:rsidRPr="00AE27DF">
              <w:rPr>
                <w:rFonts w:ascii="Times New Roman" w:eastAsia="Times New Roman" w:hAnsi="Times New Roman" w:cs="Times New Roman"/>
                <w:lang w:val="sr-Cyrl-CS" w:eastAsia="sr-Latn-CS"/>
              </w:rPr>
              <w:t xml:space="preserve">, у оквиру датих ограничења, сачињени су предлози за побољшање и планиране мере: </w:t>
            </w:r>
          </w:p>
          <w:p w14:paraId="3411B848" w14:textId="77777777" w:rsidR="004A7074" w:rsidRPr="00AE27DF" w:rsidRDefault="004A7074">
            <w:pPr>
              <w:widowControl w:val="0"/>
              <w:numPr>
                <w:ilvl w:val="0"/>
                <w:numId w:val="31"/>
              </w:numPr>
              <w:autoSpaceDE w:val="0"/>
              <w:autoSpaceDN w:val="0"/>
              <w:adjustRightInd w:val="0"/>
              <w:spacing w:after="60" w:line="276" w:lineRule="auto"/>
              <w:ind w:left="714" w:hanging="357"/>
              <w:jc w:val="both"/>
              <w:rPr>
                <w:rFonts w:ascii="Times New Roman" w:eastAsia="Times New Roman" w:hAnsi="Times New Roman" w:cs="Times New Roman"/>
                <w:iCs/>
                <w:lang w:val="sr-Cyrl-CS" w:eastAsia="sr-Latn-CS"/>
              </w:rPr>
            </w:pPr>
            <w:r w:rsidRPr="00AE27DF">
              <w:rPr>
                <w:rFonts w:ascii="Times New Roman" w:eastAsia="Times New Roman" w:hAnsi="Times New Roman" w:cs="Times New Roman"/>
                <w:iCs/>
                <w:lang w:val="sr-Cyrl-CS" w:eastAsia="sr-Latn-CS"/>
              </w:rPr>
              <w:t>Анализирати могућности за значајније укључивање екстерних субјеката за обезбеђење квалитета (послодаваца</w:t>
            </w:r>
            <w:r w:rsidRPr="00AE27DF">
              <w:rPr>
                <w:rFonts w:ascii="Times New Roman" w:eastAsia="Times New Roman" w:hAnsi="Times New Roman" w:cs="Times New Roman"/>
                <w:iCs/>
                <w:lang w:val="en-GB" w:eastAsia="sr-Latn-CS"/>
              </w:rPr>
              <w:t>,</w:t>
            </w:r>
            <w:r w:rsidRPr="00AE27DF">
              <w:rPr>
                <w:rFonts w:ascii="Times New Roman" w:eastAsia="Times New Roman" w:hAnsi="Times New Roman" w:cs="Times New Roman"/>
                <w:iCs/>
                <w:lang w:val="sr-Cyrl-CS" w:eastAsia="sr-Latn-CS"/>
              </w:rPr>
              <w:t xml:space="preserve"> дипломираних студената, Националне службе за запошљавање и других одговарајућих </w:t>
            </w:r>
            <w:r w:rsidRPr="00AE27DF">
              <w:rPr>
                <w:rFonts w:ascii="Times New Roman" w:eastAsia="Times New Roman" w:hAnsi="Times New Roman" w:cs="Times New Roman"/>
                <w:iCs/>
                <w:lang w:val="sr-Cyrl-CS" w:eastAsia="sr-Latn-CS"/>
              </w:rPr>
              <w:lastRenderedPageBreak/>
              <w:t xml:space="preserve">организација) у циљу прибављања њихових мишљења посебно када се ради о квалитету студијских програма, као и унапређења поступака озбеђења квалитета  </w:t>
            </w:r>
            <w:r w:rsidRPr="00AE27DF">
              <w:rPr>
                <w:rFonts w:ascii="Times New Roman" w:eastAsia="Times New Roman" w:hAnsi="Times New Roman" w:cs="Times New Roman"/>
                <w:iCs/>
                <w:lang w:val="sr-Cyrl-RS" w:eastAsia="sr-Latn-CS"/>
              </w:rPr>
              <w:t xml:space="preserve">рада </w:t>
            </w:r>
            <w:r w:rsidR="007640DE" w:rsidRPr="00AE27DF">
              <w:rPr>
                <w:rFonts w:ascii="Times New Roman" w:eastAsia="Times New Roman" w:hAnsi="Times New Roman" w:cs="Times New Roman"/>
                <w:iCs/>
                <w:lang w:val="sr-Cyrl-CS" w:eastAsia="sr-Latn-CS"/>
              </w:rPr>
              <w:t>Академије</w:t>
            </w:r>
            <w:r w:rsidRPr="00AE27DF">
              <w:rPr>
                <w:rFonts w:ascii="Times New Roman" w:eastAsia="Times New Roman" w:hAnsi="Times New Roman" w:cs="Times New Roman"/>
                <w:iCs/>
                <w:lang w:val="sr-Cyrl-CS" w:eastAsia="sr-Latn-CS"/>
              </w:rPr>
              <w:t xml:space="preserve"> у целини, и на основу њих предузети адекватне мер</w:t>
            </w:r>
            <w:r w:rsidRPr="00AE27DF">
              <w:rPr>
                <w:rFonts w:ascii="Times New Roman" w:eastAsia="Times New Roman" w:hAnsi="Times New Roman" w:cs="Times New Roman"/>
                <w:iCs/>
                <w:lang w:val="en-GB" w:eastAsia="sr-Latn-CS"/>
              </w:rPr>
              <w:t>e;</w:t>
            </w:r>
            <w:r w:rsidRPr="00AE27DF">
              <w:rPr>
                <w:rFonts w:ascii="Times New Roman" w:eastAsia="Times New Roman" w:hAnsi="Times New Roman" w:cs="Times New Roman"/>
                <w:iCs/>
                <w:lang w:val="sr-Cyrl-CS" w:eastAsia="sr-Latn-CS"/>
              </w:rPr>
              <w:t xml:space="preserve">  </w:t>
            </w:r>
          </w:p>
          <w:p w14:paraId="26D77E18" w14:textId="77777777" w:rsidR="004A7074" w:rsidRPr="00AE27DF" w:rsidRDefault="004A7074">
            <w:pPr>
              <w:widowControl w:val="0"/>
              <w:numPr>
                <w:ilvl w:val="0"/>
                <w:numId w:val="36"/>
              </w:numPr>
              <w:suppressAutoHyphens/>
              <w:autoSpaceDE w:val="0"/>
              <w:autoSpaceDN w:val="0"/>
              <w:adjustRightInd w:val="0"/>
              <w:spacing w:after="60" w:line="276" w:lineRule="auto"/>
              <w:ind w:left="714" w:hanging="357"/>
              <w:jc w:val="both"/>
              <w:rPr>
                <w:rFonts w:ascii="Times New Roman" w:eastAsia="Times New Roman" w:hAnsi="Times New Roman" w:cs="Times New Roman"/>
                <w:iCs/>
                <w:lang w:eastAsia="sr-Latn-CS"/>
              </w:rPr>
            </w:pPr>
            <w:r w:rsidRPr="00AE27DF">
              <w:rPr>
                <w:rFonts w:ascii="Times New Roman" w:eastAsia="Times New Roman" w:hAnsi="Times New Roman" w:cs="Times New Roman"/>
                <w:iCs/>
                <w:lang w:val="sr-Cyrl-CS" w:eastAsia="sr-Latn-CS"/>
              </w:rPr>
              <w:t>Размотрити све документе (правилнике и упутства) од значаја за обезбеђење квалитета који у дужем временском периоду нису ажурирани</w:t>
            </w:r>
            <w:r w:rsidRPr="00AE27DF">
              <w:rPr>
                <w:rFonts w:ascii="Times New Roman" w:eastAsia="Times New Roman" w:hAnsi="Times New Roman" w:cs="Times New Roman"/>
                <w:iCs/>
                <w:lang w:eastAsia="sr-Latn-CS"/>
              </w:rPr>
              <w:t>;</w:t>
            </w:r>
          </w:p>
          <w:p w14:paraId="340D33B0" w14:textId="77777777" w:rsidR="004A7074" w:rsidRPr="00AE27DF" w:rsidRDefault="004A7074">
            <w:pPr>
              <w:widowControl w:val="0"/>
              <w:numPr>
                <w:ilvl w:val="0"/>
                <w:numId w:val="36"/>
              </w:numPr>
              <w:suppressAutoHyphens/>
              <w:autoSpaceDE w:val="0"/>
              <w:autoSpaceDN w:val="0"/>
              <w:adjustRightInd w:val="0"/>
              <w:spacing w:after="60" w:line="276" w:lineRule="auto"/>
              <w:ind w:left="714" w:hanging="357"/>
              <w:jc w:val="both"/>
              <w:rPr>
                <w:rFonts w:ascii="Times New Roman" w:eastAsia="Times New Roman" w:hAnsi="Times New Roman" w:cs="Times New Roman"/>
                <w:iCs/>
                <w:lang w:eastAsia="sr-Latn-CS"/>
              </w:rPr>
            </w:pPr>
            <w:r w:rsidRPr="00AE27DF">
              <w:rPr>
                <w:rFonts w:ascii="Times New Roman" w:hAnsi="Times New Roman" w:cs="Times New Roman"/>
                <w:lang w:val="sr-Cyrl-RS"/>
              </w:rPr>
              <w:t xml:space="preserve">Редовно преиспитивати постојеће Стандарде и поступке за обезбеђење квалитета и по потреби их кориговати или допуњавати на основу стечених искустава у њиховој примени, да би се што ефикасније подизао ниво квалитета рада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w:t>
            </w:r>
          </w:p>
          <w:p w14:paraId="7984C006" w14:textId="77777777" w:rsidR="004A7074" w:rsidRPr="00AE27DF" w:rsidRDefault="004A7074">
            <w:pPr>
              <w:widowControl w:val="0"/>
              <w:numPr>
                <w:ilvl w:val="0"/>
                <w:numId w:val="36"/>
              </w:numPr>
              <w:suppressAutoHyphens/>
              <w:autoSpaceDE w:val="0"/>
              <w:autoSpaceDN w:val="0"/>
              <w:adjustRightInd w:val="0"/>
              <w:spacing w:after="60" w:line="276" w:lineRule="auto"/>
              <w:ind w:left="714" w:hanging="357"/>
              <w:jc w:val="both"/>
              <w:rPr>
                <w:rFonts w:ascii="Times New Roman" w:eastAsia="Times New Roman" w:hAnsi="Times New Roman" w:cs="Times New Roman"/>
                <w:iCs/>
                <w:lang w:eastAsia="sr-Latn-CS"/>
              </w:rPr>
            </w:pPr>
            <w:r w:rsidRPr="00AE27DF">
              <w:rPr>
                <w:rFonts w:ascii="Times New Roman" w:hAnsi="Times New Roman" w:cs="Times New Roman"/>
                <w:lang w:val="sr-Cyrl-RS"/>
              </w:rPr>
              <w:t>При планирању нових активности предвидети и одговарајуће Стандарде и поступке за обезбеђење квалитета тих активности, уколико постојећи нормативи квалитета то не обезбеђују</w:t>
            </w:r>
            <w:r w:rsidRPr="00AE27DF">
              <w:rPr>
                <w:rFonts w:ascii="Times New Roman" w:hAnsi="Times New Roman" w:cs="Times New Roman"/>
              </w:rPr>
              <w:t>;</w:t>
            </w:r>
          </w:p>
          <w:p w14:paraId="74C7A541" w14:textId="77777777" w:rsidR="004A7074" w:rsidRPr="00AE27DF" w:rsidRDefault="004A7074">
            <w:pPr>
              <w:widowControl w:val="0"/>
              <w:numPr>
                <w:ilvl w:val="0"/>
                <w:numId w:val="36"/>
              </w:numPr>
              <w:suppressAutoHyphens/>
              <w:autoSpaceDE w:val="0"/>
              <w:autoSpaceDN w:val="0"/>
              <w:adjustRightInd w:val="0"/>
              <w:spacing w:after="60" w:line="276" w:lineRule="auto"/>
              <w:ind w:left="714" w:hanging="357"/>
              <w:jc w:val="both"/>
              <w:rPr>
                <w:rFonts w:ascii="Times New Roman" w:eastAsia="Times New Roman" w:hAnsi="Times New Roman" w:cs="Times New Roman"/>
                <w:iCs/>
                <w:lang w:eastAsia="sr-Latn-CS"/>
              </w:rPr>
            </w:pPr>
            <w:r w:rsidRPr="00AE27DF">
              <w:rPr>
                <w:rFonts w:ascii="Times New Roman" w:hAnsi="Times New Roman" w:cs="Times New Roman"/>
                <w:lang w:val="sr-Cyrl-RS"/>
              </w:rPr>
              <w:t>Стална едукација свих запослених у области обезбеђења квалитета</w:t>
            </w:r>
            <w:r w:rsidRPr="00AE27DF">
              <w:rPr>
                <w:rFonts w:ascii="Times New Roman" w:hAnsi="Times New Roman" w:cs="Times New Roman"/>
              </w:rPr>
              <w:t>;</w:t>
            </w:r>
          </w:p>
          <w:p w14:paraId="2A1BB137" w14:textId="77777777" w:rsidR="004A7074" w:rsidRPr="00AE27DF" w:rsidRDefault="004A7074">
            <w:pPr>
              <w:widowControl w:val="0"/>
              <w:numPr>
                <w:ilvl w:val="0"/>
                <w:numId w:val="36"/>
              </w:numPr>
              <w:suppressAutoHyphens/>
              <w:autoSpaceDE w:val="0"/>
              <w:autoSpaceDN w:val="0"/>
              <w:adjustRightInd w:val="0"/>
              <w:spacing w:after="60" w:line="276" w:lineRule="auto"/>
              <w:ind w:left="714" w:hanging="357"/>
              <w:jc w:val="both"/>
              <w:rPr>
                <w:rFonts w:ascii="Times New Roman" w:eastAsia="Times New Roman" w:hAnsi="Times New Roman" w:cs="Times New Roman"/>
                <w:iCs/>
                <w:lang w:eastAsia="sr-Latn-CS"/>
              </w:rPr>
            </w:pPr>
            <w:r w:rsidRPr="00AE27DF">
              <w:rPr>
                <w:rFonts w:ascii="Times New Roman" w:hAnsi="Times New Roman" w:cs="Times New Roman"/>
                <w:lang w:val="sr-Cyrl-RS"/>
              </w:rPr>
              <w:t>Унапредити и проширити постојеће Стандарде и поступке обезбеђења и унапређења квалитета;</w:t>
            </w:r>
          </w:p>
          <w:p w14:paraId="036A558A" w14:textId="77777777" w:rsidR="004A7074" w:rsidRPr="00AE27DF" w:rsidRDefault="004A7074">
            <w:pPr>
              <w:widowControl w:val="0"/>
              <w:numPr>
                <w:ilvl w:val="0"/>
                <w:numId w:val="36"/>
              </w:numPr>
              <w:suppressAutoHyphens/>
              <w:autoSpaceDE w:val="0"/>
              <w:autoSpaceDN w:val="0"/>
              <w:adjustRightInd w:val="0"/>
              <w:spacing w:after="60" w:line="276" w:lineRule="auto"/>
              <w:ind w:left="714" w:hanging="357"/>
              <w:jc w:val="both"/>
              <w:rPr>
                <w:rFonts w:ascii="Times New Roman" w:eastAsia="Times New Roman" w:hAnsi="Times New Roman" w:cs="Times New Roman"/>
                <w:iCs/>
                <w:lang w:eastAsia="sr-Latn-CS"/>
              </w:rPr>
            </w:pPr>
            <w:r w:rsidRPr="00AE27DF">
              <w:rPr>
                <w:rFonts w:ascii="Times New Roman" w:hAnsi="Times New Roman" w:cs="Times New Roman"/>
                <w:lang w:val="sr-Cyrl-RS"/>
              </w:rPr>
              <w:t>Појачати контролу и техничку подршку у оперативним пословима испуњавања Стандарда и спровођења поступака обезбеђења и унапређења квалитета;</w:t>
            </w:r>
          </w:p>
          <w:p w14:paraId="21603858" w14:textId="77777777" w:rsidR="004A7074" w:rsidRPr="00AE27DF" w:rsidRDefault="004A7074">
            <w:pPr>
              <w:widowControl w:val="0"/>
              <w:numPr>
                <w:ilvl w:val="0"/>
                <w:numId w:val="36"/>
              </w:numPr>
              <w:suppressAutoHyphens/>
              <w:autoSpaceDE w:val="0"/>
              <w:autoSpaceDN w:val="0"/>
              <w:adjustRightInd w:val="0"/>
              <w:spacing w:after="60" w:line="276" w:lineRule="auto"/>
              <w:ind w:left="714" w:hanging="357"/>
              <w:jc w:val="both"/>
              <w:rPr>
                <w:rFonts w:ascii="Times New Roman" w:eastAsia="Times New Roman" w:hAnsi="Times New Roman" w:cs="Times New Roman"/>
                <w:iCs/>
                <w:lang w:eastAsia="sr-Latn-CS"/>
              </w:rPr>
            </w:pPr>
            <w:r w:rsidRPr="00AE27DF">
              <w:rPr>
                <w:rFonts w:ascii="Times New Roman" w:hAnsi="Times New Roman" w:cs="Times New Roman"/>
                <w:lang w:val="sr-Cyrl-RS"/>
              </w:rPr>
              <w:t>Ускладити Стандарде и поступке обезбеђења и унапређења квалитета са истим који постоје у развијеним европским земљама;</w:t>
            </w:r>
          </w:p>
          <w:p w14:paraId="035E5E11" w14:textId="77777777" w:rsidR="004A7074" w:rsidRPr="00AE27DF" w:rsidRDefault="004A7074">
            <w:pPr>
              <w:widowControl w:val="0"/>
              <w:numPr>
                <w:ilvl w:val="0"/>
                <w:numId w:val="36"/>
              </w:numPr>
              <w:suppressAutoHyphens/>
              <w:autoSpaceDE w:val="0"/>
              <w:autoSpaceDN w:val="0"/>
              <w:adjustRightInd w:val="0"/>
              <w:spacing w:after="60" w:line="276" w:lineRule="auto"/>
              <w:ind w:left="714" w:hanging="357"/>
              <w:jc w:val="both"/>
              <w:rPr>
                <w:rFonts w:ascii="Times New Roman" w:eastAsia="Times New Roman" w:hAnsi="Times New Roman" w:cs="Times New Roman"/>
                <w:iCs/>
                <w:lang w:eastAsia="sr-Latn-CS"/>
              </w:rPr>
            </w:pPr>
            <w:r w:rsidRPr="00AE27DF">
              <w:rPr>
                <w:rFonts w:ascii="Times New Roman" w:hAnsi="Times New Roman" w:cs="Times New Roman"/>
                <w:lang w:val="sr-Cyrl-RS"/>
              </w:rPr>
              <w:t xml:space="preserve">Ослободити чланове </w:t>
            </w:r>
            <w:r w:rsidR="006A30CB" w:rsidRPr="00AE27DF">
              <w:rPr>
                <w:rFonts w:ascii="Times New Roman" w:hAnsi="Times New Roman" w:cs="Times New Roman"/>
                <w:lang w:val="sr-Cyrl-RS"/>
              </w:rPr>
              <w:t>Комисије за самовредновање</w:t>
            </w:r>
            <w:r w:rsidRPr="00AE27DF">
              <w:rPr>
                <w:rFonts w:ascii="Times New Roman" w:hAnsi="Times New Roman" w:cs="Times New Roman"/>
                <w:lang w:val="sr-Cyrl-RS"/>
              </w:rPr>
              <w:t xml:space="preserve"> дела других обавеза;</w:t>
            </w:r>
          </w:p>
          <w:p w14:paraId="564B5A56" w14:textId="77777777" w:rsidR="004A7074" w:rsidRPr="00AE27DF" w:rsidRDefault="004A7074">
            <w:pPr>
              <w:widowControl w:val="0"/>
              <w:numPr>
                <w:ilvl w:val="0"/>
                <w:numId w:val="36"/>
              </w:numPr>
              <w:suppressAutoHyphens/>
              <w:autoSpaceDE w:val="0"/>
              <w:autoSpaceDN w:val="0"/>
              <w:adjustRightInd w:val="0"/>
              <w:spacing w:after="60" w:line="276" w:lineRule="auto"/>
              <w:ind w:left="714" w:hanging="357"/>
              <w:jc w:val="both"/>
              <w:rPr>
                <w:rFonts w:ascii="Times New Roman" w:eastAsia="Times New Roman" w:hAnsi="Times New Roman" w:cs="Times New Roman"/>
                <w:iCs/>
                <w:lang w:eastAsia="sr-Latn-CS"/>
              </w:rPr>
            </w:pPr>
            <w:r w:rsidRPr="00AE27DF">
              <w:rPr>
                <w:rFonts w:ascii="Times New Roman" w:hAnsi="Times New Roman" w:cs="Times New Roman"/>
                <w:lang w:val="sr-Cyrl-RS"/>
              </w:rPr>
              <w:t>Увести перманентну едукацију запослених о управљању квалитетом;</w:t>
            </w:r>
          </w:p>
          <w:p w14:paraId="23D57CDF" w14:textId="77777777" w:rsidR="004A7074" w:rsidRPr="00AE27DF" w:rsidRDefault="004A7074">
            <w:pPr>
              <w:widowControl w:val="0"/>
              <w:numPr>
                <w:ilvl w:val="0"/>
                <w:numId w:val="36"/>
              </w:numPr>
              <w:suppressAutoHyphens/>
              <w:autoSpaceDE w:val="0"/>
              <w:autoSpaceDN w:val="0"/>
              <w:adjustRightInd w:val="0"/>
              <w:spacing w:after="60" w:line="276" w:lineRule="auto"/>
              <w:ind w:left="714" w:hanging="357"/>
              <w:jc w:val="both"/>
              <w:rPr>
                <w:rFonts w:ascii="Times New Roman" w:hAnsi="Times New Roman" w:cs="Times New Roman"/>
                <w:lang w:val="sr-Cyrl-RS"/>
              </w:rPr>
            </w:pPr>
            <w:r w:rsidRPr="00AE27DF">
              <w:rPr>
                <w:rFonts w:ascii="Times New Roman" w:hAnsi="Times New Roman" w:cs="Times New Roman"/>
                <w:lang w:val="sr-Cyrl-RS"/>
              </w:rPr>
              <w:t xml:space="preserve">Појачано улагати у обезбеђење и унапређење квалитета из сопствених средстава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w:t>
            </w:r>
          </w:p>
          <w:p w14:paraId="50243281" w14:textId="77777777" w:rsidR="004A7074" w:rsidRPr="00AE27DF" w:rsidRDefault="004A7074" w:rsidP="00BA308C">
            <w:pPr>
              <w:widowControl w:val="0"/>
              <w:suppressAutoHyphens/>
              <w:autoSpaceDE w:val="0"/>
              <w:autoSpaceDN w:val="0"/>
              <w:adjustRightInd w:val="0"/>
              <w:spacing w:after="0" w:line="276" w:lineRule="auto"/>
              <w:ind w:left="720"/>
              <w:jc w:val="both"/>
              <w:rPr>
                <w:rFonts w:ascii="Times New Roman" w:hAnsi="Times New Roman" w:cs="Times New Roman"/>
                <w:lang w:val="sr-Cyrl-RS"/>
              </w:rPr>
            </w:pPr>
          </w:p>
        </w:tc>
      </w:tr>
      <w:tr w:rsidR="004A7074" w:rsidRPr="00AE27DF" w14:paraId="027E0EFC" w14:textId="77777777" w:rsidTr="00BA308C">
        <w:tc>
          <w:tcPr>
            <w:tcW w:w="10598" w:type="dxa"/>
            <w:tcBorders>
              <w:top w:val="single" w:sz="12" w:space="0" w:color="000000"/>
              <w:left w:val="single" w:sz="12" w:space="0" w:color="000000"/>
              <w:bottom w:val="single" w:sz="12" w:space="0" w:color="000000"/>
              <w:right w:val="single" w:sz="12" w:space="0" w:color="000000"/>
            </w:tcBorders>
            <w:shd w:val="clear" w:color="auto" w:fill="F2F2F2"/>
          </w:tcPr>
          <w:p w14:paraId="31497452" w14:textId="77777777" w:rsidR="004A7074" w:rsidRPr="00AE27DF" w:rsidRDefault="004A7074" w:rsidP="00BA308C">
            <w:pPr>
              <w:spacing w:after="0" w:line="240" w:lineRule="auto"/>
              <w:jc w:val="both"/>
              <w:rPr>
                <w:rFonts w:ascii="Times New Roman" w:hAnsi="Times New Roman" w:cs="Times New Roman"/>
              </w:rPr>
            </w:pPr>
            <w:r w:rsidRPr="00AE27DF">
              <w:rPr>
                <w:rFonts w:ascii="Times New Roman" w:eastAsia="Times New Roman" w:hAnsi="Times New Roman" w:cs="Times New Roman"/>
                <w:b/>
                <w:lang w:val="sr-Cyrl-CS"/>
              </w:rPr>
              <w:lastRenderedPageBreak/>
              <w:t>Показатељи и прилози за стандард 2:</w:t>
            </w:r>
          </w:p>
          <w:p w14:paraId="6A003DBC" w14:textId="77777777" w:rsidR="004A7074" w:rsidRPr="00AE27DF" w:rsidRDefault="00000000" w:rsidP="00BA308C">
            <w:pPr>
              <w:widowControl w:val="0"/>
              <w:autoSpaceDE w:val="0"/>
              <w:spacing w:after="0" w:line="240" w:lineRule="auto"/>
              <w:jc w:val="both"/>
              <w:rPr>
                <w:rFonts w:ascii="Times New Roman" w:eastAsia="Times New Roman" w:hAnsi="Times New Roman" w:cs="Times New Roman"/>
                <w:color w:val="0070C0"/>
                <w:lang w:val="en-GB"/>
              </w:rPr>
            </w:pPr>
            <w:hyperlink r:id="rId26" w:history="1">
              <w:r w:rsidR="004A7074" w:rsidRPr="00B440B2">
                <w:rPr>
                  <w:rStyle w:val="Hyperlink"/>
                  <w:rFonts w:ascii="Times New Roman" w:eastAsia="Times New Roman" w:hAnsi="Times New Roman" w:cs="Times New Roman"/>
                  <w:b/>
                  <w:lang w:val="sr-Cyrl-CS"/>
                </w:rPr>
                <w:t>Прилог 2.1</w:t>
              </w:r>
              <w:r w:rsidR="004A7074" w:rsidRPr="00B440B2">
                <w:rPr>
                  <w:rStyle w:val="Hyperlink"/>
                  <w:rFonts w:ascii="Times New Roman" w:eastAsia="Times New Roman" w:hAnsi="Times New Roman" w:cs="Times New Roman"/>
                  <w:lang w:val="sr-Cyrl-CS"/>
                </w:rPr>
                <w:t>.</w:t>
              </w:r>
            </w:hyperlink>
            <w:r w:rsidR="004A7074" w:rsidRPr="00AE27DF">
              <w:rPr>
                <w:rFonts w:ascii="Times New Roman" w:eastAsia="Times New Roman" w:hAnsi="Times New Roman" w:cs="Times New Roman"/>
                <w:lang w:val="sr-Cyrl-CS"/>
              </w:rPr>
              <w:t xml:space="preserve"> Правилник о стандардима и поступцима за унапређење квалитета</w:t>
            </w:r>
            <w:r w:rsidR="004A7074" w:rsidRPr="00AE27DF">
              <w:rPr>
                <w:rFonts w:ascii="Times New Roman" w:eastAsia="Times New Roman" w:hAnsi="Times New Roman" w:cs="Times New Roman"/>
                <w:lang w:val="en-GB"/>
              </w:rPr>
              <w:t xml:space="preserve"> </w:t>
            </w:r>
          </w:p>
          <w:p w14:paraId="264D4E3C" w14:textId="77777777" w:rsidR="004A7074" w:rsidRPr="00AE27DF" w:rsidRDefault="00000000" w:rsidP="00BA308C">
            <w:pPr>
              <w:widowControl w:val="0"/>
              <w:autoSpaceDE w:val="0"/>
              <w:spacing w:after="0" w:line="240" w:lineRule="auto"/>
              <w:jc w:val="both"/>
              <w:rPr>
                <w:rFonts w:ascii="Times New Roman" w:hAnsi="Times New Roman" w:cs="Times New Roman"/>
                <w:color w:val="FF0000"/>
                <w:sz w:val="32"/>
                <w:szCs w:val="32"/>
                <w:lang w:val="en-GB"/>
              </w:rPr>
            </w:pPr>
            <w:hyperlink r:id="rId27" w:history="1">
              <w:r w:rsidR="004A7074" w:rsidRPr="00B440B2">
                <w:rPr>
                  <w:rStyle w:val="Hyperlink"/>
                  <w:rFonts w:ascii="Times New Roman" w:eastAsia="Times New Roman" w:hAnsi="Times New Roman" w:cs="Times New Roman"/>
                  <w:b/>
                  <w:lang w:val="sr-Cyrl-CS"/>
                </w:rPr>
                <w:t>Прилог 2.2</w:t>
              </w:r>
            </w:hyperlink>
            <w:r w:rsidR="004A7074" w:rsidRPr="00B440B2">
              <w:rPr>
                <w:rFonts w:ascii="Times New Roman" w:eastAsia="Times New Roman" w:hAnsi="Times New Roman" w:cs="Times New Roman"/>
                <w:b/>
                <w:lang w:val="sr-Cyrl-CS"/>
              </w:rPr>
              <w:t>.</w:t>
            </w:r>
            <w:r w:rsidR="004A7074" w:rsidRPr="00AE27DF">
              <w:rPr>
                <w:rFonts w:ascii="Times New Roman" w:eastAsia="Times New Roman" w:hAnsi="Times New Roman" w:cs="Times New Roman"/>
                <w:lang w:val="sr-Cyrl-CS"/>
              </w:rPr>
              <w:t xml:space="preserve"> Усвојени план рада и процедура за праћење и унапређење квалитета </w:t>
            </w:r>
            <w:r w:rsidR="0028601B" w:rsidRPr="00AE27DF">
              <w:rPr>
                <w:rFonts w:ascii="Times New Roman" w:eastAsia="Times New Roman" w:hAnsi="Times New Roman" w:cs="Times New Roman"/>
                <w:lang w:val="sr-Cyrl-CS"/>
              </w:rPr>
              <w:t>високошколске установе</w:t>
            </w:r>
            <w:r w:rsidR="004A7074" w:rsidRPr="00AE27DF">
              <w:rPr>
                <w:rFonts w:ascii="Times New Roman" w:eastAsia="Times New Roman" w:hAnsi="Times New Roman" w:cs="Times New Roman"/>
                <w:lang w:val="sr-Cyrl-CS"/>
              </w:rPr>
              <w:t xml:space="preserve"> у оквиру стандарда квалитета</w:t>
            </w:r>
            <w:r w:rsidR="004A7074" w:rsidRPr="00AE27DF">
              <w:rPr>
                <w:rFonts w:ascii="Times New Roman" w:eastAsia="Times New Roman" w:hAnsi="Times New Roman" w:cs="Times New Roman"/>
                <w:lang w:val="en-GB"/>
              </w:rPr>
              <w:t xml:space="preserve"> </w:t>
            </w:r>
          </w:p>
          <w:p w14:paraId="7EBF0DB7" w14:textId="77777777" w:rsidR="004A7074" w:rsidRPr="00AE27DF" w:rsidRDefault="00000000" w:rsidP="00BA308C">
            <w:pPr>
              <w:widowControl w:val="0"/>
              <w:autoSpaceDE w:val="0"/>
              <w:spacing w:after="0" w:line="240" w:lineRule="auto"/>
              <w:jc w:val="both"/>
              <w:rPr>
                <w:rFonts w:ascii="Times New Roman" w:eastAsia="Times New Roman" w:hAnsi="Times New Roman" w:cs="Times New Roman"/>
                <w:color w:val="FF0000"/>
                <w:lang w:val="sr-Cyrl-RS"/>
              </w:rPr>
            </w:pPr>
            <w:hyperlink r:id="rId28" w:history="1">
              <w:r w:rsidR="004A7074" w:rsidRPr="00B440B2">
                <w:rPr>
                  <w:rStyle w:val="Hyperlink"/>
                  <w:rFonts w:ascii="Times New Roman" w:eastAsia="Times New Roman" w:hAnsi="Times New Roman" w:cs="Times New Roman"/>
                  <w:b/>
                  <w:lang w:val="sr-Cyrl-CS"/>
                </w:rPr>
                <w:t>Прилог 2.3.</w:t>
              </w:r>
            </w:hyperlink>
            <w:r w:rsidR="004A7074" w:rsidRPr="00AE27DF">
              <w:rPr>
                <w:rFonts w:ascii="Times New Roman" w:eastAsia="Times New Roman" w:hAnsi="Times New Roman" w:cs="Times New Roman"/>
                <w:lang w:val="sr-Cyrl-CS"/>
              </w:rPr>
              <w:t xml:space="preserve"> </w:t>
            </w:r>
            <w:r w:rsidR="004A7074" w:rsidRPr="00AE27DF">
              <w:rPr>
                <w:rFonts w:ascii="Times New Roman" w:eastAsia="Times New Roman" w:hAnsi="Times New Roman" w:cs="Times New Roman"/>
                <w:lang w:val="sr-Cyrl-RS"/>
              </w:rPr>
              <w:t>Извештај о стању у области квалитета за трогодишњи период – за школску 202</w:t>
            </w:r>
            <w:r w:rsidR="006A30CB" w:rsidRPr="00AE27DF">
              <w:rPr>
                <w:rFonts w:ascii="Times New Roman" w:eastAsia="Times New Roman" w:hAnsi="Times New Roman" w:cs="Times New Roman"/>
                <w:lang w:val="sr-Cyrl-RS"/>
              </w:rPr>
              <w:t>1</w:t>
            </w:r>
            <w:r w:rsidR="004A7074" w:rsidRPr="00AE27DF">
              <w:rPr>
                <w:rFonts w:ascii="Times New Roman" w:eastAsia="Times New Roman" w:hAnsi="Times New Roman" w:cs="Times New Roman"/>
                <w:lang w:val="sr-Cyrl-RS"/>
              </w:rPr>
              <w:t>/21, 202</w:t>
            </w:r>
            <w:r w:rsidR="006A30CB" w:rsidRPr="00AE27DF">
              <w:rPr>
                <w:rFonts w:ascii="Times New Roman" w:eastAsia="Times New Roman" w:hAnsi="Times New Roman" w:cs="Times New Roman"/>
                <w:lang w:val="sr-Cyrl-RS"/>
              </w:rPr>
              <w:t>2</w:t>
            </w:r>
            <w:r w:rsidR="004A7074" w:rsidRPr="00AE27DF">
              <w:rPr>
                <w:rFonts w:ascii="Times New Roman" w:eastAsia="Times New Roman" w:hAnsi="Times New Roman" w:cs="Times New Roman"/>
                <w:lang w:val="sr-Cyrl-RS"/>
              </w:rPr>
              <w:t>/2</w:t>
            </w:r>
            <w:r w:rsidR="006A30CB" w:rsidRPr="00AE27DF">
              <w:rPr>
                <w:rFonts w:ascii="Times New Roman" w:eastAsia="Times New Roman" w:hAnsi="Times New Roman" w:cs="Times New Roman"/>
                <w:lang w:val="sr-Cyrl-RS"/>
              </w:rPr>
              <w:t>3</w:t>
            </w:r>
            <w:r w:rsidR="004A7074" w:rsidRPr="00AE27DF">
              <w:rPr>
                <w:rFonts w:ascii="Times New Roman" w:eastAsia="Times New Roman" w:hAnsi="Times New Roman" w:cs="Times New Roman"/>
                <w:lang w:val="sr-Cyrl-RS"/>
              </w:rPr>
              <w:t>, 202</w:t>
            </w:r>
            <w:r w:rsidR="006A30CB" w:rsidRPr="00AE27DF">
              <w:rPr>
                <w:rFonts w:ascii="Times New Roman" w:eastAsia="Times New Roman" w:hAnsi="Times New Roman" w:cs="Times New Roman"/>
                <w:lang w:val="sr-Cyrl-RS"/>
              </w:rPr>
              <w:t>3</w:t>
            </w:r>
            <w:r w:rsidR="004A7074" w:rsidRPr="00AE27DF">
              <w:rPr>
                <w:rFonts w:ascii="Times New Roman" w:eastAsia="Times New Roman" w:hAnsi="Times New Roman" w:cs="Times New Roman"/>
                <w:lang w:val="sr-Cyrl-RS"/>
              </w:rPr>
              <w:t>/2</w:t>
            </w:r>
            <w:r w:rsidR="006A30CB" w:rsidRPr="00AE27DF">
              <w:rPr>
                <w:rFonts w:ascii="Times New Roman" w:eastAsia="Times New Roman" w:hAnsi="Times New Roman" w:cs="Times New Roman"/>
                <w:lang w:val="sr-Cyrl-RS"/>
              </w:rPr>
              <w:t>4</w:t>
            </w:r>
            <w:r w:rsidR="004A7074" w:rsidRPr="00AE27DF">
              <w:rPr>
                <w:rFonts w:ascii="Times New Roman" w:eastAsia="Times New Roman" w:hAnsi="Times New Roman" w:cs="Times New Roman"/>
                <w:lang w:val="sr-Cyrl-RS"/>
              </w:rPr>
              <w:t>. годину</w:t>
            </w:r>
          </w:p>
        </w:tc>
      </w:tr>
    </w:tbl>
    <w:p w14:paraId="3911836F" w14:textId="77777777" w:rsidR="0019520D" w:rsidRDefault="0019520D" w:rsidP="00E53DCE">
      <w:pPr>
        <w:jc w:val="both"/>
        <w:rPr>
          <w:rFonts w:ascii="Times New Roman" w:hAnsi="Times New Roman" w:cs="Times New Roman"/>
          <w:sz w:val="24"/>
        </w:rPr>
      </w:pPr>
    </w:p>
    <w:p w14:paraId="6FEC0168" w14:textId="77777777" w:rsidR="0051214C" w:rsidRDefault="0051214C" w:rsidP="00E53DCE">
      <w:pPr>
        <w:jc w:val="both"/>
        <w:rPr>
          <w:rFonts w:ascii="Times New Roman" w:hAnsi="Times New Roman" w:cs="Times New Roman"/>
          <w:sz w:val="24"/>
        </w:rPr>
      </w:pPr>
    </w:p>
    <w:p w14:paraId="4BFED995" w14:textId="77777777" w:rsidR="0051214C" w:rsidRDefault="0051214C" w:rsidP="00E53DCE">
      <w:pPr>
        <w:jc w:val="both"/>
        <w:rPr>
          <w:rFonts w:ascii="Times New Roman" w:hAnsi="Times New Roman" w:cs="Times New Roman"/>
          <w:sz w:val="24"/>
        </w:rPr>
      </w:pPr>
    </w:p>
    <w:p w14:paraId="0AEE0B10" w14:textId="77777777" w:rsidR="0051214C" w:rsidRDefault="0051214C" w:rsidP="00E53DCE">
      <w:pPr>
        <w:jc w:val="both"/>
        <w:rPr>
          <w:rFonts w:ascii="Times New Roman" w:hAnsi="Times New Roman" w:cs="Times New Roman"/>
          <w:sz w:val="24"/>
        </w:rPr>
      </w:pPr>
    </w:p>
    <w:p w14:paraId="692B27CC" w14:textId="77777777" w:rsidR="0051214C" w:rsidRDefault="0051214C" w:rsidP="00E53DCE">
      <w:pPr>
        <w:jc w:val="both"/>
        <w:rPr>
          <w:rFonts w:ascii="Times New Roman" w:hAnsi="Times New Roman" w:cs="Times New Roman"/>
          <w:sz w:val="24"/>
        </w:rPr>
      </w:pPr>
    </w:p>
    <w:p w14:paraId="37A2A5C9" w14:textId="77777777" w:rsidR="0051214C" w:rsidRDefault="0051214C" w:rsidP="00E53DCE">
      <w:pPr>
        <w:jc w:val="both"/>
        <w:rPr>
          <w:rFonts w:ascii="Times New Roman" w:hAnsi="Times New Roman" w:cs="Times New Roman"/>
          <w:sz w:val="24"/>
        </w:rPr>
      </w:pPr>
    </w:p>
    <w:p w14:paraId="75BEE057" w14:textId="77777777" w:rsidR="0051214C" w:rsidRDefault="0051214C" w:rsidP="00E53DCE">
      <w:pPr>
        <w:jc w:val="both"/>
        <w:rPr>
          <w:rFonts w:ascii="Times New Roman" w:hAnsi="Times New Roman" w:cs="Times New Roman"/>
          <w:sz w:val="24"/>
        </w:rPr>
      </w:pPr>
    </w:p>
    <w:p w14:paraId="36B15F05" w14:textId="77777777" w:rsidR="0051214C" w:rsidRDefault="0051214C" w:rsidP="00E53DCE">
      <w:pPr>
        <w:jc w:val="both"/>
        <w:rPr>
          <w:rFonts w:ascii="Times New Roman" w:hAnsi="Times New Roman" w:cs="Times New Roman"/>
          <w:sz w:val="24"/>
        </w:rPr>
      </w:pPr>
    </w:p>
    <w:p w14:paraId="4D970E92" w14:textId="77777777" w:rsidR="0051214C" w:rsidRDefault="0051214C" w:rsidP="00E53DCE">
      <w:pPr>
        <w:jc w:val="both"/>
        <w:rPr>
          <w:rFonts w:ascii="Times New Roman" w:hAnsi="Times New Roman" w:cs="Times New Roman"/>
          <w:sz w:val="24"/>
        </w:rPr>
      </w:pPr>
    </w:p>
    <w:p w14:paraId="3716C304" w14:textId="77777777" w:rsidR="0051214C" w:rsidRPr="00AE27DF" w:rsidRDefault="0051214C" w:rsidP="00E53DCE">
      <w:pPr>
        <w:jc w:val="both"/>
        <w:rPr>
          <w:rFonts w:ascii="Times New Roman" w:hAnsi="Times New Roman" w:cs="Times New Roman"/>
          <w:sz w:val="24"/>
        </w:rPr>
      </w:pPr>
    </w:p>
    <w:tbl>
      <w:tblPr>
        <w:tblW w:w="10670" w:type="dxa"/>
        <w:tblInd w:w="-72" w:type="dxa"/>
        <w:tblLayout w:type="fixed"/>
        <w:tblLook w:val="0000" w:firstRow="0" w:lastRow="0" w:firstColumn="0" w:lastColumn="0" w:noHBand="0" w:noVBand="0"/>
      </w:tblPr>
      <w:tblGrid>
        <w:gridCol w:w="10670"/>
      </w:tblGrid>
      <w:tr w:rsidR="004A7074" w:rsidRPr="00AE27DF" w14:paraId="101C227C" w14:textId="77777777" w:rsidTr="00BA308C">
        <w:tc>
          <w:tcPr>
            <w:tcW w:w="10670" w:type="dxa"/>
            <w:tcBorders>
              <w:top w:val="single" w:sz="12" w:space="0" w:color="000000"/>
              <w:left w:val="single" w:sz="12" w:space="0" w:color="000000"/>
              <w:bottom w:val="single" w:sz="12" w:space="0" w:color="000000"/>
              <w:right w:val="single" w:sz="12" w:space="0" w:color="000000"/>
            </w:tcBorders>
            <w:shd w:val="clear" w:color="auto" w:fill="F2F2F2"/>
          </w:tcPr>
          <w:p w14:paraId="7F445155" w14:textId="77777777" w:rsidR="004A7074" w:rsidRPr="00AE27DF" w:rsidRDefault="004A7074" w:rsidP="00BA308C">
            <w:pPr>
              <w:pBdr>
                <w:bottom w:val="single" w:sz="4" w:space="1" w:color="auto"/>
              </w:pBdr>
              <w:spacing w:after="60" w:line="276" w:lineRule="auto"/>
              <w:rPr>
                <w:rFonts w:ascii="Times New Roman" w:hAnsi="Times New Roman" w:cs="Times New Roman"/>
                <w:sz w:val="24"/>
                <w:szCs w:val="24"/>
              </w:rPr>
            </w:pPr>
            <w:bookmarkStart w:id="8" w:name="standard3"/>
            <w:r w:rsidRPr="00AE27DF">
              <w:rPr>
                <w:rFonts w:ascii="Times New Roman" w:eastAsia="Times New Roman" w:hAnsi="Times New Roman" w:cs="Times New Roman"/>
                <w:b/>
                <w:sz w:val="24"/>
                <w:szCs w:val="24"/>
                <w:lang w:val="sr-Cyrl-CS"/>
              </w:rPr>
              <w:lastRenderedPageBreak/>
              <w:t>Стандард 3: Систем обезбеђења квалитета</w:t>
            </w:r>
          </w:p>
          <w:bookmarkEnd w:id="8"/>
          <w:p w14:paraId="7AF124C2" w14:textId="77777777" w:rsidR="004A7074" w:rsidRPr="00AE27DF" w:rsidRDefault="0028601B" w:rsidP="00BA308C">
            <w:pPr>
              <w:spacing w:after="60" w:line="276" w:lineRule="auto"/>
              <w:rPr>
                <w:rFonts w:ascii="Times New Roman" w:hAnsi="Times New Roman" w:cs="Times New Roman"/>
              </w:rPr>
            </w:pPr>
            <w:r w:rsidRPr="00AE27DF">
              <w:rPr>
                <w:rFonts w:ascii="Times New Roman" w:eastAsia="Times New Roman" w:hAnsi="Times New Roman" w:cs="Times New Roman"/>
                <w:lang w:val="sr-Cyrl-CS"/>
              </w:rPr>
              <w:t>Високошколска установа</w:t>
            </w:r>
            <w:r w:rsidR="001F153E" w:rsidRPr="00AE27DF">
              <w:rPr>
                <w:rFonts w:ascii="Times New Roman" w:eastAsia="Times New Roman" w:hAnsi="Times New Roman" w:cs="Times New Roman"/>
                <w:lang w:val="sr-Cyrl-CS"/>
              </w:rPr>
              <w:t xml:space="preserve"> </w:t>
            </w:r>
            <w:r w:rsidR="004A7074" w:rsidRPr="00AE27DF">
              <w:rPr>
                <w:rFonts w:ascii="Times New Roman" w:eastAsia="Times New Roman" w:hAnsi="Times New Roman" w:cs="Times New Roman"/>
                <w:lang w:val="sr-Cyrl-CS"/>
              </w:rPr>
              <w:t>изграђује организациону структуру за обезбеђење квалитета.</w:t>
            </w:r>
          </w:p>
        </w:tc>
      </w:tr>
      <w:tr w:rsidR="004A7074" w:rsidRPr="00AE27DF" w14:paraId="3A42697F" w14:textId="77777777" w:rsidTr="00BA308C">
        <w:tc>
          <w:tcPr>
            <w:tcW w:w="10670" w:type="dxa"/>
            <w:tcBorders>
              <w:top w:val="single" w:sz="12" w:space="0" w:color="000000"/>
              <w:left w:val="single" w:sz="12" w:space="0" w:color="000000"/>
              <w:bottom w:val="single" w:sz="12" w:space="0" w:color="000000"/>
              <w:right w:val="single" w:sz="12" w:space="0" w:color="000000"/>
            </w:tcBorders>
            <w:shd w:val="clear" w:color="auto" w:fill="auto"/>
          </w:tcPr>
          <w:p w14:paraId="2263BA34" w14:textId="77777777" w:rsidR="004A7074" w:rsidRPr="00AE27DF" w:rsidRDefault="004A7074" w:rsidP="00BA308C">
            <w:pPr>
              <w:spacing w:after="0" w:line="276" w:lineRule="auto"/>
              <w:jc w:val="both"/>
              <w:rPr>
                <w:rFonts w:ascii="Times New Roman" w:eastAsia="Times New Roman" w:hAnsi="Times New Roman" w:cs="Times New Roman"/>
                <w:b/>
                <w:lang w:val="sr-Cyrl-CS"/>
              </w:rPr>
            </w:pPr>
          </w:p>
          <w:p w14:paraId="66EB177C" w14:textId="77777777" w:rsidR="004A7074" w:rsidRPr="00AE27DF" w:rsidRDefault="004A7074" w:rsidP="00BA308C">
            <w:pPr>
              <w:pBdr>
                <w:bottom w:val="single" w:sz="4" w:space="1" w:color="auto"/>
              </w:pBdr>
              <w:spacing w:after="0" w:line="276" w:lineRule="auto"/>
              <w:jc w:val="both"/>
              <w:rPr>
                <w:rFonts w:ascii="Times New Roman" w:hAnsi="Times New Roman" w:cs="Times New Roman"/>
              </w:rPr>
            </w:pPr>
            <w:r w:rsidRPr="00AE27DF">
              <w:rPr>
                <w:rFonts w:ascii="Times New Roman" w:eastAsia="Times New Roman" w:hAnsi="Times New Roman" w:cs="Times New Roman"/>
                <w:b/>
                <w:lang w:val="sr-Cyrl-CS"/>
              </w:rPr>
              <w:t>Упутства за примену стандарда 3:</w:t>
            </w:r>
          </w:p>
          <w:p w14:paraId="63F0CB88" w14:textId="77777777" w:rsidR="004A7074" w:rsidRPr="00AE27DF" w:rsidRDefault="004A7074" w:rsidP="00BA308C">
            <w:pPr>
              <w:pBdr>
                <w:bottom w:val="single" w:sz="4" w:space="1" w:color="auto"/>
              </w:pBdr>
              <w:autoSpaceDE w:val="0"/>
              <w:spacing w:after="60" w:line="240" w:lineRule="auto"/>
              <w:ind w:left="340" w:hanging="340"/>
              <w:jc w:val="both"/>
              <w:rPr>
                <w:rFonts w:ascii="Times New Roman" w:hAnsi="Times New Roman" w:cs="Times New Roman"/>
                <w:i/>
                <w:sz w:val="20"/>
                <w:szCs w:val="20"/>
              </w:rPr>
            </w:pPr>
            <w:r w:rsidRPr="00AE27DF">
              <w:rPr>
                <w:rFonts w:ascii="Times New Roman" w:eastAsia="Times New Roman" w:hAnsi="Times New Roman" w:cs="Times New Roman"/>
                <w:i/>
                <w:sz w:val="20"/>
                <w:szCs w:val="20"/>
                <w:lang w:val="sr-Cyrl-CS"/>
              </w:rPr>
              <w:t xml:space="preserve">3.1 </w:t>
            </w:r>
            <w:r w:rsidR="0028601B" w:rsidRPr="00AE27DF">
              <w:rPr>
                <w:rFonts w:ascii="Times New Roman" w:eastAsia="Times New Roman" w:hAnsi="Times New Roman" w:cs="Times New Roman"/>
                <w:i/>
                <w:sz w:val="20"/>
                <w:szCs w:val="20"/>
                <w:lang w:val="sr-Cyrl-CS"/>
              </w:rPr>
              <w:t>Високошколска установа</w:t>
            </w:r>
            <w:r w:rsidRPr="00AE27DF">
              <w:rPr>
                <w:rFonts w:ascii="Times New Roman" w:eastAsia="Times New Roman" w:hAnsi="Times New Roman" w:cs="Times New Roman"/>
                <w:i/>
                <w:sz w:val="20"/>
                <w:szCs w:val="20"/>
                <w:lang w:val="sr-Cyrl-CS"/>
              </w:rPr>
              <w:t xml:space="preserve"> статутом утврђује послове и задатке наставника, сарадника, студената, стручних органа, катедри и </w:t>
            </w:r>
            <w:r w:rsidR="006A30CB" w:rsidRPr="00AE27DF">
              <w:rPr>
                <w:rFonts w:ascii="Times New Roman" w:eastAsia="Times New Roman" w:hAnsi="Times New Roman" w:cs="Times New Roman"/>
                <w:i/>
                <w:sz w:val="20"/>
                <w:szCs w:val="20"/>
                <w:lang w:val="sr-Cyrl-CS"/>
              </w:rPr>
              <w:t>Комисије за самовредновање</w:t>
            </w:r>
            <w:r w:rsidRPr="00AE27DF">
              <w:rPr>
                <w:rFonts w:ascii="Times New Roman" w:eastAsia="Times New Roman" w:hAnsi="Times New Roman" w:cs="Times New Roman"/>
                <w:i/>
                <w:sz w:val="20"/>
                <w:szCs w:val="20"/>
                <w:lang w:val="sr-Cyrl-CS"/>
              </w:rPr>
              <w:t xml:space="preserve"> у доношењу и спровођењу стратегије, начина и поступака за обезбеђење квалитета.</w:t>
            </w:r>
          </w:p>
          <w:p w14:paraId="27BD184B" w14:textId="77777777" w:rsidR="004A7074" w:rsidRPr="00AE27DF" w:rsidRDefault="004A7074" w:rsidP="00BA308C">
            <w:pPr>
              <w:pBdr>
                <w:bottom w:val="single" w:sz="4" w:space="1" w:color="auto"/>
              </w:pBdr>
              <w:autoSpaceDE w:val="0"/>
              <w:spacing w:after="60" w:line="240" w:lineRule="auto"/>
              <w:ind w:left="340" w:hanging="340"/>
              <w:jc w:val="both"/>
              <w:rPr>
                <w:rFonts w:ascii="Times New Roman" w:hAnsi="Times New Roman" w:cs="Times New Roman"/>
                <w:i/>
                <w:sz w:val="20"/>
                <w:szCs w:val="20"/>
              </w:rPr>
            </w:pPr>
            <w:r w:rsidRPr="00AE27DF">
              <w:rPr>
                <w:rFonts w:ascii="Times New Roman" w:eastAsia="Times New Roman" w:hAnsi="Times New Roman" w:cs="Times New Roman"/>
                <w:i/>
                <w:sz w:val="20"/>
                <w:szCs w:val="20"/>
                <w:lang w:val="sr-Cyrl-CS"/>
              </w:rPr>
              <w:t xml:space="preserve">3.2 </w:t>
            </w:r>
            <w:r w:rsidR="0028601B" w:rsidRPr="00AE27DF">
              <w:rPr>
                <w:rFonts w:ascii="Times New Roman" w:eastAsia="Times New Roman" w:hAnsi="Times New Roman" w:cs="Times New Roman"/>
                <w:i/>
                <w:sz w:val="20"/>
                <w:szCs w:val="20"/>
                <w:lang w:val="sr-Cyrl-CS"/>
              </w:rPr>
              <w:t>Високошколска установа</w:t>
            </w:r>
            <w:r w:rsidRPr="00AE27DF">
              <w:rPr>
                <w:rFonts w:ascii="Times New Roman" w:eastAsia="Times New Roman" w:hAnsi="Times New Roman" w:cs="Times New Roman"/>
                <w:i/>
                <w:sz w:val="20"/>
                <w:szCs w:val="20"/>
                <w:lang w:val="sr-Cyrl-CS"/>
              </w:rPr>
              <w:t xml:space="preserve"> посебним мерама обезбеђује учешће студената у доношењу и спровођењу стратегије, начина, поступака и културе обезбеђења квалитета.</w:t>
            </w:r>
          </w:p>
          <w:p w14:paraId="1C59C0B4" w14:textId="77777777" w:rsidR="004A7074" w:rsidRPr="00AE27DF" w:rsidRDefault="004A7074" w:rsidP="00BA308C">
            <w:pPr>
              <w:pBdr>
                <w:bottom w:val="single" w:sz="4" w:space="1" w:color="auto"/>
              </w:pBdr>
              <w:autoSpaceDE w:val="0"/>
              <w:spacing w:after="60" w:line="240" w:lineRule="auto"/>
              <w:ind w:left="340" w:hanging="340"/>
              <w:jc w:val="both"/>
              <w:rPr>
                <w:rFonts w:ascii="Times New Roman" w:hAnsi="Times New Roman" w:cs="Times New Roman"/>
              </w:rPr>
            </w:pPr>
            <w:r w:rsidRPr="00AE27DF">
              <w:rPr>
                <w:rFonts w:ascii="Times New Roman" w:eastAsia="Times New Roman" w:hAnsi="Times New Roman" w:cs="Times New Roman"/>
                <w:i/>
                <w:sz w:val="20"/>
                <w:szCs w:val="20"/>
                <w:lang w:val="sr-Cyrl-CS"/>
              </w:rPr>
              <w:t xml:space="preserve">3.3 </w:t>
            </w:r>
            <w:r w:rsidR="0028601B" w:rsidRPr="00AE27DF">
              <w:rPr>
                <w:rFonts w:ascii="Times New Roman" w:eastAsia="Times New Roman" w:hAnsi="Times New Roman" w:cs="Times New Roman"/>
                <w:i/>
                <w:sz w:val="20"/>
                <w:szCs w:val="20"/>
                <w:lang w:val="sr-Cyrl-CS"/>
              </w:rPr>
              <w:t>Високошколска установа</w:t>
            </w:r>
            <w:r w:rsidR="001F153E" w:rsidRPr="00AE27DF">
              <w:rPr>
                <w:rFonts w:ascii="Times New Roman" w:eastAsia="Times New Roman" w:hAnsi="Times New Roman" w:cs="Times New Roman"/>
                <w:i/>
                <w:sz w:val="20"/>
                <w:szCs w:val="20"/>
                <w:lang w:val="sr-Cyrl-CS"/>
              </w:rPr>
              <w:t xml:space="preserve"> </w:t>
            </w:r>
            <w:r w:rsidRPr="00AE27DF">
              <w:rPr>
                <w:rFonts w:ascii="Times New Roman" w:eastAsia="Times New Roman" w:hAnsi="Times New Roman" w:cs="Times New Roman"/>
                <w:i/>
                <w:sz w:val="20"/>
                <w:szCs w:val="20"/>
                <w:lang w:val="sr-Cyrl-CS"/>
              </w:rPr>
              <w:t xml:space="preserve">формира </w:t>
            </w:r>
            <w:r w:rsidR="00D06771" w:rsidRPr="00AE27DF">
              <w:rPr>
                <w:rFonts w:ascii="Times New Roman" w:eastAsia="Times New Roman" w:hAnsi="Times New Roman" w:cs="Times New Roman"/>
                <w:i/>
                <w:sz w:val="20"/>
                <w:szCs w:val="20"/>
                <w:lang w:val="sr-Cyrl-CS"/>
              </w:rPr>
              <w:t>Комисију за самовредновање</w:t>
            </w:r>
            <w:r w:rsidRPr="00AE27DF">
              <w:rPr>
                <w:rFonts w:ascii="Times New Roman" w:eastAsia="Times New Roman" w:hAnsi="Times New Roman" w:cs="Times New Roman"/>
                <w:i/>
                <w:sz w:val="20"/>
                <w:szCs w:val="20"/>
                <w:lang w:val="sr-Cyrl-CS"/>
              </w:rPr>
              <w:t xml:space="preserve"> (одбор) за обезбеђење квалитета из реда наставника, сарадника, ненаставног особља и студената.</w:t>
            </w:r>
          </w:p>
        </w:tc>
      </w:tr>
      <w:tr w:rsidR="004A7074" w:rsidRPr="00AE27DF" w14:paraId="030ECB25" w14:textId="77777777" w:rsidTr="00BA308C">
        <w:trPr>
          <w:trHeight w:val="411"/>
        </w:trPr>
        <w:tc>
          <w:tcPr>
            <w:tcW w:w="10670" w:type="dxa"/>
            <w:tcBorders>
              <w:top w:val="single" w:sz="12" w:space="0" w:color="000000"/>
              <w:left w:val="single" w:sz="12" w:space="0" w:color="000000"/>
              <w:bottom w:val="single" w:sz="12" w:space="0" w:color="000000"/>
              <w:right w:val="single" w:sz="12" w:space="0" w:color="000000"/>
            </w:tcBorders>
            <w:shd w:val="clear" w:color="auto" w:fill="auto"/>
          </w:tcPr>
          <w:p w14:paraId="20D5F824" w14:textId="77777777" w:rsidR="004A7074" w:rsidRPr="00AE27DF" w:rsidRDefault="004A7074" w:rsidP="00BA308C">
            <w:pPr>
              <w:spacing w:after="0" w:line="276" w:lineRule="auto"/>
              <w:jc w:val="both"/>
              <w:rPr>
                <w:rFonts w:ascii="Times New Roman" w:eastAsia="Times New Roman" w:hAnsi="Times New Roman" w:cs="Times New Roman"/>
                <w:b/>
                <w:lang w:val="sr-Cyrl-CS"/>
              </w:rPr>
            </w:pPr>
          </w:p>
          <w:p w14:paraId="4B9D5019" w14:textId="77777777" w:rsidR="004A7074" w:rsidRPr="00AE27DF" w:rsidRDefault="004A7074" w:rsidP="00BA308C">
            <w:pPr>
              <w:autoSpaceDE w:val="0"/>
              <w:autoSpaceDN w:val="0"/>
              <w:adjustRightInd w:val="0"/>
              <w:spacing w:after="0" w:line="240" w:lineRule="auto"/>
              <w:jc w:val="center"/>
              <w:rPr>
                <w:rFonts w:ascii="Times New Roman" w:hAnsi="Times New Roman" w:cs="Times New Roman"/>
                <w:b/>
                <w:bCs/>
                <w:sz w:val="24"/>
                <w:szCs w:val="24"/>
              </w:rPr>
            </w:pPr>
          </w:p>
          <w:p w14:paraId="6D16B2CF" w14:textId="77777777" w:rsidR="004A7074" w:rsidRPr="00AE27DF" w:rsidRDefault="004A7074" w:rsidP="00BA308C">
            <w:pPr>
              <w:autoSpaceDE w:val="0"/>
              <w:autoSpaceDN w:val="0"/>
              <w:adjustRightInd w:val="0"/>
              <w:spacing w:after="0" w:line="240" w:lineRule="auto"/>
              <w:jc w:val="center"/>
              <w:rPr>
                <w:rFonts w:ascii="Times New Roman" w:hAnsi="Times New Roman" w:cs="Times New Roman"/>
                <w:b/>
                <w:bCs/>
                <w:sz w:val="24"/>
                <w:szCs w:val="24"/>
              </w:rPr>
            </w:pPr>
            <w:proofErr w:type="spellStart"/>
            <w:r w:rsidRPr="00AE27DF">
              <w:rPr>
                <w:rFonts w:ascii="Times New Roman" w:hAnsi="Times New Roman" w:cs="Times New Roman"/>
                <w:b/>
                <w:bCs/>
                <w:sz w:val="24"/>
                <w:szCs w:val="24"/>
              </w:rPr>
              <w:t>Опис</w:t>
            </w:r>
            <w:proofErr w:type="spellEnd"/>
            <w:r w:rsidRPr="00AE27DF">
              <w:rPr>
                <w:rFonts w:ascii="Times New Roman" w:hAnsi="Times New Roman" w:cs="Times New Roman"/>
                <w:b/>
                <w:bCs/>
                <w:sz w:val="24"/>
                <w:szCs w:val="24"/>
              </w:rPr>
              <w:t xml:space="preserve"> </w:t>
            </w:r>
            <w:r w:rsidRPr="00AE27DF">
              <w:rPr>
                <w:rFonts w:ascii="Times New Roman" w:hAnsi="Times New Roman" w:cs="Times New Roman"/>
                <w:b/>
                <w:bCs/>
                <w:sz w:val="24"/>
                <w:szCs w:val="24"/>
                <w:lang w:val="sr-Cyrl-RS"/>
              </w:rPr>
              <w:t xml:space="preserve">стања, </w:t>
            </w:r>
            <w:proofErr w:type="spellStart"/>
            <w:r w:rsidRPr="00AE27DF">
              <w:rPr>
                <w:rFonts w:ascii="Times New Roman" w:hAnsi="Times New Roman" w:cs="Times New Roman"/>
                <w:b/>
                <w:bCs/>
                <w:sz w:val="24"/>
                <w:szCs w:val="24"/>
              </w:rPr>
              <w:t>тренутне</w:t>
            </w:r>
            <w:proofErr w:type="spellEnd"/>
            <w:r w:rsidRPr="00AE27DF">
              <w:rPr>
                <w:rFonts w:ascii="Times New Roman" w:hAnsi="Times New Roman" w:cs="Times New Roman"/>
                <w:b/>
                <w:bCs/>
                <w:sz w:val="24"/>
                <w:szCs w:val="24"/>
              </w:rPr>
              <w:t xml:space="preserve"> </w:t>
            </w:r>
            <w:proofErr w:type="spellStart"/>
            <w:r w:rsidRPr="00AE27DF">
              <w:rPr>
                <w:rFonts w:ascii="Times New Roman" w:hAnsi="Times New Roman" w:cs="Times New Roman"/>
                <w:b/>
                <w:bCs/>
                <w:sz w:val="24"/>
                <w:szCs w:val="24"/>
              </w:rPr>
              <w:t>ситуације</w:t>
            </w:r>
            <w:proofErr w:type="spellEnd"/>
          </w:p>
          <w:p w14:paraId="1AD6A656" w14:textId="77777777" w:rsidR="004A7074" w:rsidRPr="00AE27DF" w:rsidRDefault="004A7074" w:rsidP="00BA308C">
            <w:pPr>
              <w:autoSpaceDE w:val="0"/>
              <w:autoSpaceDN w:val="0"/>
              <w:adjustRightInd w:val="0"/>
              <w:spacing w:after="0" w:line="240" w:lineRule="auto"/>
              <w:jc w:val="center"/>
              <w:rPr>
                <w:rFonts w:ascii="Times New Roman" w:hAnsi="Times New Roman" w:cs="Times New Roman"/>
                <w:b/>
                <w:bCs/>
              </w:rPr>
            </w:pPr>
          </w:p>
          <w:p w14:paraId="37B803E4" w14:textId="77777777" w:rsidR="004A7074" w:rsidRPr="00AE27DF" w:rsidRDefault="004A7074" w:rsidP="00BA308C">
            <w:pPr>
              <w:autoSpaceDE w:val="0"/>
              <w:spacing w:after="0" w:line="240" w:lineRule="auto"/>
              <w:ind w:left="340" w:hanging="340"/>
              <w:jc w:val="both"/>
              <w:rPr>
                <w:rFonts w:ascii="Times New Roman" w:hAnsi="Times New Roman" w:cs="Times New Roman"/>
                <w:i/>
                <w:iCs/>
              </w:rPr>
            </w:pPr>
            <w:r w:rsidRPr="00AE27DF">
              <w:rPr>
                <w:rFonts w:ascii="Times New Roman" w:eastAsia="Times New Roman" w:hAnsi="Times New Roman" w:cs="Times New Roman"/>
                <w:i/>
                <w:iCs/>
                <w:lang w:val="sr-Cyrl-CS"/>
              </w:rPr>
              <w:t xml:space="preserve">3.1 </w:t>
            </w:r>
            <w:r w:rsidR="0028601B" w:rsidRPr="00AE27DF">
              <w:rPr>
                <w:rFonts w:ascii="Times New Roman" w:eastAsia="Times New Roman" w:hAnsi="Times New Roman" w:cs="Times New Roman"/>
                <w:i/>
                <w:iCs/>
                <w:lang w:val="sr-Cyrl-CS"/>
              </w:rPr>
              <w:t>Високошколска установа</w:t>
            </w:r>
            <w:r w:rsidRPr="00AE27DF">
              <w:rPr>
                <w:rFonts w:ascii="Times New Roman" w:eastAsia="Times New Roman" w:hAnsi="Times New Roman" w:cs="Times New Roman"/>
                <w:i/>
                <w:iCs/>
                <w:lang w:val="sr-Cyrl-CS"/>
              </w:rPr>
              <w:t xml:space="preserve"> статутом утврђује послове и задатке наставника, сарадника, студената, стручних органа, катедри и </w:t>
            </w:r>
            <w:r w:rsidR="006A30CB" w:rsidRPr="00AE27DF">
              <w:rPr>
                <w:rFonts w:ascii="Times New Roman" w:eastAsia="Times New Roman" w:hAnsi="Times New Roman" w:cs="Times New Roman"/>
                <w:i/>
                <w:iCs/>
                <w:lang w:val="sr-Cyrl-CS"/>
              </w:rPr>
              <w:t>Комисије за самовредновање</w:t>
            </w:r>
            <w:r w:rsidRPr="00AE27DF">
              <w:rPr>
                <w:rFonts w:ascii="Times New Roman" w:eastAsia="Times New Roman" w:hAnsi="Times New Roman" w:cs="Times New Roman"/>
                <w:i/>
                <w:iCs/>
                <w:lang w:val="sr-Cyrl-CS"/>
              </w:rPr>
              <w:t xml:space="preserve"> у доношењу и спровођењу стратегије, начина и поступака за обезбеђење квалитета.</w:t>
            </w:r>
          </w:p>
          <w:p w14:paraId="297A02B8" w14:textId="77777777" w:rsidR="004A7074" w:rsidRPr="00AE27DF" w:rsidRDefault="004A7074" w:rsidP="00BA308C">
            <w:pPr>
              <w:autoSpaceDE w:val="0"/>
              <w:autoSpaceDN w:val="0"/>
              <w:adjustRightInd w:val="0"/>
              <w:spacing w:after="0" w:line="276" w:lineRule="auto"/>
              <w:jc w:val="both"/>
              <w:rPr>
                <w:rFonts w:ascii="Times New Roman" w:hAnsi="Times New Roman" w:cs="Times New Roman"/>
                <w:b/>
                <w:bCs/>
                <w:i/>
                <w:iCs/>
                <w:color w:val="0070C0"/>
              </w:rPr>
            </w:pPr>
          </w:p>
          <w:p w14:paraId="48C70BDC" w14:textId="77777777" w:rsidR="00EA3428" w:rsidRPr="00AE27DF" w:rsidRDefault="004A7074" w:rsidP="00EA3428">
            <w:pPr>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t>Систем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рада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 xml:space="preserve"> је дефинисан Статутом.</w:t>
            </w:r>
            <w:r w:rsidRPr="00AE27DF">
              <w:rPr>
                <w:rFonts w:ascii="Times New Roman" w:hAnsi="Times New Roman" w:cs="Times New Roman"/>
                <w:color w:val="FF0000"/>
              </w:rPr>
              <w:t xml:space="preserve"> </w:t>
            </w:r>
            <w:r w:rsidR="007640DE" w:rsidRPr="00AE27DF">
              <w:rPr>
                <w:rFonts w:ascii="Times New Roman" w:hAnsi="Times New Roman" w:cs="Times New Roman"/>
                <w:lang w:val="sr-Cyrl-RS"/>
              </w:rPr>
              <w:t>Академија</w:t>
            </w:r>
            <w:r w:rsidRPr="00AE27DF">
              <w:rPr>
                <w:rFonts w:ascii="Times New Roman" w:hAnsi="Times New Roman" w:cs="Times New Roman"/>
              </w:rPr>
              <w:t xml:space="preserve"> </w:t>
            </w:r>
            <w:proofErr w:type="spellStart"/>
            <w:r w:rsidRPr="00AE27DF">
              <w:rPr>
                <w:rFonts w:ascii="Times New Roman" w:hAnsi="Times New Roman" w:cs="Times New Roman"/>
              </w:rPr>
              <w:t>примењује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систем</w:t>
            </w:r>
            <w:proofErr w:type="spellEnd"/>
            <w:r w:rsidRPr="00AE27DF">
              <w:rPr>
                <w:rFonts w:ascii="Times New Roman" w:hAnsi="Times New Roman" w:cs="Times New Roman"/>
              </w:rPr>
              <w:t xml:space="preserve"> </w:t>
            </w:r>
            <w:r w:rsidRPr="00AE27DF">
              <w:rPr>
                <w:rFonts w:ascii="Times New Roman" w:hAnsi="Times New Roman" w:cs="Times New Roman"/>
                <w:lang w:val="sr-Cyrl-RS"/>
              </w:rPr>
              <w:t>обезбеђења</w:t>
            </w:r>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заснован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Политици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Стратегији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Стандардима и</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процедурама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унапређење и </w:t>
            </w:r>
            <w:proofErr w:type="spellStart"/>
            <w:r w:rsidRPr="00AE27DF">
              <w:rPr>
                <w:rFonts w:ascii="Times New Roman" w:hAnsi="Times New Roman" w:cs="Times New Roman"/>
              </w:rPr>
              <w:t>обезбеђење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Систем</w:t>
            </w:r>
            <w:proofErr w:type="spellEnd"/>
            <w:r w:rsidRPr="00AE27DF">
              <w:rPr>
                <w:rFonts w:ascii="Times New Roman" w:hAnsi="Times New Roman" w:cs="Times New Roman"/>
                <w:lang w:val="sr-Cyrl-RS"/>
              </w:rPr>
              <w:t>ом</w:t>
            </w:r>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су д</w:t>
            </w:r>
            <w:proofErr w:type="spellStart"/>
            <w:r w:rsidRPr="00AE27DF">
              <w:rPr>
                <w:rFonts w:ascii="Times New Roman" w:hAnsi="Times New Roman" w:cs="Times New Roman"/>
              </w:rPr>
              <w:t>ефинисан</w:t>
            </w:r>
            <w:proofErr w:type="spellEnd"/>
            <w:r w:rsidRPr="00AE27DF">
              <w:rPr>
                <w:rFonts w:ascii="Times New Roman" w:hAnsi="Times New Roman" w:cs="Times New Roman"/>
                <w:lang w:val="sr-Cyrl-RS"/>
              </w:rPr>
              <w:t>и</w:t>
            </w:r>
            <w:r w:rsidRPr="00AE27DF">
              <w:rPr>
                <w:rFonts w:ascii="Times New Roman" w:hAnsi="Times New Roman" w:cs="Times New Roman"/>
              </w:rPr>
              <w:t xml:space="preserve"> </w:t>
            </w:r>
            <w:proofErr w:type="spellStart"/>
            <w:r w:rsidRPr="00AE27DF">
              <w:rPr>
                <w:rFonts w:ascii="Times New Roman" w:hAnsi="Times New Roman" w:cs="Times New Roman"/>
              </w:rPr>
              <w:t>субјекти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њихова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улога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задаци</w:t>
            </w:r>
            <w:proofErr w:type="spellEnd"/>
            <w:r w:rsidRPr="00AE27DF">
              <w:rPr>
                <w:rFonts w:ascii="Times New Roman" w:hAnsi="Times New Roman" w:cs="Times New Roman"/>
              </w:rPr>
              <w:t xml:space="preserve"> и</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надлежности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улога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задаци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наставног</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ненаставног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особља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органа</w:t>
            </w:r>
            <w:proofErr w:type="spellEnd"/>
            <w:r w:rsidRPr="00AE27DF">
              <w:rPr>
                <w:rFonts w:ascii="Times New Roman" w:hAnsi="Times New Roman" w:cs="Times New Roman"/>
              </w:rPr>
              <w:t xml:space="preserve"> и</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служби</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области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стандарди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поступци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обезбеђење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Задатак система обезбеђења квалитета је да сваки појединац, свака организациона јединица и </w:t>
            </w:r>
            <w:r w:rsidR="0028601B" w:rsidRPr="00AE27DF">
              <w:rPr>
                <w:rFonts w:ascii="Times New Roman" w:hAnsi="Times New Roman" w:cs="Times New Roman"/>
                <w:lang w:val="sr-Cyrl-RS"/>
              </w:rPr>
              <w:t>високошколска установа</w:t>
            </w:r>
            <w:r w:rsidRPr="00AE27DF">
              <w:rPr>
                <w:rFonts w:ascii="Times New Roman" w:hAnsi="Times New Roman" w:cs="Times New Roman"/>
                <w:lang w:val="sr-Cyrl-RS"/>
              </w:rPr>
              <w:t xml:space="preserve"> у целини рационално организују рад како би заједнички ефикасно деловали и постигли планиране резултате у области обезбеђења квалитета.</w:t>
            </w:r>
            <w:r w:rsidRPr="00AE27DF">
              <w:rPr>
                <w:rFonts w:ascii="Times New Roman" w:hAnsi="Times New Roman" w:cs="Times New Roman"/>
              </w:rPr>
              <w:t xml:space="preserve"> </w:t>
            </w:r>
          </w:p>
          <w:p w14:paraId="171EC78C" w14:textId="77777777" w:rsidR="00EA3428" w:rsidRPr="00AE27DF" w:rsidRDefault="00EA3428" w:rsidP="00EA3428">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 xml:space="preserve">Наставо-научно веће је у складу са Статутом, чл. 27  на седници одржаној </w:t>
            </w:r>
            <w:r w:rsidRPr="00055B78">
              <w:rPr>
                <w:rFonts w:ascii="Times New Roman" w:hAnsi="Times New Roman" w:cs="Times New Roman"/>
                <w:lang w:val="sr-Cyrl-RS"/>
              </w:rPr>
              <w:t>08.09.2021</w:t>
            </w:r>
            <w:r w:rsidRPr="00AE27DF">
              <w:rPr>
                <w:rFonts w:ascii="Times New Roman" w:hAnsi="Times New Roman" w:cs="Times New Roman"/>
                <w:lang w:val="sr-Cyrl-RS"/>
              </w:rPr>
              <w:t xml:space="preserve"> именовало  </w:t>
            </w:r>
            <w:r w:rsidRPr="00AE27DF">
              <w:rPr>
                <w:rFonts w:ascii="Times New Roman" w:hAnsi="Times New Roman" w:cs="Times New Roman"/>
                <w:i/>
                <w:iCs/>
                <w:lang w:val="sr-Cyrl-RS"/>
              </w:rPr>
              <w:t>Комисију за самовредновање</w:t>
            </w:r>
            <w:r w:rsidRPr="00AE27DF">
              <w:rPr>
                <w:rFonts w:ascii="Times New Roman" w:hAnsi="Times New Roman" w:cs="Times New Roman"/>
                <w:lang w:val="sr-Cyrl-RS"/>
              </w:rPr>
              <w:t xml:space="preserve"> (бр. одлуке 584-3/2021)  и у складу са чл. 28 Статута именовало </w:t>
            </w:r>
            <w:r w:rsidRPr="00AE27DF">
              <w:rPr>
                <w:rFonts w:ascii="Times New Roman" w:hAnsi="Times New Roman" w:cs="Times New Roman"/>
                <w:i/>
                <w:iCs/>
                <w:lang w:val="sr-Cyrl-RS"/>
              </w:rPr>
              <w:t xml:space="preserve">Комисију за обезбеђење квалитета </w:t>
            </w:r>
            <w:r w:rsidRPr="00AE27DF">
              <w:rPr>
                <w:rFonts w:ascii="Times New Roman" w:hAnsi="Times New Roman" w:cs="Times New Roman"/>
                <w:lang w:val="sr-Cyrl-RS"/>
              </w:rPr>
              <w:t xml:space="preserve">(бр. одлуке 584-4/2021). </w:t>
            </w:r>
            <w:r w:rsidR="004A7074" w:rsidRPr="00AE27DF">
              <w:rPr>
                <w:rFonts w:ascii="Times New Roman" w:hAnsi="Times New Roman" w:cs="Times New Roman"/>
                <w:lang w:val="sr-Cyrl-RS"/>
              </w:rPr>
              <w:t xml:space="preserve">Ради праћења, контроле и развоја квалитета, на основу </w:t>
            </w:r>
            <w:proofErr w:type="spellStart"/>
            <w:r w:rsidR="004C43CC" w:rsidRPr="00AE27DF">
              <w:rPr>
                <w:rFonts w:ascii="Times New Roman" w:hAnsi="Times New Roman" w:cs="Times New Roman"/>
                <w:i/>
                <w:iCs/>
              </w:rPr>
              <w:t>Правилник</w:t>
            </w:r>
            <w:proofErr w:type="spellEnd"/>
            <w:r w:rsidR="004C43CC" w:rsidRPr="00AE27DF">
              <w:rPr>
                <w:rFonts w:ascii="Times New Roman" w:hAnsi="Times New Roman" w:cs="Times New Roman"/>
                <w:i/>
                <w:iCs/>
                <w:lang w:val="sr-Cyrl-RS"/>
              </w:rPr>
              <w:t>а о самовредновању</w:t>
            </w:r>
            <w:r w:rsidRPr="00AE27DF">
              <w:rPr>
                <w:rFonts w:ascii="Times New Roman" w:hAnsi="Times New Roman" w:cs="Times New Roman"/>
              </w:rPr>
              <w:t xml:space="preserve"> </w:t>
            </w:r>
            <w:r w:rsidRPr="00AE27DF">
              <w:rPr>
                <w:rFonts w:ascii="Times New Roman" w:hAnsi="Times New Roman" w:cs="Times New Roman"/>
                <w:lang w:val="sr-Cyrl-RS"/>
              </w:rPr>
              <w:t xml:space="preserve">и </w:t>
            </w:r>
            <w:proofErr w:type="spellStart"/>
            <w:r w:rsidRPr="00AE27DF">
              <w:rPr>
                <w:rFonts w:ascii="Times New Roman" w:hAnsi="Times New Roman" w:cs="Times New Roman"/>
              </w:rPr>
              <w:t>Статут</w:t>
            </w:r>
            <w:proofErr w:type="spellEnd"/>
            <w:r w:rsidRPr="00AE27DF">
              <w:rPr>
                <w:rFonts w:ascii="Times New Roman" w:hAnsi="Times New Roman" w:cs="Times New Roman"/>
                <w:lang w:val="sr-Cyrl-RS"/>
              </w:rPr>
              <w:t>а</w:t>
            </w:r>
            <w:r w:rsidRPr="00AE27DF">
              <w:rPr>
                <w:rFonts w:ascii="Times New Roman" w:hAnsi="Times New Roman" w:cs="Times New Roman"/>
              </w:rPr>
              <w:t xml:space="preserve"> </w:t>
            </w:r>
            <w:r w:rsidRPr="00AE27DF">
              <w:rPr>
                <w:rFonts w:ascii="Times New Roman" w:hAnsi="Times New Roman" w:cs="Times New Roman"/>
                <w:lang w:val="sr-Cyrl-RS"/>
              </w:rPr>
              <w:t xml:space="preserve">(чл. 28)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посебно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предвиђено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постојање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Комисиј</w:t>
            </w:r>
            <w:proofErr w:type="spellEnd"/>
            <w:r w:rsidRPr="00AE27DF">
              <w:rPr>
                <w:rFonts w:ascii="Times New Roman" w:hAnsi="Times New Roman" w:cs="Times New Roman"/>
                <w:i/>
                <w:iCs/>
                <w:lang w:val="sr-Cyrl-RS"/>
              </w:rPr>
              <w:t>е</w:t>
            </w:r>
            <w:r w:rsidRPr="00AE27DF">
              <w:rPr>
                <w:rFonts w:ascii="Times New Roman" w:hAnsi="Times New Roman" w:cs="Times New Roman"/>
                <w:i/>
                <w:iCs/>
              </w:rPr>
              <w:t xml:space="preserve"> </w:t>
            </w:r>
            <w:proofErr w:type="spellStart"/>
            <w:r w:rsidRPr="00AE27DF">
              <w:rPr>
                <w:rFonts w:ascii="Times New Roman" w:hAnsi="Times New Roman" w:cs="Times New Roman"/>
                <w:i/>
                <w:iCs/>
              </w:rPr>
              <w:t>за</w:t>
            </w:r>
            <w:proofErr w:type="spellEnd"/>
            <w:r w:rsidRPr="00AE27DF">
              <w:rPr>
                <w:rFonts w:ascii="Times New Roman" w:hAnsi="Times New Roman" w:cs="Times New Roman"/>
                <w:i/>
                <w:iCs/>
              </w:rPr>
              <w:t xml:space="preserve"> </w:t>
            </w:r>
            <w:r w:rsidRPr="00AE27DF">
              <w:rPr>
                <w:rFonts w:ascii="Times New Roman" w:hAnsi="Times New Roman" w:cs="Times New Roman"/>
                <w:i/>
                <w:iCs/>
                <w:lang w:val="sr-Cyrl-RS"/>
              </w:rPr>
              <w:t>обезбеђење квалитета</w:t>
            </w:r>
            <w:r w:rsidRPr="00AE27DF">
              <w:rPr>
                <w:rFonts w:ascii="Times New Roman" w:hAnsi="Times New Roman" w:cs="Times New Roman"/>
              </w:rPr>
              <w:t xml:space="preserve"> </w:t>
            </w:r>
            <w:proofErr w:type="spellStart"/>
            <w:r w:rsidRPr="00AE27DF">
              <w:rPr>
                <w:rFonts w:ascii="Times New Roman" w:hAnsi="Times New Roman" w:cs="Times New Roman"/>
              </w:rPr>
              <w:t>чија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делатност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непосредно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тиче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r w:rsidR="00DB6947">
              <w:rPr>
                <w:rFonts w:ascii="Times New Roman" w:hAnsi="Times New Roman" w:cs="Times New Roman"/>
                <w:lang w:val="sr-Cyrl-RS"/>
              </w:rPr>
              <w:t xml:space="preserve">квалитета </w:t>
            </w:r>
            <w:r w:rsidRPr="00AE27DF">
              <w:rPr>
                <w:rFonts w:ascii="Times New Roman" w:hAnsi="Times New Roman" w:cs="Times New Roman"/>
              </w:rPr>
              <w:t xml:space="preserve">и </w:t>
            </w:r>
            <w:proofErr w:type="spellStart"/>
            <w:r w:rsidRPr="00AE27DF">
              <w:rPr>
                <w:rFonts w:ascii="Times New Roman" w:hAnsi="Times New Roman" w:cs="Times New Roman"/>
              </w:rPr>
              <w:t>контроле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lang w:val="sr-Cyrl-RS"/>
              </w:rPr>
              <w:t>. У складу са Статутом</w:t>
            </w:r>
            <w:r w:rsidRPr="00AE27DF">
              <w:rPr>
                <w:rFonts w:ascii="Times New Roman" w:hAnsi="Times New Roman" w:cs="Times New Roman"/>
              </w:rPr>
              <w:t xml:space="preserve"> </w:t>
            </w:r>
            <w:proofErr w:type="spellStart"/>
            <w:r w:rsidR="00704E54">
              <w:rPr>
                <w:rFonts w:ascii="Times New Roman" w:hAnsi="Times New Roman" w:cs="Times New Roman"/>
              </w:rPr>
              <w:t>Наставно</w:t>
            </w:r>
            <w:proofErr w:type="spellEnd"/>
            <w:r w:rsidR="00704E54">
              <w:rPr>
                <w:rFonts w:ascii="Times New Roman" w:hAnsi="Times New Roman" w:cs="Times New Roman"/>
              </w:rPr>
              <w:t xml:space="preserve"> </w:t>
            </w:r>
            <w:proofErr w:type="spellStart"/>
            <w:r w:rsidR="00704E54">
              <w:rPr>
                <w:rFonts w:ascii="Times New Roman" w:hAnsi="Times New Roman" w:cs="Times New Roman"/>
              </w:rPr>
              <w:t>веће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именује</w:t>
            </w:r>
            <w:proofErr w:type="spellEnd"/>
            <w:r w:rsidRPr="00AE27DF">
              <w:rPr>
                <w:rFonts w:ascii="Times New Roman" w:hAnsi="Times New Roman" w:cs="Times New Roman"/>
              </w:rPr>
              <w:t xml:space="preserve"> </w:t>
            </w:r>
            <w:r w:rsidRPr="00AE27DF">
              <w:rPr>
                <w:rFonts w:ascii="Times New Roman" w:hAnsi="Times New Roman" w:cs="Times New Roman"/>
                <w:lang w:val="sr-Cyrl-RS"/>
              </w:rPr>
              <w:t>Комисију за самовредновање која спроводи поступак самовредновања и оцењивања квалитета студијских програма, наставе и услова рада у интервалима од највише три године у складу са стандардима које доноси Национални савет за високо образовање.</w:t>
            </w:r>
          </w:p>
          <w:p w14:paraId="12DA0A6C"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color w:val="000000" w:themeColor="text1"/>
                <w:lang w:val="sr-Cyrl-RS"/>
              </w:rPr>
            </w:pPr>
            <w:r w:rsidRPr="00AE27DF">
              <w:rPr>
                <w:rFonts w:ascii="Times New Roman" w:hAnsi="Times New Roman" w:cs="Times New Roman"/>
                <w:lang w:val="sr-Cyrl-RS"/>
              </w:rPr>
              <w:t xml:space="preserve">У складу са Статутом, чл. </w:t>
            </w:r>
            <w:r w:rsidR="00EA3428" w:rsidRPr="00AE27DF">
              <w:rPr>
                <w:rFonts w:ascii="Times New Roman" w:hAnsi="Times New Roman" w:cs="Times New Roman"/>
                <w:lang w:val="sr-Cyrl-RS"/>
              </w:rPr>
              <w:t>30</w:t>
            </w:r>
            <w:r w:rsidRPr="00AE27DF">
              <w:rPr>
                <w:rFonts w:ascii="Times New Roman" w:hAnsi="Times New Roman" w:cs="Times New Roman"/>
                <w:lang w:val="sr-Cyrl-RS"/>
              </w:rPr>
              <w:t xml:space="preserve"> </w:t>
            </w:r>
            <w:r w:rsidR="007640DE" w:rsidRPr="00AE27DF">
              <w:rPr>
                <w:rFonts w:ascii="Times New Roman" w:hAnsi="Times New Roman" w:cs="Times New Roman"/>
                <w:lang w:val="sr-Cyrl-RS"/>
              </w:rPr>
              <w:t>Академија</w:t>
            </w:r>
            <w:r w:rsidRPr="00AE27DF">
              <w:rPr>
                <w:rFonts w:ascii="Times New Roman" w:hAnsi="Times New Roman" w:cs="Times New Roman"/>
                <w:lang w:val="sr-Cyrl-RS"/>
              </w:rPr>
              <w:t xml:space="preserve"> усваја и реализује </w:t>
            </w:r>
            <w:r w:rsidRPr="00AE27DF">
              <w:rPr>
                <w:rFonts w:ascii="Times New Roman" w:hAnsi="Times New Roman" w:cs="Times New Roman"/>
                <w:i/>
                <w:iCs/>
                <w:lang w:val="sr-Cyrl-RS"/>
              </w:rPr>
              <w:t xml:space="preserve">Стратегију обезбеђења квалитета, </w:t>
            </w:r>
            <w:r w:rsidRPr="00AE27DF">
              <w:rPr>
                <w:rFonts w:ascii="Times New Roman" w:hAnsi="Times New Roman" w:cs="Times New Roman"/>
                <w:lang w:val="sr-Cyrl-RS"/>
              </w:rPr>
              <w:t xml:space="preserve">основни документ којим се описује област обезбеђења квалитета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 xml:space="preserve"> и студијских програма као полазна основа у изради акционих планова у области обезбеђења квалитета. </w:t>
            </w:r>
            <w:r w:rsidRPr="00AE27DF">
              <w:rPr>
                <w:rFonts w:ascii="Times New Roman" w:hAnsi="Times New Roman" w:cs="Times New Roman"/>
                <w:i/>
                <w:iCs/>
                <w:lang w:val="sr-Cyrl-RS"/>
              </w:rPr>
              <w:t>С</w:t>
            </w:r>
            <w:r w:rsidRPr="00AE27DF">
              <w:rPr>
                <w:rFonts w:ascii="Times New Roman" w:hAnsi="Times New Roman" w:cs="Times New Roman"/>
                <w:lang w:val="sr-Cyrl-RS"/>
              </w:rPr>
              <w:t xml:space="preserve">тратегија је јасно и подробно формулисана, обезбеђује квалитет наставног процеса, управљање високошколском установом, ненаставним активностима као и условима рада и студирања, доступна је јавности. Усваја се </w:t>
            </w:r>
            <w:r w:rsidRPr="00AE27DF">
              <w:rPr>
                <w:rFonts w:ascii="Times New Roman" w:hAnsi="Times New Roman" w:cs="Times New Roman"/>
                <w:color w:val="000000" w:themeColor="text1"/>
                <w:lang w:val="sr-Cyrl-RS"/>
              </w:rPr>
              <w:t>за трогодишњи период.</w:t>
            </w:r>
          </w:p>
          <w:p w14:paraId="51CE8C6D"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Спровођење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Стратегије</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се заснива на спровођењу Акционог плана и у складу са утврђеном мисијом и визијом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 xml:space="preserve">, њеним циљевима, субјектима и мерама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
          <w:p w14:paraId="7BEE1E77"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наставници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сарадници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укључени</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праћење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унапређивање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система</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поступцима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доношењу</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спровођењу</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одлука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својих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представника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раду</w:t>
            </w:r>
            <w:proofErr w:type="spellEnd"/>
            <w:r w:rsidRPr="00AE27DF">
              <w:rPr>
                <w:rFonts w:ascii="Times New Roman" w:hAnsi="Times New Roman" w:cs="Times New Roman"/>
              </w:rPr>
              <w:t xml:space="preserve"> </w:t>
            </w:r>
            <w:r w:rsidR="000A6868" w:rsidRPr="00AE27DF">
              <w:rPr>
                <w:rFonts w:ascii="Times New Roman" w:hAnsi="Times New Roman" w:cs="Times New Roman"/>
                <w:lang w:val="sr-Cyrl-RS"/>
              </w:rPr>
              <w:lastRenderedPageBreak/>
              <w:t>Комисија за самовредновање</w:t>
            </w:r>
            <w:r w:rsidRPr="00AE27DF">
              <w:rPr>
                <w:rFonts w:ascii="Times New Roman" w:hAnsi="Times New Roman" w:cs="Times New Roman"/>
                <w:lang w:val="sr-Cyrl-RS"/>
              </w:rPr>
              <w:t xml:space="preserve"> и тела </w:t>
            </w:r>
            <w:r w:rsidR="007640DE" w:rsidRPr="00AE27DF">
              <w:rPr>
                <w:rFonts w:ascii="Times New Roman" w:hAnsi="Times New Roman" w:cs="Times New Roman"/>
                <w:lang w:val="sr-Cyrl-RS"/>
              </w:rPr>
              <w:t>Академије</w:t>
            </w:r>
            <w:r w:rsidRPr="00AE27DF">
              <w:rPr>
                <w:rFonts w:ascii="Times New Roman" w:hAnsi="Times New Roman" w:cs="Times New Roman"/>
                <w:i/>
                <w:iCs/>
              </w:rPr>
              <w:t>,</w:t>
            </w:r>
            <w:r w:rsidRPr="00AE27DF">
              <w:rPr>
                <w:rFonts w:ascii="Times New Roman" w:hAnsi="Times New Roman" w:cs="Times New Roman"/>
              </w:rPr>
              <w:t xml:space="preserve"> </w:t>
            </w:r>
            <w:proofErr w:type="spellStart"/>
            <w:r w:rsidRPr="00AE27DF">
              <w:rPr>
                <w:rFonts w:ascii="Times New Roman" w:hAnsi="Times New Roman" w:cs="Times New Roman"/>
              </w:rPr>
              <w:t>учествују</w:t>
            </w:r>
            <w:proofErr w:type="spellEnd"/>
            <w:r w:rsidRPr="00AE27DF">
              <w:rPr>
                <w:rFonts w:ascii="Times New Roman" w:hAnsi="Times New Roman" w:cs="Times New Roman"/>
              </w:rPr>
              <w:t xml:space="preserve"> и</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студенти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ненаставно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особље</w:t>
            </w:r>
            <w:proofErr w:type="spellEnd"/>
            <w:r w:rsidRPr="00AE27DF">
              <w:rPr>
                <w:rFonts w:ascii="Times New Roman" w:hAnsi="Times New Roman" w:cs="Times New Roman"/>
              </w:rPr>
              <w:t xml:space="preserve"> </w:t>
            </w:r>
            <w:r w:rsidR="007640DE" w:rsidRPr="00AE27DF">
              <w:rPr>
                <w:rFonts w:ascii="Times New Roman" w:hAnsi="Times New Roman" w:cs="Times New Roman"/>
                <w:lang w:val="sr-Cyrl-RS"/>
              </w:rPr>
              <w:t>Академије</w:t>
            </w:r>
            <w:r w:rsidRPr="00AE27DF">
              <w:rPr>
                <w:rFonts w:ascii="Times New Roman" w:hAnsi="Times New Roman" w:cs="Times New Roman"/>
              </w:rPr>
              <w:t xml:space="preserve">. </w:t>
            </w:r>
          </w:p>
          <w:p w14:paraId="7913B882"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r w:rsidRPr="00AE27DF">
              <w:rPr>
                <w:rFonts w:ascii="Times New Roman" w:hAnsi="Times New Roman" w:cs="Times New Roman"/>
                <w:lang w:val="sr-Cyrl-RS"/>
              </w:rPr>
              <w:t xml:space="preserve">Нормативна акта </w:t>
            </w:r>
            <w:proofErr w:type="spellStart"/>
            <w:r w:rsidRPr="00AE27DF">
              <w:rPr>
                <w:rFonts w:ascii="Times New Roman" w:hAnsi="Times New Roman" w:cs="Times New Roman"/>
              </w:rPr>
              <w:t>која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користе</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поступку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презентована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транспарентан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начин</w:t>
            </w:r>
            <w:proofErr w:type="spellEnd"/>
            <w:r w:rsidRPr="00AE27DF">
              <w:rPr>
                <w:rFonts w:ascii="Times New Roman" w:hAnsi="Times New Roman" w:cs="Times New Roman"/>
              </w:rPr>
              <w:t xml:space="preserve"> и</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доступна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запосленима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студентима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широј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јавности</w:t>
            </w:r>
            <w:proofErr w:type="spellEnd"/>
            <w:r w:rsidRPr="00AE27DF">
              <w:rPr>
                <w:rFonts w:ascii="Times New Roman" w:hAnsi="Times New Roman" w:cs="Times New Roman"/>
              </w:rPr>
              <w:t>.</w:t>
            </w:r>
          </w:p>
          <w:p w14:paraId="049A480B"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t>Поред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опсежне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нормативне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делатности</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утврђеним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областима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сарадњи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руководством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осталим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службама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Студентским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парламентом</w:t>
            </w:r>
            <w:proofErr w:type="spellEnd"/>
            <w:r w:rsidRPr="00AE27DF">
              <w:rPr>
                <w:rFonts w:ascii="Times New Roman" w:hAnsi="Times New Roman" w:cs="Times New Roman"/>
              </w:rPr>
              <w:t xml:space="preserve"> </w:t>
            </w:r>
            <w:r w:rsidR="006A30CB" w:rsidRPr="00AE27DF">
              <w:rPr>
                <w:rFonts w:ascii="Times New Roman" w:hAnsi="Times New Roman" w:cs="Times New Roman"/>
                <w:i/>
                <w:iCs/>
                <w:lang w:val="sr-Cyrl-RS"/>
              </w:rPr>
              <w:t>Комисија за самовредновање</w:t>
            </w:r>
            <w:r w:rsidRPr="00AE27DF">
              <w:rPr>
                <w:rFonts w:ascii="Times New Roman" w:hAnsi="Times New Roman" w:cs="Times New Roman"/>
                <w:lang w:val="sr-Cyrl-RS"/>
              </w:rPr>
              <w:t xml:space="preserve"> врши</w:t>
            </w:r>
            <w:r w:rsidRPr="00AE27DF">
              <w:rPr>
                <w:rFonts w:ascii="Times New Roman" w:hAnsi="Times New Roman" w:cs="Times New Roman"/>
              </w:rPr>
              <w:t xml:space="preserve"> </w:t>
            </w:r>
            <w:proofErr w:type="spellStart"/>
            <w:r w:rsidRPr="00AE27DF">
              <w:rPr>
                <w:rFonts w:ascii="Times New Roman" w:hAnsi="Times New Roman" w:cs="Times New Roman"/>
              </w:rPr>
              <w:t>перманетну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контролу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путем а</w:t>
            </w:r>
            <w:proofErr w:type="spellStart"/>
            <w:r w:rsidRPr="00AE27DF">
              <w:rPr>
                <w:rFonts w:ascii="Times New Roman" w:hAnsi="Times New Roman" w:cs="Times New Roman"/>
              </w:rPr>
              <w:t>нкетирања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запослених</w:t>
            </w:r>
            <w:proofErr w:type="spellEnd"/>
            <w:r w:rsidRPr="00AE27DF">
              <w:rPr>
                <w:rFonts w:ascii="Times New Roman" w:hAnsi="Times New Roman" w:cs="Times New Roman"/>
              </w:rPr>
              <w:t xml:space="preserve"> о </w:t>
            </w:r>
            <w:r w:rsidRPr="00AE27DF">
              <w:rPr>
                <w:rFonts w:ascii="Times New Roman" w:hAnsi="Times New Roman" w:cs="Times New Roman"/>
                <w:lang w:val="sr-Cyrl-RS"/>
              </w:rPr>
              <w:t xml:space="preserve">квалитету рада </w:t>
            </w:r>
            <w:r w:rsidR="007640DE" w:rsidRPr="00AE27DF">
              <w:rPr>
                <w:rFonts w:ascii="Times New Roman" w:hAnsi="Times New Roman" w:cs="Times New Roman"/>
                <w:lang w:val="sr-Cyrl-RS"/>
              </w:rPr>
              <w:t>Академије</w:t>
            </w:r>
            <w:r w:rsidRPr="00AE27DF">
              <w:rPr>
                <w:rFonts w:ascii="Times New Roman" w:hAnsi="Times New Roman" w:cs="Times New Roman"/>
              </w:rPr>
              <w:t xml:space="preserve"> и </w:t>
            </w:r>
            <w:proofErr w:type="spellStart"/>
            <w:r w:rsidRPr="00AE27DF">
              <w:rPr>
                <w:rFonts w:ascii="Times New Roman" w:hAnsi="Times New Roman" w:cs="Times New Roman"/>
              </w:rPr>
              <w:t>презентовањем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резултата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виду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извештаја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омогућавају </w:t>
            </w:r>
            <w:proofErr w:type="spellStart"/>
            <w:r w:rsidRPr="00AE27DF">
              <w:rPr>
                <w:rFonts w:ascii="Times New Roman" w:hAnsi="Times New Roman" w:cs="Times New Roman"/>
              </w:rPr>
              <w:t>увид</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степен</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задовољства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запослених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пружених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услуга</w:t>
            </w:r>
            <w:proofErr w:type="spellEnd"/>
            <w:r w:rsidRPr="00AE27DF">
              <w:rPr>
                <w:rFonts w:ascii="Times New Roman" w:hAnsi="Times New Roman" w:cs="Times New Roman"/>
                <w:lang w:val="sr-Cyrl-RS"/>
              </w:rPr>
              <w:t>.</w:t>
            </w:r>
          </w:p>
          <w:p w14:paraId="2DCA885E" w14:textId="77777777" w:rsidR="004A7074" w:rsidRPr="00AE27DF" w:rsidRDefault="004A7074" w:rsidP="00BA308C">
            <w:pPr>
              <w:autoSpaceDE w:val="0"/>
              <w:autoSpaceDN w:val="0"/>
              <w:adjustRightInd w:val="0"/>
              <w:spacing w:after="0" w:line="276" w:lineRule="auto"/>
              <w:ind w:firstLine="567"/>
              <w:jc w:val="both"/>
              <w:rPr>
                <w:rFonts w:ascii="Times New Roman" w:hAnsi="Times New Roman" w:cs="Times New Roman"/>
              </w:rPr>
            </w:pPr>
          </w:p>
          <w:p w14:paraId="4DDE44BB" w14:textId="77777777" w:rsidR="004A7074" w:rsidRPr="00AE27DF" w:rsidRDefault="004A7074" w:rsidP="00BA308C">
            <w:pPr>
              <w:autoSpaceDE w:val="0"/>
              <w:spacing w:after="0" w:line="240" w:lineRule="auto"/>
              <w:ind w:left="340" w:hanging="340"/>
              <w:jc w:val="both"/>
              <w:rPr>
                <w:rFonts w:ascii="Times New Roman" w:hAnsi="Times New Roman" w:cs="Times New Roman"/>
                <w:i/>
                <w:iCs/>
              </w:rPr>
            </w:pPr>
            <w:r w:rsidRPr="00AE27DF">
              <w:rPr>
                <w:rFonts w:ascii="Times New Roman" w:eastAsia="Times New Roman" w:hAnsi="Times New Roman" w:cs="Times New Roman"/>
                <w:i/>
                <w:iCs/>
                <w:lang w:val="sr-Cyrl-CS"/>
              </w:rPr>
              <w:t xml:space="preserve">3.2 </w:t>
            </w:r>
            <w:r w:rsidR="0028601B" w:rsidRPr="00AE27DF">
              <w:rPr>
                <w:rFonts w:ascii="Times New Roman" w:eastAsia="Times New Roman" w:hAnsi="Times New Roman" w:cs="Times New Roman"/>
                <w:i/>
                <w:iCs/>
                <w:lang w:val="sr-Cyrl-CS"/>
              </w:rPr>
              <w:t>Високошколска установа</w:t>
            </w:r>
            <w:r w:rsidRPr="00AE27DF">
              <w:rPr>
                <w:rFonts w:ascii="Times New Roman" w:eastAsia="Times New Roman" w:hAnsi="Times New Roman" w:cs="Times New Roman"/>
                <w:i/>
                <w:iCs/>
                <w:lang w:val="sr-Cyrl-CS"/>
              </w:rPr>
              <w:t xml:space="preserve"> посебним мерама обезбеђује учешће студената у доношењу и спровођењу стратегије, начина, поступака и културе обезбеђења квалитета.</w:t>
            </w:r>
          </w:p>
          <w:p w14:paraId="62FF97D1" w14:textId="77777777" w:rsidR="004A7074" w:rsidRPr="00AE27DF" w:rsidRDefault="004A7074" w:rsidP="00BA308C">
            <w:pPr>
              <w:autoSpaceDE w:val="0"/>
              <w:autoSpaceDN w:val="0"/>
              <w:adjustRightInd w:val="0"/>
              <w:spacing w:after="0" w:line="276" w:lineRule="auto"/>
              <w:jc w:val="both"/>
              <w:rPr>
                <w:rFonts w:ascii="Times New Roman" w:hAnsi="Times New Roman" w:cs="Times New Roman"/>
              </w:rPr>
            </w:pPr>
          </w:p>
          <w:p w14:paraId="02701D9F"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Студенти</w:t>
            </w:r>
            <w:proofErr w:type="spellEnd"/>
            <w:r w:rsidRPr="00AE27DF">
              <w:rPr>
                <w:rFonts w:ascii="Times New Roman" w:hAnsi="Times New Roman" w:cs="Times New Roman"/>
              </w:rPr>
              <w:t xml:space="preserve"> у </w:t>
            </w:r>
            <w:r w:rsidRPr="00AE27DF">
              <w:rPr>
                <w:rFonts w:ascii="Times New Roman" w:hAnsi="Times New Roman" w:cs="Times New Roman"/>
                <w:lang w:val="sr-Cyrl-RS"/>
              </w:rPr>
              <w:t>процесима обезбеђења квалитета</w:t>
            </w:r>
            <w:r w:rsidRPr="00AE27DF">
              <w:rPr>
                <w:rFonts w:ascii="Times New Roman" w:hAnsi="Times New Roman" w:cs="Times New Roman"/>
              </w:rPr>
              <w:t xml:space="preserve"> </w:t>
            </w:r>
            <w:proofErr w:type="spellStart"/>
            <w:r w:rsidRPr="00AE27DF">
              <w:rPr>
                <w:rFonts w:ascii="Times New Roman" w:hAnsi="Times New Roman" w:cs="Times New Roman"/>
              </w:rPr>
              <w:t>имају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веома</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значајну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улогу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само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кроз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чланство</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Савету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Наставнo</w:t>
            </w:r>
            <w:proofErr w:type="spellEnd"/>
            <w:r w:rsidRPr="00AE27DF">
              <w:rPr>
                <w:rFonts w:ascii="Times New Roman" w:hAnsi="Times New Roman" w:cs="Times New Roman"/>
              </w:rPr>
              <w:t>-</w:t>
            </w:r>
            <w:r w:rsidRPr="00AE27DF">
              <w:rPr>
                <w:rFonts w:ascii="Times New Roman" w:hAnsi="Times New Roman" w:cs="Times New Roman"/>
                <w:lang w:val="sr-Cyrl-RS"/>
              </w:rPr>
              <w:t>научном</w:t>
            </w:r>
            <w:r w:rsidRPr="00AE27DF">
              <w:rPr>
                <w:rFonts w:ascii="Times New Roman" w:hAnsi="Times New Roman" w:cs="Times New Roman"/>
              </w:rPr>
              <w:t xml:space="preserve"> </w:t>
            </w:r>
            <w:proofErr w:type="spellStart"/>
            <w:r w:rsidRPr="00AE27DF">
              <w:rPr>
                <w:rFonts w:ascii="Times New Roman" w:hAnsi="Times New Roman" w:cs="Times New Roman"/>
              </w:rPr>
              <w:t>већу</w:t>
            </w:r>
            <w:proofErr w:type="spellEnd"/>
            <w:r w:rsidRPr="00AE27DF">
              <w:rPr>
                <w:rFonts w:ascii="Times New Roman" w:hAnsi="Times New Roman" w:cs="Times New Roman"/>
                <w:lang w:val="sr-Cyrl-RS"/>
              </w:rPr>
              <w:t xml:space="preserve">, </w:t>
            </w:r>
            <w:r w:rsidR="00D06771" w:rsidRPr="00AE27DF">
              <w:rPr>
                <w:rFonts w:ascii="Times New Roman" w:hAnsi="Times New Roman" w:cs="Times New Roman"/>
                <w:lang w:val="sr-Cyrl-RS"/>
              </w:rPr>
              <w:t>Комисији за самовредновање</w:t>
            </w:r>
            <w:r w:rsidRPr="00AE27DF">
              <w:rPr>
                <w:rFonts w:ascii="Times New Roman" w:hAnsi="Times New Roman" w:cs="Times New Roman"/>
              </w:rPr>
              <w:t xml:space="preserve"> в</w:t>
            </w:r>
            <w:r w:rsidRPr="00AE27DF">
              <w:rPr>
                <w:rFonts w:ascii="Times New Roman" w:hAnsi="Times New Roman" w:cs="Times New Roman"/>
                <w:lang w:val="sr-Cyrl-RS"/>
              </w:rPr>
              <w:t>ећ и</w:t>
            </w:r>
            <w:r w:rsidRPr="00AE27DF">
              <w:rPr>
                <w:rFonts w:ascii="Times New Roman" w:hAnsi="Times New Roman" w:cs="Times New Roman"/>
              </w:rPr>
              <w:t xml:space="preserve"> </w:t>
            </w:r>
            <w:proofErr w:type="spellStart"/>
            <w:r w:rsidRPr="00AE27DF">
              <w:rPr>
                <w:rFonts w:ascii="Times New Roman" w:hAnsi="Times New Roman" w:cs="Times New Roman"/>
              </w:rPr>
              <w:t>кроз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активности</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Студентском</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парламенту</w:t>
            </w:r>
            <w:proofErr w:type="spellEnd"/>
            <w:r w:rsidRPr="00AE27DF">
              <w:rPr>
                <w:rFonts w:ascii="Times New Roman" w:hAnsi="Times New Roman" w:cs="Times New Roman"/>
              </w:rPr>
              <w:t>.</w:t>
            </w:r>
          </w:p>
          <w:p w14:paraId="222D176F"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Стандарди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поступци</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за обезбеђење квалитета </w:t>
            </w:r>
            <w:proofErr w:type="spellStart"/>
            <w:r w:rsidRPr="00AE27DF">
              <w:rPr>
                <w:rFonts w:ascii="Times New Roman" w:hAnsi="Times New Roman" w:cs="Times New Roman"/>
              </w:rPr>
              <w:t>предвидели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оцењивање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стране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путем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анкетирања</w:t>
            </w:r>
            <w:proofErr w:type="spellEnd"/>
            <w:r w:rsidRPr="00AE27DF">
              <w:rPr>
                <w:rFonts w:ascii="Times New Roman" w:hAnsi="Times New Roman" w:cs="Times New Roman"/>
              </w:rPr>
              <w:t>.</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потребе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предвиђени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анкетни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упитници</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студијском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програму</w:t>
            </w:r>
            <w:proofErr w:type="spellEnd"/>
            <w:r w:rsidRPr="00AE27DF">
              <w:rPr>
                <w:rFonts w:ascii="Times New Roman" w:hAnsi="Times New Roman" w:cs="Times New Roman"/>
              </w:rPr>
              <w:t>,</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педагошком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вредновању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исходима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учења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квалитету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квалитету</w:t>
            </w:r>
            <w:proofErr w:type="spellEnd"/>
            <w:r w:rsidRPr="00AE27DF">
              <w:rPr>
                <w:rFonts w:ascii="Times New Roman" w:hAnsi="Times New Roman" w:cs="Times New Roman"/>
                <w:lang w:val="sr-Cyrl-RS"/>
              </w:rPr>
              <w:t xml:space="preserve"> </w:t>
            </w:r>
            <w:proofErr w:type="spellStart"/>
            <w:proofErr w:type="gramStart"/>
            <w:r w:rsidRPr="00AE27DF">
              <w:rPr>
                <w:rFonts w:ascii="Times New Roman" w:hAnsi="Times New Roman" w:cs="Times New Roman"/>
              </w:rPr>
              <w:t>управљања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Установом</w:t>
            </w:r>
            <w:proofErr w:type="spellEnd"/>
            <w:proofErr w:type="gramEnd"/>
            <w:r w:rsidRPr="00AE27DF">
              <w:rPr>
                <w:rFonts w:ascii="Times New Roman" w:hAnsi="Times New Roman" w:cs="Times New Roman"/>
              </w:rPr>
              <w:t xml:space="preserve"> и </w:t>
            </w:r>
            <w:proofErr w:type="spellStart"/>
            <w:r w:rsidRPr="00AE27DF">
              <w:rPr>
                <w:rFonts w:ascii="Times New Roman" w:hAnsi="Times New Roman" w:cs="Times New Roman"/>
              </w:rPr>
              <w:t>ненаставн</w:t>
            </w:r>
            <w:proofErr w:type="spellEnd"/>
            <w:r w:rsidRPr="00AE27DF">
              <w:rPr>
                <w:rFonts w:ascii="Times New Roman" w:hAnsi="Times New Roman" w:cs="Times New Roman"/>
                <w:lang w:val="sr-Cyrl-RS"/>
              </w:rPr>
              <w:t>ој подршци</w:t>
            </w:r>
            <w:r w:rsidRPr="00AE27DF">
              <w:rPr>
                <w:rFonts w:ascii="Times New Roman" w:hAnsi="Times New Roman" w:cs="Times New Roman"/>
              </w:rPr>
              <w:t xml:space="preserve">, </w:t>
            </w:r>
            <w:proofErr w:type="spellStart"/>
            <w:r w:rsidRPr="00AE27DF">
              <w:rPr>
                <w:rFonts w:ascii="Times New Roman" w:hAnsi="Times New Roman" w:cs="Times New Roman"/>
              </w:rPr>
              <w:t>процени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објективности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оцењивања</w:t>
            </w:r>
            <w:proofErr w:type="spellEnd"/>
            <w:r w:rsidRPr="00AE27DF">
              <w:rPr>
                <w:rFonts w:ascii="Times New Roman" w:hAnsi="Times New Roman" w:cs="Times New Roman"/>
              </w:rPr>
              <w:t>,</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квалитету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уџбеника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литературе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библиотечких</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информатичких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ресурса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простора</w:t>
            </w:r>
            <w:proofErr w:type="spellEnd"/>
            <w:r w:rsidRPr="00AE27DF">
              <w:rPr>
                <w:rFonts w:ascii="Times New Roman" w:hAnsi="Times New Roman" w:cs="Times New Roman"/>
              </w:rPr>
              <w:t xml:space="preserve"> и</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опреме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улоге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самовредновању</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анонимним</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добровољним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анкетама</w:t>
            </w:r>
            <w:proofErr w:type="spellEnd"/>
            <w:r w:rsidRPr="00AE27DF">
              <w:rPr>
                <w:rFonts w:ascii="Times New Roman" w:hAnsi="Times New Roman" w:cs="Times New Roman"/>
              </w:rPr>
              <w:t xml:space="preserve"> и</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анкетни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упитници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дипломираних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w:t>
            </w:r>
          </w:p>
          <w:p w14:paraId="36E8B96C" w14:textId="77777777" w:rsidR="004A7074" w:rsidRPr="00AE27DF" w:rsidRDefault="004A7074" w:rsidP="00BA308C">
            <w:pPr>
              <w:autoSpaceDE w:val="0"/>
              <w:autoSpaceDN w:val="0"/>
              <w:adjustRightInd w:val="0"/>
              <w:spacing w:after="0" w:line="240" w:lineRule="auto"/>
              <w:jc w:val="both"/>
              <w:rPr>
                <w:rFonts w:ascii="Times New Roman" w:hAnsi="Times New Roman" w:cs="Times New Roman"/>
              </w:rPr>
            </w:pPr>
          </w:p>
          <w:p w14:paraId="191E2247" w14:textId="77777777" w:rsidR="004A7074" w:rsidRPr="00AE27DF" w:rsidRDefault="004A7074" w:rsidP="00BA308C">
            <w:pPr>
              <w:autoSpaceDE w:val="0"/>
              <w:autoSpaceDN w:val="0"/>
              <w:adjustRightInd w:val="0"/>
              <w:spacing w:after="0" w:line="240" w:lineRule="auto"/>
              <w:jc w:val="both"/>
              <w:rPr>
                <w:rFonts w:ascii="Times New Roman" w:eastAsia="Times New Roman" w:hAnsi="Times New Roman" w:cs="Times New Roman"/>
                <w:i/>
                <w:iCs/>
                <w:lang w:val="sr-Cyrl-CS"/>
              </w:rPr>
            </w:pPr>
            <w:r w:rsidRPr="00AE27DF">
              <w:rPr>
                <w:rFonts w:ascii="Times New Roman" w:eastAsia="Times New Roman" w:hAnsi="Times New Roman" w:cs="Times New Roman"/>
                <w:i/>
                <w:iCs/>
                <w:lang w:val="sr-Cyrl-CS"/>
              </w:rPr>
              <w:t xml:space="preserve">3.3 </w:t>
            </w:r>
            <w:r w:rsidR="0028601B" w:rsidRPr="00AE27DF">
              <w:rPr>
                <w:rFonts w:ascii="Times New Roman" w:eastAsia="Times New Roman" w:hAnsi="Times New Roman" w:cs="Times New Roman"/>
                <w:i/>
                <w:iCs/>
                <w:lang w:val="sr-Cyrl-CS"/>
              </w:rPr>
              <w:t>Високошколска установа</w:t>
            </w:r>
            <w:r w:rsidRPr="00AE27DF">
              <w:rPr>
                <w:rFonts w:ascii="Times New Roman" w:eastAsia="Times New Roman" w:hAnsi="Times New Roman" w:cs="Times New Roman"/>
                <w:i/>
                <w:iCs/>
                <w:lang w:val="sr-Cyrl-CS"/>
              </w:rPr>
              <w:t xml:space="preserve"> формира </w:t>
            </w:r>
            <w:r w:rsidR="00D06771" w:rsidRPr="00AE27DF">
              <w:rPr>
                <w:rFonts w:ascii="Times New Roman" w:eastAsia="Times New Roman" w:hAnsi="Times New Roman" w:cs="Times New Roman"/>
                <w:i/>
                <w:iCs/>
                <w:lang w:val="sr-Cyrl-CS"/>
              </w:rPr>
              <w:t>Комисију за самовредновање</w:t>
            </w:r>
            <w:r w:rsidRPr="00AE27DF">
              <w:rPr>
                <w:rFonts w:ascii="Times New Roman" w:eastAsia="Times New Roman" w:hAnsi="Times New Roman" w:cs="Times New Roman"/>
                <w:i/>
                <w:iCs/>
                <w:lang w:val="sr-Cyrl-CS"/>
              </w:rPr>
              <w:t xml:space="preserve"> (одбор) за обезбеђење квалитета из реда наставника, сарадника, ненаставног особља и студената.</w:t>
            </w:r>
          </w:p>
          <w:p w14:paraId="3415C08E" w14:textId="77777777" w:rsidR="004A7074" w:rsidRPr="00AE27DF" w:rsidRDefault="004A7074" w:rsidP="00BA308C">
            <w:pPr>
              <w:autoSpaceDE w:val="0"/>
              <w:autoSpaceDN w:val="0"/>
              <w:adjustRightInd w:val="0"/>
              <w:spacing w:after="0" w:line="276" w:lineRule="auto"/>
              <w:jc w:val="both"/>
              <w:rPr>
                <w:rFonts w:ascii="Times New Roman" w:eastAsia="Times New Roman" w:hAnsi="Times New Roman" w:cs="Times New Roman"/>
                <w:i/>
                <w:iCs/>
                <w:lang w:val="sr-Cyrl-CS"/>
              </w:rPr>
            </w:pPr>
          </w:p>
          <w:p w14:paraId="4188DB5B"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Посебно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место</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систему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има</w:t>
            </w:r>
            <w:proofErr w:type="spellEnd"/>
            <w:r w:rsidRPr="00AE27DF">
              <w:rPr>
                <w:rFonts w:ascii="Times New Roman" w:hAnsi="Times New Roman" w:cs="Times New Roman"/>
              </w:rPr>
              <w:t xml:space="preserve"> </w:t>
            </w:r>
            <w:proofErr w:type="spellStart"/>
            <w:r w:rsidR="006A30CB" w:rsidRPr="00AE27DF">
              <w:rPr>
                <w:rFonts w:ascii="Times New Roman" w:hAnsi="Times New Roman" w:cs="Times New Roman"/>
                <w:i/>
                <w:iCs/>
              </w:rPr>
              <w:t>Комисија</w:t>
            </w:r>
            <w:proofErr w:type="spellEnd"/>
            <w:r w:rsidR="006A30CB" w:rsidRPr="00AE27DF">
              <w:rPr>
                <w:rFonts w:ascii="Times New Roman" w:hAnsi="Times New Roman" w:cs="Times New Roman"/>
                <w:i/>
                <w:iCs/>
              </w:rPr>
              <w:t xml:space="preserve"> </w:t>
            </w:r>
            <w:proofErr w:type="spellStart"/>
            <w:r w:rsidR="006A30CB" w:rsidRPr="00AE27DF">
              <w:rPr>
                <w:rFonts w:ascii="Times New Roman" w:hAnsi="Times New Roman" w:cs="Times New Roman"/>
                <w:i/>
                <w:iCs/>
              </w:rPr>
              <w:t>за</w:t>
            </w:r>
            <w:proofErr w:type="spellEnd"/>
            <w:r w:rsidR="006A30CB" w:rsidRPr="00AE27DF">
              <w:rPr>
                <w:rFonts w:ascii="Times New Roman" w:hAnsi="Times New Roman" w:cs="Times New Roman"/>
                <w:i/>
                <w:iCs/>
              </w:rPr>
              <w:t xml:space="preserve"> </w:t>
            </w:r>
            <w:proofErr w:type="spellStart"/>
            <w:r w:rsidR="006A30CB" w:rsidRPr="00AE27DF">
              <w:rPr>
                <w:rFonts w:ascii="Times New Roman" w:hAnsi="Times New Roman" w:cs="Times New Roman"/>
                <w:i/>
                <w:iCs/>
              </w:rPr>
              <w:t>самовредновање</w:t>
            </w:r>
            <w:proofErr w:type="spellEnd"/>
            <w:r w:rsidRPr="00AE27DF">
              <w:rPr>
                <w:rFonts w:ascii="Times New Roman" w:hAnsi="Times New Roman" w:cs="Times New Roman"/>
                <w:lang w:val="sr-Cyrl-RS"/>
              </w:rPr>
              <w:t>,</w:t>
            </w:r>
            <w:r w:rsidRPr="00AE27DF">
              <w:rPr>
                <w:rFonts w:ascii="Times New Roman" w:hAnsi="Times New Roman" w:cs="Times New Roman"/>
              </w:rPr>
              <w:t xml:space="preserve"> </w:t>
            </w:r>
            <w:proofErr w:type="spellStart"/>
            <w:r w:rsidRPr="00AE27DF">
              <w:rPr>
                <w:rFonts w:ascii="Times New Roman" w:hAnsi="Times New Roman" w:cs="Times New Roman"/>
              </w:rPr>
              <w:t>стручно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саветодавно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тело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Савета</w:t>
            </w:r>
            <w:proofErr w:type="spellEnd"/>
            <w:r w:rsidRPr="00AE27DF">
              <w:rPr>
                <w:rFonts w:ascii="Times New Roman" w:hAnsi="Times New Roman" w:cs="Times New Roman"/>
              </w:rPr>
              <w:t xml:space="preserve">, </w:t>
            </w:r>
            <w:r w:rsidR="00704E54">
              <w:rPr>
                <w:rFonts w:ascii="Times New Roman" w:hAnsi="Times New Roman" w:cs="Times New Roman"/>
                <w:lang w:val="sr-Cyrl-RS"/>
              </w:rPr>
              <w:t>Наставног већа</w:t>
            </w:r>
            <w:r w:rsidRPr="00AE27DF">
              <w:rPr>
                <w:rFonts w:ascii="Times New Roman" w:hAnsi="Times New Roman" w:cs="Times New Roman"/>
              </w:rPr>
              <w:t xml:space="preserve"> и </w:t>
            </w:r>
            <w:proofErr w:type="spellStart"/>
            <w:r w:rsidR="0055523A" w:rsidRPr="00AE27DF">
              <w:rPr>
                <w:rFonts w:ascii="Times New Roman" w:hAnsi="Times New Roman" w:cs="Times New Roman"/>
              </w:rPr>
              <w:t>директор</w:t>
            </w:r>
            <w:r w:rsidRPr="00AE27DF">
              <w:rPr>
                <w:rFonts w:ascii="Times New Roman" w:hAnsi="Times New Roman" w:cs="Times New Roman"/>
              </w:rPr>
              <w:t>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које</w:t>
            </w:r>
            <w:proofErr w:type="spellEnd"/>
            <w:r w:rsidRPr="00AE27DF">
              <w:rPr>
                <w:rFonts w:ascii="Times New Roman" w:hAnsi="Times New Roman" w:cs="Times New Roman"/>
              </w:rPr>
              <w:t>:</w:t>
            </w:r>
          </w:p>
          <w:p w14:paraId="3A540EBF"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r w:rsidRPr="00AE27DF">
              <w:rPr>
                <w:rFonts w:ascii="Times New Roman" w:hAnsi="Times New Roman" w:cs="Times New Roman"/>
                <w:lang w:val="sr-Cyrl-RS"/>
              </w:rPr>
              <w:t>-</w:t>
            </w:r>
            <w:r w:rsidRPr="00AE27DF">
              <w:rPr>
                <w:rFonts w:ascii="Times New Roman" w:hAnsi="Times New Roman" w:cs="Times New Roman"/>
                <w:color w:val="FF0000"/>
                <w:lang w:val="sr-Cyrl-RS"/>
              </w:rPr>
              <w:t xml:space="preserve">  </w:t>
            </w:r>
            <w:proofErr w:type="spellStart"/>
            <w:r w:rsidRPr="00AE27DF">
              <w:rPr>
                <w:rFonts w:ascii="Times New Roman" w:hAnsi="Times New Roman" w:cs="Times New Roman"/>
              </w:rPr>
              <w:t>Планира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анализира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поступке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вредновања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целокупног</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наставног </w:t>
            </w:r>
            <w:r w:rsidRPr="00AE27DF">
              <w:rPr>
                <w:rFonts w:ascii="Times New Roman" w:hAnsi="Times New Roman" w:cs="Times New Roman"/>
              </w:rPr>
              <w:t xml:space="preserve">и </w:t>
            </w:r>
            <w:proofErr w:type="spellStart"/>
            <w:r w:rsidRPr="00AE27DF">
              <w:rPr>
                <w:rFonts w:ascii="Times New Roman" w:hAnsi="Times New Roman" w:cs="Times New Roman"/>
              </w:rPr>
              <w:t>научно-истраживачког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рада</w:t>
            </w:r>
            <w:proofErr w:type="spellEnd"/>
            <w:r w:rsidRPr="00AE27DF">
              <w:rPr>
                <w:rFonts w:ascii="Times New Roman" w:hAnsi="Times New Roman" w:cs="Times New Roman"/>
              </w:rPr>
              <w:t xml:space="preserve"> </w:t>
            </w:r>
            <w:r w:rsidR="007640DE" w:rsidRPr="00AE27DF">
              <w:rPr>
                <w:rFonts w:ascii="Times New Roman" w:hAnsi="Times New Roman" w:cs="Times New Roman"/>
                <w:lang w:val="sr-Cyrl-RS"/>
              </w:rPr>
              <w:t>Академије</w:t>
            </w:r>
            <w:r w:rsidRPr="00AE27DF">
              <w:rPr>
                <w:rFonts w:ascii="Times New Roman" w:hAnsi="Times New Roman" w:cs="Times New Roman"/>
              </w:rPr>
              <w:t xml:space="preserve"> и </w:t>
            </w:r>
            <w:proofErr w:type="spellStart"/>
            <w:r w:rsidRPr="00AE27DF">
              <w:rPr>
                <w:rFonts w:ascii="Times New Roman" w:hAnsi="Times New Roman" w:cs="Times New Roman"/>
              </w:rPr>
              <w:t>управљања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поступцима</w:t>
            </w:r>
            <w:proofErr w:type="spellEnd"/>
            <w:r w:rsidRPr="00AE27DF">
              <w:rPr>
                <w:rFonts w:ascii="Times New Roman" w:hAnsi="Times New Roman" w:cs="Times New Roman"/>
                <w:lang w:val="sr-Cyrl-RS"/>
              </w:rPr>
              <w:t>;</w:t>
            </w:r>
          </w:p>
          <w:p w14:paraId="45C68350"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r w:rsidRPr="00AE27DF">
              <w:rPr>
                <w:rFonts w:ascii="Times New Roman" w:hAnsi="Times New Roman" w:cs="Times New Roman"/>
                <w:lang w:val="sr-Cyrl-RS"/>
              </w:rPr>
              <w:t>-</w:t>
            </w:r>
            <w:r w:rsidRPr="00AE27DF">
              <w:rPr>
                <w:rFonts w:ascii="Times New Roman" w:hAnsi="Times New Roman" w:cs="Times New Roman"/>
              </w:rPr>
              <w:t xml:space="preserve"> </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Стара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унапређењу</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развоју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услова</w:t>
            </w:r>
            <w:proofErr w:type="spellEnd"/>
            <w:r w:rsidRPr="00AE27DF">
              <w:rPr>
                <w:rFonts w:ascii="Times New Roman" w:hAnsi="Times New Roman" w:cs="Times New Roman"/>
                <w:lang w:val="sr-Cyrl-RS"/>
              </w:rPr>
              <w:t xml:space="preserve"> р</w:t>
            </w:r>
            <w:proofErr w:type="spellStart"/>
            <w:r w:rsidRPr="00AE27DF">
              <w:rPr>
                <w:rFonts w:ascii="Times New Roman" w:hAnsi="Times New Roman" w:cs="Times New Roman"/>
              </w:rPr>
              <w:t>ада</w:t>
            </w:r>
            <w:proofErr w:type="spellEnd"/>
            <w:r w:rsidRPr="00AE27DF">
              <w:rPr>
                <w:rFonts w:ascii="Times New Roman" w:hAnsi="Times New Roman" w:cs="Times New Roman"/>
                <w:lang w:val="sr-Cyrl-RS"/>
              </w:rPr>
              <w:t>;</w:t>
            </w:r>
          </w:p>
          <w:p w14:paraId="6BA86A4D"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r w:rsidRPr="00AE27DF">
              <w:rPr>
                <w:rFonts w:ascii="Times New Roman" w:hAnsi="Times New Roman" w:cs="Times New Roman"/>
                <w:lang w:val="sr-Cyrl-RS"/>
              </w:rPr>
              <w:t xml:space="preserve">-  </w:t>
            </w:r>
            <w:proofErr w:type="spellStart"/>
            <w:r w:rsidRPr="00AE27DF">
              <w:rPr>
                <w:rFonts w:ascii="Times New Roman" w:hAnsi="Times New Roman" w:cs="Times New Roman"/>
              </w:rPr>
              <w:t>Усваја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корективне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предлог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лица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задуженог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w:t>
            </w:r>
            <w:proofErr w:type="spellEnd"/>
            <w:r w:rsidRPr="00AE27DF">
              <w:rPr>
                <w:rFonts w:ascii="Times New Roman" w:hAnsi="Times New Roman" w:cs="Times New Roman"/>
              </w:rPr>
              <w:t>.</w:t>
            </w:r>
          </w:p>
          <w:p w14:paraId="37030ECC"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r w:rsidRPr="00AE27DF">
              <w:rPr>
                <w:rFonts w:ascii="Times New Roman" w:hAnsi="Times New Roman" w:cs="Times New Roman"/>
                <w:lang w:val="sr-Cyrl-RS"/>
              </w:rPr>
              <w:t>-</w:t>
            </w:r>
            <w:r w:rsidRPr="00AE27DF">
              <w:rPr>
                <w:rFonts w:ascii="Times New Roman" w:hAnsi="Times New Roman" w:cs="Times New Roman"/>
              </w:rPr>
              <w:t xml:space="preserve"> </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захтев</w:t>
            </w:r>
            <w:proofErr w:type="spellEnd"/>
            <w:r w:rsidRPr="00AE27DF">
              <w:rPr>
                <w:rFonts w:ascii="Times New Roman" w:hAnsi="Times New Roman" w:cs="Times New Roman"/>
              </w:rPr>
              <w:t xml:space="preserve"> </w:t>
            </w:r>
            <w:proofErr w:type="spellStart"/>
            <w:r w:rsidR="00D06771" w:rsidRPr="00AE27DF">
              <w:rPr>
                <w:rFonts w:ascii="Times New Roman" w:hAnsi="Times New Roman" w:cs="Times New Roman"/>
              </w:rPr>
              <w:t>Комисије</w:t>
            </w:r>
            <w:proofErr w:type="spellEnd"/>
            <w:r w:rsidR="00D06771" w:rsidRPr="00AE27DF">
              <w:rPr>
                <w:rFonts w:ascii="Times New Roman" w:hAnsi="Times New Roman" w:cs="Times New Roman"/>
              </w:rPr>
              <w:t xml:space="preserve"> </w:t>
            </w:r>
            <w:proofErr w:type="spellStart"/>
            <w:r w:rsidR="00D06771" w:rsidRPr="00AE27DF">
              <w:rPr>
                <w:rFonts w:ascii="Times New Roman" w:hAnsi="Times New Roman" w:cs="Times New Roman"/>
              </w:rPr>
              <w:t>за</w:t>
            </w:r>
            <w:proofErr w:type="spellEnd"/>
            <w:r w:rsidR="00D06771" w:rsidRPr="00AE27DF">
              <w:rPr>
                <w:rFonts w:ascii="Times New Roman" w:hAnsi="Times New Roman" w:cs="Times New Roman"/>
              </w:rPr>
              <w:t xml:space="preserve"> </w:t>
            </w:r>
            <w:proofErr w:type="spellStart"/>
            <w:r w:rsidR="00D06771" w:rsidRPr="00AE27DF">
              <w:rPr>
                <w:rFonts w:ascii="Times New Roman" w:hAnsi="Times New Roman" w:cs="Times New Roman"/>
              </w:rPr>
              <w:t>самовредновање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акредитацију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доставља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информације</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поступку</w:t>
            </w:r>
            <w:proofErr w:type="spellEnd"/>
            <w:r w:rsidRPr="00AE27DF">
              <w:rPr>
                <w:rFonts w:ascii="Times New Roman" w:hAnsi="Times New Roman" w:cs="Times New Roman"/>
              </w:rPr>
              <w:t xml:space="preserve"> и</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резултатима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самовредновања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податке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значаја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w:t>
            </w:r>
          </w:p>
          <w:p w14:paraId="0B5B87A6"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r w:rsidRPr="00AE27DF">
              <w:rPr>
                <w:rFonts w:ascii="Times New Roman" w:hAnsi="Times New Roman" w:cs="Times New Roman"/>
                <w:lang w:val="sr-Cyrl-RS"/>
              </w:rPr>
              <w:t xml:space="preserve">-  </w:t>
            </w:r>
            <w:proofErr w:type="spellStart"/>
            <w:r w:rsidRPr="00AE27DF">
              <w:rPr>
                <w:rFonts w:ascii="Times New Roman" w:hAnsi="Times New Roman" w:cs="Times New Roman"/>
              </w:rPr>
              <w:t>Припрема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предлоге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измену</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допуну</w:t>
            </w:r>
            <w:proofErr w:type="spellEnd"/>
            <w:r w:rsidRPr="00AE27DF">
              <w:rPr>
                <w:rFonts w:ascii="Times New Roman" w:hAnsi="Times New Roman" w:cs="Times New Roman"/>
              </w:rPr>
              <w:t xml:space="preserve"> </w:t>
            </w:r>
            <w:proofErr w:type="spellStart"/>
            <w:r w:rsidR="00560814" w:rsidRPr="00AE27DF">
              <w:rPr>
                <w:rFonts w:ascii="Times New Roman" w:hAnsi="Times New Roman" w:cs="Times New Roman"/>
              </w:rPr>
              <w:t>Правилника</w:t>
            </w:r>
            <w:proofErr w:type="spellEnd"/>
            <w:r w:rsidRPr="00AE27DF">
              <w:rPr>
                <w:rFonts w:ascii="Times New Roman" w:hAnsi="Times New Roman" w:cs="Times New Roman"/>
              </w:rPr>
              <w:t xml:space="preserve"> и</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оцењивању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w:t>
            </w:r>
          </w:p>
          <w:p w14:paraId="516F8F1F"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rPr>
            </w:pPr>
            <w:r w:rsidRPr="00AE27DF">
              <w:rPr>
                <w:rFonts w:ascii="Times New Roman" w:hAnsi="Times New Roman" w:cs="Times New Roman"/>
                <w:lang w:val="sr-Cyrl-RS"/>
              </w:rPr>
              <w:t xml:space="preserve">- </w:t>
            </w:r>
            <w:r w:rsidRPr="00AE27DF">
              <w:rPr>
                <w:rFonts w:ascii="Times New Roman" w:hAnsi="Times New Roman" w:cs="Times New Roman"/>
              </w:rPr>
              <w:t xml:space="preserve">Обавља и </w:t>
            </w:r>
            <w:proofErr w:type="spellStart"/>
            <w:r w:rsidRPr="00AE27DF">
              <w:rPr>
                <w:rFonts w:ascii="Times New Roman" w:hAnsi="Times New Roman" w:cs="Times New Roman"/>
              </w:rPr>
              <w:t>друге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послове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надлежности</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статутом</w:t>
            </w:r>
            <w:proofErr w:type="spellEnd"/>
            <w:r w:rsidRPr="00AE27DF">
              <w:rPr>
                <w:rFonts w:ascii="Times New Roman" w:hAnsi="Times New Roman" w:cs="Times New Roman"/>
              </w:rPr>
              <w:t xml:space="preserve"> и </w:t>
            </w:r>
            <w:proofErr w:type="spellStart"/>
            <w:r w:rsidR="00560814" w:rsidRPr="00AE27DF">
              <w:rPr>
                <w:rFonts w:ascii="Times New Roman" w:hAnsi="Times New Roman" w:cs="Times New Roman"/>
              </w:rPr>
              <w:t>Правилником</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оцењивању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
          <w:p w14:paraId="3FD26B5C" w14:textId="77777777" w:rsidR="004A7074" w:rsidRPr="00AE27DF" w:rsidRDefault="004A7074" w:rsidP="00BA308C">
            <w:pPr>
              <w:autoSpaceDE w:val="0"/>
              <w:autoSpaceDN w:val="0"/>
              <w:adjustRightInd w:val="0"/>
              <w:spacing w:after="0" w:line="240" w:lineRule="auto"/>
              <w:ind w:firstLine="567"/>
              <w:jc w:val="both"/>
              <w:rPr>
                <w:rFonts w:ascii="Times New Roman" w:hAnsi="Times New Roman" w:cs="Times New Roman"/>
              </w:rPr>
            </w:pPr>
          </w:p>
          <w:p w14:paraId="066D6CC3" w14:textId="77777777" w:rsidR="004A7074" w:rsidRPr="00AE27DF" w:rsidRDefault="006A30CB" w:rsidP="00BA308C">
            <w:pPr>
              <w:autoSpaceDE w:val="0"/>
              <w:autoSpaceDN w:val="0"/>
              <w:adjustRightInd w:val="0"/>
              <w:spacing w:after="60" w:line="276" w:lineRule="auto"/>
              <w:ind w:firstLine="567"/>
              <w:jc w:val="both"/>
              <w:rPr>
                <w:rFonts w:ascii="Times New Roman" w:hAnsi="Times New Roman" w:cs="Times New Roman"/>
                <w:lang w:val="sr-Cyrl-RS"/>
              </w:rPr>
            </w:pPr>
            <w:r w:rsidRPr="00AE27DF">
              <w:rPr>
                <w:rFonts w:ascii="Times New Roman" w:hAnsi="Times New Roman" w:cs="Times New Roman"/>
                <w:i/>
                <w:iCs/>
                <w:lang w:val="sr-Cyrl-RS"/>
              </w:rPr>
              <w:t>Комисија за самовредновање</w:t>
            </w:r>
            <w:r w:rsidR="00510EBD" w:rsidRPr="00AE27DF">
              <w:rPr>
                <w:rFonts w:ascii="Times New Roman" w:hAnsi="Times New Roman" w:cs="Times New Roman"/>
                <w:lang w:val="sr-Cyrl-RS"/>
              </w:rPr>
              <w:t xml:space="preserve"> </w:t>
            </w:r>
            <w:r w:rsidR="004A7074" w:rsidRPr="00AE27DF">
              <w:rPr>
                <w:rFonts w:ascii="Times New Roman" w:hAnsi="Times New Roman" w:cs="Times New Roman"/>
                <w:lang w:val="sr-Cyrl-RS"/>
              </w:rPr>
              <w:t xml:space="preserve">има </w:t>
            </w:r>
            <w:r w:rsidR="00DB6947">
              <w:rPr>
                <w:rFonts w:ascii="Times New Roman" w:hAnsi="Times New Roman" w:cs="Times New Roman"/>
                <w:lang w:val="sr-Cyrl-RS"/>
              </w:rPr>
              <w:t>седам</w:t>
            </w:r>
            <w:r w:rsidR="004A7074" w:rsidRPr="00AE27DF">
              <w:rPr>
                <w:rFonts w:ascii="Times New Roman" w:hAnsi="Times New Roman" w:cs="Times New Roman"/>
                <w:lang w:val="sr-Cyrl-RS"/>
              </w:rPr>
              <w:t xml:space="preserve"> чланова, </w:t>
            </w:r>
            <w:r w:rsidR="004A7074" w:rsidRPr="00DB6947">
              <w:rPr>
                <w:rFonts w:ascii="Times New Roman" w:hAnsi="Times New Roman" w:cs="Times New Roman"/>
                <w:lang w:val="sr-Cyrl-RS"/>
              </w:rPr>
              <w:t>од којих су четири из редова наставника и сарадника, један из реда ненаставног особља и два представника</w:t>
            </w:r>
            <w:r w:rsidR="00DB6947" w:rsidRPr="00DB6947">
              <w:rPr>
                <w:rFonts w:ascii="Times New Roman" w:hAnsi="Times New Roman" w:cs="Times New Roman"/>
                <w:lang w:val="sr-Cyrl-RS"/>
              </w:rPr>
              <w:t xml:space="preserve"> Студентског парламента Академије</w:t>
            </w:r>
            <w:r w:rsidR="00DB6947">
              <w:rPr>
                <w:rFonts w:ascii="Times New Roman" w:hAnsi="Times New Roman" w:cs="Times New Roman"/>
                <w:color w:val="FF0000"/>
                <w:lang w:val="sr-Cyrl-RS"/>
              </w:rPr>
              <w:t>.</w:t>
            </w:r>
            <w:r w:rsidR="004A7074" w:rsidRPr="00AE27DF">
              <w:rPr>
                <w:rFonts w:ascii="Times New Roman" w:hAnsi="Times New Roman" w:cs="Times New Roman"/>
                <w:lang w:val="sr-Cyrl-RS"/>
              </w:rPr>
              <w:t xml:space="preserve"> Чланове </w:t>
            </w:r>
            <w:r w:rsidRPr="00AE27DF">
              <w:rPr>
                <w:rFonts w:ascii="Times New Roman" w:hAnsi="Times New Roman" w:cs="Times New Roman"/>
                <w:lang w:val="sr-Cyrl-RS"/>
              </w:rPr>
              <w:t>Комисије за самовредновање</w:t>
            </w:r>
            <w:r w:rsidR="004A7074" w:rsidRPr="00AE27DF">
              <w:rPr>
                <w:rFonts w:ascii="Times New Roman" w:hAnsi="Times New Roman" w:cs="Times New Roman"/>
                <w:lang w:val="sr-Cyrl-RS"/>
              </w:rPr>
              <w:t xml:space="preserve"> – представнике наставника и сарадника бира Наставно – научно веће одлуком усвојеном на седници </w:t>
            </w:r>
            <w:r w:rsidR="00704E54">
              <w:rPr>
                <w:rFonts w:ascii="Times New Roman" w:hAnsi="Times New Roman" w:cs="Times New Roman"/>
                <w:lang w:val="sr-Cyrl-RS"/>
              </w:rPr>
              <w:t>Наставног већа</w:t>
            </w:r>
            <w:r w:rsidR="004A7074" w:rsidRPr="00AE27DF">
              <w:rPr>
                <w:rFonts w:ascii="Times New Roman" w:hAnsi="Times New Roman" w:cs="Times New Roman"/>
                <w:lang w:val="sr-Cyrl-RS"/>
              </w:rPr>
              <w:t xml:space="preserve">. Чланове </w:t>
            </w:r>
            <w:r w:rsidRPr="00AE27DF">
              <w:rPr>
                <w:rFonts w:ascii="Times New Roman" w:hAnsi="Times New Roman" w:cs="Times New Roman"/>
                <w:lang w:val="sr-Cyrl-RS"/>
              </w:rPr>
              <w:t>Комисије за самовредновање</w:t>
            </w:r>
            <w:r w:rsidR="004A7074" w:rsidRPr="00AE27DF">
              <w:rPr>
                <w:rFonts w:ascii="Times New Roman" w:hAnsi="Times New Roman" w:cs="Times New Roman"/>
                <w:lang w:val="sr-Cyrl-RS"/>
              </w:rPr>
              <w:t xml:space="preserve"> - представнике ненаставног особља предлаже </w:t>
            </w:r>
            <w:r w:rsidR="0055523A" w:rsidRPr="00AE27DF">
              <w:rPr>
                <w:rFonts w:ascii="Times New Roman" w:hAnsi="Times New Roman" w:cs="Times New Roman"/>
                <w:lang w:val="sr-Cyrl-RS"/>
              </w:rPr>
              <w:t>директор</w:t>
            </w:r>
            <w:r w:rsidR="004A7074" w:rsidRPr="00AE27DF">
              <w:rPr>
                <w:rFonts w:ascii="Times New Roman" w:hAnsi="Times New Roman" w:cs="Times New Roman"/>
                <w:lang w:val="sr-Cyrl-RS"/>
              </w:rPr>
              <w:t xml:space="preserve"> својом одлуком. Чланове </w:t>
            </w:r>
            <w:r w:rsidR="00D06771" w:rsidRPr="00AE27DF">
              <w:rPr>
                <w:rFonts w:ascii="Times New Roman" w:hAnsi="Times New Roman" w:cs="Times New Roman"/>
                <w:lang w:val="sr-Cyrl-RS"/>
              </w:rPr>
              <w:t>Комисије за самовредновање</w:t>
            </w:r>
            <w:r w:rsidR="004A7074" w:rsidRPr="00AE27DF">
              <w:rPr>
                <w:rFonts w:ascii="Times New Roman" w:hAnsi="Times New Roman" w:cs="Times New Roman"/>
                <w:lang w:val="sr-Cyrl-RS"/>
              </w:rPr>
              <w:t xml:space="preserve"> - представнике студената бира </w:t>
            </w:r>
            <w:r w:rsidR="004A7074" w:rsidRPr="00AE27DF">
              <w:rPr>
                <w:rFonts w:ascii="Times New Roman" w:hAnsi="Times New Roman" w:cs="Times New Roman"/>
                <w:lang w:val="sr-Cyrl-RS"/>
              </w:rPr>
              <w:lastRenderedPageBreak/>
              <w:t>Студентски парламент на седници Студентског парламента.</w:t>
            </w:r>
          </w:p>
          <w:p w14:paraId="2EF21B21"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lang w:val="sr-Cyrl-RS"/>
              </w:rPr>
            </w:pPr>
            <w:r w:rsidRPr="00726571">
              <w:rPr>
                <w:rFonts w:ascii="Times New Roman" w:hAnsi="Times New Roman" w:cs="Times New Roman"/>
                <w:lang w:val="sr-Cyrl-RS"/>
              </w:rPr>
              <w:t xml:space="preserve">Мандат чланова </w:t>
            </w:r>
            <w:r w:rsidR="00D06771" w:rsidRPr="00726571">
              <w:rPr>
                <w:rFonts w:ascii="Times New Roman" w:hAnsi="Times New Roman" w:cs="Times New Roman"/>
                <w:lang w:val="sr-Cyrl-RS"/>
              </w:rPr>
              <w:t>Комисије за самовредновање</w:t>
            </w:r>
            <w:r w:rsidRPr="00726571">
              <w:rPr>
                <w:rFonts w:ascii="Times New Roman" w:hAnsi="Times New Roman" w:cs="Times New Roman"/>
                <w:lang w:val="sr-Cyrl-RS"/>
              </w:rPr>
              <w:t xml:space="preserve"> траје три године</w:t>
            </w:r>
            <w:r w:rsidRPr="00AE27DF">
              <w:rPr>
                <w:rFonts w:ascii="Times New Roman" w:hAnsi="Times New Roman" w:cs="Times New Roman"/>
                <w:lang w:val="sr-Cyrl-RS"/>
              </w:rPr>
              <w:t>.</w:t>
            </w:r>
            <w:r w:rsidRPr="00AE27DF">
              <w:rPr>
                <w:rFonts w:ascii="Times New Roman" w:hAnsi="Times New Roman" w:cs="Times New Roman"/>
              </w:rPr>
              <w:t xml:space="preserve"> </w:t>
            </w:r>
            <w:r w:rsidR="00DB6947">
              <w:rPr>
                <w:rFonts w:ascii="Times New Roman" w:hAnsi="Times New Roman" w:cs="Times New Roman"/>
                <w:lang w:val="sr-Cyrl-RS"/>
              </w:rPr>
              <w:t>Комисија редовно</w:t>
            </w:r>
            <w:r w:rsidRPr="00AE27DF">
              <w:rPr>
                <w:rFonts w:ascii="Times New Roman" w:hAnsi="Times New Roman" w:cs="Times New Roman"/>
                <w:color w:val="FF0000"/>
                <w:lang w:val="sr-Cyrl-RS"/>
              </w:rPr>
              <w:t xml:space="preserve"> </w:t>
            </w:r>
            <w:r w:rsidRPr="00DB6947">
              <w:rPr>
                <w:rFonts w:ascii="Times New Roman" w:hAnsi="Times New Roman" w:cs="Times New Roman"/>
                <w:lang w:val="sr-Cyrl-RS"/>
              </w:rPr>
              <w:t xml:space="preserve">извештава </w:t>
            </w:r>
            <w:r w:rsidR="00704E54">
              <w:rPr>
                <w:rFonts w:ascii="Times New Roman" w:hAnsi="Times New Roman" w:cs="Times New Roman"/>
                <w:lang w:val="sr-Cyrl-RS"/>
              </w:rPr>
              <w:t>Наставно веће</w:t>
            </w:r>
            <w:r w:rsidRPr="00DB6947">
              <w:rPr>
                <w:rFonts w:ascii="Times New Roman" w:hAnsi="Times New Roman" w:cs="Times New Roman"/>
                <w:lang w:val="sr-Cyrl-RS"/>
              </w:rPr>
              <w:t xml:space="preserve">, </w:t>
            </w:r>
            <w:r w:rsidR="0055523A" w:rsidRPr="00DB6947">
              <w:rPr>
                <w:rFonts w:ascii="Times New Roman" w:hAnsi="Times New Roman" w:cs="Times New Roman"/>
                <w:lang w:val="sr-Cyrl-RS"/>
              </w:rPr>
              <w:t>директор</w:t>
            </w:r>
            <w:r w:rsidRPr="00DB6947">
              <w:rPr>
                <w:rFonts w:ascii="Times New Roman" w:hAnsi="Times New Roman" w:cs="Times New Roman"/>
                <w:lang w:val="sr-Cyrl-RS"/>
              </w:rPr>
              <w:t>а и Савет о стању на подручју квалитета и активностима које су предузете</w:t>
            </w:r>
            <w:r w:rsidRPr="00AE27DF">
              <w:rPr>
                <w:rFonts w:ascii="Times New Roman" w:hAnsi="Times New Roman" w:cs="Times New Roman"/>
                <w:lang w:val="sr-Cyrl-RS"/>
              </w:rPr>
              <w:t xml:space="preserve"> на његовом побољшању и унапређењу.</w:t>
            </w:r>
          </w:p>
          <w:p w14:paraId="190793DD"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t>Усвојен</w:t>
            </w:r>
            <w:proofErr w:type="spellEnd"/>
            <w:r w:rsidRPr="00AE27DF">
              <w:rPr>
                <w:rFonts w:ascii="Times New Roman" w:hAnsi="Times New Roman" w:cs="Times New Roman"/>
                <w:lang w:val="sr-Cyrl-RS"/>
              </w:rPr>
              <w:t xml:space="preserve">и извештаји, планови и предлози </w:t>
            </w:r>
            <w:proofErr w:type="spellStart"/>
            <w:r w:rsidRPr="00AE27DF">
              <w:rPr>
                <w:rFonts w:ascii="Times New Roman" w:hAnsi="Times New Roman" w:cs="Times New Roman"/>
              </w:rPr>
              <w:t>обезбеђују</w:t>
            </w:r>
            <w:proofErr w:type="spellEnd"/>
            <w:r w:rsidRPr="00AE27DF">
              <w:rPr>
                <w:rFonts w:ascii="Times New Roman" w:hAnsi="Times New Roman" w:cs="Times New Roman"/>
                <w:lang w:val="sr-Cyrl-RS"/>
              </w:rPr>
              <w:t xml:space="preserve"> реалну основу која омогућава даљу реализацију </w:t>
            </w:r>
            <w:proofErr w:type="spellStart"/>
            <w:r w:rsidRPr="00AE27DF">
              <w:rPr>
                <w:rFonts w:ascii="Times New Roman" w:hAnsi="Times New Roman" w:cs="Times New Roman"/>
              </w:rPr>
              <w:t>планиране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стратегије</w:t>
            </w:r>
            <w:proofErr w:type="spellEnd"/>
            <w:r w:rsidRPr="00AE27DF">
              <w:rPr>
                <w:rFonts w:ascii="Times New Roman" w:hAnsi="Times New Roman" w:cs="Times New Roman"/>
              </w:rPr>
              <w:t xml:space="preserve"> </w:t>
            </w:r>
            <w:r w:rsidRPr="00AE27DF">
              <w:rPr>
                <w:rFonts w:ascii="Times New Roman" w:hAnsi="Times New Roman" w:cs="Times New Roman"/>
                <w:lang w:val="sr-Cyrl-RS"/>
              </w:rPr>
              <w:t>обезбеђења квалитета, односно пос</w:t>
            </w:r>
            <w:proofErr w:type="spellStart"/>
            <w:r w:rsidRPr="00AE27DF">
              <w:rPr>
                <w:rFonts w:ascii="Times New Roman" w:hAnsi="Times New Roman" w:cs="Times New Roman"/>
              </w:rPr>
              <w:t>тизање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задатака</w:t>
            </w:r>
            <w:proofErr w:type="spellEnd"/>
            <w:r w:rsidRPr="00AE27DF">
              <w:rPr>
                <w:rFonts w:ascii="Times New Roman" w:hAnsi="Times New Roman" w:cs="Times New Roman"/>
              </w:rPr>
              <w:t xml:space="preserve"> и </w:t>
            </w:r>
            <w:proofErr w:type="spellStart"/>
            <w:proofErr w:type="gramStart"/>
            <w:r w:rsidRPr="00AE27DF">
              <w:rPr>
                <w:rFonts w:ascii="Times New Roman" w:hAnsi="Times New Roman" w:cs="Times New Roman"/>
              </w:rPr>
              <w:t>циљева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 </w:t>
            </w:r>
            <w:r w:rsidR="007640DE" w:rsidRPr="00AE27DF">
              <w:rPr>
                <w:rFonts w:ascii="Times New Roman" w:hAnsi="Times New Roman" w:cs="Times New Roman"/>
                <w:lang w:val="sr-Cyrl-RS"/>
              </w:rPr>
              <w:t>Академије</w:t>
            </w:r>
            <w:proofErr w:type="gramEnd"/>
            <w:r w:rsidRPr="00AE27DF">
              <w:rPr>
                <w:rFonts w:ascii="Times New Roman" w:hAnsi="Times New Roman" w:cs="Times New Roman"/>
              </w:rPr>
              <w:t>.</w:t>
            </w:r>
            <w:r w:rsidRPr="00AE27DF">
              <w:rPr>
                <w:rFonts w:ascii="Times New Roman" w:hAnsi="Times New Roman" w:cs="Times New Roman"/>
                <w:lang w:val="sr-Cyrl-RS"/>
              </w:rPr>
              <w:t xml:space="preserve"> </w:t>
            </w:r>
          </w:p>
          <w:p w14:paraId="52C034B7" w14:textId="77777777" w:rsidR="004A7074" w:rsidRPr="00AE27DF" w:rsidRDefault="004A7074" w:rsidP="00BA308C">
            <w:pPr>
              <w:autoSpaceDE w:val="0"/>
              <w:autoSpaceDN w:val="0"/>
              <w:adjustRightInd w:val="0"/>
              <w:spacing w:after="60" w:line="276" w:lineRule="auto"/>
              <w:ind w:firstLine="567"/>
              <w:jc w:val="both"/>
              <w:rPr>
                <w:rFonts w:ascii="Times New Roman" w:hAnsi="Times New Roman" w:cs="Times New Roman"/>
                <w:lang w:val="sr-Cyrl-RS"/>
              </w:rPr>
            </w:pPr>
          </w:p>
          <w:p w14:paraId="32B3297F" w14:textId="77777777" w:rsidR="004A7074" w:rsidRPr="00AE27DF" w:rsidRDefault="000A6868" w:rsidP="00BA308C">
            <w:pPr>
              <w:autoSpaceDE w:val="0"/>
              <w:autoSpaceDN w:val="0"/>
              <w:adjustRightInd w:val="0"/>
              <w:spacing w:after="60" w:line="276" w:lineRule="auto"/>
              <w:ind w:firstLine="567"/>
              <w:jc w:val="both"/>
              <w:rPr>
                <w:rFonts w:ascii="Times New Roman" w:eastAsia="Times New Roman" w:hAnsi="Times New Roman" w:cs="Times New Roman"/>
                <w:bCs/>
                <w:iCs/>
                <w:lang w:val="sr-Cyrl-CS"/>
              </w:rPr>
            </w:pPr>
            <w:r w:rsidRPr="00AE27DF">
              <w:rPr>
                <w:rFonts w:ascii="Times New Roman" w:eastAsia="Times New Roman" w:hAnsi="Times New Roman" w:cs="Times New Roman"/>
                <w:bCs/>
                <w:i/>
                <w:lang w:val="sr-Cyrl-CS"/>
              </w:rPr>
              <w:t>Комисија за самовредновање</w:t>
            </w:r>
            <w:r w:rsidR="004A7074" w:rsidRPr="00AE27DF">
              <w:rPr>
                <w:rFonts w:ascii="Times New Roman" w:eastAsia="Times New Roman" w:hAnsi="Times New Roman" w:cs="Times New Roman"/>
                <w:bCs/>
                <w:iCs/>
                <w:lang w:val="sr-Cyrl-CS"/>
              </w:rPr>
              <w:t xml:space="preserve"> спроводи поступак самовредновања и оцењивања квалитета рада </w:t>
            </w:r>
            <w:r w:rsidR="007640DE" w:rsidRPr="00AE27DF">
              <w:rPr>
                <w:rFonts w:ascii="Times New Roman" w:eastAsia="Times New Roman" w:hAnsi="Times New Roman" w:cs="Times New Roman"/>
                <w:bCs/>
                <w:iCs/>
                <w:lang w:val="sr-Cyrl-CS"/>
              </w:rPr>
              <w:t>Академије</w:t>
            </w:r>
            <w:r w:rsidR="004A7074" w:rsidRPr="00AE27DF">
              <w:rPr>
                <w:rFonts w:ascii="Times New Roman" w:eastAsia="Times New Roman" w:hAnsi="Times New Roman" w:cs="Times New Roman"/>
                <w:bCs/>
                <w:iCs/>
                <w:lang w:val="sr-Cyrl-CS"/>
              </w:rPr>
              <w:t xml:space="preserve">, у циљу изградње и сталног унапређивања механизама систематског вредновања, а ради постизања највиших стандарда професионалног деловања свих учесника у раду </w:t>
            </w:r>
            <w:r w:rsidR="007640DE" w:rsidRPr="00AE27DF">
              <w:rPr>
                <w:rFonts w:ascii="Times New Roman" w:eastAsia="Times New Roman" w:hAnsi="Times New Roman" w:cs="Times New Roman"/>
                <w:bCs/>
                <w:iCs/>
                <w:lang w:val="sr-Cyrl-CS"/>
              </w:rPr>
              <w:t>Академије</w:t>
            </w:r>
            <w:r w:rsidR="004A7074" w:rsidRPr="00AE27DF">
              <w:rPr>
                <w:rFonts w:ascii="Times New Roman" w:eastAsia="Times New Roman" w:hAnsi="Times New Roman" w:cs="Times New Roman"/>
                <w:bCs/>
                <w:iCs/>
                <w:lang w:val="sr-Cyrl-CS"/>
              </w:rPr>
              <w:t xml:space="preserve"> – унапређивање квалитета педагошког рада наставника, студијских програма, наставног процеса, услова рада, рада служби, стручних органа, органа управљања и органа пословођења.</w:t>
            </w:r>
          </w:p>
          <w:p w14:paraId="1E4BBEE3" w14:textId="77777777" w:rsidR="004A7074" w:rsidRPr="00AE27DF" w:rsidRDefault="007640DE" w:rsidP="00BA308C">
            <w:pPr>
              <w:autoSpaceDE w:val="0"/>
              <w:autoSpaceDN w:val="0"/>
              <w:adjustRightInd w:val="0"/>
              <w:spacing w:after="60" w:line="276" w:lineRule="auto"/>
              <w:ind w:firstLine="567"/>
              <w:jc w:val="both"/>
              <w:rPr>
                <w:rFonts w:ascii="Times New Roman" w:eastAsia="Times New Roman" w:hAnsi="Times New Roman" w:cs="Times New Roman"/>
                <w:bCs/>
                <w:iCs/>
                <w:lang w:val="sr-Cyrl-CS"/>
              </w:rPr>
            </w:pPr>
            <w:r w:rsidRPr="00AE27DF">
              <w:rPr>
                <w:rFonts w:ascii="Times New Roman" w:eastAsia="Times New Roman" w:hAnsi="Times New Roman" w:cs="Times New Roman"/>
                <w:bCs/>
                <w:iCs/>
                <w:lang w:val="sr-Cyrl-CS"/>
              </w:rPr>
              <w:t>Академија</w:t>
            </w:r>
            <w:r w:rsidR="004A7074" w:rsidRPr="00AE27DF">
              <w:rPr>
                <w:rFonts w:ascii="Times New Roman" w:eastAsia="Times New Roman" w:hAnsi="Times New Roman" w:cs="Times New Roman"/>
                <w:bCs/>
                <w:iCs/>
                <w:lang w:val="sr-Cyrl-CS"/>
              </w:rPr>
              <w:t xml:space="preserve"> спроводи поступак самовредновања и оцењивања квалитета:  </w:t>
            </w:r>
            <w:r w:rsidR="004A7074" w:rsidRPr="00AE27DF">
              <w:rPr>
                <w:rFonts w:ascii="Times New Roman" w:eastAsia="Times New Roman" w:hAnsi="Times New Roman" w:cs="Times New Roman"/>
                <w:bCs/>
                <w:iCs/>
                <w:lang w:val="sr-Cyrl-RS"/>
              </w:rPr>
              <w:t xml:space="preserve">рада </w:t>
            </w:r>
            <w:r w:rsidRPr="00AE27DF">
              <w:rPr>
                <w:rFonts w:ascii="Times New Roman" w:eastAsia="Times New Roman" w:hAnsi="Times New Roman" w:cs="Times New Roman"/>
                <w:bCs/>
                <w:iCs/>
                <w:lang w:val="sr-Cyrl-CS"/>
              </w:rPr>
              <w:t>Академије</w:t>
            </w:r>
            <w:r w:rsidR="004A7074" w:rsidRPr="00AE27DF">
              <w:rPr>
                <w:rFonts w:ascii="Times New Roman" w:eastAsia="Times New Roman" w:hAnsi="Times New Roman" w:cs="Times New Roman"/>
                <w:bCs/>
                <w:iCs/>
                <w:lang w:val="sr-Cyrl-CS"/>
              </w:rPr>
              <w:t xml:space="preserve">, сваког акредитованог студијског програма, сваког новог студијског програма, наставе и услова рада. У процесу самовредновања учествују сви запослени, који су дужни да на захтев </w:t>
            </w:r>
            <w:r w:rsidR="0055523A" w:rsidRPr="00AE27DF">
              <w:rPr>
                <w:rFonts w:ascii="Times New Roman" w:eastAsia="Times New Roman" w:hAnsi="Times New Roman" w:cs="Times New Roman"/>
                <w:bCs/>
                <w:iCs/>
                <w:lang w:val="sr-Cyrl-CS"/>
              </w:rPr>
              <w:t>директор</w:t>
            </w:r>
            <w:r w:rsidR="004A7074" w:rsidRPr="00AE27DF">
              <w:rPr>
                <w:rFonts w:ascii="Times New Roman" w:eastAsia="Times New Roman" w:hAnsi="Times New Roman" w:cs="Times New Roman"/>
                <w:bCs/>
                <w:iCs/>
                <w:lang w:val="sr-Cyrl-CS"/>
              </w:rPr>
              <w:t xml:space="preserve">а и </w:t>
            </w:r>
            <w:r w:rsidR="00D06771" w:rsidRPr="00AE27DF">
              <w:rPr>
                <w:rFonts w:ascii="Times New Roman" w:eastAsia="Times New Roman" w:hAnsi="Times New Roman" w:cs="Times New Roman"/>
                <w:bCs/>
                <w:iCs/>
                <w:lang w:val="sr-Cyrl-CS"/>
              </w:rPr>
              <w:t>Комисије за самовредновање</w:t>
            </w:r>
            <w:r w:rsidR="004A7074" w:rsidRPr="00AE27DF">
              <w:rPr>
                <w:rFonts w:ascii="Times New Roman" w:eastAsia="Times New Roman" w:hAnsi="Times New Roman" w:cs="Times New Roman"/>
                <w:bCs/>
                <w:iCs/>
                <w:lang w:val="sr-Cyrl-CS"/>
              </w:rPr>
              <w:t xml:space="preserve">  пруже све тражене информације.</w:t>
            </w:r>
          </w:p>
          <w:p w14:paraId="5AE6C475" w14:textId="77777777" w:rsidR="004A7074" w:rsidRPr="00AE27DF" w:rsidRDefault="004A7074" w:rsidP="00BA308C">
            <w:pPr>
              <w:autoSpaceDE w:val="0"/>
              <w:autoSpaceDN w:val="0"/>
              <w:adjustRightInd w:val="0"/>
              <w:spacing w:after="0" w:line="240" w:lineRule="auto"/>
              <w:jc w:val="both"/>
              <w:rPr>
                <w:rFonts w:ascii="Times New Roman" w:eastAsia="Times New Roman" w:hAnsi="Times New Roman" w:cs="Times New Roman"/>
                <w:bCs/>
                <w:iCs/>
                <w:lang w:val="sr-Cyrl-CS"/>
              </w:rPr>
            </w:pPr>
          </w:p>
          <w:p w14:paraId="620BACF8" w14:textId="77777777" w:rsidR="004A7074" w:rsidRPr="00AE27DF" w:rsidRDefault="004A7074" w:rsidP="00BA308C">
            <w:pPr>
              <w:autoSpaceDE w:val="0"/>
              <w:autoSpaceDN w:val="0"/>
              <w:adjustRightInd w:val="0"/>
              <w:spacing w:after="60" w:line="276" w:lineRule="auto"/>
              <w:ind w:firstLine="567"/>
              <w:jc w:val="both"/>
              <w:rPr>
                <w:rFonts w:ascii="Times New Roman" w:eastAsia="Times New Roman" w:hAnsi="Times New Roman" w:cs="Times New Roman"/>
                <w:bCs/>
                <w:iCs/>
                <w:lang w:val="sr-Cyrl-CS"/>
              </w:rPr>
            </w:pPr>
            <w:r w:rsidRPr="00AE27DF">
              <w:rPr>
                <w:rFonts w:ascii="Times New Roman" w:eastAsia="Times New Roman" w:hAnsi="Times New Roman" w:cs="Times New Roman"/>
                <w:bCs/>
                <w:iCs/>
                <w:lang w:val="sr-Cyrl-CS"/>
              </w:rPr>
              <w:t>Самовредновање се спроводи применом следећих облика и метода за самовредновање:</w:t>
            </w:r>
          </w:p>
          <w:p w14:paraId="74F79895" w14:textId="77777777" w:rsidR="004A7074" w:rsidRPr="00AE27DF" w:rsidRDefault="004A7074">
            <w:pPr>
              <w:pStyle w:val="ListParagraph"/>
              <w:numPr>
                <w:ilvl w:val="0"/>
                <w:numId w:val="31"/>
              </w:numPr>
              <w:autoSpaceDE w:val="0"/>
              <w:autoSpaceDN w:val="0"/>
              <w:adjustRightInd w:val="0"/>
              <w:spacing w:after="60" w:line="276" w:lineRule="auto"/>
              <w:ind w:left="714" w:hanging="357"/>
              <w:jc w:val="both"/>
              <w:rPr>
                <w:rFonts w:ascii="Times New Roman" w:hAnsi="Times New Roman" w:cs="Times New Roman"/>
                <w:bCs/>
                <w:iCs/>
                <w:lang w:val="sr-Cyrl-CS"/>
              </w:rPr>
            </w:pPr>
            <w:r w:rsidRPr="00AE27DF">
              <w:rPr>
                <w:rFonts w:ascii="Times New Roman" w:hAnsi="Times New Roman" w:cs="Times New Roman"/>
                <w:bCs/>
                <w:iCs/>
                <w:lang w:val="sr-Cyrl-CS"/>
              </w:rPr>
              <w:t>Анкетирање студената се спроводи при крају наставе у сваком семестру, док се анкетирање дипломираних студената, послодаваца и запослених врши на крају летњег семестра сваке школске године;</w:t>
            </w:r>
          </w:p>
          <w:p w14:paraId="59A57AF2" w14:textId="77777777" w:rsidR="004A7074" w:rsidRPr="00AE27DF" w:rsidRDefault="004A7074">
            <w:pPr>
              <w:pStyle w:val="ListParagraph"/>
              <w:numPr>
                <w:ilvl w:val="0"/>
                <w:numId w:val="31"/>
              </w:numPr>
              <w:autoSpaceDE w:val="0"/>
              <w:autoSpaceDN w:val="0"/>
              <w:adjustRightInd w:val="0"/>
              <w:spacing w:after="60" w:line="276" w:lineRule="auto"/>
              <w:ind w:left="714" w:hanging="357"/>
              <w:jc w:val="both"/>
              <w:rPr>
                <w:rFonts w:ascii="Times New Roman" w:hAnsi="Times New Roman" w:cs="Times New Roman"/>
                <w:bCs/>
                <w:iCs/>
                <w:lang w:val="sr-Cyrl-CS"/>
              </w:rPr>
            </w:pPr>
            <w:r w:rsidRPr="00AE27DF">
              <w:rPr>
                <w:rFonts w:ascii="Times New Roman" w:hAnsi="Times New Roman" w:cs="Times New Roman"/>
                <w:bCs/>
                <w:iCs/>
                <w:lang w:val="sr-Cyrl-CS"/>
              </w:rPr>
              <w:t>Редовним праћењем одвијања процеса наставе ради утврђивања усаглашености</w:t>
            </w:r>
            <w:r w:rsidRPr="00AE27DF">
              <w:rPr>
                <w:rFonts w:ascii="Times New Roman" w:hAnsi="Times New Roman" w:cs="Times New Roman"/>
                <w:bCs/>
                <w:iCs/>
                <w:lang w:val="en-GB"/>
              </w:rPr>
              <w:t xml:space="preserve"> </w:t>
            </w:r>
            <w:r w:rsidRPr="00AE27DF">
              <w:rPr>
                <w:rFonts w:ascii="Times New Roman" w:hAnsi="Times New Roman" w:cs="Times New Roman"/>
                <w:bCs/>
                <w:iCs/>
                <w:lang w:val="sr-Cyrl-CS"/>
              </w:rPr>
              <w:t>наставног садржаја са планом и програмом предмета и правилима студијског програма;</w:t>
            </w:r>
          </w:p>
          <w:p w14:paraId="3C6A88A1" w14:textId="77777777" w:rsidR="004A7074" w:rsidRPr="00AE27DF" w:rsidRDefault="007F3B26">
            <w:pPr>
              <w:pStyle w:val="ListParagraph"/>
              <w:numPr>
                <w:ilvl w:val="0"/>
                <w:numId w:val="31"/>
              </w:numPr>
              <w:autoSpaceDE w:val="0"/>
              <w:autoSpaceDN w:val="0"/>
              <w:adjustRightInd w:val="0"/>
              <w:spacing w:after="60" w:line="276" w:lineRule="auto"/>
              <w:ind w:left="714" w:hanging="357"/>
              <w:jc w:val="both"/>
              <w:rPr>
                <w:rFonts w:ascii="Times New Roman" w:hAnsi="Times New Roman" w:cs="Times New Roman"/>
                <w:bCs/>
                <w:iCs/>
                <w:lang w:val="sr-Cyrl-CS"/>
              </w:rPr>
            </w:pPr>
            <w:r w:rsidRPr="00AE27DF">
              <w:rPr>
                <w:rFonts w:ascii="Times New Roman" w:hAnsi="Times New Roman" w:cs="Times New Roman"/>
                <w:bCs/>
                <w:iCs/>
                <w:lang w:val="sr-Cyrl-CS"/>
              </w:rPr>
              <w:t>П</w:t>
            </w:r>
            <w:r w:rsidR="004A7074" w:rsidRPr="00AE27DF">
              <w:rPr>
                <w:rFonts w:ascii="Times New Roman" w:hAnsi="Times New Roman" w:cs="Times New Roman"/>
                <w:bCs/>
                <w:iCs/>
                <w:lang w:val="sr-Cyrl-CS"/>
              </w:rPr>
              <w:t>раћењем квалитета: студијског програма, научно-истраживачког рада, наставника и</w:t>
            </w:r>
            <w:r w:rsidR="004A7074" w:rsidRPr="00AE27DF">
              <w:rPr>
                <w:rFonts w:ascii="Times New Roman" w:hAnsi="Times New Roman" w:cs="Times New Roman"/>
                <w:bCs/>
                <w:iCs/>
                <w:lang w:val="en-GB"/>
              </w:rPr>
              <w:t xml:space="preserve"> </w:t>
            </w:r>
            <w:r w:rsidR="004A7074" w:rsidRPr="00AE27DF">
              <w:rPr>
                <w:rFonts w:ascii="Times New Roman" w:hAnsi="Times New Roman" w:cs="Times New Roman"/>
                <w:bCs/>
                <w:iCs/>
                <w:lang w:val="sr-Cyrl-CS"/>
              </w:rPr>
              <w:t>сарадника, уџбеника, литературе, библиотечких и информатичких ресурса, простора и</w:t>
            </w:r>
            <w:r w:rsidR="004A7074" w:rsidRPr="00AE27DF">
              <w:rPr>
                <w:rFonts w:ascii="Times New Roman" w:hAnsi="Times New Roman" w:cs="Times New Roman"/>
                <w:bCs/>
                <w:iCs/>
                <w:lang w:val="en-GB"/>
              </w:rPr>
              <w:t xml:space="preserve"> </w:t>
            </w:r>
            <w:r w:rsidR="004A7074" w:rsidRPr="00AE27DF">
              <w:rPr>
                <w:rFonts w:ascii="Times New Roman" w:hAnsi="Times New Roman" w:cs="Times New Roman"/>
                <w:bCs/>
                <w:iCs/>
                <w:lang w:val="sr-Cyrl-CS"/>
              </w:rPr>
              <w:t>опреме, управљања високошколском установом као и процеса пружања свих наставних</w:t>
            </w:r>
            <w:r w:rsidR="004A7074" w:rsidRPr="00AE27DF">
              <w:rPr>
                <w:rFonts w:ascii="Times New Roman" w:hAnsi="Times New Roman" w:cs="Times New Roman"/>
                <w:bCs/>
                <w:iCs/>
                <w:lang w:val="en-GB"/>
              </w:rPr>
              <w:t xml:space="preserve"> </w:t>
            </w:r>
            <w:r w:rsidR="004A7074" w:rsidRPr="00AE27DF">
              <w:rPr>
                <w:rFonts w:ascii="Times New Roman" w:hAnsi="Times New Roman" w:cs="Times New Roman"/>
                <w:bCs/>
                <w:iCs/>
                <w:lang w:val="sr-Cyrl-CS"/>
              </w:rPr>
              <w:t>и ненаставних услуга студентима, ради уочавања њихових недостатака и њиховог</w:t>
            </w:r>
            <w:r w:rsidR="004A7074" w:rsidRPr="00AE27DF">
              <w:rPr>
                <w:rFonts w:ascii="Times New Roman" w:hAnsi="Times New Roman" w:cs="Times New Roman"/>
                <w:bCs/>
                <w:iCs/>
                <w:lang w:val="en-GB"/>
              </w:rPr>
              <w:t xml:space="preserve"> </w:t>
            </w:r>
            <w:r w:rsidR="004A7074" w:rsidRPr="00AE27DF">
              <w:rPr>
                <w:rFonts w:ascii="Times New Roman" w:hAnsi="Times New Roman" w:cs="Times New Roman"/>
                <w:bCs/>
                <w:iCs/>
                <w:lang w:val="sr-Cyrl-CS"/>
              </w:rPr>
              <w:t>елиминисања.</w:t>
            </w:r>
          </w:p>
          <w:p w14:paraId="5E0865D9" w14:textId="77777777" w:rsidR="004A7074" w:rsidRPr="00AE27DF" w:rsidRDefault="004A7074">
            <w:pPr>
              <w:pStyle w:val="ListParagraph"/>
              <w:numPr>
                <w:ilvl w:val="0"/>
                <w:numId w:val="31"/>
              </w:numPr>
              <w:autoSpaceDE w:val="0"/>
              <w:autoSpaceDN w:val="0"/>
              <w:adjustRightInd w:val="0"/>
              <w:spacing w:after="60" w:line="276" w:lineRule="auto"/>
              <w:ind w:left="714" w:hanging="357"/>
              <w:jc w:val="both"/>
              <w:rPr>
                <w:rFonts w:ascii="Times New Roman" w:hAnsi="Times New Roman" w:cs="Times New Roman"/>
                <w:bCs/>
                <w:iCs/>
                <w:lang w:val="sr-Cyrl-CS"/>
              </w:rPr>
            </w:pPr>
            <w:r w:rsidRPr="00AE27DF">
              <w:rPr>
                <w:rFonts w:ascii="Times New Roman" w:hAnsi="Times New Roman" w:cs="Times New Roman"/>
                <w:bCs/>
                <w:iCs/>
                <w:lang w:val="sr-Cyrl-CS"/>
              </w:rPr>
              <w:t>Анализом успеха у запошљавању и раду дипломираних студената при чему</w:t>
            </w:r>
            <w:r w:rsidRPr="00AE27DF">
              <w:rPr>
                <w:rFonts w:ascii="Times New Roman" w:hAnsi="Times New Roman" w:cs="Times New Roman"/>
                <w:bCs/>
                <w:iCs/>
                <w:lang w:val="en-GB"/>
              </w:rPr>
              <w:t xml:space="preserve"> </w:t>
            </w:r>
            <w:r w:rsidRPr="00AE27DF">
              <w:rPr>
                <w:rFonts w:ascii="Times New Roman" w:hAnsi="Times New Roman" w:cs="Times New Roman"/>
                <w:bCs/>
                <w:iCs/>
                <w:lang w:val="sr-Cyrl-CS"/>
              </w:rPr>
              <w:t>се узима у обзир мишљење њихових послодаваца, врста послова на којима раде, брзина</w:t>
            </w:r>
            <w:r w:rsidRPr="00AE27DF">
              <w:rPr>
                <w:rFonts w:ascii="Times New Roman" w:hAnsi="Times New Roman" w:cs="Times New Roman"/>
                <w:bCs/>
                <w:iCs/>
                <w:lang w:val="en-GB"/>
              </w:rPr>
              <w:t xml:space="preserve"> </w:t>
            </w:r>
            <w:r w:rsidRPr="00AE27DF">
              <w:rPr>
                <w:rFonts w:ascii="Times New Roman" w:hAnsi="Times New Roman" w:cs="Times New Roman"/>
                <w:bCs/>
                <w:iCs/>
                <w:lang w:val="sr-Cyrl-CS"/>
              </w:rPr>
              <w:t>запошљавања.</w:t>
            </w:r>
          </w:p>
          <w:p w14:paraId="03381C1D" w14:textId="77777777" w:rsidR="004A7074" w:rsidRPr="00AE27DF" w:rsidRDefault="004A7074" w:rsidP="00BA308C">
            <w:pPr>
              <w:autoSpaceDE w:val="0"/>
              <w:autoSpaceDN w:val="0"/>
              <w:adjustRightInd w:val="0"/>
              <w:spacing w:after="60" w:line="276" w:lineRule="auto"/>
              <w:ind w:firstLine="567"/>
              <w:jc w:val="both"/>
              <w:rPr>
                <w:rFonts w:ascii="Times New Roman" w:eastAsia="Times New Roman" w:hAnsi="Times New Roman" w:cs="Times New Roman"/>
                <w:bCs/>
                <w:iCs/>
                <w:lang w:val="sr-Cyrl-CS"/>
              </w:rPr>
            </w:pPr>
            <w:r w:rsidRPr="00AE27DF">
              <w:rPr>
                <w:rFonts w:ascii="Times New Roman" w:eastAsia="Times New Roman" w:hAnsi="Times New Roman" w:cs="Times New Roman"/>
                <w:bCs/>
                <w:iCs/>
                <w:lang w:val="sr-Cyrl-CS"/>
              </w:rPr>
              <w:t xml:space="preserve">За реализацију поступака самовредновања,  одговоран је </w:t>
            </w:r>
            <w:r w:rsidR="0055523A" w:rsidRPr="00AE27DF">
              <w:rPr>
                <w:rFonts w:ascii="Times New Roman" w:eastAsia="Times New Roman" w:hAnsi="Times New Roman" w:cs="Times New Roman"/>
                <w:bCs/>
                <w:iCs/>
                <w:lang w:val="sr-Cyrl-CS"/>
              </w:rPr>
              <w:t>директор</w:t>
            </w:r>
            <w:r w:rsidRPr="00AE27DF">
              <w:rPr>
                <w:rFonts w:ascii="Times New Roman" w:eastAsia="Times New Roman" w:hAnsi="Times New Roman" w:cs="Times New Roman"/>
                <w:bCs/>
                <w:iCs/>
                <w:lang w:val="sr-Cyrl-CS"/>
              </w:rPr>
              <w:t xml:space="preserve">. Реализацију поступка самовредновања координира и реализује </w:t>
            </w:r>
            <w:r w:rsidR="000A6868" w:rsidRPr="00AE27DF">
              <w:rPr>
                <w:rFonts w:ascii="Times New Roman" w:eastAsia="Times New Roman" w:hAnsi="Times New Roman" w:cs="Times New Roman"/>
                <w:bCs/>
                <w:iCs/>
                <w:lang w:val="sr-Cyrl-CS"/>
              </w:rPr>
              <w:t>Комисија за самовредновање</w:t>
            </w:r>
            <w:r w:rsidRPr="00AE27DF">
              <w:rPr>
                <w:rFonts w:ascii="Times New Roman" w:eastAsia="Times New Roman" w:hAnsi="Times New Roman" w:cs="Times New Roman"/>
                <w:bCs/>
                <w:iCs/>
                <w:lang w:val="sr-Cyrl-CS"/>
              </w:rPr>
              <w:t>.</w:t>
            </w:r>
          </w:p>
          <w:p w14:paraId="1A9B35B1" w14:textId="77777777" w:rsidR="004A7074" w:rsidRPr="00AE27DF" w:rsidRDefault="004A7074" w:rsidP="00BA308C">
            <w:pPr>
              <w:autoSpaceDE w:val="0"/>
              <w:autoSpaceDN w:val="0"/>
              <w:adjustRightInd w:val="0"/>
              <w:spacing w:after="60" w:line="276" w:lineRule="auto"/>
              <w:ind w:firstLine="567"/>
              <w:jc w:val="both"/>
              <w:rPr>
                <w:rFonts w:ascii="Times New Roman" w:eastAsia="Times New Roman" w:hAnsi="Times New Roman" w:cs="Times New Roman"/>
                <w:bCs/>
                <w:iCs/>
                <w:color w:val="FF0000"/>
                <w:lang w:val="sr-Cyrl-CS"/>
              </w:rPr>
            </w:pPr>
            <w:r w:rsidRPr="00AE27DF">
              <w:rPr>
                <w:rFonts w:ascii="Times New Roman" w:eastAsia="Times New Roman" w:hAnsi="Times New Roman" w:cs="Times New Roman"/>
                <w:bCs/>
                <w:iCs/>
                <w:lang w:val="sr-Cyrl-CS"/>
              </w:rPr>
              <w:t xml:space="preserve">У поступку самовредновања организује и спроводи анкетирање студената. </w:t>
            </w:r>
            <w:r w:rsidRPr="00AE27DF">
              <w:rPr>
                <w:rFonts w:ascii="Times New Roman" w:eastAsia="Times New Roman" w:hAnsi="Times New Roman" w:cs="Times New Roman"/>
                <w:bCs/>
                <w:iCs/>
                <w:color w:val="FF0000"/>
                <w:lang w:val="sr-Cyrl-CS"/>
              </w:rPr>
              <w:t xml:space="preserve"> </w:t>
            </w:r>
            <w:r w:rsidRPr="00AE27DF">
              <w:rPr>
                <w:rFonts w:ascii="Times New Roman" w:eastAsia="Times New Roman" w:hAnsi="Times New Roman" w:cs="Times New Roman"/>
                <w:bCs/>
                <w:iCs/>
                <w:lang w:val="sr-Cyrl-CS"/>
              </w:rPr>
              <w:t>Резултати анкете студената чине саставни део извештаја о самовредновању.</w:t>
            </w:r>
          </w:p>
          <w:p w14:paraId="4F6780C6" w14:textId="77777777" w:rsidR="004A7074" w:rsidRPr="00AE27DF" w:rsidRDefault="004A7074" w:rsidP="00BA308C">
            <w:pPr>
              <w:autoSpaceDE w:val="0"/>
              <w:autoSpaceDN w:val="0"/>
              <w:adjustRightInd w:val="0"/>
              <w:spacing w:after="60" w:line="276" w:lineRule="auto"/>
              <w:ind w:firstLine="567"/>
              <w:jc w:val="both"/>
              <w:rPr>
                <w:rFonts w:ascii="Times New Roman" w:eastAsia="Times New Roman" w:hAnsi="Times New Roman" w:cs="Times New Roman"/>
                <w:bCs/>
                <w:iCs/>
                <w:lang w:val="sr-Cyrl-CS"/>
              </w:rPr>
            </w:pPr>
            <w:r w:rsidRPr="00AE27DF">
              <w:rPr>
                <w:rFonts w:ascii="Times New Roman" w:eastAsia="Times New Roman" w:hAnsi="Times New Roman" w:cs="Times New Roman"/>
                <w:bCs/>
                <w:iCs/>
                <w:lang w:val="sr-Cyrl-CS"/>
              </w:rPr>
              <w:t xml:space="preserve">По спороведеном поступку провере квалитета, </w:t>
            </w:r>
            <w:r w:rsidR="000A6868" w:rsidRPr="00AE27DF">
              <w:rPr>
                <w:rFonts w:ascii="Times New Roman" w:eastAsia="Times New Roman" w:hAnsi="Times New Roman" w:cs="Times New Roman"/>
                <w:bCs/>
                <w:iCs/>
                <w:lang w:val="sr-Cyrl-CS"/>
              </w:rPr>
              <w:t>Комисија за самовредновање</w:t>
            </w:r>
            <w:r w:rsidRPr="00AE27DF">
              <w:rPr>
                <w:rFonts w:ascii="Times New Roman" w:eastAsia="Times New Roman" w:hAnsi="Times New Roman" w:cs="Times New Roman"/>
                <w:bCs/>
                <w:iCs/>
                <w:lang w:val="sr-Cyrl-CS"/>
              </w:rPr>
              <w:t xml:space="preserve"> сачињава извештај о самовредновању и подноси га Наставно- научном већу.</w:t>
            </w:r>
          </w:p>
          <w:p w14:paraId="50C4029F" w14:textId="77777777" w:rsidR="004A7074" w:rsidRPr="00AE27DF" w:rsidRDefault="004A7074" w:rsidP="00BA308C">
            <w:pPr>
              <w:autoSpaceDE w:val="0"/>
              <w:autoSpaceDN w:val="0"/>
              <w:adjustRightInd w:val="0"/>
              <w:spacing w:after="0" w:line="240" w:lineRule="auto"/>
              <w:ind w:firstLine="567"/>
              <w:jc w:val="both"/>
              <w:rPr>
                <w:rFonts w:ascii="Times New Roman" w:eastAsia="Times New Roman" w:hAnsi="Times New Roman" w:cs="Times New Roman"/>
                <w:bCs/>
                <w:iCs/>
                <w:lang w:val="sr-Cyrl-CS"/>
              </w:rPr>
            </w:pPr>
          </w:p>
          <w:p w14:paraId="0AA56DAC" w14:textId="77777777" w:rsidR="004A7074" w:rsidRPr="00AE27DF" w:rsidRDefault="007640DE" w:rsidP="00BA308C">
            <w:pPr>
              <w:tabs>
                <w:tab w:val="left" w:pos="567"/>
              </w:tabs>
              <w:spacing w:after="0" w:line="276" w:lineRule="auto"/>
              <w:ind w:firstLine="567"/>
              <w:jc w:val="both"/>
              <w:rPr>
                <w:rFonts w:ascii="Times New Roman" w:hAnsi="Times New Roman" w:cs="Times New Roman"/>
                <w:bCs/>
                <w:lang w:val="sr-Cyrl-CS"/>
              </w:rPr>
            </w:pPr>
            <w:r w:rsidRPr="00AE27DF">
              <w:rPr>
                <w:rFonts w:ascii="Times New Roman" w:hAnsi="Times New Roman" w:cs="Times New Roman"/>
                <w:color w:val="000000"/>
                <w:lang w:val="sr-Cyrl-CS"/>
              </w:rPr>
              <w:t>Академија</w:t>
            </w:r>
            <w:r w:rsidR="004A7074" w:rsidRPr="00AE27DF">
              <w:rPr>
                <w:rFonts w:ascii="Times New Roman" w:hAnsi="Times New Roman" w:cs="Times New Roman"/>
                <w:color w:val="000000"/>
                <w:lang w:val="sr-Cyrl-CS"/>
              </w:rPr>
              <w:t xml:space="preserve"> је у потпуности примени</w:t>
            </w:r>
            <w:r w:rsidR="004A7074" w:rsidRPr="00AE27DF">
              <w:rPr>
                <w:rFonts w:ascii="Times New Roman" w:hAnsi="Times New Roman" w:cs="Times New Roman"/>
                <w:color w:val="000000"/>
                <w:lang w:val="sr-Cyrl-RS"/>
              </w:rPr>
              <w:t>ла</w:t>
            </w:r>
            <w:r w:rsidR="004A7074" w:rsidRPr="00AE27DF">
              <w:rPr>
                <w:rFonts w:ascii="Times New Roman" w:hAnsi="Times New Roman" w:cs="Times New Roman"/>
                <w:lang w:val="sr-Cyrl-CS"/>
              </w:rPr>
              <w:t xml:space="preserve">  </w:t>
            </w:r>
            <w:r w:rsidR="004A7074" w:rsidRPr="00AE27DF">
              <w:rPr>
                <w:rFonts w:ascii="Times New Roman" w:hAnsi="Times New Roman" w:cs="Times New Roman"/>
                <w:bCs/>
                <w:lang w:val="sr-Cyrl-CS"/>
              </w:rPr>
              <w:t>Упутства за примену стандарда 3 од тачке 3.1 до тачке 3.3, а што  је прецизирано у претходном тексту.</w:t>
            </w:r>
          </w:p>
          <w:p w14:paraId="076D2625" w14:textId="77777777" w:rsidR="004A7074" w:rsidRPr="00AE27DF" w:rsidRDefault="004A7074" w:rsidP="00BA308C">
            <w:pPr>
              <w:autoSpaceDE w:val="0"/>
              <w:autoSpaceDN w:val="0"/>
              <w:adjustRightInd w:val="0"/>
              <w:spacing w:after="0" w:line="240" w:lineRule="auto"/>
              <w:jc w:val="both"/>
              <w:rPr>
                <w:rFonts w:ascii="Times New Roman" w:hAnsi="Times New Roman" w:cs="Times New Roman"/>
              </w:rPr>
            </w:pPr>
          </w:p>
          <w:p w14:paraId="015D17F0" w14:textId="77777777" w:rsidR="004A7074" w:rsidRPr="00AE27DF" w:rsidRDefault="004A7074" w:rsidP="00BA308C">
            <w:pPr>
              <w:spacing w:after="0" w:line="240" w:lineRule="auto"/>
              <w:jc w:val="both"/>
              <w:rPr>
                <w:rFonts w:ascii="Times New Roman" w:hAnsi="Times New Roman" w:cs="Times New Roman"/>
                <w:i/>
                <w:iCs/>
                <w:lang w:val="ru-RU"/>
              </w:rPr>
            </w:pPr>
            <w:r w:rsidRPr="00AE27DF">
              <w:rPr>
                <w:rFonts w:ascii="Times New Roman" w:hAnsi="Times New Roman" w:cs="Times New Roman"/>
                <w:i/>
                <w:iCs/>
                <w:lang w:val="sr-Cyrl-RS"/>
              </w:rPr>
              <w:t xml:space="preserve">3.4. </w:t>
            </w:r>
            <w:proofErr w:type="spellStart"/>
            <w:r w:rsidR="0028601B" w:rsidRPr="00AE27DF">
              <w:rPr>
                <w:rFonts w:ascii="Times New Roman" w:hAnsi="Times New Roman" w:cs="Times New Roman"/>
                <w:i/>
                <w:iCs/>
              </w:rPr>
              <w:t>Високошколска</w:t>
            </w:r>
            <w:proofErr w:type="spellEnd"/>
            <w:r w:rsidR="0028601B" w:rsidRPr="00AE27DF">
              <w:rPr>
                <w:rFonts w:ascii="Times New Roman" w:hAnsi="Times New Roman" w:cs="Times New Roman"/>
                <w:i/>
                <w:iCs/>
              </w:rPr>
              <w:t xml:space="preserve"> </w:t>
            </w:r>
            <w:proofErr w:type="spellStart"/>
            <w:r w:rsidR="0028601B" w:rsidRPr="00AE27DF">
              <w:rPr>
                <w:rFonts w:ascii="Times New Roman" w:hAnsi="Times New Roman" w:cs="Times New Roman"/>
                <w:i/>
                <w:iCs/>
              </w:rPr>
              <w:t>установа</w:t>
            </w:r>
            <w:proofErr w:type="spellEnd"/>
            <w:r w:rsidR="008B01AE" w:rsidRPr="00AE27DF">
              <w:rPr>
                <w:rFonts w:ascii="Times New Roman" w:hAnsi="Times New Roman" w:cs="Times New Roman"/>
                <w:i/>
                <w:iCs/>
              </w:rPr>
              <w:t xml:space="preserve"> </w:t>
            </w:r>
            <w:proofErr w:type="spellStart"/>
            <w:r w:rsidRPr="00AE27DF">
              <w:rPr>
                <w:rFonts w:ascii="Times New Roman" w:hAnsi="Times New Roman" w:cs="Times New Roman"/>
                <w:i/>
                <w:iCs/>
              </w:rPr>
              <w:t>пружа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доказе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да</w:t>
            </w:r>
            <w:proofErr w:type="spellEnd"/>
            <w:r w:rsidRPr="00AE27DF">
              <w:rPr>
                <w:rFonts w:ascii="Times New Roman" w:hAnsi="Times New Roman" w:cs="Times New Roman"/>
                <w:i/>
                <w:iCs/>
              </w:rPr>
              <w:t xml:space="preserve"> </w:t>
            </w:r>
            <w:r w:rsidRPr="00AE27DF">
              <w:rPr>
                <w:rFonts w:ascii="Times New Roman" w:hAnsi="Times New Roman" w:cs="Times New Roman"/>
                <w:i/>
                <w:iCs/>
                <w:lang w:val="sr-Cyrl-CS"/>
              </w:rPr>
              <w:t xml:space="preserve">има и примењује систем осигурања квалитета и </w:t>
            </w:r>
            <w:proofErr w:type="spellStart"/>
            <w:r w:rsidRPr="00AE27DF">
              <w:rPr>
                <w:rFonts w:ascii="Times New Roman" w:hAnsi="Times New Roman" w:cs="Times New Roman"/>
                <w:i/>
                <w:iCs/>
              </w:rPr>
              <w:t>да</w:t>
            </w:r>
            <w:proofErr w:type="spellEnd"/>
            <w:r w:rsidRPr="00AE27DF">
              <w:rPr>
                <w:rFonts w:ascii="Times New Roman" w:hAnsi="Times New Roman" w:cs="Times New Roman"/>
                <w:i/>
                <w:iCs/>
              </w:rPr>
              <w:t xml:space="preserve"> </w:t>
            </w:r>
            <w:r w:rsidRPr="00AE27DF">
              <w:rPr>
                <w:rFonts w:ascii="Times New Roman" w:hAnsi="Times New Roman" w:cs="Times New Roman"/>
                <w:i/>
                <w:iCs/>
                <w:lang w:val="sr-Cyrl-CS"/>
              </w:rPr>
              <w:t>обезбеђује критички осврт на циљеве</w:t>
            </w:r>
            <w:r w:rsidRPr="00AE27DF">
              <w:rPr>
                <w:rFonts w:ascii="Times New Roman" w:hAnsi="Times New Roman" w:cs="Times New Roman"/>
                <w:i/>
                <w:iCs/>
              </w:rPr>
              <w:t>,</w:t>
            </w:r>
            <w:r w:rsidRPr="00AE27DF">
              <w:rPr>
                <w:rFonts w:ascii="Times New Roman" w:hAnsi="Times New Roman" w:cs="Times New Roman"/>
                <w:i/>
                <w:iCs/>
                <w:lang w:val="sr-Cyrl-CS"/>
              </w:rPr>
              <w:t xml:space="preserve"> адекватно обликовање процеса</w:t>
            </w:r>
            <w:r w:rsidRPr="00AE27DF">
              <w:rPr>
                <w:rFonts w:ascii="Times New Roman" w:hAnsi="Times New Roman" w:cs="Times New Roman"/>
                <w:i/>
                <w:iCs/>
              </w:rPr>
              <w:t xml:space="preserve"> и </w:t>
            </w:r>
            <w:proofErr w:type="spellStart"/>
            <w:r w:rsidRPr="00AE27DF">
              <w:rPr>
                <w:rFonts w:ascii="Times New Roman" w:hAnsi="Times New Roman" w:cs="Times New Roman"/>
                <w:i/>
                <w:iCs/>
              </w:rPr>
              <w:t>активности</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везаних</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за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квалитет</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као</w:t>
            </w:r>
            <w:proofErr w:type="spellEnd"/>
            <w:r w:rsidRPr="00AE27DF">
              <w:rPr>
                <w:rFonts w:ascii="Times New Roman" w:hAnsi="Times New Roman" w:cs="Times New Roman"/>
                <w:i/>
                <w:iCs/>
              </w:rPr>
              <w:t xml:space="preserve"> </w:t>
            </w:r>
            <w:proofErr w:type="gramStart"/>
            <w:r w:rsidRPr="00AE27DF">
              <w:rPr>
                <w:rFonts w:ascii="Times New Roman" w:hAnsi="Times New Roman" w:cs="Times New Roman"/>
                <w:i/>
                <w:iCs/>
              </w:rPr>
              <w:t xml:space="preserve">и </w:t>
            </w:r>
            <w:r w:rsidRPr="00AE27DF">
              <w:rPr>
                <w:rFonts w:ascii="Times New Roman" w:hAnsi="Times New Roman" w:cs="Times New Roman"/>
                <w:i/>
                <w:iCs/>
                <w:lang w:val="sr-Cyrl-CS"/>
              </w:rPr>
              <w:t xml:space="preserve"> одлучивање</w:t>
            </w:r>
            <w:proofErr w:type="gramEnd"/>
            <w:r w:rsidRPr="00AE27DF">
              <w:rPr>
                <w:rFonts w:ascii="Times New Roman" w:hAnsi="Times New Roman" w:cs="Times New Roman"/>
                <w:i/>
                <w:iCs/>
                <w:lang w:val="sr-Cyrl-CS"/>
              </w:rPr>
              <w:t xml:space="preserve"> на транспарентан начин. </w:t>
            </w:r>
          </w:p>
          <w:p w14:paraId="6B6BF208" w14:textId="77777777" w:rsidR="004A7074" w:rsidRPr="00AE27DF" w:rsidRDefault="004A7074" w:rsidP="00BA308C">
            <w:pPr>
              <w:spacing w:after="0" w:line="240" w:lineRule="auto"/>
              <w:jc w:val="both"/>
              <w:rPr>
                <w:rFonts w:ascii="Times New Roman" w:hAnsi="Times New Roman" w:cs="Times New Roman"/>
                <w:i/>
                <w:iCs/>
                <w:lang w:val="ru-RU"/>
              </w:rPr>
            </w:pPr>
          </w:p>
          <w:p w14:paraId="2730FE51" w14:textId="77777777" w:rsidR="004A7074" w:rsidRPr="00AE27DF" w:rsidRDefault="004A7074" w:rsidP="00BA308C">
            <w:pPr>
              <w:spacing w:after="0" w:line="276" w:lineRule="auto"/>
              <w:ind w:firstLine="397"/>
              <w:jc w:val="both"/>
              <w:rPr>
                <w:rFonts w:ascii="Times New Roman" w:hAnsi="Times New Roman" w:cs="Times New Roman"/>
                <w:i/>
                <w:iCs/>
                <w:lang w:val="ru-RU"/>
              </w:rPr>
            </w:pPr>
            <w:r w:rsidRPr="00AE27DF">
              <w:rPr>
                <w:rFonts w:ascii="Times New Roman" w:hAnsi="Times New Roman" w:cs="Times New Roman"/>
                <w:lang w:val="sr-Cyrl-RS"/>
              </w:rPr>
              <w:t>У</w:t>
            </w:r>
            <w:r w:rsidRPr="00AE27DF">
              <w:rPr>
                <w:rFonts w:ascii="Times New Roman" w:hAnsi="Times New Roman" w:cs="Times New Roman"/>
                <w:lang w:val="sr-Cyrl-CS"/>
              </w:rPr>
              <w:t xml:space="preserve"> складу са Стандардима за самовредновање и оцењивање квалитета</w:t>
            </w:r>
            <w:r w:rsidR="00484F33" w:rsidRPr="00AE27DF">
              <w:rPr>
                <w:rFonts w:ascii="Times New Roman" w:hAnsi="Times New Roman" w:cs="Times New Roman"/>
                <w:lang w:val="sr-Cyrl-CS"/>
              </w:rPr>
              <w:t xml:space="preserve"> и</w:t>
            </w:r>
            <w:r w:rsidRPr="00AE27DF">
              <w:rPr>
                <w:rFonts w:ascii="Times New Roman" w:hAnsi="Times New Roman" w:cs="Times New Roman"/>
                <w:lang w:val="sr-Cyrl-CS"/>
              </w:rPr>
              <w:t xml:space="preserve"> </w:t>
            </w:r>
            <w:proofErr w:type="spellStart"/>
            <w:r w:rsidRPr="00AE27DF">
              <w:rPr>
                <w:rFonts w:ascii="Times New Roman" w:hAnsi="Times New Roman" w:cs="Times New Roman"/>
                <w:i/>
                <w:iCs/>
              </w:rPr>
              <w:t>Правилникoм</w:t>
            </w:r>
            <w:proofErr w:type="spellEnd"/>
            <w:r w:rsidRPr="00AE27DF">
              <w:rPr>
                <w:rFonts w:ascii="Times New Roman" w:hAnsi="Times New Roman" w:cs="Times New Roman"/>
                <w:i/>
                <w:iCs/>
              </w:rPr>
              <w:t xml:space="preserve"> о </w:t>
            </w:r>
            <w:proofErr w:type="spellStart"/>
            <w:r w:rsidRPr="00AE27DF">
              <w:rPr>
                <w:rFonts w:ascii="Times New Roman" w:hAnsi="Times New Roman" w:cs="Times New Roman"/>
                <w:i/>
                <w:iCs/>
              </w:rPr>
              <w:t>самовредновању</w:t>
            </w:r>
            <w:proofErr w:type="spellEnd"/>
            <w:r w:rsidRPr="00AE27DF">
              <w:rPr>
                <w:rFonts w:ascii="Times New Roman" w:hAnsi="Times New Roman" w:cs="Times New Roman"/>
                <w:i/>
                <w:iCs/>
              </w:rPr>
              <w:t xml:space="preserve"> </w:t>
            </w:r>
            <w:r w:rsidR="007F3B26" w:rsidRPr="00AE27DF">
              <w:rPr>
                <w:rFonts w:ascii="Times New Roman" w:hAnsi="Times New Roman" w:cs="Times New Roman"/>
                <w:i/>
                <w:iCs/>
                <w:lang w:val="sr-Cyrl-RS"/>
              </w:rPr>
              <w:t xml:space="preserve"> </w:t>
            </w:r>
            <w:r w:rsidR="007640DE" w:rsidRPr="00AE27DF">
              <w:rPr>
                <w:rFonts w:ascii="Times New Roman" w:hAnsi="Times New Roman" w:cs="Times New Roman"/>
                <w:lang w:val="sr-Cyrl-RS"/>
              </w:rPr>
              <w:t>Академија</w:t>
            </w:r>
            <w:r w:rsidR="007F3B26" w:rsidRPr="00AE27DF">
              <w:rPr>
                <w:rFonts w:ascii="Times New Roman" w:hAnsi="Times New Roman" w:cs="Times New Roman"/>
                <w:lang w:val="sr-Cyrl-RS"/>
              </w:rPr>
              <w:t xml:space="preserve"> </w:t>
            </w:r>
            <w:r w:rsidRPr="00AE27DF">
              <w:rPr>
                <w:rFonts w:ascii="Times New Roman" w:hAnsi="Times New Roman" w:cs="Times New Roman"/>
                <w:lang w:val="sr-Cyrl-CS"/>
              </w:rPr>
              <w:t>примењује систем осигурања квалитета. Систем осигурања квалитета је документован, што значи да је систем у великој мери формализован, односно детаљно описан и разрађен до нивоа његове операционализације, а и спровођење свих релевантних активности обезбеђења квалитета је пропраћено писаним документима. На тај начин се субјектима за обезбеђење квалитета пружа могућност критичког осврта на испуњење циљева квалитета, адекватног обликовања процеса и свих релевантних активности, које се тичу квалитета и доношења одлука на транспрентни начин.</w:t>
            </w:r>
          </w:p>
          <w:p w14:paraId="1D992D8A" w14:textId="77777777" w:rsidR="004A7074" w:rsidRPr="00AE27DF" w:rsidRDefault="004A7074" w:rsidP="00BA308C">
            <w:pPr>
              <w:spacing w:after="0" w:line="240" w:lineRule="auto"/>
              <w:jc w:val="both"/>
              <w:rPr>
                <w:rFonts w:ascii="Times New Roman" w:hAnsi="Times New Roman" w:cs="Times New Roman"/>
                <w:i/>
                <w:iCs/>
              </w:rPr>
            </w:pPr>
          </w:p>
          <w:p w14:paraId="1874BEE2" w14:textId="77777777" w:rsidR="004A7074" w:rsidRPr="00AE27DF" w:rsidRDefault="004A7074" w:rsidP="00BA308C">
            <w:pPr>
              <w:spacing w:after="0" w:line="240" w:lineRule="auto"/>
              <w:jc w:val="both"/>
              <w:rPr>
                <w:rFonts w:ascii="Times New Roman" w:hAnsi="Times New Roman" w:cs="Times New Roman"/>
                <w:i/>
                <w:iCs/>
                <w:lang w:val="sr-Cyrl-CS"/>
              </w:rPr>
            </w:pPr>
            <w:r w:rsidRPr="00AE27DF">
              <w:rPr>
                <w:rFonts w:ascii="Times New Roman" w:hAnsi="Times New Roman" w:cs="Times New Roman"/>
                <w:i/>
                <w:iCs/>
                <w:lang w:val="sr-Cyrl-RS"/>
              </w:rPr>
              <w:t xml:space="preserve">3.5. </w:t>
            </w:r>
            <w:proofErr w:type="spellStart"/>
            <w:r w:rsidR="0028601B" w:rsidRPr="00AE27DF">
              <w:rPr>
                <w:rFonts w:ascii="Times New Roman" w:hAnsi="Times New Roman" w:cs="Times New Roman"/>
                <w:i/>
                <w:iCs/>
              </w:rPr>
              <w:t>Високошколска</w:t>
            </w:r>
            <w:proofErr w:type="spellEnd"/>
            <w:r w:rsidR="0028601B" w:rsidRPr="00AE27DF">
              <w:rPr>
                <w:rFonts w:ascii="Times New Roman" w:hAnsi="Times New Roman" w:cs="Times New Roman"/>
                <w:i/>
                <w:iCs/>
              </w:rPr>
              <w:t xml:space="preserve"> </w:t>
            </w:r>
            <w:proofErr w:type="spellStart"/>
            <w:r w:rsidR="0028601B" w:rsidRPr="00AE27DF">
              <w:rPr>
                <w:rFonts w:ascii="Times New Roman" w:hAnsi="Times New Roman" w:cs="Times New Roman"/>
                <w:i/>
                <w:iCs/>
              </w:rPr>
              <w:t>установа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описује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начин</w:t>
            </w:r>
            <w:proofErr w:type="spellEnd"/>
            <w:r w:rsidRPr="00AE27DF">
              <w:rPr>
                <w:rFonts w:ascii="Times New Roman" w:hAnsi="Times New Roman" w:cs="Times New Roman"/>
                <w:i/>
                <w:iCs/>
              </w:rPr>
              <w:t xml:space="preserve"> </w:t>
            </w:r>
            <w:r w:rsidRPr="00AE27DF">
              <w:rPr>
                <w:rFonts w:ascii="Times New Roman" w:hAnsi="Times New Roman" w:cs="Times New Roman"/>
                <w:i/>
                <w:iCs/>
                <w:lang w:val="sr-Cyrl-CS"/>
              </w:rPr>
              <w:t>редовн</w:t>
            </w:r>
            <w:proofErr w:type="spellStart"/>
            <w:r w:rsidRPr="00AE27DF">
              <w:rPr>
                <w:rFonts w:ascii="Times New Roman" w:hAnsi="Times New Roman" w:cs="Times New Roman"/>
                <w:i/>
                <w:iCs/>
              </w:rPr>
              <w:t>ог</w:t>
            </w:r>
            <w:proofErr w:type="spellEnd"/>
            <w:r w:rsidRPr="00AE27DF">
              <w:rPr>
                <w:rFonts w:ascii="Times New Roman" w:hAnsi="Times New Roman" w:cs="Times New Roman"/>
                <w:i/>
                <w:iCs/>
                <w:lang w:val="sr-Cyrl-CS"/>
              </w:rPr>
              <w:t xml:space="preserve"> прикупља</w:t>
            </w:r>
            <w:proofErr w:type="spellStart"/>
            <w:r w:rsidRPr="00AE27DF">
              <w:rPr>
                <w:rFonts w:ascii="Times New Roman" w:hAnsi="Times New Roman" w:cs="Times New Roman"/>
                <w:i/>
                <w:iCs/>
              </w:rPr>
              <w:t>ња</w:t>
            </w:r>
            <w:proofErr w:type="spellEnd"/>
            <w:r w:rsidRPr="00AE27DF">
              <w:rPr>
                <w:rFonts w:ascii="Times New Roman" w:hAnsi="Times New Roman" w:cs="Times New Roman"/>
                <w:i/>
                <w:iCs/>
              </w:rPr>
              <w:t xml:space="preserve"> </w:t>
            </w:r>
            <w:r w:rsidRPr="00AE27DF">
              <w:rPr>
                <w:rFonts w:ascii="Times New Roman" w:hAnsi="Times New Roman" w:cs="Times New Roman"/>
                <w:i/>
                <w:iCs/>
                <w:lang w:val="sr-Cyrl-CS"/>
              </w:rPr>
              <w:t>и евалуира</w:t>
            </w:r>
            <w:proofErr w:type="spellStart"/>
            <w:r w:rsidRPr="00AE27DF">
              <w:rPr>
                <w:rFonts w:ascii="Times New Roman" w:hAnsi="Times New Roman" w:cs="Times New Roman"/>
                <w:i/>
                <w:iCs/>
              </w:rPr>
              <w:t>ња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података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који</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односе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на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квалитет</w:t>
            </w:r>
            <w:proofErr w:type="spellEnd"/>
            <w:r w:rsidRPr="00AE27DF">
              <w:rPr>
                <w:rFonts w:ascii="Times New Roman" w:hAnsi="Times New Roman" w:cs="Times New Roman"/>
                <w:i/>
                <w:iCs/>
              </w:rPr>
              <w:t xml:space="preserve">. </w:t>
            </w:r>
          </w:p>
          <w:p w14:paraId="51CB9CF9" w14:textId="77777777" w:rsidR="004A7074" w:rsidRPr="00AE27DF" w:rsidRDefault="004A7074" w:rsidP="00BA308C">
            <w:pPr>
              <w:spacing w:after="0" w:line="240" w:lineRule="auto"/>
              <w:jc w:val="both"/>
              <w:rPr>
                <w:rFonts w:ascii="Times New Roman" w:hAnsi="Times New Roman" w:cs="Times New Roman"/>
                <w:lang w:val="sr-Cyrl-CS"/>
              </w:rPr>
            </w:pPr>
          </w:p>
          <w:p w14:paraId="0B51D121" w14:textId="77777777" w:rsidR="004A7074" w:rsidRPr="000A2652" w:rsidRDefault="004A7074" w:rsidP="00BA308C">
            <w:pPr>
              <w:spacing w:after="60" w:line="276" w:lineRule="auto"/>
              <w:ind w:firstLine="567"/>
              <w:jc w:val="both"/>
              <w:rPr>
                <w:rFonts w:ascii="Times New Roman" w:hAnsi="Times New Roman" w:cs="Times New Roman"/>
                <w:lang w:val="sr-Cyrl-CS"/>
              </w:rPr>
            </w:pPr>
            <w:r w:rsidRPr="00AE27DF">
              <w:rPr>
                <w:rFonts w:ascii="Times New Roman" w:hAnsi="Times New Roman" w:cs="Times New Roman"/>
                <w:lang w:val="sr-Cyrl-CS"/>
              </w:rPr>
              <w:t xml:space="preserve">Поред опсежне нормативне делатности у утврђеним областима квалитета, </w:t>
            </w:r>
            <w:r w:rsidR="006A30CB" w:rsidRPr="00AE27DF">
              <w:rPr>
                <w:rFonts w:ascii="Times New Roman" w:hAnsi="Times New Roman" w:cs="Times New Roman"/>
                <w:i/>
                <w:iCs/>
                <w:lang w:val="sr-Cyrl-CS"/>
              </w:rPr>
              <w:t>Комисија за самовредновање</w:t>
            </w:r>
            <w:r w:rsidR="00510EBD" w:rsidRPr="00AE27DF">
              <w:rPr>
                <w:rFonts w:ascii="Times New Roman" w:hAnsi="Times New Roman" w:cs="Times New Roman"/>
                <w:i/>
                <w:iCs/>
                <w:lang w:val="sr-Cyrl-CS"/>
              </w:rPr>
              <w:t xml:space="preserve"> </w:t>
            </w:r>
            <w:r w:rsidRPr="00AE27DF">
              <w:rPr>
                <w:rFonts w:ascii="Times New Roman" w:hAnsi="Times New Roman" w:cs="Times New Roman"/>
                <w:lang w:val="sr-Cyrl-CS"/>
              </w:rPr>
              <w:t xml:space="preserve"> у сарадњи са руководством, службама и Студентским парламентом врши перманетну контролу квалитета, нарочито се ослањајући на спровођење анкетирања студената и запослених о условима рада на  </w:t>
            </w:r>
            <w:r w:rsidR="007640DE" w:rsidRPr="00AE27DF">
              <w:rPr>
                <w:rFonts w:ascii="Times New Roman" w:hAnsi="Times New Roman" w:cs="Times New Roman"/>
                <w:lang w:val="sr-Cyrl-CS"/>
              </w:rPr>
              <w:t>Академији</w:t>
            </w:r>
            <w:r w:rsidRPr="00AE27DF">
              <w:rPr>
                <w:rFonts w:ascii="Times New Roman" w:hAnsi="Times New Roman" w:cs="Times New Roman"/>
                <w:lang w:val="sr-Cyrl-CS"/>
              </w:rPr>
              <w:t xml:space="preserve"> и презентовањем резултата у виду извештаја који пружају увид у степен задовољства студената и запослених квалитетом рада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Стандарди и поступци предвидели су оцењивање од стране студената путем анкетирања. За те потребе предвиђени су</w:t>
            </w:r>
            <w:r w:rsidRPr="00AE27DF">
              <w:rPr>
                <w:rFonts w:ascii="Times New Roman" w:hAnsi="Times New Roman" w:cs="Times New Roman"/>
                <w:color w:val="FF0000"/>
                <w:lang w:val="sr-Cyrl-CS"/>
              </w:rPr>
              <w:t xml:space="preserve"> </w:t>
            </w:r>
            <w:r w:rsidRPr="000A2652">
              <w:rPr>
                <w:rFonts w:ascii="Times New Roman" w:hAnsi="Times New Roman" w:cs="Times New Roman"/>
                <w:lang w:val="sr-Cyrl-CS"/>
              </w:rPr>
              <w:t>анкетни упитници о студијск</w:t>
            </w:r>
            <w:r w:rsidRPr="000A2652">
              <w:rPr>
                <w:rFonts w:ascii="Times New Roman" w:hAnsi="Times New Roman" w:cs="Times New Roman"/>
                <w:lang w:val="sr-Cyrl-RS"/>
              </w:rPr>
              <w:t>им програмима</w:t>
            </w:r>
            <w:r w:rsidRPr="000A2652">
              <w:rPr>
                <w:rFonts w:ascii="Times New Roman" w:hAnsi="Times New Roman" w:cs="Times New Roman"/>
                <w:lang w:val="sr-Cyrl-CS"/>
              </w:rPr>
              <w:t xml:space="preserve">, педагошком вредновању наставника, исходима учења и квалитету наставе, квалитету управљања  </w:t>
            </w:r>
            <w:r w:rsidR="007640DE" w:rsidRPr="000A2652">
              <w:rPr>
                <w:rFonts w:ascii="Times New Roman" w:hAnsi="Times New Roman" w:cs="Times New Roman"/>
                <w:lang w:val="sr-Cyrl-CS"/>
              </w:rPr>
              <w:t>Академије</w:t>
            </w:r>
            <w:r w:rsidRPr="000A2652">
              <w:rPr>
                <w:rFonts w:ascii="Times New Roman" w:hAnsi="Times New Roman" w:cs="Times New Roman"/>
                <w:lang w:val="sr-Cyrl-CS"/>
              </w:rPr>
              <w:t xml:space="preserve"> и ненаставне подршке, процени објективности оцењивања, квалитету уџбеника, литературе, библиотечких и информатичких ресурса, простора и опреме, улоге студената у самовредновању у анонимним и добровољним анкетама и анкетни упитници дипломираних студената.</w:t>
            </w:r>
          </w:p>
          <w:p w14:paraId="5CD09C34" w14:textId="77777777" w:rsidR="004A7074" w:rsidRPr="00AE27DF" w:rsidRDefault="004A7074" w:rsidP="00BA308C">
            <w:pPr>
              <w:spacing w:after="0" w:line="240" w:lineRule="auto"/>
              <w:ind w:firstLine="567"/>
              <w:jc w:val="both"/>
              <w:rPr>
                <w:rFonts w:ascii="Times New Roman" w:hAnsi="Times New Roman" w:cs="Times New Roman"/>
                <w:lang w:val="sr-Cyrl-CS"/>
              </w:rPr>
            </w:pPr>
          </w:p>
          <w:p w14:paraId="4A056017" w14:textId="77777777" w:rsidR="004A7074" w:rsidRPr="00AE27DF" w:rsidRDefault="004A7074" w:rsidP="00BA308C">
            <w:pPr>
              <w:spacing w:after="60" w:line="276" w:lineRule="auto"/>
              <w:ind w:firstLine="567"/>
              <w:jc w:val="both"/>
              <w:rPr>
                <w:rFonts w:ascii="Times New Roman" w:hAnsi="Times New Roman" w:cs="Times New Roman"/>
                <w:bCs/>
                <w:lang w:val="sr-Cyrl-CS"/>
              </w:rPr>
            </w:pPr>
            <w:r w:rsidRPr="00AE27DF">
              <w:rPr>
                <w:rFonts w:ascii="Times New Roman" w:hAnsi="Times New Roman" w:cs="Times New Roman"/>
                <w:lang w:val="sr-Cyrl-CS"/>
              </w:rPr>
              <w:t xml:space="preserve">Подаци о степену остварења појединих елемената квалитета, који су прописани стандардима квалитета, а који се тичу основних академских и мастер академских студија континуирано се </w:t>
            </w:r>
            <w:r w:rsidRPr="00AE27DF">
              <w:rPr>
                <w:rFonts w:ascii="Times New Roman" w:hAnsi="Times New Roman" w:cs="Times New Roman"/>
                <w:bCs/>
                <w:lang w:val="sr-Cyrl-CS"/>
              </w:rPr>
              <w:t xml:space="preserve">прикупљају на различите начине и из различитих извора. До релевантних података </w:t>
            </w:r>
            <w:r w:rsidR="007F3B26" w:rsidRPr="00AE27DF">
              <w:rPr>
                <w:rFonts w:ascii="Times New Roman" w:hAnsi="Times New Roman" w:cs="Times New Roman"/>
                <w:bCs/>
                <w:lang w:val="sr-Cyrl-CS"/>
              </w:rPr>
              <w:t>се</w:t>
            </w:r>
            <w:r w:rsidRPr="00AE27DF">
              <w:rPr>
                <w:rFonts w:ascii="Times New Roman" w:hAnsi="Times New Roman" w:cs="Times New Roman"/>
                <w:bCs/>
                <w:lang w:val="sr-Cyrl-CS"/>
              </w:rPr>
              <w:t xml:space="preserve"> долази применом начина и поступака за обебеђење квалитета</w:t>
            </w:r>
            <w:r w:rsidRPr="00AE27DF">
              <w:rPr>
                <w:rFonts w:ascii="Times New Roman" w:hAnsi="Times New Roman" w:cs="Times New Roman"/>
                <w:bCs/>
                <w:color w:val="FF0000"/>
                <w:lang w:val="sr-Cyrl-CS"/>
              </w:rPr>
              <w:t xml:space="preserve"> </w:t>
            </w:r>
            <w:r w:rsidRPr="00AE27DF">
              <w:rPr>
                <w:rFonts w:ascii="Times New Roman" w:hAnsi="Times New Roman" w:cs="Times New Roman"/>
                <w:bCs/>
                <w:lang w:val="sr-Cyrl-CS"/>
              </w:rPr>
              <w:t xml:space="preserve">који су  прописани </w:t>
            </w:r>
            <w:r w:rsidR="00560814" w:rsidRPr="00AE27DF">
              <w:rPr>
                <w:rFonts w:ascii="Times New Roman" w:hAnsi="Times New Roman" w:cs="Times New Roman"/>
                <w:bCs/>
                <w:lang w:val="sr-Cyrl-CS"/>
              </w:rPr>
              <w:t>Правилником</w:t>
            </w:r>
            <w:r w:rsidRPr="00AE27DF">
              <w:rPr>
                <w:rFonts w:ascii="Times New Roman" w:hAnsi="Times New Roman" w:cs="Times New Roman"/>
                <w:bCs/>
                <w:lang w:val="sr-Cyrl-CS"/>
              </w:rPr>
              <w:t xml:space="preserve">.  </w:t>
            </w:r>
          </w:p>
          <w:p w14:paraId="4B442D18" w14:textId="77777777" w:rsidR="004A7074" w:rsidRPr="00AE27DF" w:rsidRDefault="004A7074" w:rsidP="00BA308C">
            <w:pPr>
              <w:spacing w:after="60" w:line="276" w:lineRule="auto"/>
              <w:ind w:firstLine="567"/>
              <w:jc w:val="both"/>
              <w:rPr>
                <w:rFonts w:ascii="Times New Roman" w:hAnsi="Times New Roman" w:cs="Times New Roman"/>
                <w:bCs/>
                <w:lang w:val="sr-Cyrl-CS"/>
              </w:rPr>
            </w:pPr>
            <w:r w:rsidRPr="00AE27DF">
              <w:rPr>
                <w:rFonts w:ascii="Times New Roman" w:hAnsi="Times New Roman" w:cs="Times New Roman"/>
                <w:bCs/>
                <w:lang w:val="sr-Cyrl-CS"/>
              </w:rPr>
              <w:t xml:space="preserve">Надлежни за обезбеђење квалитета континуирано, путем стандардизованих образаца (анкета или формулара) прикупљају податке од: </w:t>
            </w:r>
          </w:p>
          <w:p w14:paraId="1182CA4A" w14:textId="77777777" w:rsidR="004A7074" w:rsidRPr="00AE27DF" w:rsidRDefault="004A7074">
            <w:pPr>
              <w:pStyle w:val="ListParagraph"/>
              <w:numPr>
                <w:ilvl w:val="0"/>
                <w:numId w:val="38"/>
              </w:numPr>
              <w:tabs>
                <w:tab w:val="left" w:pos="346"/>
              </w:tabs>
              <w:spacing w:after="60" w:line="276" w:lineRule="auto"/>
              <w:ind w:left="714" w:hanging="357"/>
              <w:contextualSpacing w:val="0"/>
              <w:jc w:val="both"/>
              <w:rPr>
                <w:rFonts w:ascii="Times New Roman" w:hAnsi="Times New Roman" w:cs="Times New Roman"/>
                <w:bCs/>
                <w:lang w:val="sr-Cyrl-CS"/>
              </w:rPr>
            </w:pPr>
            <w:r w:rsidRPr="00AE27DF">
              <w:rPr>
                <w:rFonts w:ascii="Times New Roman" w:hAnsi="Times New Roman" w:cs="Times New Roman"/>
                <w:bCs/>
                <w:lang w:val="sr-Cyrl-CS"/>
              </w:rPr>
              <w:t xml:space="preserve">интерних заинтересованих страна, које представљају актуелни студенти свих година студија, свршени студенти и бивши студенти, наставно и ненаставно особље  </w:t>
            </w:r>
            <w:r w:rsidR="007640DE" w:rsidRPr="00AE27DF">
              <w:rPr>
                <w:rFonts w:ascii="Times New Roman" w:hAnsi="Times New Roman" w:cs="Times New Roman"/>
                <w:bCs/>
                <w:lang w:val="sr-Cyrl-CS"/>
              </w:rPr>
              <w:t>Академије</w:t>
            </w:r>
            <w:r w:rsidRPr="00AE27DF">
              <w:rPr>
                <w:rFonts w:ascii="Times New Roman" w:hAnsi="Times New Roman" w:cs="Times New Roman"/>
                <w:bCs/>
                <w:lang w:val="sr-Cyrl-CS"/>
              </w:rPr>
              <w:t xml:space="preserve"> и </w:t>
            </w:r>
          </w:p>
          <w:p w14:paraId="619720D1" w14:textId="77777777" w:rsidR="004A7074" w:rsidRPr="00AE27DF" w:rsidRDefault="004A7074">
            <w:pPr>
              <w:pStyle w:val="ListParagraph"/>
              <w:numPr>
                <w:ilvl w:val="0"/>
                <w:numId w:val="38"/>
              </w:numPr>
              <w:tabs>
                <w:tab w:val="left" w:pos="346"/>
              </w:tabs>
              <w:spacing w:after="60" w:line="276" w:lineRule="auto"/>
              <w:ind w:left="714" w:hanging="357"/>
              <w:contextualSpacing w:val="0"/>
              <w:jc w:val="both"/>
              <w:rPr>
                <w:rFonts w:ascii="Times New Roman" w:hAnsi="Times New Roman" w:cs="Times New Roman"/>
                <w:bCs/>
                <w:lang w:val="sr-Cyrl-CS"/>
              </w:rPr>
            </w:pPr>
            <w:r w:rsidRPr="00AE27DF">
              <w:rPr>
                <w:rFonts w:ascii="Times New Roman" w:hAnsi="Times New Roman" w:cs="Times New Roman"/>
                <w:bCs/>
                <w:lang w:val="sr-Cyrl-CS"/>
              </w:rPr>
              <w:t>екстерних заинтересованих страна, које репрезентују превасходно послодавци свршених студенат</w:t>
            </w:r>
            <w:r w:rsidRPr="00AE27DF">
              <w:rPr>
                <w:rFonts w:ascii="Times New Roman" w:hAnsi="Times New Roman" w:cs="Times New Roman"/>
                <w:bCs/>
                <w:lang w:val="sr-Cyrl-RS"/>
              </w:rPr>
              <w:t>а</w:t>
            </w:r>
            <w:r w:rsidRPr="00AE27DF">
              <w:rPr>
                <w:rFonts w:ascii="Times New Roman" w:hAnsi="Times New Roman" w:cs="Times New Roman"/>
                <w:bCs/>
                <w:lang w:val="sr-Cyrl-CS"/>
              </w:rPr>
              <w:t xml:space="preserve">, представници Националне службе за запошљавање и представници других организација. </w:t>
            </w:r>
          </w:p>
          <w:p w14:paraId="7DD2EB02" w14:textId="77777777" w:rsidR="004A7074" w:rsidRPr="00AE27DF" w:rsidRDefault="004A7074" w:rsidP="00BA308C">
            <w:pPr>
              <w:pStyle w:val="ListParagraph"/>
              <w:tabs>
                <w:tab w:val="left" w:pos="346"/>
              </w:tabs>
              <w:spacing w:after="0"/>
              <w:ind w:left="0"/>
              <w:contextualSpacing w:val="0"/>
              <w:jc w:val="both"/>
              <w:rPr>
                <w:rFonts w:ascii="Times New Roman" w:hAnsi="Times New Roman" w:cs="Times New Roman"/>
                <w:bCs/>
                <w:lang w:val="sr-Cyrl-CS"/>
              </w:rPr>
            </w:pPr>
          </w:p>
          <w:p w14:paraId="1F8E99F3" w14:textId="77777777" w:rsidR="004A7074" w:rsidRPr="00AE27DF" w:rsidRDefault="004A7074" w:rsidP="00BA308C">
            <w:pPr>
              <w:spacing w:after="60" w:line="276" w:lineRule="auto"/>
              <w:ind w:firstLine="567"/>
              <w:jc w:val="both"/>
              <w:rPr>
                <w:rFonts w:ascii="Times New Roman" w:hAnsi="Times New Roman" w:cs="Times New Roman"/>
                <w:lang w:val="sr-Cyrl-CS"/>
              </w:rPr>
            </w:pPr>
            <w:r w:rsidRPr="00AE27DF">
              <w:rPr>
                <w:rFonts w:ascii="Times New Roman" w:hAnsi="Times New Roman" w:cs="Times New Roman"/>
                <w:bCs/>
                <w:lang w:val="sr-Cyrl-CS"/>
              </w:rPr>
              <w:t xml:space="preserve">Прикупљене податке о оствареном нивоу квалитета у свим релевантим процесима рада </w:t>
            </w:r>
            <w:r w:rsidR="007640DE" w:rsidRPr="00AE27DF">
              <w:rPr>
                <w:rFonts w:ascii="Times New Roman" w:hAnsi="Times New Roman" w:cs="Times New Roman"/>
                <w:bCs/>
                <w:lang w:val="sr-Cyrl-CS"/>
              </w:rPr>
              <w:t>Академије</w:t>
            </w:r>
            <w:r w:rsidRPr="00AE27DF">
              <w:rPr>
                <w:rFonts w:ascii="Times New Roman" w:hAnsi="Times New Roman" w:cs="Times New Roman"/>
                <w:bCs/>
                <w:lang w:val="sr-Cyrl-CS"/>
              </w:rPr>
              <w:t xml:space="preserve">, </w:t>
            </w:r>
            <w:r w:rsidR="000A6868" w:rsidRPr="00AE27DF">
              <w:rPr>
                <w:rFonts w:ascii="Times New Roman" w:hAnsi="Times New Roman" w:cs="Times New Roman"/>
                <w:bCs/>
                <w:i/>
                <w:iCs/>
                <w:lang w:val="sr-Cyrl-CS"/>
              </w:rPr>
              <w:t>Комисија за самовредновање</w:t>
            </w:r>
            <w:r w:rsidRPr="00AE27DF">
              <w:rPr>
                <w:rFonts w:ascii="Times New Roman" w:hAnsi="Times New Roman" w:cs="Times New Roman"/>
                <w:bCs/>
                <w:lang w:val="sr-Cyrl-CS"/>
              </w:rPr>
              <w:t xml:space="preserve">  обрађује, анализира и  евалуира. </w:t>
            </w:r>
            <w:r w:rsidRPr="00AE27DF">
              <w:rPr>
                <w:rFonts w:ascii="Times New Roman" w:hAnsi="Times New Roman" w:cs="Times New Roman"/>
                <w:lang w:val="sr-Cyrl-CS"/>
              </w:rPr>
              <w:t>На основу овако спроведене евалуације елемената стандарда квалитета свих 14 стандарда сачињава се годишњи Извештај о самовредновању</w:t>
            </w:r>
            <w:r w:rsidR="001F153E" w:rsidRPr="00AE27DF">
              <w:rPr>
                <w:rFonts w:ascii="Times New Roman" w:hAnsi="Times New Roman" w:cs="Times New Roman"/>
                <w:lang w:val="sr-Cyrl-CS"/>
              </w:rPr>
              <w:t xml:space="preserve"> </w:t>
            </w:r>
            <w:r w:rsidRPr="00AE27DF">
              <w:rPr>
                <w:rFonts w:ascii="Times New Roman" w:hAnsi="Times New Roman" w:cs="Times New Roman"/>
                <w:lang w:val="sr-Cyrl-CS"/>
              </w:rPr>
              <w:t xml:space="preserve"> </w:t>
            </w:r>
            <w:r w:rsidRPr="00AE27DF">
              <w:rPr>
                <w:rFonts w:ascii="Times New Roman" w:hAnsi="Times New Roman" w:cs="Times New Roman"/>
                <w:bCs/>
                <w:lang w:val="sr-Cyrl-CS"/>
              </w:rPr>
              <w:t>у оквиру кога се на крају сумирају резултати оцењивања квалитета по свим елементима свих стандрада и даје сумарна оцена квалитета, као и правци у којима треба предузимати мере</w:t>
            </w:r>
            <w:r w:rsidRPr="00AE27DF">
              <w:rPr>
                <w:rFonts w:ascii="Times New Roman" w:hAnsi="Times New Roman" w:cs="Times New Roman"/>
                <w:lang w:val="sr-Cyrl-CS"/>
              </w:rPr>
              <w:t xml:space="preserve">. </w:t>
            </w:r>
          </w:p>
          <w:p w14:paraId="3CB4BA3F" w14:textId="77777777" w:rsidR="004A7074" w:rsidRPr="00AE27DF" w:rsidRDefault="004A7074" w:rsidP="00BA308C">
            <w:pPr>
              <w:spacing w:after="0" w:line="240" w:lineRule="auto"/>
              <w:jc w:val="both"/>
              <w:rPr>
                <w:rFonts w:ascii="Times New Roman" w:hAnsi="Times New Roman" w:cs="Times New Roman"/>
                <w:i/>
                <w:iCs/>
              </w:rPr>
            </w:pPr>
          </w:p>
          <w:p w14:paraId="7C59DAD9" w14:textId="77777777" w:rsidR="004A7074" w:rsidRPr="00AE27DF" w:rsidRDefault="004A7074" w:rsidP="00BA308C">
            <w:pPr>
              <w:spacing w:after="0" w:line="276" w:lineRule="auto"/>
              <w:jc w:val="both"/>
              <w:rPr>
                <w:rFonts w:ascii="Times New Roman" w:hAnsi="Times New Roman" w:cs="Times New Roman"/>
                <w:i/>
                <w:iCs/>
              </w:rPr>
            </w:pPr>
            <w:r w:rsidRPr="00AE27DF">
              <w:rPr>
                <w:rFonts w:ascii="Times New Roman" w:hAnsi="Times New Roman" w:cs="Times New Roman"/>
                <w:i/>
                <w:iCs/>
                <w:lang w:val="sr-Cyrl-RS"/>
              </w:rPr>
              <w:t xml:space="preserve">3.6. </w:t>
            </w:r>
            <w:proofErr w:type="spellStart"/>
            <w:r w:rsidRPr="00AE27DF">
              <w:rPr>
                <w:rFonts w:ascii="Times New Roman" w:hAnsi="Times New Roman" w:cs="Times New Roman"/>
                <w:i/>
                <w:iCs/>
              </w:rPr>
              <w:t>Детаљно</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описује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начин</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на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који</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су</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усвојени</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извештаји</w:t>
            </w:r>
            <w:proofErr w:type="spellEnd"/>
            <w:r w:rsidRPr="00AE27DF">
              <w:rPr>
                <w:rFonts w:ascii="Times New Roman" w:hAnsi="Times New Roman" w:cs="Times New Roman"/>
                <w:i/>
                <w:iCs/>
              </w:rPr>
              <w:t xml:space="preserve"> о </w:t>
            </w:r>
            <w:proofErr w:type="spellStart"/>
            <w:r w:rsidRPr="00AE27DF">
              <w:rPr>
                <w:rFonts w:ascii="Times New Roman" w:hAnsi="Times New Roman" w:cs="Times New Roman"/>
                <w:i/>
                <w:iCs/>
              </w:rPr>
              <w:t>спровођењу</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стратегије</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анализи</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стандарда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за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обезбеђење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квалитета</w:t>
            </w:r>
            <w:proofErr w:type="spellEnd"/>
            <w:r w:rsidRPr="00AE27DF">
              <w:rPr>
                <w:rFonts w:ascii="Times New Roman" w:hAnsi="Times New Roman" w:cs="Times New Roman"/>
                <w:i/>
                <w:iCs/>
              </w:rPr>
              <w:t xml:space="preserve">. </w:t>
            </w:r>
          </w:p>
          <w:p w14:paraId="1E2DC07A" w14:textId="77777777" w:rsidR="004A7074" w:rsidRPr="00AE27DF" w:rsidRDefault="004A7074" w:rsidP="00BA308C">
            <w:pPr>
              <w:spacing w:after="0" w:line="240" w:lineRule="auto"/>
              <w:jc w:val="both"/>
              <w:rPr>
                <w:rFonts w:ascii="Times New Roman" w:hAnsi="Times New Roman" w:cs="Times New Roman"/>
                <w:i/>
                <w:iCs/>
                <w:lang w:val="sr-Cyrl-CS"/>
              </w:rPr>
            </w:pPr>
          </w:p>
          <w:p w14:paraId="5C3DD5B8" w14:textId="77777777" w:rsidR="004A7074" w:rsidRPr="00AE27DF" w:rsidRDefault="004A7074" w:rsidP="00BA308C">
            <w:pPr>
              <w:spacing w:after="60" w:line="276" w:lineRule="auto"/>
              <w:ind w:firstLine="567"/>
              <w:jc w:val="both"/>
              <w:rPr>
                <w:rFonts w:ascii="Times New Roman" w:hAnsi="Times New Roman" w:cs="Times New Roman"/>
                <w:lang w:val="sr-Cyrl-CS"/>
              </w:rPr>
            </w:pPr>
            <w:r w:rsidRPr="00AE27DF">
              <w:rPr>
                <w:rFonts w:ascii="Times New Roman" w:hAnsi="Times New Roman" w:cs="Times New Roman"/>
                <w:lang w:val="sr-Cyrl-CS"/>
              </w:rPr>
              <w:t xml:space="preserve">Стратегија обезбеђења квалитета </w:t>
            </w:r>
            <w:r w:rsidRPr="00AE27DF">
              <w:rPr>
                <w:rFonts w:ascii="Times New Roman" w:hAnsi="Times New Roman" w:cs="Times New Roman"/>
                <w:lang w:val="sr-Cyrl-RS"/>
              </w:rPr>
              <w:t>рада</w:t>
            </w:r>
            <w:r w:rsidRPr="00AE27DF">
              <w:rPr>
                <w:rFonts w:ascii="Times New Roman" w:hAnsi="Times New Roman" w:cs="Times New Roman"/>
                <w:lang w:val="sr-Cyrl-CS"/>
              </w:rPr>
              <w:t xml:space="preserve">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xml:space="preserve"> се операционализује у пракси у складу са </w:t>
            </w:r>
            <w:r w:rsidRPr="00AE27DF">
              <w:rPr>
                <w:rFonts w:ascii="Times New Roman" w:hAnsi="Times New Roman" w:cs="Times New Roman"/>
                <w:bCs/>
                <w:lang w:val="sr-Cyrl-CS"/>
              </w:rPr>
              <w:lastRenderedPageBreak/>
              <w:t>Правилником</w:t>
            </w:r>
            <w:r w:rsidRPr="00AE27DF">
              <w:rPr>
                <w:rFonts w:ascii="Times New Roman" w:hAnsi="Times New Roman" w:cs="Times New Roman"/>
                <w:lang w:val="sr-Cyrl-CS"/>
              </w:rPr>
              <w:t xml:space="preserve">, односно годишњим Извештајем о самовредновању. Извештај сачињава </w:t>
            </w:r>
            <w:r w:rsidR="000A6868" w:rsidRPr="00AE27DF">
              <w:rPr>
                <w:rFonts w:ascii="Times New Roman" w:hAnsi="Times New Roman" w:cs="Times New Roman"/>
                <w:lang w:val="sr-Cyrl-CS"/>
              </w:rPr>
              <w:t>Комисија за самовредновање</w:t>
            </w:r>
            <w:r w:rsidRPr="00AE27DF">
              <w:rPr>
                <w:rFonts w:ascii="Times New Roman" w:hAnsi="Times New Roman" w:cs="Times New Roman"/>
                <w:lang w:val="sr-Cyrl-CS"/>
              </w:rPr>
              <w:t>, по претходно описаном поступку.</w:t>
            </w:r>
          </w:p>
          <w:p w14:paraId="4B3CE609" w14:textId="77777777" w:rsidR="004A7074" w:rsidRPr="00AE27DF" w:rsidRDefault="004A7074" w:rsidP="00BA308C">
            <w:pPr>
              <w:spacing w:after="60" w:line="276" w:lineRule="auto"/>
              <w:ind w:firstLine="567"/>
              <w:jc w:val="both"/>
              <w:rPr>
                <w:rFonts w:ascii="Times New Roman" w:hAnsi="Times New Roman" w:cs="Times New Roman"/>
                <w:bCs/>
                <w:lang w:val="sr-Cyrl-CS"/>
              </w:rPr>
            </w:pPr>
            <w:r w:rsidRPr="00AE27DF">
              <w:rPr>
                <w:rFonts w:ascii="Times New Roman" w:hAnsi="Times New Roman" w:cs="Times New Roman"/>
                <w:lang w:val="sr-Cyrl-CS"/>
              </w:rPr>
              <w:t xml:space="preserve">Извештај се </w:t>
            </w:r>
            <w:r w:rsidRPr="00AE27DF">
              <w:rPr>
                <w:rFonts w:ascii="Times New Roman" w:hAnsi="Times New Roman" w:cs="Times New Roman"/>
                <w:bCs/>
                <w:lang w:val="sr-Cyrl-CS"/>
              </w:rPr>
              <w:t xml:space="preserve">разматра и усваја на </w:t>
            </w:r>
            <w:r w:rsidR="00704E54">
              <w:rPr>
                <w:rFonts w:ascii="Times New Roman" w:hAnsi="Times New Roman" w:cs="Times New Roman"/>
                <w:bCs/>
                <w:lang w:val="sr-Cyrl-CS"/>
              </w:rPr>
              <w:t>Наставном већу</w:t>
            </w:r>
            <w:r w:rsidRPr="00AE27DF">
              <w:rPr>
                <w:rFonts w:ascii="Times New Roman" w:hAnsi="Times New Roman" w:cs="Times New Roman"/>
                <w:bCs/>
                <w:lang w:val="sr-Cyrl-CS"/>
              </w:rPr>
              <w:t xml:space="preserve">, а потребне мере за унапређење квалитета се уграђују у </w:t>
            </w:r>
            <w:r w:rsidRPr="00F66CC6">
              <w:rPr>
                <w:rFonts w:ascii="Times New Roman" w:hAnsi="Times New Roman" w:cs="Times New Roman"/>
                <w:bCs/>
                <w:lang w:val="sr-Cyrl-CS"/>
              </w:rPr>
              <w:t xml:space="preserve">Годишњи план рада </w:t>
            </w:r>
            <w:r w:rsidR="00F66CC6">
              <w:rPr>
                <w:rStyle w:val="Hyperlink"/>
                <w:rFonts w:ascii="Times New Roman" w:hAnsi="Times New Roman" w:cs="Times New Roman"/>
                <w:bCs/>
                <w:lang w:val="sr-Cyrl-CS"/>
              </w:rPr>
              <w:fldChar w:fldCharType="begin"/>
            </w:r>
            <w:r w:rsidR="00F66CC6">
              <w:rPr>
                <w:rStyle w:val="Hyperlink"/>
                <w:rFonts w:ascii="Times New Roman" w:hAnsi="Times New Roman" w:cs="Times New Roman"/>
                <w:bCs/>
                <w:lang w:val="sr-Cyrl-CS"/>
              </w:rPr>
              <w:instrText>HYPERLINK "Прилози/Прилози%20уз%20стандард%202/Prilog%202.2.2%20Godisnji%20plan%20rada%20un.%20kvaliteta"</w:instrText>
            </w:r>
            <w:r w:rsidR="00F66CC6">
              <w:rPr>
                <w:rStyle w:val="Hyperlink"/>
                <w:rFonts w:ascii="Times New Roman" w:hAnsi="Times New Roman" w:cs="Times New Roman"/>
                <w:bCs/>
                <w:lang w:val="sr-Cyrl-CS"/>
              </w:rPr>
            </w:r>
            <w:r w:rsidR="00F66CC6">
              <w:rPr>
                <w:rStyle w:val="Hyperlink"/>
                <w:rFonts w:ascii="Times New Roman" w:hAnsi="Times New Roman" w:cs="Times New Roman"/>
                <w:bCs/>
                <w:lang w:val="sr-Cyrl-CS"/>
              </w:rPr>
              <w:fldChar w:fldCharType="separate"/>
            </w:r>
            <w:r w:rsidR="007640DE" w:rsidRPr="00F66CC6">
              <w:rPr>
                <w:rStyle w:val="Hyperlink"/>
                <w:rFonts w:ascii="Times New Roman" w:hAnsi="Times New Roman" w:cs="Times New Roman"/>
                <w:bCs/>
                <w:lang w:val="sr-Cyrl-CS"/>
              </w:rPr>
              <w:t>Академије</w:t>
            </w:r>
            <w:r w:rsidRPr="00F66CC6">
              <w:rPr>
                <w:rStyle w:val="Hyperlink"/>
                <w:rFonts w:ascii="Times New Roman" w:hAnsi="Times New Roman" w:cs="Times New Roman"/>
                <w:bCs/>
                <w:lang w:val="sr-Cyrl-CS"/>
              </w:rPr>
              <w:t xml:space="preserve"> (чији је саставни део План унапређења квалитета).</w:t>
            </w:r>
            <w:r w:rsidR="00F66CC6">
              <w:rPr>
                <w:rStyle w:val="Hyperlink"/>
                <w:rFonts w:ascii="Times New Roman" w:hAnsi="Times New Roman" w:cs="Times New Roman"/>
                <w:bCs/>
                <w:lang w:val="sr-Cyrl-CS"/>
              </w:rPr>
              <w:fldChar w:fldCharType="end"/>
            </w:r>
          </w:p>
          <w:p w14:paraId="7A51BA36" w14:textId="77777777" w:rsidR="004A7074" w:rsidRPr="00AE27DF" w:rsidRDefault="004A7074" w:rsidP="00BA308C">
            <w:pPr>
              <w:spacing w:after="0" w:line="240" w:lineRule="auto"/>
              <w:jc w:val="both"/>
              <w:rPr>
                <w:rFonts w:ascii="Times New Roman" w:hAnsi="Times New Roman" w:cs="Times New Roman"/>
                <w:bCs/>
                <w:i/>
                <w:iCs/>
              </w:rPr>
            </w:pPr>
          </w:p>
          <w:p w14:paraId="2C61ACBE" w14:textId="36284F01" w:rsidR="004A7074" w:rsidRPr="00AE27DF" w:rsidRDefault="004A7074" w:rsidP="00BA308C">
            <w:pPr>
              <w:spacing w:after="0" w:line="240" w:lineRule="auto"/>
              <w:jc w:val="both"/>
              <w:rPr>
                <w:rFonts w:ascii="Times New Roman" w:hAnsi="Times New Roman" w:cs="Times New Roman"/>
                <w:bCs/>
                <w:i/>
                <w:iCs/>
              </w:rPr>
            </w:pPr>
            <w:r w:rsidRPr="00AE27DF">
              <w:rPr>
                <w:rFonts w:ascii="Times New Roman" w:hAnsi="Times New Roman" w:cs="Times New Roman"/>
                <w:bCs/>
                <w:i/>
                <w:iCs/>
                <w:lang w:val="sr-Cyrl-RS"/>
              </w:rPr>
              <w:t xml:space="preserve">3.6. </w:t>
            </w:r>
            <w:proofErr w:type="spellStart"/>
            <w:r w:rsidRPr="00AE27DF">
              <w:rPr>
                <w:rFonts w:ascii="Times New Roman" w:hAnsi="Times New Roman" w:cs="Times New Roman"/>
                <w:bCs/>
                <w:i/>
                <w:iCs/>
              </w:rPr>
              <w:t>Реално</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се</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процењује</w:t>
            </w:r>
            <w:proofErr w:type="spellEnd"/>
            <w:r w:rsidRPr="00AE27DF">
              <w:rPr>
                <w:rFonts w:ascii="Times New Roman" w:hAnsi="Times New Roman" w:cs="Times New Roman"/>
                <w:bCs/>
                <w:i/>
                <w:iCs/>
              </w:rPr>
              <w:t xml:space="preserve"> у </w:t>
            </w:r>
            <w:proofErr w:type="spellStart"/>
            <w:r w:rsidRPr="00AE27DF">
              <w:rPr>
                <w:rFonts w:ascii="Times New Roman" w:hAnsi="Times New Roman" w:cs="Times New Roman"/>
                <w:bCs/>
                <w:i/>
                <w:iCs/>
              </w:rPr>
              <w:t>којој</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мери</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су</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резултати</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анке</w:t>
            </w:r>
            <w:proofErr w:type="spellEnd"/>
            <w:r w:rsidRPr="00AE27DF">
              <w:rPr>
                <w:rFonts w:ascii="Times New Roman" w:hAnsi="Times New Roman" w:cs="Times New Roman"/>
                <w:bCs/>
                <w:i/>
                <w:iCs/>
                <w:lang w:val="sr-Cyrl-CS"/>
              </w:rPr>
              <w:t>т</w:t>
            </w:r>
            <w:r w:rsidRPr="00AE27DF">
              <w:rPr>
                <w:rFonts w:ascii="Times New Roman" w:hAnsi="Times New Roman" w:cs="Times New Roman"/>
                <w:bCs/>
                <w:i/>
                <w:iCs/>
              </w:rPr>
              <w:t>а</w:t>
            </w:r>
            <w:r w:rsidRPr="00AE27DF">
              <w:rPr>
                <w:rFonts w:ascii="Times New Roman" w:hAnsi="Times New Roman" w:cs="Times New Roman"/>
                <w:bCs/>
                <w:i/>
                <w:iCs/>
                <w:lang w:val="sr-Cyrl-CS"/>
              </w:rPr>
              <w:t xml:space="preserve"> инкорпорирани у мере које се предузимају за унапређење квалитета.</w:t>
            </w:r>
            <w:r w:rsidRPr="00AE27DF">
              <w:rPr>
                <w:rFonts w:ascii="Times New Roman" w:hAnsi="Times New Roman" w:cs="Times New Roman"/>
                <w:bCs/>
                <w:i/>
                <w:iCs/>
              </w:rPr>
              <w:t xml:space="preserve"> </w:t>
            </w:r>
          </w:p>
          <w:p w14:paraId="3A2CCA11" w14:textId="77777777" w:rsidR="004A7074" w:rsidRPr="00AE27DF" w:rsidRDefault="004A7074" w:rsidP="00BA308C">
            <w:pPr>
              <w:spacing w:after="0" w:line="240" w:lineRule="auto"/>
              <w:jc w:val="both"/>
              <w:rPr>
                <w:rFonts w:ascii="Times New Roman" w:hAnsi="Times New Roman" w:cs="Times New Roman"/>
                <w:bCs/>
                <w:lang w:val="sr-Cyrl-CS"/>
              </w:rPr>
            </w:pPr>
          </w:p>
          <w:p w14:paraId="6350CE3B" w14:textId="77777777" w:rsidR="004A7074" w:rsidRPr="00AE27DF" w:rsidRDefault="004A7074" w:rsidP="00BA308C">
            <w:pPr>
              <w:spacing w:after="60" w:line="276" w:lineRule="auto"/>
              <w:ind w:firstLine="567"/>
              <w:jc w:val="both"/>
              <w:rPr>
                <w:rFonts w:ascii="Times New Roman" w:hAnsi="Times New Roman" w:cs="Times New Roman"/>
                <w:bCs/>
                <w:lang w:val="sr-Cyrl-CS"/>
              </w:rPr>
            </w:pPr>
            <w:r w:rsidRPr="00AE27DF">
              <w:rPr>
                <w:rFonts w:ascii="Times New Roman" w:hAnsi="Times New Roman" w:cs="Times New Roman"/>
                <w:bCs/>
                <w:lang w:val="sr-Cyrl-CS"/>
              </w:rPr>
              <w:t xml:space="preserve">Годишњи Извештај о самовредновању садржи синететизоване  резултате  спроведених  студентских анкета, који се разматрају и усвајају на </w:t>
            </w:r>
            <w:r w:rsidR="00704E54">
              <w:rPr>
                <w:rFonts w:ascii="Times New Roman" w:hAnsi="Times New Roman" w:cs="Times New Roman"/>
                <w:bCs/>
                <w:lang w:val="sr-Cyrl-CS"/>
              </w:rPr>
              <w:t>Наставном већу</w:t>
            </w:r>
            <w:r w:rsidRPr="00AE27DF">
              <w:rPr>
                <w:rFonts w:ascii="Times New Roman" w:hAnsi="Times New Roman" w:cs="Times New Roman"/>
                <w:bCs/>
                <w:lang w:val="sr-Cyrl-CS"/>
              </w:rPr>
              <w:t xml:space="preserve"> и јавно се презентују на сајту </w:t>
            </w:r>
            <w:r w:rsidR="007640DE" w:rsidRPr="00AE27DF">
              <w:rPr>
                <w:rFonts w:ascii="Times New Roman" w:hAnsi="Times New Roman" w:cs="Times New Roman"/>
                <w:bCs/>
                <w:lang w:val="sr-Cyrl-CS"/>
              </w:rPr>
              <w:t>Академије</w:t>
            </w:r>
            <w:r w:rsidRPr="00AE27DF">
              <w:rPr>
                <w:rFonts w:ascii="Times New Roman" w:hAnsi="Times New Roman" w:cs="Times New Roman"/>
                <w:bCs/>
                <w:lang w:val="sr-Cyrl-CS"/>
              </w:rPr>
              <w:t xml:space="preserve">, из чега се може констатовати да су они у значајној мери инкорпорирани у мере које се предузимају за унапређење квалитета, јер имају несумњив утицај на обезбеђење квалитета </w:t>
            </w:r>
            <w:r w:rsidR="007640DE" w:rsidRPr="00AE27DF">
              <w:rPr>
                <w:rFonts w:ascii="Times New Roman" w:hAnsi="Times New Roman" w:cs="Times New Roman"/>
                <w:bCs/>
                <w:lang w:val="sr-Cyrl-CS"/>
              </w:rPr>
              <w:t>Академије</w:t>
            </w:r>
            <w:r w:rsidRPr="00AE27DF">
              <w:rPr>
                <w:rFonts w:ascii="Times New Roman" w:hAnsi="Times New Roman" w:cs="Times New Roman"/>
                <w:bCs/>
                <w:lang w:val="sr-Cyrl-CS"/>
              </w:rPr>
              <w:t>. Може се оценити</w:t>
            </w:r>
            <w:r w:rsidRPr="00AE27DF">
              <w:rPr>
                <w:rFonts w:ascii="Times New Roman" w:hAnsi="Times New Roman" w:cs="Times New Roman"/>
                <w:bCs/>
                <w:lang w:val="ru-RU"/>
              </w:rPr>
              <w:t>,</w:t>
            </w:r>
            <w:r w:rsidRPr="00AE27DF">
              <w:rPr>
                <w:rFonts w:ascii="Times New Roman" w:hAnsi="Times New Roman" w:cs="Times New Roman"/>
                <w:bCs/>
                <w:lang w:val="sr-Cyrl-CS"/>
              </w:rPr>
              <w:t xml:space="preserve"> да резултати</w:t>
            </w:r>
            <w:r w:rsidRPr="00AE27DF">
              <w:rPr>
                <w:rFonts w:ascii="Times New Roman" w:hAnsi="Times New Roman" w:cs="Times New Roman"/>
                <w:lang w:val="sr-Cyrl-CS"/>
              </w:rPr>
              <w:t xml:space="preserve"> анкета имају позитивно превентивно деловање, посебно када се ради о наставном особљу,  јер се њихови резултати </w:t>
            </w:r>
            <w:r w:rsidRPr="00AE27DF">
              <w:rPr>
                <w:rFonts w:ascii="Times New Roman" w:hAnsi="Times New Roman" w:cs="Times New Roman"/>
                <w:bCs/>
                <w:lang w:val="sr-Cyrl-CS"/>
              </w:rPr>
              <w:t xml:space="preserve">уграђују у мере које се предузимају за унапређење квалитета. На тај начин сви наставници и сарадници у веома великој мери уважавају оцене студената. Евентуалне ниже оцене у једном семестру делују подстицајно на наставно особље да у континуитету побољшава квалитет </w:t>
            </w:r>
            <w:r w:rsidRPr="00AE27DF">
              <w:rPr>
                <w:rFonts w:ascii="Times New Roman" w:hAnsi="Times New Roman" w:cs="Times New Roman"/>
                <w:bCs/>
                <w:lang w:val="sr-Cyrl-RS"/>
              </w:rPr>
              <w:t xml:space="preserve">свог </w:t>
            </w:r>
            <w:r w:rsidRPr="00AE27DF">
              <w:rPr>
                <w:rFonts w:ascii="Times New Roman" w:hAnsi="Times New Roman" w:cs="Times New Roman"/>
                <w:bCs/>
                <w:lang w:val="sr-Cyrl-CS"/>
              </w:rPr>
              <w:t>рада.</w:t>
            </w:r>
          </w:p>
          <w:p w14:paraId="2E04A864" w14:textId="77777777" w:rsidR="004A7074" w:rsidRPr="00AE27DF" w:rsidRDefault="004A7074" w:rsidP="00BA308C">
            <w:pPr>
              <w:spacing w:after="0" w:line="240" w:lineRule="auto"/>
              <w:jc w:val="both"/>
              <w:rPr>
                <w:rFonts w:ascii="Times New Roman" w:hAnsi="Times New Roman" w:cs="Times New Roman"/>
                <w:bCs/>
                <w:lang w:val="sr-Cyrl-CS"/>
              </w:rPr>
            </w:pPr>
          </w:p>
          <w:p w14:paraId="03BCE0F2" w14:textId="436BA2CB" w:rsidR="004A7074" w:rsidRPr="00AE27DF" w:rsidRDefault="004A7074" w:rsidP="00BA308C">
            <w:pPr>
              <w:spacing w:after="0" w:line="240" w:lineRule="auto"/>
              <w:jc w:val="both"/>
              <w:rPr>
                <w:rFonts w:ascii="Times New Roman" w:hAnsi="Times New Roman" w:cs="Times New Roman"/>
                <w:bCs/>
                <w:i/>
                <w:iCs/>
                <w:lang w:val="sr-Cyrl-CS"/>
              </w:rPr>
            </w:pPr>
            <w:r w:rsidRPr="00AE27DF">
              <w:rPr>
                <w:rFonts w:ascii="Times New Roman" w:hAnsi="Times New Roman" w:cs="Times New Roman"/>
                <w:bCs/>
                <w:i/>
                <w:iCs/>
                <w:lang w:val="sr-Cyrl-RS"/>
              </w:rPr>
              <w:t xml:space="preserve">3.7. </w:t>
            </w:r>
            <w:proofErr w:type="spellStart"/>
            <w:r w:rsidR="0028601B" w:rsidRPr="00AE27DF">
              <w:rPr>
                <w:rFonts w:ascii="Times New Roman" w:hAnsi="Times New Roman" w:cs="Times New Roman"/>
                <w:bCs/>
                <w:i/>
                <w:iCs/>
              </w:rPr>
              <w:t>Високошколска</w:t>
            </w:r>
            <w:proofErr w:type="spellEnd"/>
            <w:r w:rsidR="0028601B" w:rsidRPr="00AE27DF">
              <w:rPr>
                <w:rFonts w:ascii="Times New Roman" w:hAnsi="Times New Roman" w:cs="Times New Roman"/>
                <w:bCs/>
                <w:i/>
                <w:iCs/>
              </w:rPr>
              <w:t xml:space="preserve"> </w:t>
            </w:r>
            <w:proofErr w:type="spellStart"/>
            <w:r w:rsidR="0028601B" w:rsidRPr="00AE27DF">
              <w:rPr>
                <w:rFonts w:ascii="Times New Roman" w:hAnsi="Times New Roman" w:cs="Times New Roman"/>
                <w:bCs/>
                <w:i/>
                <w:iCs/>
              </w:rPr>
              <w:t>установа</w:t>
            </w:r>
            <w:proofErr w:type="spellEnd"/>
            <w:r w:rsidR="008B01AE"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документује</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да</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су</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процеси</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одлучивања</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компетенције</w:t>
            </w:r>
            <w:proofErr w:type="spellEnd"/>
            <w:r w:rsidRPr="00AE27DF">
              <w:rPr>
                <w:rFonts w:ascii="Times New Roman" w:hAnsi="Times New Roman" w:cs="Times New Roman"/>
                <w:bCs/>
                <w:i/>
                <w:iCs/>
              </w:rPr>
              <w:t xml:space="preserve"> и </w:t>
            </w:r>
            <w:proofErr w:type="spellStart"/>
            <w:r w:rsidRPr="00AE27DF">
              <w:rPr>
                <w:rFonts w:ascii="Times New Roman" w:hAnsi="Times New Roman" w:cs="Times New Roman"/>
                <w:bCs/>
                <w:i/>
                <w:iCs/>
              </w:rPr>
              <w:t>одговорности</w:t>
            </w:r>
            <w:proofErr w:type="spellEnd"/>
            <w:r w:rsidRPr="00AE27DF">
              <w:rPr>
                <w:rFonts w:ascii="Times New Roman" w:hAnsi="Times New Roman" w:cs="Times New Roman"/>
                <w:bCs/>
                <w:i/>
                <w:iCs/>
                <w:lang w:val="sr-Cyrl-CS"/>
              </w:rPr>
              <w:t xml:space="preserve"> органа управљања</w:t>
            </w:r>
            <w:r w:rsidRPr="00AE27DF">
              <w:rPr>
                <w:rFonts w:ascii="Times New Roman" w:hAnsi="Times New Roman" w:cs="Times New Roman"/>
                <w:bCs/>
                <w:i/>
                <w:iCs/>
              </w:rPr>
              <w:t xml:space="preserve">, </w:t>
            </w:r>
            <w:r w:rsidRPr="00AE27DF">
              <w:rPr>
                <w:rFonts w:ascii="Times New Roman" w:hAnsi="Times New Roman" w:cs="Times New Roman"/>
                <w:bCs/>
                <w:i/>
                <w:iCs/>
                <w:lang w:val="sr-Cyrl-CS"/>
              </w:rPr>
              <w:t>органа пословођења</w:t>
            </w:r>
            <w:r w:rsidRPr="00AE27DF">
              <w:rPr>
                <w:rFonts w:ascii="Times New Roman" w:hAnsi="Times New Roman" w:cs="Times New Roman"/>
                <w:bCs/>
                <w:i/>
                <w:iCs/>
              </w:rPr>
              <w:t xml:space="preserve">, </w:t>
            </w:r>
            <w:r w:rsidRPr="00AE27DF">
              <w:rPr>
                <w:rFonts w:ascii="Times New Roman" w:hAnsi="Times New Roman" w:cs="Times New Roman"/>
                <w:bCs/>
                <w:i/>
                <w:iCs/>
                <w:lang w:val="sr-Cyrl-CS"/>
              </w:rPr>
              <w:t>надлежности стручних органа</w:t>
            </w:r>
            <w:r w:rsidRPr="00AE27DF">
              <w:rPr>
                <w:rFonts w:ascii="Times New Roman" w:hAnsi="Times New Roman" w:cs="Times New Roman"/>
                <w:bCs/>
                <w:i/>
                <w:iCs/>
              </w:rPr>
              <w:t xml:space="preserve">, </w:t>
            </w:r>
            <w:r w:rsidRPr="00AE27DF">
              <w:rPr>
                <w:rFonts w:ascii="Times New Roman" w:hAnsi="Times New Roman" w:cs="Times New Roman"/>
                <w:bCs/>
                <w:i/>
                <w:iCs/>
                <w:lang w:val="sr-Cyrl-CS"/>
              </w:rPr>
              <w:t>наставника и сарадника</w:t>
            </w:r>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као</w:t>
            </w:r>
            <w:proofErr w:type="spellEnd"/>
            <w:r w:rsidRPr="00AE27DF">
              <w:rPr>
                <w:rFonts w:ascii="Times New Roman" w:hAnsi="Times New Roman" w:cs="Times New Roman"/>
                <w:bCs/>
                <w:i/>
                <w:iCs/>
              </w:rPr>
              <w:t xml:space="preserve"> и </w:t>
            </w:r>
            <w:r w:rsidRPr="00AE27DF">
              <w:rPr>
                <w:rFonts w:ascii="Times New Roman" w:hAnsi="Times New Roman" w:cs="Times New Roman"/>
                <w:bCs/>
                <w:i/>
                <w:iCs/>
                <w:lang w:val="sr-Cyrl-CS"/>
              </w:rPr>
              <w:t xml:space="preserve">надлежности студената </w:t>
            </w:r>
            <w:proofErr w:type="spellStart"/>
            <w:r w:rsidRPr="00AE27DF">
              <w:rPr>
                <w:rFonts w:ascii="Times New Roman" w:hAnsi="Times New Roman" w:cs="Times New Roman"/>
                <w:bCs/>
                <w:i/>
                <w:iCs/>
              </w:rPr>
              <w:t>јасно</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дефинисани</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саопштавани</w:t>
            </w:r>
            <w:proofErr w:type="spellEnd"/>
            <w:r w:rsidRPr="00AE27DF">
              <w:rPr>
                <w:rFonts w:ascii="Times New Roman" w:hAnsi="Times New Roman" w:cs="Times New Roman"/>
                <w:bCs/>
                <w:i/>
                <w:iCs/>
              </w:rPr>
              <w:t xml:space="preserve"> и </w:t>
            </w:r>
            <w:proofErr w:type="spellStart"/>
            <w:r w:rsidRPr="00AE27DF">
              <w:rPr>
                <w:rFonts w:ascii="Times New Roman" w:hAnsi="Times New Roman" w:cs="Times New Roman"/>
                <w:bCs/>
                <w:i/>
                <w:iCs/>
              </w:rPr>
              <w:t>имплементирани</w:t>
            </w:r>
            <w:proofErr w:type="spellEnd"/>
            <w:r w:rsidRPr="00AE27DF">
              <w:rPr>
                <w:rFonts w:ascii="Times New Roman" w:hAnsi="Times New Roman" w:cs="Times New Roman"/>
                <w:bCs/>
                <w:i/>
                <w:iCs/>
              </w:rPr>
              <w:t xml:space="preserve">. </w:t>
            </w:r>
          </w:p>
          <w:p w14:paraId="000E4483" w14:textId="77777777" w:rsidR="004A7074" w:rsidRPr="00AE27DF" w:rsidRDefault="004A7074" w:rsidP="00BA308C">
            <w:pPr>
              <w:spacing w:after="0" w:line="240" w:lineRule="auto"/>
              <w:jc w:val="both"/>
              <w:rPr>
                <w:rFonts w:ascii="Times New Roman" w:hAnsi="Times New Roman" w:cs="Times New Roman"/>
                <w:bCs/>
                <w:lang w:val="sr-Cyrl-CS"/>
              </w:rPr>
            </w:pPr>
          </w:p>
          <w:p w14:paraId="3E670997" w14:textId="77777777" w:rsidR="004A7074" w:rsidRPr="00AE27DF" w:rsidRDefault="004A7074" w:rsidP="00BA308C">
            <w:pPr>
              <w:spacing w:after="60" w:line="276" w:lineRule="auto"/>
              <w:ind w:firstLine="567"/>
              <w:jc w:val="both"/>
              <w:rPr>
                <w:rFonts w:ascii="Times New Roman" w:hAnsi="Times New Roman" w:cs="Times New Roman"/>
                <w:bCs/>
                <w:lang w:val="sr-Cyrl-CS"/>
              </w:rPr>
            </w:pPr>
            <w:r w:rsidRPr="00AE27DF">
              <w:rPr>
                <w:rFonts w:ascii="Times New Roman" w:hAnsi="Times New Roman" w:cs="Times New Roman"/>
                <w:bCs/>
                <w:lang w:val="sr-Cyrl-CS"/>
              </w:rPr>
              <w:t xml:space="preserve">Општим актима  </w:t>
            </w:r>
            <w:r w:rsidR="007640DE" w:rsidRPr="00AE27DF">
              <w:rPr>
                <w:rFonts w:ascii="Times New Roman" w:hAnsi="Times New Roman" w:cs="Times New Roman"/>
                <w:bCs/>
                <w:lang w:val="sr-Cyrl-CS"/>
              </w:rPr>
              <w:t>Академије</w:t>
            </w:r>
            <w:r w:rsidRPr="00AE27DF">
              <w:rPr>
                <w:rFonts w:ascii="Times New Roman" w:hAnsi="Times New Roman" w:cs="Times New Roman"/>
                <w:bCs/>
                <w:lang w:val="sr-Cyrl-CS"/>
              </w:rPr>
              <w:t xml:space="preserve"> јасно су дефинисани процеси одлучивања, компетенције и одговорности органа управљања, органа пословођења, надлежности стручних органа, наставника и сарадника, као и надлежности студената. Сви субјекти обезбеђења квалитета упознати су са својим одговорностима и надлежностима пошто је </w:t>
            </w:r>
            <w:r w:rsidR="00F66CC6">
              <w:rPr>
                <w:rFonts w:ascii="Times New Roman" w:hAnsi="Times New Roman" w:cs="Times New Roman"/>
                <w:bCs/>
                <w:iCs/>
                <w:lang w:val="sr-Cyrl-CS"/>
              </w:rPr>
              <w:fldChar w:fldCharType="begin"/>
            </w:r>
            <w:r w:rsidR="00F66CC6">
              <w:rPr>
                <w:rFonts w:ascii="Times New Roman" w:hAnsi="Times New Roman" w:cs="Times New Roman"/>
                <w:bCs/>
                <w:iCs/>
                <w:lang w:val="sr-Cyrl-CS"/>
              </w:rPr>
              <w:instrText>HYPERLINK "Прилози/Прилози%20уз%20стандард%202/Prilog%202.1/Pravilnik%20o%20samovrednovanju.pdf"</w:instrText>
            </w:r>
            <w:r w:rsidR="00F66CC6">
              <w:rPr>
                <w:rFonts w:ascii="Times New Roman" w:hAnsi="Times New Roman" w:cs="Times New Roman"/>
                <w:bCs/>
                <w:iCs/>
                <w:lang w:val="sr-Cyrl-CS"/>
              </w:rPr>
            </w:r>
            <w:r w:rsidR="00F66CC6">
              <w:rPr>
                <w:rFonts w:ascii="Times New Roman" w:hAnsi="Times New Roman" w:cs="Times New Roman"/>
                <w:bCs/>
                <w:iCs/>
                <w:lang w:val="sr-Cyrl-CS"/>
              </w:rPr>
              <w:fldChar w:fldCharType="separate"/>
            </w:r>
            <w:r w:rsidR="00560814" w:rsidRPr="00F66CC6">
              <w:rPr>
                <w:rStyle w:val="Hyperlink"/>
                <w:rFonts w:ascii="Times New Roman" w:hAnsi="Times New Roman" w:cs="Times New Roman"/>
                <w:bCs/>
                <w:iCs/>
                <w:lang w:val="sr-Cyrl-CS"/>
              </w:rPr>
              <w:t>Правилник</w:t>
            </w:r>
            <w:r w:rsidR="00F66CC6">
              <w:rPr>
                <w:rFonts w:ascii="Times New Roman" w:hAnsi="Times New Roman" w:cs="Times New Roman"/>
                <w:bCs/>
                <w:iCs/>
                <w:lang w:val="sr-Cyrl-CS"/>
              </w:rPr>
              <w:fldChar w:fldCharType="end"/>
            </w:r>
            <w:r w:rsidRPr="00AE27DF">
              <w:rPr>
                <w:rFonts w:ascii="Times New Roman" w:hAnsi="Times New Roman" w:cs="Times New Roman"/>
                <w:bCs/>
                <w:lang w:val="sr-Cyrl-CS"/>
              </w:rPr>
              <w:t xml:space="preserve"> јавно доступан на страници </w:t>
            </w:r>
            <w:r w:rsidR="00F66CC6">
              <w:rPr>
                <w:rFonts w:ascii="Times New Roman" w:hAnsi="Times New Roman" w:cs="Times New Roman"/>
                <w:bCs/>
              </w:rPr>
              <w:t xml:space="preserve">web </w:t>
            </w:r>
            <w:r w:rsidRPr="00F66CC6">
              <w:rPr>
                <w:rFonts w:ascii="Times New Roman" w:hAnsi="Times New Roman" w:cs="Times New Roman"/>
                <w:bCs/>
                <w:lang w:val="sr-Cyrl-CS"/>
              </w:rPr>
              <w:t xml:space="preserve">сајта  </w:t>
            </w:r>
            <w:r w:rsidR="007640DE" w:rsidRPr="00F66CC6">
              <w:rPr>
                <w:rFonts w:ascii="Times New Roman" w:hAnsi="Times New Roman" w:cs="Times New Roman"/>
                <w:bCs/>
                <w:lang w:val="sr-Cyrl-CS"/>
              </w:rPr>
              <w:t>Академије</w:t>
            </w:r>
            <w:r w:rsidRPr="00F66CC6">
              <w:rPr>
                <w:rFonts w:ascii="Times New Roman" w:hAnsi="Times New Roman" w:cs="Times New Roman"/>
                <w:bCs/>
                <w:lang w:val="sr-Cyrl-CS"/>
              </w:rPr>
              <w:t>.</w:t>
            </w:r>
          </w:p>
          <w:p w14:paraId="11E7C1F2" w14:textId="77777777" w:rsidR="004A7074" w:rsidRPr="00AE27DF" w:rsidRDefault="004A7074" w:rsidP="00BA308C">
            <w:pPr>
              <w:spacing w:after="60" w:line="276" w:lineRule="auto"/>
              <w:ind w:firstLine="567"/>
              <w:jc w:val="both"/>
              <w:rPr>
                <w:rFonts w:ascii="Times New Roman" w:hAnsi="Times New Roman" w:cs="Times New Roman"/>
                <w:lang w:val="sr-Cyrl-CS"/>
              </w:rPr>
            </w:pPr>
            <w:r w:rsidRPr="00AE27DF">
              <w:rPr>
                <w:rFonts w:ascii="Times New Roman" w:hAnsi="Times New Roman" w:cs="Times New Roman"/>
                <w:bCs/>
                <w:lang w:val="sr-Cyrl-CS"/>
              </w:rPr>
              <w:t xml:space="preserve">Дефинисани процеси квалитета су у великом степену имплементирани у свакодневном раду </w:t>
            </w:r>
            <w:r w:rsidR="007640DE" w:rsidRPr="00AE27DF">
              <w:rPr>
                <w:rFonts w:ascii="Times New Roman" w:hAnsi="Times New Roman" w:cs="Times New Roman"/>
                <w:bCs/>
                <w:lang w:val="sr-Cyrl-CS"/>
              </w:rPr>
              <w:t>Академије</w:t>
            </w:r>
            <w:r w:rsidRPr="00AE27DF">
              <w:rPr>
                <w:rFonts w:ascii="Times New Roman" w:hAnsi="Times New Roman" w:cs="Times New Roman"/>
                <w:bCs/>
                <w:lang w:val="sr-Cyrl-CS"/>
              </w:rPr>
              <w:t>, а потврда за то су годишњи Извештаји о самовредновању</w:t>
            </w:r>
            <w:r w:rsidRPr="00AE27DF">
              <w:rPr>
                <w:rFonts w:ascii="Times New Roman" w:hAnsi="Times New Roman" w:cs="Times New Roman"/>
                <w:lang w:val="sr-Cyrl-CS"/>
              </w:rPr>
              <w:t>, односно у оквиру њих редовно, сваког семестра су спровођене анкете, посебно анкете студената</w:t>
            </w:r>
            <w:r w:rsidRPr="00AE27DF">
              <w:rPr>
                <w:rFonts w:ascii="Times New Roman" w:hAnsi="Times New Roman" w:cs="Times New Roman"/>
                <w:color w:val="FF0000"/>
                <w:lang w:val="sr-Cyrl-CS"/>
              </w:rPr>
              <w:t>.</w:t>
            </w:r>
            <w:r w:rsidRPr="00AE27DF">
              <w:rPr>
                <w:rFonts w:ascii="Times New Roman" w:hAnsi="Times New Roman" w:cs="Times New Roman"/>
                <w:lang w:val="sr-Cyrl-CS"/>
              </w:rPr>
              <w:t xml:space="preserve"> Као доказ имплементираности система квалитета, могу да послуже записници са седница </w:t>
            </w:r>
            <w:r w:rsidR="00704E54">
              <w:rPr>
                <w:rFonts w:ascii="Times New Roman" w:hAnsi="Times New Roman" w:cs="Times New Roman"/>
                <w:lang w:val="sr-Cyrl-CS"/>
              </w:rPr>
              <w:t>Наставног већа</w:t>
            </w:r>
            <w:r w:rsidRPr="00AE27DF">
              <w:rPr>
                <w:rFonts w:ascii="Times New Roman" w:hAnsi="Times New Roman" w:cs="Times New Roman"/>
                <w:lang w:val="sr-Cyrl-CS"/>
              </w:rPr>
              <w:t xml:space="preserve">, на којима је питање квалитета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xml:space="preserve"> редовна тачка дневног реда.   </w:t>
            </w:r>
          </w:p>
          <w:p w14:paraId="03082B19" w14:textId="77777777" w:rsidR="004A7074" w:rsidRPr="00AE27DF" w:rsidRDefault="004A7074" w:rsidP="00BA308C">
            <w:pPr>
              <w:spacing w:after="0" w:line="240" w:lineRule="auto"/>
              <w:jc w:val="both"/>
              <w:rPr>
                <w:rFonts w:ascii="Times New Roman" w:hAnsi="Times New Roman" w:cs="Times New Roman"/>
                <w:i/>
                <w:iCs/>
              </w:rPr>
            </w:pPr>
          </w:p>
          <w:p w14:paraId="6B6A0AD0" w14:textId="77777777" w:rsidR="004A7074" w:rsidRPr="00AE27DF" w:rsidRDefault="004A7074" w:rsidP="00BA308C">
            <w:pPr>
              <w:spacing w:after="0" w:line="240" w:lineRule="auto"/>
              <w:jc w:val="both"/>
              <w:rPr>
                <w:rFonts w:ascii="Times New Roman" w:hAnsi="Times New Roman" w:cs="Times New Roman"/>
                <w:i/>
                <w:iCs/>
              </w:rPr>
            </w:pPr>
            <w:r w:rsidRPr="00AE27DF">
              <w:rPr>
                <w:rFonts w:ascii="Times New Roman" w:hAnsi="Times New Roman" w:cs="Times New Roman"/>
                <w:i/>
                <w:iCs/>
                <w:lang w:val="sr-Cyrl-RS"/>
              </w:rPr>
              <w:t xml:space="preserve">3.8. </w:t>
            </w:r>
            <w:r w:rsidR="007640DE" w:rsidRPr="00AE27DF">
              <w:rPr>
                <w:rFonts w:ascii="Times New Roman" w:hAnsi="Times New Roman" w:cs="Times New Roman"/>
                <w:i/>
                <w:iCs/>
                <w:lang w:val="sr-Cyrl-RS"/>
              </w:rPr>
              <w:t>Академија</w:t>
            </w:r>
            <w:r w:rsidRPr="00AE27DF">
              <w:rPr>
                <w:rFonts w:ascii="Times New Roman" w:hAnsi="Times New Roman" w:cs="Times New Roman"/>
                <w:i/>
                <w:iCs/>
              </w:rPr>
              <w:t xml:space="preserve"> </w:t>
            </w:r>
            <w:proofErr w:type="spellStart"/>
            <w:r w:rsidRPr="00AE27DF">
              <w:rPr>
                <w:rFonts w:ascii="Times New Roman" w:hAnsi="Times New Roman" w:cs="Times New Roman"/>
                <w:i/>
                <w:iCs/>
              </w:rPr>
              <w:t>треба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да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покаже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да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организациона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структура</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процедура</w:t>
            </w:r>
            <w:proofErr w:type="spellEnd"/>
            <w:r w:rsidRPr="00AE27DF">
              <w:rPr>
                <w:rFonts w:ascii="Times New Roman" w:hAnsi="Times New Roman" w:cs="Times New Roman"/>
                <w:bCs/>
                <w:i/>
                <w:iCs/>
              </w:rPr>
              <w:t xml:space="preserve"> </w:t>
            </w:r>
            <w:proofErr w:type="spellStart"/>
            <w:r w:rsidRPr="00AE27DF">
              <w:rPr>
                <w:rFonts w:ascii="Times New Roman" w:hAnsi="Times New Roman" w:cs="Times New Roman"/>
                <w:bCs/>
                <w:i/>
                <w:iCs/>
              </w:rPr>
              <w:t>система</w:t>
            </w:r>
            <w:proofErr w:type="spellEnd"/>
            <w:r w:rsidRPr="00AE27DF">
              <w:rPr>
                <w:rFonts w:ascii="Times New Roman" w:hAnsi="Times New Roman" w:cs="Times New Roman"/>
                <w:bCs/>
                <w:i/>
                <w:iCs/>
                <w:lang w:val="sr-Cyrl-CS"/>
              </w:rPr>
              <w:t xml:space="preserve"> обезбеђења квалитета</w:t>
            </w:r>
            <w:r w:rsidRPr="00AE27DF">
              <w:rPr>
                <w:rFonts w:ascii="Times New Roman" w:hAnsi="Times New Roman" w:cs="Times New Roman"/>
                <w:i/>
                <w:iCs/>
                <w:lang w:val="sr-Cyrl-CS"/>
              </w:rPr>
              <w:t xml:space="preserve"> </w:t>
            </w:r>
            <w:proofErr w:type="spellStart"/>
            <w:r w:rsidRPr="00AE27DF">
              <w:rPr>
                <w:rFonts w:ascii="Times New Roman" w:hAnsi="Times New Roman" w:cs="Times New Roman"/>
                <w:i/>
                <w:iCs/>
              </w:rPr>
              <w:t>обезбеђују</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да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су</w:t>
            </w:r>
            <w:proofErr w:type="spellEnd"/>
            <w:r w:rsidRPr="00AE27DF">
              <w:rPr>
                <w:rFonts w:ascii="Times New Roman" w:hAnsi="Times New Roman" w:cs="Times New Roman"/>
                <w:i/>
                <w:iCs/>
              </w:rPr>
              <w:t xml:space="preserve"> у </w:t>
            </w:r>
            <w:proofErr w:type="spellStart"/>
            <w:r w:rsidRPr="00AE27DF">
              <w:rPr>
                <w:rFonts w:ascii="Times New Roman" w:hAnsi="Times New Roman" w:cs="Times New Roman"/>
                <w:i/>
                <w:iCs/>
              </w:rPr>
              <w:t>процесе</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одлучивања</w:t>
            </w:r>
            <w:proofErr w:type="spellEnd"/>
            <w:r w:rsidRPr="00AE27DF">
              <w:rPr>
                <w:rFonts w:ascii="Times New Roman" w:hAnsi="Times New Roman" w:cs="Times New Roman"/>
                <w:i/>
                <w:iCs/>
              </w:rPr>
              <w:t xml:space="preserve"> у </w:t>
            </w:r>
            <w:proofErr w:type="spellStart"/>
            <w:r w:rsidRPr="00AE27DF">
              <w:rPr>
                <w:rFonts w:ascii="Times New Roman" w:hAnsi="Times New Roman" w:cs="Times New Roman"/>
                <w:i/>
                <w:iCs/>
              </w:rPr>
              <w:t>вези</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студијским</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програмом</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укључени</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наставници</w:t>
            </w:r>
            <w:proofErr w:type="spellEnd"/>
            <w:r w:rsidRPr="00AE27DF">
              <w:rPr>
                <w:rFonts w:ascii="Times New Roman" w:hAnsi="Times New Roman" w:cs="Times New Roman"/>
                <w:i/>
                <w:iCs/>
              </w:rPr>
              <w:t xml:space="preserve"> и </w:t>
            </w:r>
            <w:proofErr w:type="spellStart"/>
            <w:r w:rsidRPr="00AE27DF">
              <w:rPr>
                <w:rFonts w:ascii="Times New Roman" w:hAnsi="Times New Roman" w:cs="Times New Roman"/>
                <w:i/>
                <w:iCs/>
              </w:rPr>
              <w:t>студенти</w:t>
            </w:r>
            <w:proofErr w:type="spellEnd"/>
            <w:r w:rsidRPr="00AE27DF">
              <w:rPr>
                <w:rFonts w:ascii="Times New Roman" w:hAnsi="Times New Roman" w:cs="Times New Roman"/>
                <w:i/>
                <w:iCs/>
              </w:rPr>
              <w:t>.</w:t>
            </w:r>
          </w:p>
          <w:p w14:paraId="5E2DB843" w14:textId="77777777" w:rsidR="004A7074" w:rsidRPr="00AE27DF" w:rsidRDefault="004A7074" w:rsidP="00BA308C">
            <w:pPr>
              <w:spacing w:after="0" w:line="276" w:lineRule="auto"/>
              <w:jc w:val="both"/>
              <w:rPr>
                <w:rFonts w:ascii="Times New Roman" w:hAnsi="Times New Roman" w:cs="Times New Roman"/>
                <w:lang w:val="sr-Cyrl-CS"/>
              </w:rPr>
            </w:pPr>
          </w:p>
          <w:p w14:paraId="1B02C612" w14:textId="77777777" w:rsidR="004A7074" w:rsidRPr="00AE27DF" w:rsidRDefault="004A7074" w:rsidP="00BA308C">
            <w:pPr>
              <w:spacing w:after="60" w:line="276" w:lineRule="auto"/>
              <w:ind w:firstLine="567"/>
              <w:jc w:val="both"/>
              <w:rPr>
                <w:rFonts w:ascii="Times New Roman" w:hAnsi="Times New Roman" w:cs="Times New Roman"/>
                <w:color w:val="000000"/>
                <w:lang w:val="sr-Cyrl-CS"/>
              </w:rPr>
            </w:pPr>
            <w:r w:rsidRPr="00AE27DF">
              <w:rPr>
                <w:rFonts w:ascii="Times New Roman" w:hAnsi="Times New Roman" w:cs="Times New Roman"/>
                <w:lang w:val="sr-Cyrl-CS"/>
              </w:rPr>
              <w:t xml:space="preserve">Организациона структура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xml:space="preserve"> је прилагођена обављању </w:t>
            </w:r>
            <w:r w:rsidR="001F153E" w:rsidRPr="00AE27DF">
              <w:rPr>
                <w:rFonts w:ascii="Times New Roman" w:hAnsi="Times New Roman" w:cs="Times New Roman"/>
                <w:lang w:val="sr-Cyrl-CS"/>
              </w:rPr>
              <w:t xml:space="preserve">њене </w:t>
            </w:r>
            <w:r w:rsidRPr="00AE27DF">
              <w:rPr>
                <w:rFonts w:ascii="Times New Roman" w:hAnsi="Times New Roman" w:cs="Times New Roman"/>
                <w:lang w:val="sr-Cyrl-CS"/>
              </w:rPr>
              <w:t>основне делатности</w:t>
            </w:r>
            <w:r w:rsidR="001F153E" w:rsidRPr="00AE27DF">
              <w:rPr>
                <w:rFonts w:ascii="Times New Roman" w:hAnsi="Times New Roman" w:cs="Times New Roman"/>
                <w:lang w:val="sr-Cyrl-CS"/>
              </w:rPr>
              <w:t>.</w:t>
            </w:r>
            <w:r w:rsidRPr="00AE27DF">
              <w:rPr>
                <w:rFonts w:ascii="Times New Roman" w:hAnsi="Times New Roman" w:cs="Times New Roman"/>
                <w:lang w:val="sr-Cyrl-CS"/>
              </w:rPr>
              <w:t xml:space="preserve"> У складу са Статутом и Правилником о организацији и систематизацији послова организациону структуру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xml:space="preserve"> чине </w:t>
            </w:r>
            <w:r w:rsidRPr="00AE27DF">
              <w:rPr>
                <w:rFonts w:ascii="Times New Roman" w:hAnsi="Times New Roman" w:cs="Times New Roman"/>
                <w:color w:val="000000"/>
                <w:lang w:val="sr-Cyrl-CS"/>
              </w:rPr>
              <w:t>следеће</w:t>
            </w:r>
            <w:r w:rsidRPr="00AE27DF">
              <w:rPr>
                <w:rFonts w:ascii="Times New Roman" w:hAnsi="Times New Roman" w:cs="Times New Roman"/>
                <w:b/>
                <w:color w:val="000000"/>
                <w:lang w:val="sr-Cyrl-CS"/>
              </w:rPr>
              <w:t xml:space="preserve"> </w:t>
            </w:r>
            <w:r w:rsidRPr="00AE27DF">
              <w:rPr>
                <w:rFonts w:ascii="Times New Roman" w:hAnsi="Times New Roman" w:cs="Times New Roman"/>
                <w:bCs/>
                <w:color w:val="000000"/>
                <w:lang w:val="sr-Cyrl-CS"/>
              </w:rPr>
              <w:t>организационе јединице</w:t>
            </w:r>
            <w:r w:rsidRPr="00AE27DF">
              <w:rPr>
                <w:rFonts w:ascii="Times New Roman" w:hAnsi="Times New Roman" w:cs="Times New Roman"/>
                <w:b/>
                <w:color w:val="000000"/>
                <w:lang w:val="sr-Cyrl-CS"/>
              </w:rPr>
              <w:t xml:space="preserve">, </w:t>
            </w:r>
            <w:r w:rsidRPr="00AE27DF">
              <w:rPr>
                <w:rFonts w:ascii="Times New Roman" w:hAnsi="Times New Roman" w:cs="Times New Roman"/>
                <w:color w:val="000000"/>
                <w:lang w:val="sr-Cyrl-CS"/>
              </w:rPr>
              <w:t xml:space="preserve">и то: </w:t>
            </w:r>
          </w:p>
          <w:p w14:paraId="54757150" w14:textId="77777777" w:rsidR="004A7074" w:rsidRPr="00AE27DF" w:rsidRDefault="004A7074">
            <w:pPr>
              <w:numPr>
                <w:ilvl w:val="0"/>
                <w:numId w:val="39"/>
              </w:numPr>
              <w:spacing w:after="60" w:line="276" w:lineRule="auto"/>
              <w:ind w:left="714" w:hanging="357"/>
              <w:jc w:val="both"/>
              <w:rPr>
                <w:rFonts w:ascii="Times New Roman" w:hAnsi="Times New Roman" w:cs="Times New Roman"/>
                <w:color w:val="000000"/>
                <w:lang w:val="sr-Cyrl-RS"/>
              </w:rPr>
            </w:pPr>
            <w:r w:rsidRPr="00AE27DF">
              <w:rPr>
                <w:rFonts w:ascii="Times New Roman" w:hAnsi="Times New Roman" w:cs="Times New Roman"/>
                <w:color w:val="000000"/>
                <w:lang w:val="sr-Cyrl-RS"/>
              </w:rPr>
              <w:t>Наставно-научне јединице,</w:t>
            </w:r>
          </w:p>
          <w:p w14:paraId="3888DC8F" w14:textId="77777777" w:rsidR="004A7074" w:rsidRPr="00AE27DF" w:rsidRDefault="004A7074">
            <w:pPr>
              <w:numPr>
                <w:ilvl w:val="0"/>
                <w:numId w:val="39"/>
              </w:numPr>
              <w:spacing w:after="60" w:line="276" w:lineRule="auto"/>
              <w:ind w:left="714" w:hanging="357"/>
              <w:jc w:val="both"/>
              <w:rPr>
                <w:rFonts w:ascii="Times New Roman" w:hAnsi="Times New Roman" w:cs="Times New Roman"/>
                <w:lang w:val="sr-Cyrl-RS"/>
              </w:rPr>
            </w:pPr>
            <w:r w:rsidRPr="00AE27DF">
              <w:rPr>
                <w:rFonts w:ascii="Times New Roman" w:hAnsi="Times New Roman" w:cs="Times New Roman"/>
                <w:lang w:val="sr-Cyrl-RS"/>
              </w:rPr>
              <w:t>Центар за научно-истраживачки рад,</w:t>
            </w:r>
          </w:p>
          <w:p w14:paraId="75823343" w14:textId="77777777" w:rsidR="004A7074" w:rsidRPr="00AE27DF" w:rsidRDefault="004A7074">
            <w:pPr>
              <w:numPr>
                <w:ilvl w:val="0"/>
                <w:numId w:val="39"/>
              </w:numPr>
              <w:spacing w:after="60" w:line="276" w:lineRule="auto"/>
              <w:ind w:left="714" w:hanging="357"/>
              <w:jc w:val="both"/>
              <w:rPr>
                <w:rFonts w:ascii="Times New Roman" w:hAnsi="Times New Roman" w:cs="Times New Roman"/>
                <w:lang w:val="sr-Cyrl-RS"/>
              </w:rPr>
            </w:pPr>
            <w:r w:rsidRPr="00AE27DF">
              <w:rPr>
                <w:rFonts w:ascii="Times New Roman" w:hAnsi="Times New Roman" w:cs="Times New Roman"/>
                <w:lang w:val="sr-Cyrl-RS"/>
              </w:rPr>
              <w:t>Библиотек</w:t>
            </w:r>
            <w:r w:rsidR="001F153E" w:rsidRPr="00AE27DF">
              <w:rPr>
                <w:rFonts w:ascii="Times New Roman" w:hAnsi="Times New Roman" w:cs="Times New Roman"/>
                <w:lang w:val="sr-Cyrl-RS"/>
              </w:rPr>
              <w:t>а</w:t>
            </w:r>
            <w:r w:rsidRPr="00AE27DF">
              <w:rPr>
                <w:rFonts w:ascii="Times New Roman" w:hAnsi="Times New Roman" w:cs="Times New Roman"/>
                <w:lang w:val="sr-Cyrl-RS"/>
              </w:rPr>
              <w:t>,</w:t>
            </w:r>
          </w:p>
          <w:p w14:paraId="1EF57EF6" w14:textId="77777777" w:rsidR="004A7074" w:rsidRPr="00AE27DF" w:rsidRDefault="004A7074">
            <w:pPr>
              <w:numPr>
                <w:ilvl w:val="0"/>
                <w:numId w:val="39"/>
              </w:numPr>
              <w:spacing w:after="60" w:line="276" w:lineRule="auto"/>
              <w:ind w:left="714" w:hanging="357"/>
              <w:jc w:val="both"/>
              <w:rPr>
                <w:rFonts w:ascii="Times New Roman" w:hAnsi="Times New Roman" w:cs="Times New Roman"/>
                <w:lang w:val="sr-Cyrl-RS"/>
              </w:rPr>
            </w:pPr>
            <w:r w:rsidRPr="00AE27DF">
              <w:rPr>
                <w:rFonts w:ascii="Times New Roman" w:hAnsi="Times New Roman" w:cs="Times New Roman"/>
                <w:lang w:val="sr-Cyrl-RS"/>
              </w:rPr>
              <w:t>Ваннаставне јединице,</w:t>
            </w:r>
          </w:p>
          <w:p w14:paraId="4B147351" w14:textId="77777777" w:rsidR="004A7074" w:rsidRPr="00AE27DF" w:rsidRDefault="004A7074">
            <w:pPr>
              <w:numPr>
                <w:ilvl w:val="0"/>
                <w:numId w:val="39"/>
              </w:numPr>
              <w:spacing w:after="60" w:line="276" w:lineRule="auto"/>
              <w:ind w:left="714" w:hanging="357"/>
              <w:jc w:val="both"/>
              <w:rPr>
                <w:rFonts w:ascii="Times New Roman" w:hAnsi="Times New Roman" w:cs="Times New Roman"/>
                <w:lang w:val="sr-Cyrl-RS"/>
              </w:rPr>
            </w:pPr>
            <w:r w:rsidRPr="00AE27DF">
              <w:rPr>
                <w:rFonts w:ascii="Times New Roman" w:hAnsi="Times New Roman" w:cs="Times New Roman"/>
                <w:lang w:val="sr-Cyrl-RS"/>
              </w:rPr>
              <w:t xml:space="preserve">Секретаријат </w:t>
            </w:r>
          </w:p>
          <w:p w14:paraId="6A98BCFF" w14:textId="77777777" w:rsidR="004A7074" w:rsidRPr="00AE27DF" w:rsidRDefault="004A7074" w:rsidP="00BA308C">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color w:val="000000"/>
                <w:lang w:val="sr-Cyrl-CS"/>
              </w:rPr>
              <w:t xml:space="preserve">На тај начин </w:t>
            </w:r>
            <w:r w:rsidR="007640DE" w:rsidRPr="00AE27DF">
              <w:rPr>
                <w:rFonts w:ascii="Times New Roman" w:hAnsi="Times New Roman" w:cs="Times New Roman"/>
                <w:color w:val="000000"/>
                <w:lang w:val="sr-Cyrl-CS"/>
              </w:rPr>
              <w:t>Академија</w:t>
            </w:r>
            <w:r w:rsidRPr="00AE27DF">
              <w:rPr>
                <w:rFonts w:ascii="Times New Roman" w:hAnsi="Times New Roman" w:cs="Times New Roman"/>
                <w:color w:val="000000"/>
                <w:lang w:val="sr-Cyrl-CS"/>
              </w:rPr>
              <w:t xml:space="preserve"> поседује организациону структуру која, са једне стране јасно дефинише </w:t>
            </w:r>
            <w:r w:rsidRPr="00AE27DF">
              <w:rPr>
                <w:rFonts w:ascii="Times New Roman" w:hAnsi="Times New Roman" w:cs="Times New Roman"/>
                <w:color w:val="000000"/>
                <w:lang w:val="sr-Cyrl-CS"/>
              </w:rPr>
              <w:lastRenderedPageBreak/>
              <w:t xml:space="preserve">одговорности, а са друге омогућава </w:t>
            </w:r>
            <w:r w:rsidRPr="00AE27DF">
              <w:rPr>
                <w:rFonts w:ascii="Times New Roman" w:hAnsi="Times New Roman" w:cs="Times New Roman"/>
                <w:lang w:val="sr-Cyrl-CS"/>
              </w:rPr>
              <w:t xml:space="preserve">директно комуницирање менаџмента са свим запосленима и студентима. Оваква организација представља добру подлогу за примену Система обезбеђења квалитета, и иста је у потпуности имплементирана у </w:t>
            </w:r>
            <w:r w:rsidRPr="00AE27DF">
              <w:rPr>
                <w:rFonts w:ascii="Times New Roman" w:hAnsi="Times New Roman" w:cs="Times New Roman"/>
                <w:bCs/>
                <w:lang w:val="sr-Cyrl-CS"/>
              </w:rPr>
              <w:t>Правилнику</w:t>
            </w:r>
            <w:r w:rsidRPr="00AE27DF">
              <w:rPr>
                <w:rFonts w:ascii="Times New Roman" w:hAnsi="Times New Roman" w:cs="Times New Roman"/>
                <w:lang w:val="sr-Cyrl-RS"/>
              </w:rPr>
              <w:t>, где су посебно апострофиране надлежности појединих функција у систему обезбеђења квалитета.</w:t>
            </w:r>
          </w:p>
          <w:p w14:paraId="009762EC" w14:textId="77777777" w:rsidR="004A7074" w:rsidRPr="00AE27DF" w:rsidRDefault="004A7074" w:rsidP="00BA308C">
            <w:pPr>
              <w:spacing w:after="60" w:line="276" w:lineRule="auto"/>
              <w:ind w:firstLine="567"/>
              <w:jc w:val="both"/>
              <w:rPr>
                <w:rFonts w:ascii="Times New Roman" w:hAnsi="Times New Roman" w:cs="Times New Roman"/>
                <w:lang w:val="sr-Cyrl-CS"/>
              </w:rPr>
            </w:pPr>
            <w:r w:rsidRPr="00AE27DF">
              <w:rPr>
                <w:rFonts w:ascii="Times New Roman" w:hAnsi="Times New Roman" w:cs="Times New Roman"/>
                <w:lang w:val="sr-Cyrl-RS"/>
              </w:rPr>
              <w:t xml:space="preserve">На тај начин </w:t>
            </w:r>
            <w:r w:rsidRPr="00AE27DF">
              <w:rPr>
                <w:rFonts w:ascii="Times New Roman" w:hAnsi="Times New Roman" w:cs="Times New Roman"/>
                <w:lang w:val="sr-Cyrl-CS"/>
              </w:rPr>
              <w:t xml:space="preserve">омогућава се да сви субјекти квалитета (а посебно наставници и студенти) буду директно укључени у </w:t>
            </w:r>
            <w:r w:rsidRPr="00AE27DF">
              <w:rPr>
                <w:rFonts w:ascii="Times New Roman" w:hAnsi="Times New Roman" w:cs="Times New Roman"/>
                <w:bCs/>
                <w:lang w:val="sr-Cyrl-CS"/>
              </w:rPr>
              <w:t>процес одлучивања</w:t>
            </w:r>
            <w:r w:rsidRPr="00AE27DF">
              <w:rPr>
                <w:rFonts w:ascii="Times New Roman" w:hAnsi="Times New Roman" w:cs="Times New Roman"/>
                <w:lang w:val="sr-Cyrl-CS"/>
              </w:rPr>
              <w:t xml:space="preserve">. Наставници, сарадници и студенти, у вези са студијским програмима који се реализују на </w:t>
            </w:r>
            <w:r w:rsidRPr="00AE27DF">
              <w:rPr>
                <w:rFonts w:ascii="Times New Roman" w:hAnsi="Times New Roman" w:cs="Times New Roman"/>
                <w:lang w:val="sr-Cyrl-RS"/>
              </w:rPr>
              <w:t xml:space="preserve">нивоу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CS"/>
              </w:rPr>
              <w:t xml:space="preserve">, преко својих представника укључени су у </w:t>
            </w:r>
            <w:r w:rsidRPr="00AE27DF">
              <w:rPr>
                <w:rFonts w:ascii="Times New Roman" w:hAnsi="Times New Roman" w:cs="Times New Roman"/>
                <w:bCs/>
                <w:lang w:val="sr-Cyrl-CS"/>
              </w:rPr>
              <w:t>одлучивање</w:t>
            </w:r>
            <w:r w:rsidRPr="00AE27DF">
              <w:rPr>
                <w:rFonts w:ascii="Times New Roman" w:hAnsi="Times New Roman" w:cs="Times New Roman"/>
                <w:b/>
                <w:lang w:val="sr-Cyrl-CS"/>
              </w:rPr>
              <w:t xml:space="preserve"> </w:t>
            </w:r>
            <w:r w:rsidRPr="00AE27DF">
              <w:rPr>
                <w:rFonts w:ascii="Times New Roman" w:hAnsi="Times New Roman" w:cs="Times New Roman"/>
                <w:lang w:val="sr-Cyrl-CS"/>
              </w:rPr>
              <w:t>у оквиру следећих органа и њихових тела:</w:t>
            </w:r>
          </w:p>
          <w:p w14:paraId="4ABABADF" w14:textId="77777777" w:rsidR="004A7074" w:rsidRPr="00AE27DF" w:rsidRDefault="00D06771">
            <w:pPr>
              <w:pStyle w:val="ListParagraph"/>
              <w:numPr>
                <w:ilvl w:val="0"/>
                <w:numId w:val="37"/>
              </w:numPr>
              <w:spacing w:after="60" w:line="276" w:lineRule="auto"/>
              <w:ind w:left="754" w:hanging="357"/>
              <w:jc w:val="both"/>
              <w:rPr>
                <w:rFonts w:ascii="Times New Roman" w:hAnsi="Times New Roman" w:cs="Times New Roman"/>
                <w:lang w:val="sr-Cyrl-CS"/>
              </w:rPr>
            </w:pPr>
            <w:r w:rsidRPr="00AE27DF">
              <w:rPr>
                <w:rFonts w:ascii="Times New Roman" w:hAnsi="Times New Roman" w:cs="Times New Roman"/>
                <w:lang w:val="sr-Cyrl-CS"/>
              </w:rPr>
              <w:t xml:space="preserve">Комисије за </w:t>
            </w:r>
            <w:r w:rsidR="000A2652">
              <w:rPr>
                <w:rFonts w:ascii="Times New Roman" w:hAnsi="Times New Roman" w:cs="Times New Roman"/>
                <w:lang w:val="sr-Cyrl-CS"/>
              </w:rPr>
              <w:t>обезбеђење квалитета</w:t>
            </w:r>
            <w:r w:rsidR="004A7074" w:rsidRPr="00AE27DF">
              <w:rPr>
                <w:rFonts w:ascii="Times New Roman" w:hAnsi="Times New Roman" w:cs="Times New Roman"/>
                <w:lang w:val="sr-Cyrl-RS"/>
              </w:rPr>
              <w:t>,</w:t>
            </w:r>
          </w:p>
          <w:p w14:paraId="789FCD42" w14:textId="77777777" w:rsidR="004A7074" w:rsidRPr="00AE27DF" w:rsidRDefault="00D06771">
            <w:pPr>
              <w:pStyle w:val="ListParagraph"/>
              <w:numPr>
                <w:ilvl w:val="0"/>
                <w:numId w:val="37"/>
              </w:numPr>
              <w:spacing w:after="60" w:line="276" w:lineRule="auto"/>
              <w:ind w:left="754" w:hanging="357"/>
              <w:jc w:val="both"/>
              <w:rPr>
                <w:rFonts w:ascii="Times New Roman" w:hAnsi="Times New Roman" w:cs="Times New Roman"/>
                <w:lang w:val="sr-Cyrl-CS"/>
              </w:rPr>
            </w:pPr>
            <w:r w:rsidRPr="00AE27DF">
              <w:rPr>
                <w:rFonts w:ascii="Times New Roman" w:hAnsi="Times New Roman" w:cs="Times New Roman"/>
                <w:lang w:val="sr-Cyrl-CS"/>
              </w:rPr>
              <w:t>Комисије за самовредновање</w:t>
            </w:r>
            <w:r w:rsidR="004A7074" w:rsidRPr="00AE27DF">
              <w:rPr>
                <w:rFonts w:ascii="Times New Roman" w:hAnsi="Times New Roman" w:cs="Times New Roman"/>
                <w:lang w:val="sr-Cyrl-CS"/>
              </w:rPr>
              <w:t xml:space="preserve">, </w:t>
            </w:r>
          </w:p>
          <w:p w14:paraId="259256E3" w14:textId="77777777" w:rsidR="004A7074" w:rsidRPr="00AE27DF" w:rsidRDefault="00704E54">
            <w:pPr>
              <w:pStyle w:val="ListParagraph"/>
              <w:numPr>
                <w:ilvl w:val="0"/>
                <w:numId w:val="37"/>
              </w:numPr>
              <w:spacing w:after="60" w:line="276" w:lineRule="auto"/>
              <w:ind w:left="754" w:hanging="357"/>
              <w:jc w:val="both"/>
              <w:rPr>
                <w:rFonts w:ascii="Times New Roman" w:hAnsi="Times New Roman" w:cs="Times New Roman"/>
                <w:lang w:val="sr-Cyrl-CS"/>
              </w:rPr>
            </w:pPr>
            <w:r>
              <w:rPr>
                <w:rFonts w:ascii="Times New Roman" w:hAnsi="Times New Roman" w:cs="Times New Roman"/>
                <w:lang w:val="sr-Cyrl-CS"/>
              </w:rPr>
              <w:t>Наставног већа</w:t>
            </w:r>
            <w:r w:rsidR="004A7074" w:rsidRPr="00AE27DF">
              <w:rPr>
                <w:rFonts w:ascii="Times New Roman" w:hAnsi="Times New Roman" w:cs="Times New Roman"/>
                <w:lang w:val="sr-Cyrl-CS"/>
              </w:rPr>
              <w:t xml:space="preserve">, </w:t>
            </w:r>
          </w:p>
          <w:p w14:paraId="7A1C0A51" w14:textId="77777777" w:rsidR="004A7074" w:rsidRPr="00AE27DF" w:rsidRDefault="004A7074">
            <w:pPr>
              <w:pStyle w:val="ListParagraph"/>
              <w:numPr>
                <w:ilvl w:val="0"/>
                <w:numId w:val="37"/>
              </w:numPr>
              <w:spacing w:after="60" w:line="276" w:lineRule="auto"/>
              <w:ind w:left="754" w:hanging="357"/>
              <w:jc w:val="both"/>
              <w:rPr>
                <w:rFonts w:ascii="Times New Roman" w:hAnsi="Times New Roman" w:cs="Times New Roman"/>
                <w:lang w:val="sr-Cyrl-CS"/>
              </w:rPr>
            </w:pPr>
            <w:r w:rsidRPr="00AE27DF">
              <w:rPr>
                <w:rFonts w:ascii="Times New Roman" w:hAnsi="Times New Roman" w:cs="Times New Roman"/>
                <w:lang w:val="sr-Cyrl-CS"/>
              </w:rPr>
              <w:t xml:space="preserve">Савета  </w:t>
            </w:r>
            <w:r w:rsidRPr="00AE27DF">
              <w:rPr>
                <w:rFonts w:ascii="Times New Roman" w:hAnsi="Times New Roman" w:cs="Times New Roman"/>
                <w:lang w:val="sr-Cyrl-RS"/>
              </w:rPr>
              <w:t>и</w:t>
            </w:r>
          </w:p>
          <w:p w14:paraId="20C4CD0C" w14:textId="77777777" w:rsidR="004A7074" w:rsidRPr="00AE27DF" w:rsidRDefault="004A7074">
            <w:pPr>
              <w:pStyle w:val="ListParagraph"/>
              <w:numPr>
                <w:ilvl w:val="0"/>
                <w:numId w:val="37"/>
              </w:numPr>
              <w:spacing w:after="60" w:line="276" w:lineRule="auto"/>
              <w:ind w:left="754" w:hanging="357"/>
              <w:jc w:val="both"/>
              <w:rPr>
                <w:rFonts w:ascii="Times New Roman" w:hAnsi="Times New Roman" w:cs="Times New Roman"/>
                <w:lang w:val="sr-Cyrl-CS"/>
              </w:rPr>
            </w:pPr>
            <w:r w:rsidRPr="00AE27DF">
              <w:rPr>
                <w:rFonts w:ascii="Times New Roman" w:hAnsi="Times New Roman" w:cs="Times New Roman"/>
                <w:lang w:val="sr-Cyrl-CS"/>
              </w:rPr>
              <w:t>Студентског п</w:t>
            </w:r>
            <w:r w:rsidRPr="00AE27DF">
              <w:rPr>
                <w:rFonts w:ascii="Times New Roman" w:hAnsi="Times New Roman" w:cs="Times New Roman"/>
                <w:lang w:val="sr-Cyrl-RS"/>
              </w:rPr>
              <w:t>а</w:t>
            </w:r>
            <w:r w:rsidRPr="00AE27DF">
              <w:rPr>
                <w:rFonts w:ascii="Times New Roman" w:hAnsi="Times New Roman" w:cs="Times New Roman"/>
                <w:lang w:val="sr-Cyrl-CS"/>
              </w:rPr>
              <w:t>рламента.</w:t>
            </w:r>
          </w:p>
          <w:p w14:paraId="38FB1682" w14:textId="77777777" w:rsidR="004A7074" w:rsidRPr="00AE27DF" w:rsidRDefault="004A7074" w:rsidP="00BA308C">
            <w:pPr>
              <w:pStyle w:val="ListParagraph"/>
              <w:spacing w:after="0" w:line="240" w:lineRule="auto"/>
              <w:jc w:val="both"/>
              <w:rPr>
                <w:rFonts w:ascii="Times New Roman" w:hAnsi="Times New Roman" w:cs="Times New Roman"/>
                <w:lang w:val="sr-Cyrl-CS"/>
              </w:rPr>
            </w:pPr>
          </w:p>
          <w:p w14:paraId="139B4834" w14:textId="77777777" w:rsidR="004A7074" w:rsidRPr="00AE27DF" w:rsidRDefault="004A7074" w:rsidP="00BA308C">
            <w:pPr>
              <w:autoSpaceDE w:val="0"/>
              <w:autoSpaceDN w:val="0"/>
              <w:adjustRightInd w:val="0"/>
              <w:spacing w:after="0" w:line="276" w:lineRule="auto"/>
              <w:jc w:val="center"/>
              <w:rPr>
                <w:rFonts w:ascii="Times New Roman" w:hAnsi="Times New Roman" w:cs="Times New Roman"/>
                <w:b/>
                <w:bCs/>
                <w:sz w:val="24"/>
                <w:szCs w:val="24"/>
              </w:rPr>
            </w:pPr>
            <w:proofErr w:type="spellStart"/>
            <w:r w:rsidRPr="00AE27DF">
              <w:rPr>
                <w:rFonts w:ascii="Times New Roman" w:hAnsi="Times New Roman" w:cs="Times New Roman"/>
                <w:b/>
                <w:bCs/>
                <w:sz w:val="24"/>
                <w:szCs w:val="24"/>
              </w:rPr>
              <w:t>Анализа</w:t>
            </w:r>
            <w:proofErr w:type="spellEnd"/>
            <w:r w:rsidRPr="00AE27DF">
              <w:rPr>
                <w:rFonts w:ascii="Times New Roman" w:hAnsi="Times New Roman" w:cs="Times New Roman"/>
                <w:b/>
                <w:bCs/>
                <w:sz w:val="24"/>
                <w:szCs w:val="24"/>
              </w:rPr>
              <w:t xml:space="preserve"> </w:t>
            </w:r>
            <w:proofErr w:type="spellStart"/>
            <w:r w:rsidRPr="00AE27DF">
              <w:rPr>
                <w:rFonts w:ascii="Times New Roman" w:hAnsi="Times New Roman" w:cs="Times New Roman"/>
                <w:b/>
                <w:bCs/>
                <w:sz w:val="24"/>
                <w:szCs w:val="24"/>
              </w:rPr>
              <w:t>слабости</w:t>
            </w:r>
            <w:proofErr w:type="spellEnd"/>
            <w:r w:rsidRPr="00AE27DF">
              <w:rPr>
                <w:rFonts w:ascii="Times New Roman" w:hAnsi="Times New Roman" w:cs="Times New Roman"/>
                <w:b/>
                <w:bCs/>
                <w:sz w:val="24"/>
                <w:szCs w:val="24"/>
              </w:rPr>
              <w:t xml:space="preserve"> и </w:t>
            </w:r>
            <w:proofErr w:type="spellStart"/>
            <w:r w:rsidRPr="00AE27DF">
              <w:rPr>
                <w:rFonts w:ascii="Times New Roman" w:hAnsi="Times New Roman" w:cs="Times New Roman"/>
                <w:b/>
                <w:bCs/>
                <w:sz w:val="24"/>
                <w:szCs w:val="24"/>
              </w:rPr>
              <w:t>повољних</w:t>
            </w:r>
            <w:proofErr w:type="spellEnd"/>
            <w:r w:rsidRPr="00AE27DF">
              <w:rPr>
                <w:rFonts w:ascii="Times New Roman" w:hAnsi="Times New Roman" w:cs="Times New Roman"/>
                <w:b/>
                <w:bCs/>
                <w:sz w:val="24"/>
                <w:szCs w:val="24"/>
              </w:rPr>
              <w:t xml:space="preserve"> </w:t>
            </w:r>
            <w:proofErr w:type="spellStart"/>
            <w:r w:rsidRPr="00AE27DF">
              <w:rPr>
                <w:rFonts w:ascii="Times New Roman" w:hAnsi="Times New Roman" w:cs="Times New Roman"/>
                <w:b/>
                <w:bCs/>
                <w:sz w:val="24"/>
                <w:szCs w:val="24"/>
              </w:rPr>
              <w:t>елемената</w:t>
            </w:r>
            <w:proofErr w:type="spellEnd"/>
            <w:r w:rsidRPr="00AE27DF">
              <w:rPr>
                <w:rFonts w:ascii="Times New Roman" w:hAnsi="Times New Roman" w:cs="Times New Roman"/>
                <w:b/>
                <w:bCs/>
                <w:sz w:val="24"/>
                <w:szCs w:val="24"/>
              </w:rPr>
              <w:t xml:space="preserve"> (SWOT </w:t>
            </w:r>
            <w:proofErr w:type="spellStart"/>
            <w:r w:rsidRPr="00AE27DF">
              <w:rPr>
                <w:rFonts w:ascii="Times New Roman" w:hAnsi="Times New Roman" w:cs="Times New Roman"/>
                <w:b/>
                <w:bCs/>
                <w:sz w:val="24"/>
                <w:szCs w:val="24"/>
              </w:rPr>
              <w:t>анализа</w:t>
            </w:r>
            <w:proofErr w:type="spellEnd"/>
            <w:r w:rsidRPr="00AE27DF">
              <w:rPr>
                <w:rFonts w:ascii="Times New Roman" w:hAnsi="Times New Roman" w:cs="Times New Roman"/>
                <w:b/>
                <w:bCs/>
                <w:sz w:val="24"/>
                <w:szCs w:val="24"/>
              </w:rPr>
              <w:t>)</w:t>
            </w:r>
          </w:p>
          <w:p w14:paraId="472DB79A" w14:textId="77777777" w:rsidR="004A7074" w:rsidRPr="00AE27DF" w:rsidRDefault="004A7074" w:rsidP="00BA308C">
            <w:pPr>
              <w:pStyle w:val="ListParagraph"/>
              <w:spacing w:after="0" w:line="240" w:lineRule="auto"/>
              <w:jc w:val="both"/>
              <w:rPr>
                <w:rFonts w:ascii="Times New Roman" w:hAnsi="Times New Roman" w:cs="Times New Roman"/>
                <w:lang w:val="sr-Cyrl-CS"/>
              </w:rPr>
            </w:pPr>
          </w:p>
          <w:p w14:paraId="3FE95813" w14:textId="77777777" w:rsidR="004A7074" w:rsidRPr="00AE27DF" w:rsidRDefault="004A7074" w:rsidP="00BA308C">
            <w:pPr>
              <w:spacing w:after="60" w:line="276" w:lineRule="auto"/>
              <w:ind w:firstLine="567"/>
              <w:jc w:val="both"/>
              <w:rPr>
                <w:rFonts w:ascii="Times New Roman" w:hAnsi="Times New Roman" w:cs="Times New Roman"/>
                <w:bCs/>
                <w:lang w:val="sr-Cyrl-CS"/>
              </w:rPr>
            </w:pPr>
            <w:r w:rsidRPr="00AE27DF">
              <w:rPr>
                <w:rFonts w:ascii="Times New Roman" w:hAnsi="Times New Roman" w:cs="Times New Roman"/>
                <w:bCs/>
                <w:lang w:val="sr-Cyrl-CS"/>
              </w:rPr>
              <w:t xml:space="preserve">У оквиру </w:t>
            </w:r>
            <w:r w:rsidRPr="00AE27DF">
              <w:rPr>
                <w:rFonts w:ascii="Times New Roman" w:hAnsi="Times New Roman" w:cs="Times New Roman"/>
                <w:bCs/>
                <w:lang w:val="sr-Cyrl-RS"/>
              </w:rPr>
              <w:t>С</w:t>
            </w:r>
            <w:r w:rsidRPr="00AE27DF">
              <w:rPr>
                <w:rFonts w:ascii="Times New Roman" w:hAnsi="Times New Roman" w:cs="Times New Roman"/>
                <w:bCs/>
                <w:lang w:val="sr-Cyrl-CS"/>
              </w:rPr>
              <w:t xml:space="preserve">тандарда 3 методом SWОТ анализе </w:t>
            </w:r>
            <w:r w:rsidR="007640DE" w:rsidRPr="00AE27DF">
              <w:rPr>
                <w:rFonts w:ascii="Times New Roman" w:hAnsi="Times New Roman" w:cs="Times New Roman"/>
                <w:bCs/>
                <w:lang w:val="sr-Cyrl-CS"/>
              </w:rPr>
              <w:t>Академија</w:t>
            </w:r>
            <w:r w:rsidRPr="00AE27DF">
              <w:rPr>
                <w:rFonts w:ascii="Times New Roman" w:hAnsi="Times New Roman" w:cs="Times New Roman"/>
                <w:bCs/>
                <w:lang w:val="sr-Cyrl-CS"/>
              </w:rPr>
              <w:t xml:space="preserve"> анализира и квантитативно оцењује неке од следећих елемената: постојање и надлежности посебног тела за унапређење квалитета; надлежности органа управљања у систему обезбеђења квалитета; надлежности органа пословођења; надлежности стручних органа; надлежности наставника и сарадника; надлежн</w:t>
            </w:r>
            <w:r w:rsidRPr="00AE27DF">
              <w:rPr>
                <w:rFonts w:ascii="Times New Roman" w:hAnsi="Times New Roman" w:cs="Times New Roman"/>
                <w:bCs/>
              </w:rPr>
              <w:t>o</w:t>
            </w:r>
            <w:r w:rsidRPr="00AE27DF">
              <w:rPr>
                <w:rFonts w:ascii="Times New Roman" w:hAnsi="Times New Roman" w:cs="Times New Roman"/>
                <w:bCs/>
                <w:lang w:val="sr-Cyrl-CS"/>
              </w:rPr>
              <w:t xml:space="preserve">сти студената; </w:t>
            </w:r>
            <w:proofErr w:type="spellStart"/>
            <w:r w:rsidRPr="00AE27DF">
              <w:rPr>
                <w:rFonts w:ascii="Times New Roman" w:hAnsi="Times New Roman" w:cs="Times New Roman"/>
                <w:bCs/>
              </w:rPr>
              <w:t>организација</w:t>
            </w:r>
            <w:proofErr w:type="spellEnd"/>
            <w:r w:rsidRPr="00AE27DF">
              <w:rPr>
                <w:rFonts w:ascii="Times New Roman" w:hAnsi="Times New Roman" w:cs="Times New Roman"/>
                <w:bCs/>
              </w:rPr>
              <w:t xml:space="preserve"> и </w:t>
            </w:r>
            <w:proofErr w:type="spellStart"/>
            <w:r w:rsidRPr="00AE27DF">
              <w:rPr>
                <w:rFonts w:ascii="Times New Roman" w:hAnsi="Times New Roman" w:cs="Times New Roman"/>
                <w:bCs/>
              </w:rPr>
              <w:t>функционисање</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система</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обезбеђења</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квалитета</w:t>
            </w:r>
            <w:proofErr w:type="spellEnd"/>
            <w:r w:rsidRPr="00AE27DF">
              <w:rPr>
                <w:rFonts w:ascii="Times New Roman" w:hAnsi="Times New Roman" w:cs="Times New Roman"/>
                <w:bCs/>
                <w:lang w:val="sr-Cyrl-CS"/>
              </w:rPr>
              <w:t xml:space="preserve">; </w:t>
            </w:r>
            <w:proofErr w:type="spellStart"/>
            <w:r w:rsidRPr="00AE27DF">
              <w:rPr>
                <w:rFonts w:ascii="Times New Roman" w:hAnsi="Times New Roman" w:cs="Times New Roman"/>
                <w:bCs/>
              </w:rPr>
              <w:t>доношење</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корективних</w:t>
            </w:r>
            <w:proofErr w:type="spellEnd"/>
            <w:r w:rsidRPr="00AE27DF">
              <w:rPr>
                <w:rFonts w:ascii="Times New Roman" w:hAnsi="Times New Roman" w:cs="Times New Roman"/>
                <w:bCs/>
              </w:rPr>
              <w:t xml:space="preserve"> и </w:t>
            </w:r>
            <w:proofErr w:type="spellStart"/>
            <w:r w:rsidRPr="00AE27DF">
              <w:rPr>
                <w:rFonts w:ascii="Times New Roman" w:hAnsi="Times New Roman" w:cs="Times New Roman"/>
                <w:bCs/>
              </w:rPr>
              <w:t>превентивних</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мера</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на</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основу</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анализе</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процене</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испуњавања</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стандарда</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за</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обезбеђење</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квалитета</w:t>
            </w:r>
            <w:proofErr w:type="spellEnd"/>
            <w:r w:rsidRPr="00AE27DF">
              <w:rPr>
                <w:rFonts w:ascii="Times New Roman" w:hAnsi="Times New Roman" w:cs="Times New Roman"/>
                <w:bCs/>
                <w:lang w:val="sr-Cyrl-RS"/>
              </w:rPr>
              <w:t>.</w:t>
            </w:r>
          </w:p>
          <w:p w14:paraId="75E4B587" w14:textId="77777777" w:rsidR="004A7074" w:rsidRPr="00AE27DF" w:rsidRDefault="004A7074" w:rsidP="00BA308C">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 xml:space="preserve">Анализа слабости и повољних елемената је урађена од стране </w:t>
            </w:r>
            <w:r w:rsidR="006A30CB" w:rsidRPr="00AE27DF">
              <w:rPr>
                <w:rFonts w:ascii="Times New Roman" w:hAnsi="Times New Roman" w:cs="Times New Roman"/>
                <w:lang w:val="sr-Cyrl-RS"/>
              </w:rPr>
              <w:t>Комисије за самовредновање</w:t>
            </w:r>
            <w:r w:rsidRPr="00AE27DF">
              <w:rPr>
                <w:rFonts w:ascii="Times New Roman" w:hAnsi="Times New Roman" w:cs="Times New Roman"/>
                <w:lang w:val="sr-Cyrl-RS"/>
              </w:rPr>
              <w:t xml:space="preserve"> и </w:t>
            </w:r>
            <w:r w:rsidR="0055523A" w:rsidRPr="00AE27DF">
              <w:rPr>
                <w:rFonts w:ascii="Times New Roman" w:hAnsi="Times New Roman" w:cs="Times New Roman"/>
                <w:lang w:val="sr-Cyrl-RS"/>
              </w:rPr>
              <w:t>директор</w:t>
            </w:r>
            <w:r w:rsidRPr="00AE27DF">
              <w:rPr>
                <w:rFonts w:ascii="Times New Roman" w:hAnsi="Times New Roman" w:cs="Times New Roman"/>
                <w:lang w:val="sr-Cyrl-RS"/>
              </w:rPr>
              <w:t xml:space="preserve">а у две фазе: </w:t>
            </w:r>
          </w:p>
          <w:p w14:paraId="6214FA12" w14:textId="77777777" w:rsidR="004A7074" w:rsidRPr="00AE27DF" w:rsidRDefault="004A7074" w:rsidP="00BA308C">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У првој фази су кроз Браинсторминг сесију генерисани кључни елементи квалитета према SWOT категоријама процене (</w:t>
            </w:r>
            <w:r w:rsidRPr="00AE27DF">
              <w:rPr>
                <w:rFonts w:ascii="Times New Roman" w:hAnsi="Times New Roman" w:cs="Times New Roman"/>
                <w:b/>
                <w:lang w:val="sr-Cyrl-RS"/>
              </w:rPr>
              <w:t>S</w:t>
            </w:r>
            <w:r w:rsidRPr="00AE27DF">
              <w:rPr>
                <w:rFonts w:ascii="Times New Roman" w:hAnsi="Times New Roman" w:cs="Times New Roman"/>
                <w:lang w:val="sr-Cyrl-RS"/>
              </w:rPr>
              <w:t xml:space="preserve">trengths / Предности; </w:t>
            </w:r>
            <w:r w:rsidRPr="00AE27DF">
              <w:rPr>
                <w:rFonts w:ascii="Times New Roman" w:hAnsi="Times New Roman" w:cs="Times New Roman"/>
                <w:b/>
                <w:lang w:val="sr-Cyrl-RS"/>
              </w:rPr>
              <w:t>W</w:t>
            </w:r>
            <w:r w:rsidRPr="00AE27DF">
              <w:rPr>
                <w:rFonts w:ascii="Times New Roman" w:hAnsi="Times New Roman" w:cs="Times New Roman"/>
                <w:lang w:val="sr-Cyrl-RS"/>
              </w:rPr>
              <w:t xml:space="preserve">eaknesses / Слабости; </w:t>
            </w:r>
            <w:r w:rsidRPr="00AE27DF">
              <w:rPr>
                <w:rFonts w:ascii="Times New Roman" w:hAnsi="Times New Roman" w:cs="Times New Roman"/>
                <w:b/>
                <w:lang w:val="sr-Cyrl-RS"/>
              </w:rPr>
              <w:t>O</w:t>
            </w:r>
            <w:r w:rsidRPr="00AE27DF">
              <w:rPr>
                <w:rFonts w:ascii="Times New Roman" w:hAnsi="Times New Roman" w:cs="Times New Roman"/>
                <w:lang w:val="sr-Cyrl-RS"/>
              </w:rPr>
              <w:t xml:space="preserve">pportunities / Могућности; </w:t>
            </w:r>
            <w:r w:rsidRPr="00AE27DF">
              <w:rPr>
                <w:rFonts w:ascii="Times New Roman" w:hAnsi="Times New Roman" w:cs="Times New Roman"/>
                <w:b/>
                <w:lang w:val="sr-Cyrl-RS"/>
              </w:rPr>
              <w:t>T</w:t>
            </w:r>
            <w:r w:rsidRPr="00AE27DF">
              <w:rPr>
                <w:rFonts w:ascii="Times New Roman" w:hAnsi="Times New Roman" w:cs="Times New Roman"/>
                <w:lang w:val="sr-Cyrl-RS"/>
              </w:rPr>
              <w:t xml:space="preserve">hreats / Опасности. </w:t>
            </w:r>
          </w:p>
          <w:p w14:paraId="59CA7275" w14:textId="77777777" w:rsidR="004A7074" w:rsidRPr="00AE27DF" w:rsidRDefault="004A7074" w:rsidP="00BA308C">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 xml:space="preserve">У другој фази су претходно идентификовани кључни елементи квалитета потом, кроз  Дискусија сесију, извредновани по значају:  +++ - високо значајно; ++ - средње значајно; </w:t>
            </w:r>
            <w:r w:rsidRPr="00AE27DF">
              <w:rPr>
                <w:rFonts w:ascii="Times New Roman" w:hAnsi="Times New Roman" w:cs="Times New Roman"/>
              </w:rPr>
              <w:t xml:space="preserve"> </w:t>
            </w:r>
            <w:r w:rsidRPr="00AE27DF">
              <w:rPr>
                <w:rFonts w:ascii="Times New Roman" w:hAnsi="Times New Roman" w:cs="Times New Roman"/>
                <w:lang w:val="sr-Cyrl-RS"/>
              </w:rPr>
              <w:t xml:space="preserve">+ - мало значајно; 0 - без значајности. </w:t>
            </w:r>
          </w:p>
          <w:p w14:paraId="4695DE40" w14:textId="77777777" w:rsidR="004A7074" w:rsidRPr="00AE27DF" w:rsidRDefault="004A7074" w:rsidP="00BA308C">
            <w:pPr>
              <w:spacing w:after="0" w:line="276" w:lineRule="auto"/>
              <w:jc w:val="both"/>
              <w:rPr>
                <w:rFonts w:ascii="Times New Roman" w:hAnsi="Times New Roman" w:cs="Times New Roman"/>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gridCol w:w="4800"/>
            </w:tblGrid>
            <w:tr w:rsidR="004A7074" w:rsidRPr="00AE27DF" w14:paraId="0B6618FD" w14:textId="77777777" w:rsidTr="00BA308C">
              <w:trPr>
                <w:trHeight w:val="341"/>
                <w:jc w:val="center"/>
              </w:trPr>
              <w:tc>
                <w:tcPr>
                  <w:tcW w:w="4557" w:type="dxa"/>
                  <w:shd w:val="clear" w:color="auto" w:fill="C4BC96"/>
                </w:tcPr>
                <w:p w14:paraId="7E7C1EBA" w14:textId="77777777" w:rsidR="004A7074" w:rsidRPr="00AE27DF" w:rsidRDefault="004A7074" w:rsidP="00BA308C">
                  <w:pPr>
                    <w:spacing w:after="0" w:line="240" w:lineRule="auto"/>
                    <w:jc w:val="center"/>
                    <w:rPr>
                      <w:rFonts w:ascii="Times New Roman" w:hAnsi="Times New Roman" w:cs="Times New Roman"/>
                      <w:b/>
                      <w:i/>
                      <w:sz w:val="20"/>
                      <w:szCs w:val="20"/>
                      <w:lang w:val="sr-Cyrl-CS"/>
                    </w:rPr>
                  </w:pPr>
                </w:p>
                <w:p w14:paraId="7AB3D1D5" w14:textId="77777777" w:rsidR="004A7074" w:rsidRPr="00AE27DF" w:rsidRDefault="004A7074" w:rsidP="00BA308C">
                  <w:pPr>
                    <w:spacing w:after="0" w:line="240" w:lineRule="auto"/>
                    <w:jc w:val="center"/>
                    <w:rPr>
                      <w:rFonts w:ascii="Times New Roman" w:hAnsi="Times New Roman" w:cs="Times New Roman"/>
                      <w:b/>
                      <w:i/>
                      <w:sz w:val="20"/>
                      <w:szCs w:val="20"/>
                      <w:lang w:val="sr-Cyrl-CS"/>
                    </w:rPr>
                  </w:pPr>
                  <w:r w:rsidRPr="00AE27DF">
                    <w:rPr>
                      <w:rFonts w:ascii="Times New Roman" w:hAnsi="Times New Roman" w:cs="Times New Roman"/>
                      <w:b/>
                      <w:i/>
                      <w:sz w:val="20"/>
                      <w:szCs w:val="20"/>
                      <w:lang w:val="sr-Cyrl-CS"/>
                    </w:rPr>
                    <w:t>Интерна анализа</w:t>
                  </w:r>
                </w:p>
              </w:tc>
              <w:tc>
                <w:tcPr>
                  <w:tcW w:w="4800" w:type="dxa"/>
                  <w:shd w:val="clear" w:color="auto" w:fill="C4BC96"/>
                </w:tcPr>
                <w:p w14:paraId="5F85D9C7" w14:textId="77777777" w:rsidR="004A7074" w:rsidRPr="00AE27DF" w:rsidRDefault="004A7074" w:rsidP="00BA308C">
                  <w:pPr>
                    <w:spacing w:after="0" w:line="240" w:lineRule="auto"/>
                    <w:jc w:val="center"/>
                    <w:rPr>
                      <w:rFonts w:ascii="Times New Roman" w:hAnsi="Times New Roman" w:cs="Times New Roman"/>
                      <w:b/>
                      <w:i/>
                      <w:sz w:val="20"/>
                      <w:szCs w:val="20"/>
                      <w:lang w:val="sr-Cyrl-CS"/>
                    </w:rPr>
                  </w:pPr>
                </w:p>
                <w:p w14:paraId="2D009BCF" w14:textId="77777777" w:rsidR="004A7074" w:rsidRPr="00AE27DF" w:rsidRDefault="004A7074" w:rsidP="00BA308C">
                  <w:pPr>
                    <w:spacing w:after="0" w:line="240" w:lineRule="auto"/>
                    <w:jc w:val="center"/>
                    <w:rPr>
                      <w:rFonts w:ascii="Times New Roman" w:hAnsi="Times New Roman" w:cs="Times New Roman"/>
                      <w:b/>
                      <w:i/>
                      <w:sz w:val="20"/>
                      <w:szCs w:val="20"/>
                      <w:lang w:val="sr-Cyrl-CS"/>
                    </w:rPr>
                  </w:pPr>
                  <w:r w:rsidRPr="00AE27DF">
                    <w:rPr>
                      <w:rFonts w:ascii="Times New Roman" w:hAnsi="Times New Roman" w:cs="Times New Roman"/>
                      <w:b/>
                      <w:i/>
                      <w:sz w:val="20"/>
                      <w:szCs w:val="20"/>
                      <w:lang w:val="sr-Cyrl-CS"/>
                    </w:rPr>
                    <w:t>Екстерна анализа</w:t>
                  </w:r>
                </w:p>
              </w:tc>
            </w:tr>
            <w:tr w:rsidR="004A7074" w:rsidRPr="00AE27DF" w14:paraId="5EB7291C" w14:textId="77777777" w:rsidTr="00BA308C">
              <w:trPr>
                <w:jc w:val="center"/>
              </w:trPr>
              <w:tc>
                <w:tcPr>
                  <w:tcW w:w="4557" w:type="dxa"/>
                  <w:shd w:val="clear" w:color="auto" w:fill="auto"/>
                </w:tcPr>
                <w:p w14:paraId="66D94BA5" w14:textId="77777777" w:rsidR="004A7074" w:rsidRPr="00AE27DF" w:rsidRDefault="004A7074" w:rsidP="00BA308C">
                  <w:pPr>
                    <w:spacing w:after="0" w:line="240" w:lineRule="auto"/>
                    <w:jc w:val="both"/>
                    <w:rPr>
                      <w:rFonts w:ascii="Times New Roman" w:hAnsi="Times New Roman" w:cs="Times New Roman"/>
                      <w:b/>
                      <w:sz w:val="20"/>
                      <w:szCs w:val="20"/>
                      <w:lang w:val="sr-Cyrl-CS"/>
                    </w:rPr>
                  </w:pPr>
                </w:p>
                <w:p w14:paraId="3937D973" w14:textId="77777777" w:rsidR="004A7074" w:rsidRPr="00AE27DF" w:rsidRDefault="004A7074" w:rsidP="00BA308C">
                  <w:pPr>
                    <w:spacing w:after="0" w:line="240" w:lineRule="auto"/>
                    <w:jc w:val="both"/>
                    <w:rPr>
                      <w:rFonts w:ascii="Times New Roman" w:hAnsi="Times New Roman" w:cs="Times New Roman"/>
                      <w:b/>
                      <w:sz w:val="20"/>
                      <w:szCs w:val="20"/>
                      <w:lang w:val="sr-Cyrl-CS"/>
                    </w:rPr>
                  </w:pPr>
                  <w:r w:rsidRPr="00AE27DF">
                    <w:rPr>
                      <w:rFonts w:ascii="Times New Roman" w:hAnsi="Times New Roman" w:cs="Times New Roman"/>
                      <w:b/>
                      <w:sz w:val="20"/>
                      <w:szCs w:val="20"/>
                      <w:lang w:val="sr-Cyrl-CS"/>
                    </w:rPr>
                    <w:t>Снаге</w:t>
                  </w:r>
                  <w:r w:rsidRPr="00AE27DF">
                    <w:rPr>
                      <w:rFonts w:ascii="Times New Roman" w:hAnsi="Times New Roman" w:cs="Times New Roman"/>
                      <w:b/>
                      <w:sz w:val="20"/>
                      <w:szCs w:val="20"/>
                    </w:rPr>
                    <w:t xml:space="preserve"> (Strengths</w:t>
                  </w:r>
                  <w:r w:rsidRPr="00AE27DF">
                    <w:rPr>
                      <w:rFonts w:ascii="Times New Roman" w:hAnsi="Times New Roman" w:cs="Times New Roman"/>
                      <w:b/>
                      <w:sz w:val="20"/>
                      <w:szCs w:val="20"/>
                      <w:lang w:val="sr-Cyrl-CS"/>
                    </w:rPr>
                    <w:t>)</w:t>
                  </w:r>
                </w:p>
                <w:p w14:paraId="2E9DE8D2" w14:textId="77777777" w:rsidR="004A7074" w:rsidRPr="00AE27DF" w:rsidRDefault="004A7074" w:rsidP="00BA308C">
                  <w:pPr>
                    <w:spacing w:after="0" w:line="240" w:lineRule="auto"/>
                    <w:jc w:val="both"/>
                    <w:rPr>
                      <w:rFonts w:ascii="Times New Roman" w:hAnsi="Times New Roman" w:cs="Times New Roman"/>
                      <w:b/>
                      <w:sz w:val="20"/>
                      <w:szCs w:val="20"/>
                      <w:lang w:val="sr-Cyrl-CS"/>
                    </w:rPr>
                  </w:pPr>
                </w:p>
                <w:p w14:paraId="7AF9842C" w14:textId="77777777" w:rsidR="004A7074" w:rsidRPr="00AE27DF" w:rsidRDefault="004A7074" w:rsidP="00BA308C">
                  <w:pPr>
                    <w:spacing w:after="0" w:line="240" w:lineRule="auto"/>
                    <w:ind w:left="357"/>
                    <w:jc w:val="both"/>
                    <w:rPr>
                      <w:rFonts w:ascii="Times New Roman" w:hAnsi="Times New Roman" w:cs="Times New Roman"/>
                      <w:sz w:val="20"/>
                      <w:szCs w:val="20"/>
                      <w:lang w:val="sr-Cyrl-RS"/>
                    </w:rPr>
                  </w:pPr>
                  <w:r w:rsidRPr="00AE27DF">
                    <w:rPr>
                      <w:rFonts w:ascii="Times New Roman" w:hAnsi="Times New Roman" w:cs="Times New Roman"/>
                      <w:sz w:val="20"/>
                      <w:szCs w:val="20"/>
                      <w:lang w:val="sr-Cyrl-CS"/>
                    </w:rPr>
                    <w:t xml:space="preserve">- </w:t>
                  </w:r>
                  <w:r w:rsidRPr="00AE27DF">
                    <w:rPr>
                      <w:rFonts w:ascii="Times New Roman" w:hAnsi="Times New Roman" w:cs="Times New Roman"/>
                      <w:sz w:val="20"/>
                      <w:szCs w:val="20"/>
                      <w:lang w:val="sr-Cyrl-RS"/>
                    </w:rPr>
                    <w:t xml:space="preserve">Укљученост студената у процес обезбеђења квалитета кроз учешће у раду органа управљања и стручних органа у оквиру система обезбеђења квалитета  </w:t>
                  </w:r>
                  <w:r w:rsidR="007640DE" w:rsidRPr="00AE27DF">
                    <w:rPr>
                      <w:rFonts w:ascii="Times New Roman" w:hAnsi="Times New Roman" w:cs="Times New Roman"/>
                      <w:sz w:val="20"/>
                      <w:szCs w:val="20"/>
                      <w:lang w:val="sr-Cyrl-RS"/>
                    </w:rPr>
                    <w:t>Академије</w:t>
                  </w:r>
                  <w:r w:rsidRPr="00AE27DF">
                    <w:rPr>
                      <w:rFonts w:ascii="Times New Roman" w:hAnsi="Times New Roman" w:cs="Times New Roman"/>
                      <w:sz w:val="20"/>
                      <w:szCs w:val="20"/>
                      <w:lang w:val="sr-Cyrl-RS"/>
                    </w:rPr>
                    <w:t xml:space="preserve"> (Савета, </w:t>
                  </w:r>
                  <w:r w:rsidR="00704E54">
                    <w:rPr>
                      <w:rFonts w:ascii="Times New Roman" w:hAnsi="Times New Roman" w:cs="Times New Roman"/>
                      <w:sz w:val="20"/>
                      <w:szCs w:val="20"/>
                      <w:lang w:val="sr-Cyrl-RS"/>
                    </w:rPr>
                    <w:t>Наставног већа</w:t>
                  </w:r>
                  <w:r w:rsidRPr="00AE27DF">
                    <w:rPr>
                      <w:rFonts w:ascii="Times New Roman" w:hAnsi="Times New Roman" w:cs="Times New Roman"/>
                      <w:sz w:val="20"/>
                      <w:szCs w:val="20"/>
                      <w:lang w:val="sr-Cyrl-RS"/>
                    </w:rPr>
                    <w:t xml:space="preserve">, </w:t>
                  </w:r>
                  <w:r w:rsidR="006A30CB" w:rsidRPr="00AE27DF">
                    <w:rPr>
                      <w:rFonts w:ascii="Times New Roman" w:hAnsi="Times New Roman" w:cs="Times New Roman"/>
                      <w:sz w:val="20"/>
                      <w:szCs w:val="20"/>
                      <w:lang w:val="sr-Cyrl-RS"/>
                    </w:rPr>
                    <w:t>Комисије за самовредновање</w:t>
                  </w:r>
                  <w:r w:rsidRPr="00AE27DF">
                    <w:rPr>
                      <w:rFonts w:ascii="Times New Roman" w:hAnsi="Times New Roman" w:cs="Times New Roman"/>
                      <w:sz w:val="20"/>
                      <w:szCs w:val="20"/>
                      <w:lang w:val="sr-Cyrl-RS"/>
                    </w:rPr>
                    <w:t xml:space="preserve"> и </w:t>
                  </w:r>
                  <w:r w:rsidR="00D06771" w:rsidRPr="00AE27DF">
                    <w:rPr>
                      <w:rFonts w:ascii="Times New Roman" w:hAnsi="Times New Roman" w:cs="Times New Roman"/>
                      <w:sz w:val="20"/>
                      <w:szCs w:val="20"/>
                      <w:lang w:val="sr-Cyrl-RS"/>
                    </w:rPr>
                    <w:t>Комисије за самовредновање</w:t>
                  </w:r>
                  <w:r w:rsidRPr="00AE27DF">
                    <w:rPr>
                      <w:rFonts w:ascii="Times New Roman" w:hAnsi="Times New Roman" w:cs="Times New Roman"/>
                      <w:sz w:val="20"/>
                      <w:szCs w:val="20"/>
                      <w:lang w:val="sr-Cyrl-RS"/>
                    </w:rPr>
                    <w:t xml:space="preserve"> за самовредновање). ++ </w:t>
                  </w:r>
                </w:p>
                <w:p w14:paraId="51507B8D" w14:textId="77777777" w:rsidR="004A7074" w:rsidRPr="00AE27DF" w:rsidRDefault="004A7074" w:rsidP="00BA308C">
                  <w:pPr>
                    <w:spacing w:after="0" w:line="240" w:lineRule="auto"/>
                    <w:ind w:left="357"/>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 Постоји изражена заинтересованост студената да учествују раду органа управљања и стручних органа у оквиру обезбеђења система квалитета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xml:space="preserve"> + </w:t>
                  </w:r>
                </w:p>
                <w:p w14:paraId="17A0BBE6" w14:textId="77777777" w:rsidR="004A7074" w:rsidRPr="00AE27DF" w:rsidRDefault="004A7074" w:rsidP="00BA308C">
                  <w:pPr>
                    <w:widowControl w:val="0"/>
                    <w:tabs>
                      <w:tab w:val="left" w:pos="388"/>
                    </w:tabs>
                    <w:autoSpaceDE w:val="0"/>
                    <w:autoSpaceDN w:val="0"/>
                    <w:adjustRightInd w:val="0"/>
                    <w:spacing w:after="0" w:line="240" w:lineRule="auto"/>
                    <w:ind w:left="357"/>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lastRenderedPageBreak/>
                    <w:t>- Редовно спровођење студентског оцењивања</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lang w:val="sr-Cyrl-CS"/>
                    </w:rPr>
                    <w:t xml:space="preserve">потврђује њихову заинтересованост да обављају њихове улоге у вредновању квалитета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w:t>
                  </w:r>
                </w:p>
              </w:tc>
              <w:tc>
                <w:tcPr>
                  <w:tcW w:w="4800" w:type="dxa"/>
                  <w:shd w:val="clear" w:color="auto" w:fill="auto"/>
                </w:tcPr>
                <w:p w14:paraId="0C551AB5" w14:textId="77777777" w:rsidR="004A7074" w:rsidRPr="00AE27DF" w:rsidRDefault="004A7074" w:rsidP="00BA308C">
                  <w:pPr>
                    <w:spacing w:after="0" w:line="240" w:lineRule="auto"/>
                    <w:jc w:val="both"/>
                    <w:rPr>
                      <w:rFonts w:ascii="Times New Roman" w:hAnsi="Times New Roman" w:cs="Times New Roman"/>
                      <w:b/>
                      <w:sz w:val="20"/>
                      <w:szCs w:val="20"/>
                      <w:lang w:val="sr-Cyrl-CS"/>
                    </w:rPr>
                  </w:pPr>
                </w:p>
                <w:p w14:paraId="37EE556A" w14:textId="77777777" w:rsidR="004A7074" w:rsidRPr="00AE27DF" w:rsidRDefault="004A7074" w:rsidP="00BA308C">
                  <w:pPr>
                    <w:spacing w:after="0" w:line="240" w:lineRule="auto"/>
                    <w:jc w:val="both"/>
                    <w:rPr>
                      <w:rFonts w:ascii="Times New Roman" w:hAnsi="Times New Roman" w:cs="Times New Roman"/>
                      <w:b/>
                      <w:sz w:val="20"/>
                      <w:szCs w:val="20"/>
                      <w:lang w:val="sr-Cyrl-CS"/>
                    </w:rPr>
                  </w:pPr>
                  <w:r w:rsidRPr="00AE27DF">
                    <w:rPr>
                      <w:rFonts w:ascii="Times New Roman" w:hAnsi="Times New Roman" w:cs="Times New Roman"/>
                      <w:b/>
                      <w:sz w:val="20"/>
                      <w:szCs w:val="20"/>
                      <w:lang w:val="sr-Cyrl-CS"/>
                    </w:rPr>
                    <w:t>Слабости</w:t>
                  </w:r>
                  <w:r w:rsidRPr="00AE27DF">
                    <w:rPr>
                      <w:rFonts w:ascii="Times New Roman" w:hAnsi="Times New Roman" w:cs="Times New Roman"/>
                      <w:b/>
                      <w:sz w:val="20"/>
                      <w:szCs w:val="20"/>
                    </w:rPr>
                    <w:t xml:space="preserve"> </w:t>
                  </w:r>
                  <w:r w:rsidRPr="00AE27DF">
                    <w:rPr>
                      <w:rFonts w:ascii="Times New Roman" w:hAnsi="Times New Roman" w:cs="Times New Roman"/>
                      <w:b/>
                      <w:sz w:val="20"/>
                      <w:szCs w:val="20"/>
                      <w:lang w:val="sr-Cyrl-CS"/>
                    </w:rPr>
                    <w:t>(</w:t>
                  </w:r>
                  <w:r w:rsidRPr="00AE27DF">
                    <w:rPr>
                      <w:rFonts w:ascii="Times New Roman" w:hAnsi="Times New Roman" w:cs="Times New Roman"/>
                      <w:b/>
                      <w:sz w:val="20"/>
                      <w:szCs w:val="20"/>
                    </w:rPr>
                    <w:t>Weaknesses</w:t>
                  </w:r>
                  <w:r w:rsidRPr="00AE27DF">
                    <w:rPr>
                      <w:rFonts w:ascii="Times New Roman" w:hAnsi="Times New Roman" w:cs="Times New Roman"/>
                      <w:b/>
                      <w:sz w:val="20"/>
                      <w:szCs w:val="20"/>
                      <w:lang w:val="sr-Cyrl-CS"/>
                    </w:rPr>
                    <w:t>)</w:t>
                  </w:r>
                </w:p>
                <w:p w14:paraId="4D4F9E2C" w14:textId="77777777" w:rsidR="004A7074" w:rsidRPr="00AE27DF" w:rsidRDefault="004A7074" w:rsidP="00BA308C">
                  <w:pPr>
                    <w:spacing w:after="0" w:line="240" w:lineRule="auto"/>
                    <w:jc w:val="both"/>
                    <w:rPr>
                      <w:rFonts w:ascii="Times New Roman" w:hAnsi="Times New Roman" w:cs="Times New Roman"/>
                      <w:b/>
                      <w:sz w:val="20"/>
                      <w:szCs w:val="20"/>
                      <w:lang w:val="sr-Cyrl-CS"/>
                    </w:rPr>
                  </w:pPr>
                </w:p>
                <w:p w14:paraId="0273CF96" w14:textId="77777777" w:rsidR="004A7074" w:rsidRPr="00AE27DF" w:rsidRDefault="004A7074" w:rsidP="00BA308C">
                  <w:pPr>
                    <w:spacing w:after="0" w:line="240" w:lineRule="auto"/>
                    <w:ind w:left="357"/>
                    <w:jc w:val="both"/>
                    <w:rPr>
                      <w:rFonts w:ascii="Times New Roman" w:hAnsi="Times New Roman" w:cs="Times New Roman"/>
                      <w:sz w:val="20"/>
                      <w:szCs w:val="20"/>
                      <w:lang w:val="ru-RU"/>
                    </w:rPr>
                  </w:pPr>
                  <w:r w:rsidRPr="00AE27DF">
                    <w:rPr>
                      <w:rFonts w:ascii="Times New Roman" w:hAnsi="Times New Roman" w:cs="Times New Roman"/>
                      <w:sz w:val="20"/>
                      <w:szCs w:val="20"/>
                      <w:lang w:val="sr-Cyrl-CS"/>
                    </w:rPr>
                    <w:t xml:space="preserve">- Низак ниво познавања </w:t>
                  </w:r>
                  <w:r w:rsidRPr="00AE27DF">
                    <w:rPr>
                      <w:rFonts w:ascii="Times New Roman" w:hAnsi="Times New Roman" w:cs="Times New Roman"/>
                      <w:sz w:val="20"/>
                      <w:szCs w:val="20"/>
                      <w:lang w:val="ru-RU"/>
                    </w:rPr>
                    <w:t xml:space="preserve">обавеза и улога студената у обезбеђењу квалитета  </w:t>
                  </w:r>
                  <w:r w:rsidR="007640DE" w:rsidRPr="00AE27DF">
                    <w:rPr>
                      <w:rFonts w:ascii="Times New Roman" w:hAnsi="Times New Roman" w:cs="Times New Roman"/>
                      <w:sz w:val="20"/>
                      <w:szCs w:val="20"/>
                      <w:lang w:val="ru-RU"/>
                    </w:rPr>
                    <w:t>Академије</w:t>
                  </w:r>
                  <w:r w:rsidRPr="00AE27DF">
                    <w:rPr>
                      <w:rFonts w:ascii="Times New Roman" w:hAnsi="Times New Roman" w:cs="Times New Roman"/>
                      <w:sz w:val="20"/>
                      <w:szCs w:val="20"/>
                      <w:lang w:val="ru-RU"/>
                    </w:rPr>
                    <w:t>. +++</w:t>
                  </w:r>
                </w:p>
                <w:p w14:paraId="2FEF598D" w14:textId="77777777" w:rsidR="004A7074" w:rsidRPr="00AE27DF" w:rsidRDefault="004A7074" w:rsidP="00BA308C">
                  <w:pPr>
                    <w:spacing w:after="0" w:line="240" w:lineRule="auto"/>
                    <w:ind w:left="357"/>
                    <w:jc w:val="both"/>
                    <w:rPr>
                      <w:rFonts w:ascii="Times New Roman" w:hAnsi="Times New Roman" w:cs="Times New Roman"/>
                      <w:sz w:val="20"/>
                      <w:szCs w:val="20"/>
                      <w:lang w:val="ru-RU"/>
                    </w:rPr>
                  </w:pPr>
                  <w:r w:rsidRPr="00AE27DF">
                    <w:rPr>
                      <w:rFonts w:ascii="Times New Roman" w:hAnsi="Times New Roman" w:cs="Times New Roman"/>
                      <w:sz w:val="20"/>
                      <w:szCs w:val="20"/>
                      <w:lang w:val="ru-RU"/>
                    </w:rPr>
                    <w:t xml:space="preserve">- Изостанак праксе претходног упознавања студената посебно оних који се бирају за чланова органа  </w:t>
                  </w:r>
                  <w:r w:rsidR="007640DE" w:rsidRPr="00AE27DF">
                    <w:rPr>
                      <w:rFonts w:ascii="Times New Roman" w:hAnsi="Times New Roman" w:cs="Times New Roman"/>
                      <w:sz w:val="20"/>
                      <w:szCs w:val="20"/>
                      <w:lang w:val="ru-RU"/>
                    </w:rPr>
                    <w:t>Академије</w:t>
                  </w:r>
                  <w:r w:rsidRPr="00AE27DF">
                    <w:rPr>
                      <w:rFonts w:ascii="Times New Roman" w:hAnsi="Times New Roman" w:cs="Times New Roman"/>
                      <w:sz w:val="20"/>
                      <w:szCs w:val="20"/>
                      <w:lang w:val="ru-RU"/>
                    </w:rPr>
                    <w:t xml:space="preserve"> (Савета, </w:t>
                  </w:r>
                  <w:r w:rsidR="00704E54">
                    <w:rPr>
                      <w:rFonts w:ascii="Times New Roman" w:hAnsi="Times New Roman" w:cs="Times New Roman"/>
                      <w:sz w:val="20"/>
                      <w:szCs w:val="20"/>
                      <w:lang w:val="sr-Cyrl-CS"/>
                    </w:rPr>
                    <w:t>Наставног већа</w:t>
                  </w:r>
                  <w:r w:rsidRPr="00AE27DF">
                    <w:rPr>
                      <w:rFonts w:ascii="Times New Roman" w:hAnsi="Times New Roman" w:cs="Times New Roman"/>
                      <w:sz w:val="20"/>
                      <w:szCs w:val="20"/>
                      <w:lang w:val="ru-RU"/>
                    </w:rPr>
                    <w:t xml:space="preserve">, </w:t>
                  </w:r>
                  <w:r w:rsidR="006A30CB" w:rsidRPr="00AE27DF">
                    <w:rPr>
                      <w:rFonts w:ascii="Times New Roman" w:hAnsi="Times New Roman" w:cs="Times New Roman"/>
                      <w:sz w:val="20"/>
                      <w:szCs w:val="20"/>
                      <w:lang w:val="ru-RU"/>
                    </w:rPr>
                    <w:t>Комисије за самовредновање</w:t>
                  </w:r>
                  <w:r w:rsidRPr="00AE27DF">
                    <w:rPr>
                      <w:rFonts w:ascii="Times New Roman" w:hAnsi="Times New Roman" w:cs="Times New Roman"/>
                      <w:sz w:val="20"/>
                      <w:szCs w:val="20"/>
                      <w:lang w:val="ru-RU"/>
                    </w:rPr>
                    <w:t xml:space="preserve">) у вези са системом обезбеђења квалитета, а након редовног избора студената у органе </w:t>
                  </w:r>
                  <w:r w:rsidR="00055B78">
                    <w:rPr>
                      <w:rFonts w:ascii="Times New Roman" w:hAnsi="Times New Roman" w:cs="Times New Roman"/>
                      <w:sz w:val="20"/>
                      <w:szCs w:val="20"/>
                      <w:lang w:val="ru-RU"/>
                    </w:rPr>
                    <w:t>Установе</w:t>
                  </w:r>
                  <w:r w:rsidRPr="00AE27DF">
                    <w:rPr>
                      <w:rFonts w:ascii="Times New Roman" w:hAnsi="Times New Roman" w:cs="Times New Roman"/>
                      <w:sz w:val="20"/>
                      <w:szCs w:val="20"/>
                      <w:lang w:val="ru-RU"/>
                    </w:rPr>
                    <w:t xml:space="preserve"> ++</w:t>
                  </w:r>
                </w:p>
                <w:p w14:paraId="0C4B4893" w14:textId="77777777" w:rsidR="004A7074" w:rsidRPr="00AE27DF" w:rsidRDefault="004A7074" w:rsidP="00BA308C">
                  <w:pPr>
                    <w:spacing w:after="0" w:line="240" w:lineRule="auto"/>
                    <w:ind w:left="357"/>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 Недовољна комуникација  са представницима студената, члановима органа управљања и </w:t>
                  </w:r>
                  <w:r w:rsidRPr="00AE27DF">
                    <w:rPr>
                      <w:rFonts w:ascii="Times New Roman" w:hAnsi="Times New Roman" w:cs="Times New Roman"/>
                      <w:sz w:val="20"/>
                      <w:szCs w:val="20"/>
                      <w:lang w:val="sr-Cyrl-CS"/>
                    </w:rPr>
                    <w:lastRenderedPageBreak/>
                    <w:t xml:space="preserve">стручних органа у оквиру обезбеђења система квалитета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xml:space="preserve">. + </w:t>
                  </w:r>
                </w:p>
                <w:p w14:paraId="3F2BEB6C" w14:textId="77777777" w:rsidR="004A7074" w:rsidRDefault="004A7074" w:rsidP="00BA308C">
                  <w:pPr>
                    <w:spacing w:after="0" w:line="240" w:lineRule="auto"/>
                    <w:ind w:left="357"/>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 Изостанак лица, представника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xml:space="preserve"> задуженог за комуникацију, едукацију и сарадњу са студентима делегираним у органе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w:t>
                  </w:r>
                </w:p>
                <w:p w14:paraId="12F354AC" w14:textId="77777777" w:rsidR="00055B78" w:rsidRDefault="00055B78" w:rsidP="00BA308C">
                  <w:pPr>
                    <w:spacing w:after="0" w:line="240" w:lineRule="auto"/>
                    <w:ind w:left="357"/>
                    <w:jc w:val="both"/>
                    <w:rPr>
                      <w:rFonts w:ascii="Times New Roman" w:hAnsi="Times New Roman" w:cs="Times New Roman"/>
                      <w:sz w:val="20"/>
                      <w:szCs w:val="20"/>
                      <w:lang w:val="sr-Cyrl-CS"/>
                    </w:rPr>
                  </w:pPr>
                  <w:r>
                    <w:rPr>
                      <w:rFonts w:ascii="Times New Roman" w:hAnsi="Times New Roman" w:cs="Times New Roman"/>
                      <w:sz w:val="20"/>
                      <w:szCs w:val="20"/>
                      <w:lang w:val="sr-Cyrl-CS"/>
                    </w:rPr>
                    <w:t>- неки аспекти квалитета рада установе нису детаљно обухваћени анкетним обрасцима што утиче на  оцену квалитета рада Установе</w:t>
                  </w:r>
                </w:p>
                <w:p w14:paraId="1C03F412" w14:textId="77777777" w:rsidR="00055B78" w:rsidRPr="00AE27DF" w:rsidRDefault="00055B78" w:rsidP="00BA308C">
                  <w:pPr>
                    <w:spacing w:after="0" w:line="240" w:lineRule="auto"/>
                    <w:ind w:left="357"/>
                    <w:jc w:val="both"/>
                    <w:rPr>
                      <w:rFonts w:ascii="Times New Roman" w:hAnsi="Times New Roman" w:cs="Times New Roman"/>
                      <w:sz w:val="20"/>
                      <w:szCs w:val="20"/>
                      <w:lang w:val="sr-Cyrl-CS"/>
                    </w:rPr>
                  </w:pPr>
                </w:p>
              </w:tc>
            </w:tr>
            <w:tr w:rsidR="004A7074" w:rsidRPr="00AE27DF" w14:paraId="6642D935" w14:textId="77777777" w:rsidTr="00BA308C">
              <w:trPr>
                <w:trHeight w:val="1435"/>
                <w:jc w:val="center"/>
              </w:trPr>
              <w:tc>
                <w:tcPr>
                  <w:tcW w:w="4557" w:type="dxa"/>
                  <w:shd w:val="clear" w:color="auto" w:fill="auto"/>
                </w:tcPr>
                <w:p w14:paraId="33B0F775" w14:textId="77777777" w:rsidR="004A7074" w:rsidRPr="00AE27DF" w:rsidRDefault="004A7074" w:rsidP="00BA308C">
                  <w:pPr>
                    <w:spacing w:after="0" w:line="240" w:lineRule="auto"/>
                    <w:jc w:val="both"/>
                    <w:rPr>
                      <w:rFonts w:ascii="Times New Roman" w:hAnsi="Times New Roman" w:cs="Times New Roman"/>
                      <w:b/>
                      <w:sz w:val="20"/>
                      <w:szCs w:val="20"/>
                      <w:lang w:val="sr-Cyrl-CS"/>
                    </w:rPr>
                  </w:pPr>
                </w:p>
                <w:p w14:paraId="271206A4" w14:textId="77777777" w:rsidR="004A7074" w:rsidRPr="00AE27DF" w:rsidRDefault="004A7074" w:rsidP="00BA308C">
                  <w:pPr>
                    <w:spacing w:after="0" w:line="240" w:lineRule="auto"/>
                    <w:jc w:val="both"/>
                    <w:rPr>
                      <w:rFonts w:ascii="Times New Roman" w:hAnsi="Times New Roman" w:cs="Times New Roman"/>
                      <w:b/>
                      <w:sz w:val="20"/>
                      <w:szCs w:val="20"/>
                      <w:lang w:val="sr-Cyrl-CS"/>
                    </w:rPr>
                  </w:pPr>
                  <w:r w:rsidRPr="00AE27DF">
                    <w:rPr>
                      <w:rFonts w:ascii="Times New Roman" w:hAnsi="Times New Roman" w:cs="Times New Roman"/>
                      <w:b/>
                      <w:sz w:val="20"/>
                      <w:szCs w:val="20"/>
                      <w:lang w:val="sr-Cyrl-CS"/>
                    </w:rPr>
                    <w:t>Могућности</w:t>
                  </w:r>
                  <w:r w:rsidRPr="00AE27DF">
                    <w:rPr>
                      <w:rFonts w:ascii="Times New Roman" w:hAnsi="Times New Roman" w:cs="Times New Roman"/>
                      <w:b/>
                      <w:sz w:val="20"/>
                      <w:szCs w:val="20"/>
                    </w:rPr>
                    <w:t xml:space="preserve"> </w:t>
                  </w:r>
                  <w:r w:rsidRPr="00AE27DF">
                    <w:rPr>
                      <w:rFonts w:ascii="Times New Roman" w:hAnsi="Times New Roman" w:cs="Times New Roman"/>
                      <w:b/>
                      <w:sz w:val="20"/>
                      <w:szCs w:val="20"/>
                      <w:lang w:val="sr-Cyrl-CS"/>
                    </w:rPr>
                    <w:t>(</w:t>
                  </w:r>
                  <w:r w:rsidRPr="00AE27DF">
                    <w:rPr>
                      <w:rFonts w:ascii="Times New Roman" w:hAnsi="Times New Roman" w:cs="Times New Roman"/>
                      <w:b/>
                      <w:sz w:val="20"/>
                      <w:szCs w:val="20"/>
                    </w:rPr>
                    <w:t>Opportunities</w:t>
                  </w:r>
                  <w:r w:rsidRPr="00AE27DF">
                    <w:rPr>
                      <w:rFonts w:ascii="Times New Roman" w:hAnsi="Times New Roman" w:cs="Times New Roman"/>
                      <w:b/>
                      <w:sz w:val="20"/>
                      <w:szCs w:val="20"/>
                      <w:lang w:val="sr-Cyrl-CS"/>
                    </w:rPr>
                    <w:t>)</w:t>
                  </w:r>
                </w:p>
                <w:p w14:paraId="799591D3" w14:textId="77777777" w:rsidR="004A7074" w:rsidRPr="00AE27DF" w:rsidRDefault="004A7074">
                  <w:pPr>
                    <w:pStyle w:val="ListParagraph"/>
                    <w:widowControl w:val="0"/>
                    <w:numPr>
                      <w:ilvl w:val="0"/>
                      <w:numId w:val="37"/>
                    </w:numPr>
                    <w:autoSpaceDE w:val="0"/>
                    <w:autoSpaceDN w:val="0"/>
                    <w:adjustRightInd w:val="0"/>
                    <w:spacing w:after="60" w:line="240" w:lineRule="auto"/>
                    <w:ind w:left="714" w:hanging="357"/>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Студенти као партнери у процесу изградње бољег Система за обезбеђење квалитета ++</w:t>
                  </w:r>
                </w:p>
                <w:p w14:paraId="7A083A18" w14:textId="77777777" w:rsidR="004A7074" w:rsidRPr="00055B78" w:rsidRDefault="004A7074">
                  <w:pPr>
                    <w:pStyle w:val="ListParagraph"/>
                    <w:widowControl w:val="0"/>
                    <w:numPr>
                      <w:ilvl w:val="0"/>
                      <w:numId w:val="37"/>
                    </w:numPr>
                    <w:tabs>
                      <w:tab w:val="left" w:pos="388"/>
                    </w:tabs>
                    <w:autoSpaceDE w:val="0"/>
                    <w:autoSpaceDN w:val="0"/>
                    <w:adjustRightInd w:val="0"/>
                    <w:spacing w:after="0" w:line="240" w:lineRule="auto"/>
                    <w:ind w:left="714" w:hanging="357"/>
                    <w:jc w:val="both"/>
                    <w:rPr>
                      <w:rFonts w:ascii="Times New Roman" w:hAnsi="Times New Roman" w:cs="Times New Roman"/>
                      <w:sz w:val="20"/>
                      <w:szCs w:val="20"/>
                      <w:lang w:val="sr-Cyrl-CS"/>
                    </w:rPr>
                  </w:pPr>
                  <w:r w:rsidRPr="00AE27DF">
                    <w:rPr>
                      <w:rFonts w:ascii="Times New Roman" w:hAnsi="Times New Roman" w:cs="Times New Roman"/>
                      <w:sz w:val="20"/>
                      <w:szCs w:val="20"/>
                      <w:lang w:val="sr-Cyrl-RS"/>
                    </w:rPr>
                    <w:t>Организовање семинара за едукацију свих субјеката из области обезбеђења и унапређења квалитета ++</w:t>
                  </w:r>
                </w:p>
                <w:p w14:paraId="28A9A108" w14:textId="77777777" w:rsidR="00055B78" w:rsidRPr="00AE27DF" w:rsidRDefault="00055B78">
                  <w:pPr>
                    <w:pStyle w:val="ListParagraph"/>
                    <w:widowControl w:val="0"/>
                    <w:numPr>
                      <w:ilvl w:val="0"/>
                      <w:numId w:val="37"/>
                    </w:numPr>
                    <w:tabs>
                      <w:tab w:val="left" w:pos="388"/>
                    </w:tabs>
                    <w:autoSpaceDE w:val="0"/>
                    <w:autoSpaceDN w:val="0"/>
                    <w:adjustRightInd w:val="0"/>
                    <w:spacing w:after="0" w:line="240" w:lineRule="auto"/>
                    <w:ind w:left="714" w:hanging="357"/>
                    <w:jc w:val="both"/>
                    <w:rPr>
                      <w:rFonts w:ascii="Times New Roman" w:hAnsi="Times New Roman" w:cs="Times New Roman"/>
                      <w:sz w:val="20"/>
                      <w:szCs w:val="20"/>
                      <w:lang w:val="sr-Cyrl-CS"/>
                    </w:rPr>
                  </w:pPr>
                  <w:r>
                    <w:rPr>
                      <w:rFonts w:ascii="Times New Roman" w:hAnsi="Times New Roman" w:cs="Times New Roman"/>
                      <w:sz w:val="20"/>
                      <w:szCs w:val="20"/>
                      <w:lang w:val="sr-Cyrl-RS"/>
                    </w:rPr>
                    <w:t>Иновирање и допуна анкетних образаца</w:t>
                  </w:r>
                </w:p>
                <w:p w14:paraId="0E93828E" w14:textId="77777777" w:rsidR="004A7074" w:rsidRPr="00AE27DF" w:rsidRDefault="004A7074" w:rsidP="00BA308C">
                  <w:pPr>
                    <w:spacing w:after="0" w:line="240" w:lineRule="auto"/>
                    <w:jc w:val="both"/>
                    <w:rPr>
                      <w:rFonts w:ascii="Times New Roman" w:hAnsi="Times New Roman" w:cs="Times New Roman"/>
                      <w:b/>
                      <w:sz w:val="20"/>
                      <w:szCs w:val="20"/>
                      <w:highlight w:val="yellow"/>
                      <w:lang w:val="sr-Cyrl-CS"/>
                    </w:rPr>
                  </w:pPr>
                </w:p>
              </w:tc>
              <w:tc>
                <w:tcPr>
                  <w:tcW w:w="4800" w:type="dxa"/>
                  <w:shd w:val="clear" w:color="auto" w:fill="auto"/>
                </w:tcPr>
                <w:p w14:paraId="4C044279" w14:textId="77777777" w:rsidR="004A7074" w:rsidRPr="00AE27DF" w:rsidRDefault="004A7074" w:rsidP="00BA308C">
                  <w:pPr>
                    <w:spacing w:after="0" w:line="240" w:lineRule="auto"/>
                    <w:jc w:val="both"/>
                    <w:rPr>
                      <w:rFonts w:ascii="Times New Roman" w:hAnsi="Times New Roman" w:cs="Times New Roman"/>
                      <w:b/>
                      <w:sz w:val="20"/>
                      <w:szCs w:val="20"/>
                      <w:lang w:val="sr-Cyrl-CS"/>
                    </w:rPr>
                  </w:pPr>
                </w:p>
                <w:p w14:paraId="5A770155" w14:textId="77777777" w:rsidR="004A7074" w:rsidRPr="00AE27DF" w:rsidRDefault="004A7074" w:rsidP="00BA308C">
                  <w:pPr>
                    <w:spacing w:after="0" w:line="240" w:lineRule="auto"/>
                    <w:jc w:val="both"/>
                    <w:rPr>
                      <w:rFonts w:ascii="Times New Roman" w:hAnsi="Times New Roman" w:cs="Times New Roman"/>
                      <w:b/>
                      <w:sz w:val="20"/>
                      <w:szCs w:val="20"/>
                      <w:lang w:val="sr-Cyrl-CS"/>
                    </w:rPr>
                  </w:pPr>
                  <w:r w:rsidRPr="00AE27DF">
                    <w:rPr>
                      <w:rFonts w:ascii="Times New Roman" w:hAnsi="Times New Roman" w:cs="Times New Roman"/>
                      <w:b/>
                      <w:sz w:val="20"/>
                      <w:szCs w:val="20"/>
                      <w:lang w:val="sr-Cyrl-CS"/>
                    </w:rPr>
                    <w:t>Опасности</w:t>
                  </w:r>
                  <w:r w:rsidRPr="00AE27DF">
                    <w:rPr>
                      <w:rFonts w:ascii="Times New Roman" w:hAnsi="Times New Roman" w:cs="Times New Roman"/>
                      <w:b/>
                      <w:sz w:val="20"/>
                      <w:szCs w:val="20"/>
                    </w:rPr>
                    <w:t xml:space="preserve"> </w:t>
                  </w:r>
                  <w:r w:rsidRPr="00AE27DF">
                    <w:rPr>
                      <w:rFonts w:ascii="Times New Roman" w:hAnsi="Times New Roman" w:cs="Times New Roman"/>
                      <w:b/>
                      <w:sz w:val="20"/>
                      <w:szCs w:val="20"/>
                      <w:lang w:val="sr-Cyrl-CS"/>
                    </w:rPr>
                    <w:t>(</w:t>
                  </w:r>
                  <w:r w:rsidRPr="00AE27DF">
                    <w:rPr>
                      <w:rFonts w:ascii="Times New Roman" w:hAnsi="Times New Roman" w:cs="Times New Roman"/>
                      <w:b/>
                      <w:sz w:val="20"/>
                      <w:szCs w:val="20"/>
                    </w:rPr>
                    <w:t>Threats</w:t>
                  </w:r>
                  <w:r w:rsidRPr="00AE27DF">
                    <w:rPr>
                      <w:rFonts w:ascii="Times New Roman" w:hAnsi="Times New Roman" w:cs="Times New Roman"/>
                      <w:b/>
                      <w:sz w:val="20"/>
                      <w:szCs w:val="20"/>
                      <w:lang w:val="sr-Cyrl-CS"/>
                    </w:rPr>
                    <w:t>)</w:t>
                  </w:r>
                </w:p>
                <w:p w14:paraId="227B10DE" w14:textId="77777777" w:rsidR="004A7074" w:rsidRPr="00AE27DF" w:rsidRDefault="004A7074">
                  <w:pPr>
                    <w:pStyle w:val="ListParagraph"/>
                    <w:numPr>
                      <w:ilvl w:val="0"/>
                      <w:numId w:val="37"/>
                    </w:numPr>
                    <w:tabs>
                      <w:tab w:val="left" w:pos="389"/>
                    </w:tabs>
                    <w:autoSpaceDN w:val="0"/>
                    <w:spacing w:after="0" w:line="240" w:lineRule="auto"/>
                    <w:ind w:left="714" w:hanging="357"/>
                    <w:contextualSpacing w:val="0"/>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eastAsia="sr-Latn-CS"/>
                    </w:rPr>
                    <w:t xml:space="preserve">Постоји опасност да присуство студената у органима задуженим за обезбеђење квалитета  </w:t>
                  </w:r>
                  <w:r w:rsidR="007640DE" w:rsidRPr="00AE27DF">
                    <w:rPr>
                      <w:rFonts w:ascii="Times New Roman" w:hAnsi="Times New Roman" w:cs="Times New Roman"/>
                      <w:sz w:val="20"/>
                      <w:szCs w:val="20"/>
                      <w:lang w:val="sr-Cyrl-CS" w:eastAsia="sr-Latn-CS"/>
                    </w:rPr>
                    <w:t>Академије</w:t>
                  </w:r>
                  <w:r w:rsidRPr="00AE27DF">
                    <w:rPr>
                      <w:rFonts w:ascii="Times New Roman" w:hAnsi="Times New Roman" w:cs="Times New Roman"/>
                      <w:sz w:val="20"/>
                      <w:szCs w:val="20"/>
                      <w:lang w:val="sr-Cyrl-CS" w:eastAsia="sr-Latn-CS"/>
                    </w:rPr>
                    <w:t xml:space="preserve"> буде само формално, без њиховог активног учествовања у њиховом раду </w:t>
                  </w:r>
                  <w:r w:rsidRPr="00AE27DF">
                    <w:rPr>
                      <w:rFonts w:ascii="Times New Roman" w:hAnsi="Times New Roman" w:cs="Times New Roman"/>
                      <w:b/>
                      <w:sz w:val="20"/>
                      <w:szCs w:val="20"/>
                      <w:lang w:val="sr-Cyrl-CS" w:eastAsia="sr-Latn-CS"/>
                    </w:rPr>
                    <w:t>+ +</w:t>
                  </w:r>
                </w:p>
              </w:tc>
            </w:tr>
          </w:tbl>
          <w:p w14:paraId="2D93A7D0" w14:textId="77777777" w:rsidR="004A7074" w:rsidRPr="00AE27DF" w:rsidRDefault="004A7074" w:rsidP="00BA308C">
            <w:pPr>
              <w:spacing w:after="0" w:line="276" w:lineRule="auto"/>
              <w:jc w:val="both"/>
              <w:rPr>
                <w:rFonts w:ascii="Times New Roman" w:hAnsi="Times New Roman" w:cs="Times New Roman"/>
                <w:lang w:val="sr-Cyrl-RS"/>
              </w:rPr>
            </w:pPr>
          </w:p>
          <w:p w14:paraId="14999D13" w14:textId="77777777" w:rsidR="004A7074" w:rsidRPr="00AE27DF" w:rsidRDefault="004A7074" w:rsidP="00BA308C">
            <w:pPr>
              <w:spacing w:after="120" w:line="276" w:lineRule="auto"/>
              <w:jc w:val="center"/>
              <w:rPr>
                <w:rFonts w:ascii="Times New Roman" w:eastAsia="Times New Roman" w:hAnsi="Times New Roman" w:cs="Times New Roman"/>
                <w:b/>
                <w:sz w:val="24"/>
                <w:szCs w:val="24"/>
                <w:lang w:val="sr-Cyrl-RS"/>
              </w:rPr>
            </w:pPr>
            <w:proofErr w:type="spellStart"/>
            <w:r w:rsidRPr="00AE27DF">
              <w:rPr>
                <w:rFonts w:ascii="Times New Roman" w:eastAsia="Times New Roman" w:hAnsi="Times New Roman" w:cs="Times New Roman"/>
                <w:b/>
                <w:sz w:val="24"/>
                <w:szCs w:val="24"/>
              </w:rPr>
              <w:t>Процена</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испуњености</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Стандарда</w:t>
            </w:r>
            <w:proofErr w:type="spellEnd"/>
            <w:r w:rsidRPr="00AE27DF">
              <w:rPr>
                <w:rFonts w:ascii="Times New Roman" w:eastAsia="Times New Roman" w:hAnsi="Times New Roman" w:cs="Times New Roman"/>
                <w:b/>
                <w:sz w:val="24"/>
                <w:szCs w:val="24"/>
              </w:rPr>
              <w:t xml:space="preserve"> </w:t>
            </w:r>
            <w:r w:rsidRPr="00AE27DF">
              <w:rPr>
                <w:rFonts w:ascii="Times New Roman" w:eastAsia="Times New Roman" w:hAnsi="Times New Roman" w:cs="Times New Roman"/>
                <w:b/>
                <w:sz w:val="24"/>
                <w:szCs w:val="24"/>
                <w:lang w:val="sr-Cyrl-RS"/>
              </w:rPr>
              <w:t>3</w:t>
            </w:r>
          </w:p>
          <w:p w14:paraId="642B9274" w14:textId="77777777" w:rsidR="004A7074" w:rsidRPr="00AE27DF" w:rsidRDefault="007640DE" w:rsidP="00BA308C">
            <w:pPr>
              <w:spacing w:after="12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Академија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је</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највећој</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мери</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испуни</w:t>
            </w:r>
            <w:proofErr w:type="spellEnd"/>
            <w:r w:rsidR="004A7074" w:rsidRPr="00AE27DF">
              <w:rPr>
                <w:rFonts w:ascii="Times New Roman" w:eastAsia="Times New Roman" w:hAnsi="Times New Roman" w:cs="Times New Roman"/>
                <w:lang w:val="sr-Cyrl-RS"/>
              </w:rPr>
              <w:t>ла</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захтеве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Стандарда</w:t>
            </w:r>
            <w:proofErr w:type="spellEnd"/>
            <w:r w:rsidR="004A7074" w:rsidRPr="00AE27DF">
              <w:rPr>
                <w:rFonts w:ascii="Times New Roman" w:eastAsia="Times New Roman" w:hAnsi="Times New Roman" w:cs="Times New Roman"/>
              </w:rPr>
              <w:t xml:space="preserve"> </w:t>
            </w:r>
            <w:r w:rsidR="004A7074" w:rsidRPr="00AE27DF">
              <w:rPr>
                <w:rFonts w:ascii="Times New Roman" w:eastAsia="Times New Roman" w:hAnsi="Times New Roman" w:cs="Times New Roman"/>
                <w:lang w:val="sr-Cyrl-RS"/>
              </w:rPr>
              <w:t>3</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усвајањем</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i/>
              </w:rPr>
              <w:t>Стратегије</w:t>
            </w:r>
            <w:proofErr w:type="spellEnd"/>
            <w:r w:rsidR="004A7074" w:rsidRPr="00AE27DF">
              <w:rPr>
                <w:rFonts w:ascii="Times New Roman" w:eastAsia="Times New Roman" w:hAnsi="Times New Roman" w:cs="Times New Roman"/>
                <w:i/>
              </w:rPr>
              <w:t xml:space="preserve"> </w:t>
            </w:r>
            <w:proofErr w:type="spellStart"/>
            <w:r w:rsidR="004A7074" w:rsidRPr="00AE27DF">
              <w:rPr>
                <w:rFonts w:ascii="Times New Roman" w:eastAsia="Times New Roman" w:hAnsi="Times New Roman" w:cs="Times New Roman"/>
                <w:i/>
              </w:rPr>
              <w:t>обезбеђења</w:t>
            </w:r>
            <w:proofErr w:type="spellEnd"/>
            <w:r w:rsidR="004A7074" w:rsidRPr="00AE27DF">
              <w:rPr>
                <w:rFonts w:ascii="Times New Roman" w:eastAsia="Times New Roman" w:hAnsi="Times New Roman" w:cs="Times New Roman"/>
                <w:i/>
              </w:rPr>
              <w:t xml:space="preserve"> </w:t>
            </w:r>
            <w:proofErr w:type="spellStart"/>
            <w:r w:rsidR="004A7074" w:rsidRPr="00AE27DF">
              <w:rPr>
                <w:rFonts w:ascii="Times New Roman" w:eastAsia="Times New Roman" w:hAnsi="Times New Roman" w:cs="Times New Roman"/>
                <w:i/>
              </w:rPr>
              <w:t>квалитета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која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садржи</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све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захтеване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елементе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Стандардом</w:t>
            </w:r>
            <w:proofErr w:type="spellEnd"/>
            <w:r w:rsidR="004A7074" w:rsidRPr="00AE27DF">
              <w:rPr>
                <w:rFonts w:ascii="Times New Roman" w:eastAsia="Times New Roman" w:hAnsi="Times New Roman" w:cs="Times New Roman"/>
              </w:rPr>
              <w:t xml:space="preserve"> </w:t>
            </w:r>
            <w:r w:rsidR="004A7074" w:rsidRPr="00AE27DF">
              <w:rPr>
                <w:rFonts w:ascii="Times New Roman" w:eastAsia="Times New Roman" w:hAnsi="Times New Roman" w:cs="Times New Roman"/>
                <w:lang w:val="sr-Cyrl-RS"/>
              </w:rPr>
              <w:t>3</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Стратегију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усвојио</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Савет</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јавно</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доступна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на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интернет</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страници</w:t>
            </w:r>
            <w:proofErr w:type="spellEnd"/>
            <w:r w:rsidR="004A7074"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Академије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свим</w:t>
            </w:r>
            <w:proofErr w:type="spellEnd"/>
            <w:r w:rsidR="004A7074" w:rsidRPr="00AE27DF">
              <w:rPr>
                <w:rFonts w:ascii="Times New Roman" w:eastAsia="Times New Roman" w:hAnsi="Times New Roman" w:cs="Times New Roman"/>
              </w:rPr>
              <w:t xml:space="preserve"> </w:t>
            </w:r>
            <w:r w:rsidR="004A7074" w:rsidRPr="00AE27DF">
              <w:rPr>
                <w:rFonts w:ascii="Times New Roman" w:eastAsia="Times New Roman" w:hAnsi="Times New Roman" w:cs="Times New Roman"/>
                <w:lang w:val="sr-Cyrl-RS"/>
              </w:rPr>
              <w:t>з</w:t>
            </w:r>
            <w:proofErr w:type="spellStart"/>
            <w:r w:rsidR="004A7074" w:rsidRPr="00AE27DF">
              <w:rPr>
                <w:rFonts w:ascii="Times New Roman" w:eastAsia="Times New Roman" w:hAnsi="Times New Roman" w:cs="Times New Roman"/>
              </w:rPr>
              <w:t>аинтересованим</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странама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На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основу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бројних</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анализа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које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рађене</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изнете</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овом</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Извештају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руководство</w:t>
            </w:r>
            <w:proofErr w:type="spellEnd"/>
            <w:r w:rsidR="004A7074"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Академије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предузело</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више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мера</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радњи</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циљу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испуњења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општих</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посебних</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циљева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изнетих</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Стратегији</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обезбеђења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квалитета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али</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ради</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реализације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нормативног</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оквира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којим</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уређује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посматрана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област</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земљи</w:t>
            </w:r>
            <w:proofErr w:type="spellEnd"/>
            <w:r w:rsidR="004A7074" w:rsidRPr="00AE27DF">
              <w:rPr>
                <w:rFonts w:ascii="Times New Roman" w:eastAsia="Times New Roman" w:hAnsi="Times New Roman" w:cs="Times New Roman"/>
              </w:rPr>
              <w:t>.</w:t>
            </w:r>
          </w:p>
          <w:p w14:paraId="769E60F3" w14:textId="77777777" w:rsidR="004A7074" w:rsidRPr="00AE27DF" w:rsidRDefault="004A7074" w:rsidP="00BA308C">
            <w:pPr>
              <w:spacing w:after="12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Активна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улога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Студентског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парламента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заједно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напорима</w:t>
            </w:r>
            <w:proofErr w:type="spellEnd"/>
            <w:r w:rsidRPr="00AE27DF">
              <w:rPr>
                <w:rFonts w:ascii="Times New Roman" w:eastAsia="Times New Roman" w:hAnsi="Times New Roman" w:cs="Times New Roman"/>
              </w:rPr>
              <w:t xml:space="preserve"> </w:t>
            </w:r>
            <w:proofErr w:type="spellStart"/>
            <w:r w:rsidR="006A30CB" w:rsidRPr="00AE27DF">
              <w:rPr>
                <w:rFonts w:ascii="Times New Roman" w:eastAsia="Times New Roman" w:hAnsi="Times New Roman" w:cs="Times New Roman"/>
              </w:rPr>
              <w:t>Комисије</w:t>
            </w:r>
            <w:proofErr w:type="spellEnd"/>
            <w:r w:rsidR="006A30CB" w:rsidRPr="00AE27DF">
              <w:rPr>
                <w:rFonts w:ascii="Times New Roman" w:eastAsia="Times New Roman" w:hAnsi="Times New Roman" w:cs="Times New Roman"/>
              </w:rPr>
              <w:t xml:space="preserve"> </w:t>
            </w:r>
            <w:proofErr w:type="spellStart"/>
            <w:r w:rsidR="006A30CB" w:rsidRPr="00AE27DF">
              <w:rPr>
                <w:rFonts w:ascii="Times New Roman" w:eastAsia="Times New Roman" w:hAnsi="Times New Roman" w:cs="Times New Roman"/>
              </w:rPr>
              <w:t>за</w:t>
            </w:r>
            <w:proofErr w:type="spellEnd"/>
            <w:r w:rsidR="006A30CB" w:rsidRPr="00AE27DF">
              <w:rPr>
                <w:rFonts w:ascii="Times New Roman" w:eastAsia="Times New Roman" w:hAnsi="Times New Roman" w:cs="Times New Roman"/>
              </w:rPr>
              <w:t xml:space="preserve"> </w:t>
            </w:r>
            <w:proofErr w:type="spellStart"/>
            <w:r w:rsidR="006A30CB" w:rsidRPr="00AE27DF">
              <w:rPr>
                <w:rFonts w:ascii="Times New Roman" w:eastAsia="Times New Roman" w:hAnsi="Times New Roman" w:cs="Times New Roman"/>
              </w:rPr>
              <w:t>самовредновање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допринела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већем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проценту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учествују</w:t>
            </w:r>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процесу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евалуације</w:t>
            </w:r>
            <w:proofErr w:type="spellEnd"/>
            <w:r w:rsidRPr="00AE27DF">
              <w:rPr>
                <w:rFonts w:ascii="Times New Roman" w:eastAsia="Times New Roman" w:hAnsi="Times New Roman" w:cs="Times New Roman"/>
              </w:rPr>
              <w:t>.</w:t>
            </w:r>
          </w:p>
          <w:p w14:paraId="34FA514D" w14:textId="77777777" w:rsidR="004A7074" w:rsidRPr="00AE27DF" w:rsidRDefault="004A7074" w:rsidP="00BA308C">
            <w:pPr>
              <w:spacing w:after="0" w:line="240" w:lineRule="auto"/>
              <w:jc w:val="center"/>
              <w:rPr>
                <w:rFonts w:ascii="Times New Roman" w:hAnsi="Times New Roman" w:cs="Times New Roman"/>
                <w:b/>
                <w:sz w:val="24"/>
                <w:szCs w:val="24"/>
              </w:rPr>
            </w:pPr>
          </w:p>
          <w:p w14:paraId="020DB6BE" w14:textId="77777777" w:rsidR="004A7074" w:rsidRPr="00AE27DF" w:rsidRDefault="004A7074" w:rsidP="00BA308C">
            <w:pPr>
              <w:spacing w:after="0" w:line="276" w:lineRule="auto"/>
              <w:jc w:val="center"/>
              <w:rPr>
                <w:rFonts w:ascii="Times New Roman" w:hAnsi="Times New Roman" w:cs="Times New Roman"/>
                <w:b/>
                <w:sz w:val="24"/>
                <w:szCs w:val="24"/>
              </w:rPr>
            </w:pPr>
            <w:proofErr w:type="spellStart"/>
            <w:r w:rsidRPr="00AE27DF">
              <w:rPr>
                <w:rFonts w:ascii="Times New Roman" w:hAnsi="Times New Roman" w:cs="Times New Roman"/>
                <w:b/>
                <w:sz w:val="24"/>
                <w:szCs w:val="24"/>
              </w:rPr>
              <w:t>Предлози</w:t>
            </w:r>
            <w:proofErr w:type="spellEnd"/>
            <w:r w:rsidRPr="00AE27DF">
              <w:rPr>
                <w:rFonts w:ascii="Times New Roman" w:hAnsi="Times New Roman" w:cs="Times New Roman"/>
                <w:b/>
                <w:sz w:val="24"/>
                <w:szCs w:val="24"/>
              </w:rPr>
              <w:t xml:space="preserve"> </w:t>
            </w:r>
            <w:proofErr w:type="spellStart"/>
            <w:r w:rsidRPr="00AE27DF">
              <w:rPr>
                <w:rFonts w:ascii="Times New Roman" w:hAnsi="Times New Roman" w:cs="Times New Roman"/>
                <w:b/>
                <w:sz w:val="24"/>
                <w:szCs w:val="24"/>
              </w:rPr>
              <w:t>за</w:t>
            </w:r>
            <w:proofErr w:type="spellEnd"/>
            <w:r w:rsidRPr="00AE27DF">
              <w:rPr>
                <w:rFonts w:ascii="Times New Roman" w:hAnsi="Times New Roman" w:cs="Times New Roman"/>
                <w:b/>
                <w:sz w:val="24"/>
                <w:szCs w:val="24"/>
              </w:rPr>
              <w:t xml:space="preserve"> </w:t>
            </w:r>
            <w:proofErr w:type="spellStart"/>
            <w:r w:rsidRPr="00AE27DF">
              <w:rPr>
                <w:rFonts w:ascii="Times New Roman" w:hAnsi="Times New Roman" w:cs="Times New Roman"/>
                <w:b/>
                <w:sz w:val="24"/>
                <w:szCs w:val="24"/>
              </w:rPr>
              <w:t>побољшање</w:t>
            </w:r>
            <w:proofErr w:type="spellEnd"/>
            <w:r w:rsidRPr="00AE27DF">
              <w:rPr>
                <w:rFonts w:ascii="Times New Roman" w:hAnsi="Times New Roman" w:cs="Times New Roman"/>
                <w:b/>
                <w:sz w:val="24"/>
                <w:szCs w:val="24"/>
              </w:rPr>
              <w:t xml:space="preserve"> и </w:t>
            </w:r>
            <w:proofErr w:type="spellStart"/>
            <w:r w:rsidRPr="00AE27DF">
              <w:rPr>
                <w:rFonts w:ascii="Times New Roman" w:hAnsi="Times New Roman" w:cs="Times New Roman"/>
                <w:b/>
                <w:sz w:val="24"/>
                <w:szCs w:val="24"/>
              </w:rPr>
              <w:t>планиране</w:t>
            </w:r>
            <w:proofErr w:type="spellEnd"/>
            <w:r w:rsidRPr="00AE27DF">
              <w:rPr>
                <w:rFonts w:ascii="Times New Roman" w:hAnsi="Times New Roman" w:cs="Times New Roman"/>
                <w:b/>
                <w:sz w:val="24"/>
                <w:szCs w:val="24"/>
              </w:rPr>
              <w:t xml:space="preserve"> </w:t>
            </w:r>
            <w:proofErr w:type="spellStart"/>
            <w:r w:rsidRPr="00AE27DF">
              <w:rPr>
                <w:rFonts w:ascii="Times New Roman" w:hAnsi="Times New Roman" w:cs="Times New Roman"/>
                <w:b/>
                <w:sz w:val="24"/>
                <w:szCs w:val="24"/>
              </w:rPr>
              <w:t>мере</w:t>
            </w:r>
            <w:proofErr w:type="spellEnd"/>
          </w:p>
          <w:p w14:paraId="63283A3D" w14:textId="77777777" w:rsidR="004A7074" w:rsidRPr="00AE27DF" w:rsidRDefault="004A7074" w:rsidP="00BA308C">
            <w:pPr>
              <w:tabs>
                <w:tab w:val="left" w:pos="4731"/>
              </w:tabs>
              <w:spacing w:after="0" w:line="240" w:lineRule="auto"/>
              <w:rPr>
                <w:rFonts w:ascii="Times New Roman" w:hAnsi="Times New Roman" w:cs="Times New Roman"/>
                <w:b/>
                <w:sz w:val="24"/>
                <w:szCs w:val="24"/>
              </w:rPr>
            </w:pPr>
            <w:r w:rsidRPr="00AE27DF">
              <w:rPr>
                <w:rFonts w:ascii="Times New Roman" w:hAnsi="Times New Roman" w:cs="Times New Roman"/>
                <w:b/>
                <w:sz w:val="24"/>
                <w:szCs w:val="24"/>
              </w:rPr>
              <w:tab/>
            </w:r>
          </w:p>
          <w:p w14:paraId="194F1E3E" w14:textId="2A410EA6" w:rsidR="004A7074" w:rsidRPr="00AE27DF" w:rsidRDefault="004A7074" w:rsidP="00BA308C">
            <w:pPr>
              <w:spacing w:after="60" w:line="276" w:lineRule="auto"/>
              <w:ind w:firstLine="567"/>
              <w:jc w:val="both"/>
              <w:rPr>
                <w:rFonts w:ascii="Times New Roman" w:hAnsi="Times New Roman" w:cs="Times New Roman"/>
                <w:bCs/>
              </w:rPr>
            </w:pPr>
            <w:proofErr w:type="spellStart"/>
            <w:r w:rsidRPr="00AE27DF">
              <w:rPr>
                <w:rFonts w:ascii="Times New Roman" w:hAnsi="Times New Roman" w:cs="Times New Roman"/>
                <w:bCs/>
              </w:rPr>
              <w:t>Полазећи</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од</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урађене</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Анализе</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слабости</w:t>
            </w:r>
            <w:proofErr w:type="spellEnd"/>
            <w:r w:rsidRPr="00AE27DF">
              <w:rPr>
                <w:rFonts w:ascii="Times New Roman" w:hAnsi="Times New Roman" w:cs="Times New Roman"/>
                <w:bCs/>
              </w:rPr>
              <w:t xml:space="preserve"> и </w:t>
            </w:r>
            <w:proofErr w:type="spellStart"/>
            <w:r w:rsidRPr="00AE27DF">
              <w:rPr>
                <w:rFonts w:ascii="Times New Roman" w:hAnsi="Times New Roman" w:cs="Times New Roman"/>
                <w:bCs/>
              </w:rPr>
              <w:t>повољних</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елемената</w:t>
            </w:r>
            <w:proofErr w:type="spellEnd"/>
            <w:r w:rsidRPr="00AE27DF">
              <w:rPr>
                <w:rFonts w:ascii="Times New Roman" w:hAnsi="Times New Roman" w:cs="Times New Roman"/>
                <w:bCs/>
              </w:rPr>
              <w:t xml:space="preserve"> (SWOT </w:t>
            </w:r>
            <w:proofErr w:type="spellStart"/>
            <w:r w:rsidRPr="00AE27DF">
              <w:rPr>
                <w:rFonts w:ascii="Times New Roman" w:hAnsi="Times New Roman" w:cs="Times New Roman"/>
                <w:bCs/>
              </w:rPr>
              <w:t>анализе</w:t>
            </w:r>
            <w:proofErr w:type="spellEnd"/>
            <w:r w:rsidRPr="00AE27DF">
              <w:rPr>
                <w:rFonts w:ascii="Times New Roman" w:hAnsi="Times New Roman" w:cs="Times New Roman"/>
                <w:bCs/>
              </w:rPr>
              <w:t xml:space="preserve">) у </w:t>
            </w:r>
            <w:proofErr w:type="spellStart"/>
            <w:r w:rsidRPr="00AE27DF">
              <w:rPr>
                <w:rFonts w:ascii="Times New Roman" w:hAnsi="Times New Roman" w:cs="Times New Roman"/>
                <w:bCs/>
              </w:rPr>
              <w:t>циљу</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унапређења</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квалитета</w:t>
            </w:r>
            <w:proofErr w:type="spellEnd"/>
            <w:r w:rsidRPr="00AE27DF">
              <w:rPr>
                <w:rFonts w:ascii="Times New Roman" w:hAnsi="Times New Roman" w:cs="Times New Roman"/>
                <w:bCs/>
                <w:lang w:val="sr-Cyrl-RS"/>
              </w:rPr>
              <w:t xml:space="preserve"> </w:t>
            </w:r>
            <w:r w:rsidR="007640DE" w:rsidRPr="00AE27DF">
              <w:rPr>
                <w:rFonts w:ascii="Times New Roman" w:hAnsi="Times New Roman" w:cs="Times New Roman"/>
                <w:bCs/>
                <w:lang w:val="sr-Cyrl-RS"/>
              </w:rPr>
              <w:t>Академије</w:t>
            </w:r>
            <w:r w:rsidRPr="00AE27DF">
              <w:rPr>
                <w:rFonts w:ascii="Times New Roman" w:hAnsi="Times New Roman" w:cs="Times New Roman"/>
                <w:bCs/>
              </w:rPr>
              <w:t xml:space="preserve">, у </w:t>
            </w:r>
            <w:proofErr w:type="spellStart"/>
            <w:r w:rsidRPr="00AE27DF">
              <w:rPr>
                <w:rFonts w:ascii="Times New Roman" w:hAnsi="Times New Roman" w:cs="Times New Roman"/>
                <w:bCs/>
              </w:rPr>
              <w:t>оквиру</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датих</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ограничења</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сачињени</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су</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предлози</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за</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побољшање</w:t>
            </w:r>
            <w:proofErr w:type="spellEnd"/>
            <w:r w:rsidRPr="00AE27DF">
              <w:rPr>
                <w:rFonts w:ascii="Times New Roman" w:hAnsi="Times New Roman" w:cs="Times New Roman"/>
                <w:bCs/>
              </w:rPr>
              <w:t xml:space="preserve"> и </w:t>
            </w:r>
            <w:proofErr w:type="spellStart"/>
            <w:r w:rsidRPr="00AE27DF">
              <w:rPr>
                <w:rFonts w:ascii="Times New Roman" w:hAnsi="Times New Roman" w:cs="Times New Roman"/>
                <w:bCs/>
              </w:rPr>
              <w:t>планиране</w:t>
            </w:r>
            <w:proofErr w:type="spellEnd"/>
            <w:r w:rsidRPr="00AE27DF">
              <w:rPr>
                <w:rFonts w:ascii="Times New Roman" w:hAnsi="Times New Roman" w:cs="Times New Roman"/>
                <w:bCs/>
              </w:rPr>
              <w:t xml:space="preserve"> </w:t>
            </w:r>
            <w:proofErr w:type="spellStart"/>
            <w:r w:rsidRPr="00AE27DF">
              <w:rPr>
                <w:rFonts w:ascii="Times New Roman" w:hAnsi="Times New Roman" w:cs="Times New Roman"/>
                <w:bCs/>
              </w:rPr>
              <w:t>мере</w:t>
            </w:r>
            <w:proofErr w:type="spellEnd"/>
            <w:r w:rsidRPr="00AE27DF">
              <w:rPr>
                <w:rFonts w:ascii="Times New Roman" w:hAnsi="Times New Roman" w:cs="Times New Roman"/>
                <w:bCs/>
              </w:rPr>
              <w:t xml:space="preserve">: </w:t>
            </w:r>
          </w:p>
          <w:p w14:paraId="0B47E01B" w14:textId="77777777" w:rsidR="004A7074" w:rsidRPr="00AE27DF" w:rsidRDefault="004A7074" w:rsidP="00BA308C">
            <w:pPr>
              <w:spacing w:after="60" w:line="240" w:lineRule="auto"/>
              <w:ind w:firstLine="567"/>
              <w:jc w:val="both"/>
              <w:rPr>
                <w:rFonts w:ascii="Times New Roman" w:hAnsi="Times New Roman" w:cs="Times New Roman"/>
                <w:bCs/>
              </w:rPr>
            </w:pPr>
          </w:p>
          <w:p w14:paraId="5F6D2C65" w14:textId="77777777" w:rsidR="004A7074" w:rsidRPr="00AE27DF" w:rsidRDefault="004A7074" w:rsidP="00BA308C">
            <w:pPr>
              <w:spacing w:after="60" w:line="276" w:lineRule="auto"/>
              <w:ind w:firstLine="567"/>
              <w:jc w:val="both"/>
              <w:rPr>
                <w:rFonts w:ascii="Times New Roman" w:hAnsi="Times New Roman" w:cs="Times New Roman"/>
                <w:bCs/>
                <w:lang w:val="sr-Cyrl-CS"/>
              </w:rPr>
            </w:pPr>
            <w:r w:rsidRPr="00AE27DF">
              <w:rPr>
                <w:rFonts w:ascii="Times New Roman" w:hAnsi="Times New Roman" w:cs="Times New Roman"/>
                <w:bCs/>
                <w:lang w:val="sr-Cyrl-CS"/>
              </w:rPr>
              <w:t xml:space="preserve">1) </w:t>
            </w:r>
            <w:r w:rsidRPr="00AE27DF">
              <w:rPr>
                <w:rFonts w:ascii="Times New Roman" w:hAnsi="Times New Roman" w:cs="Times New Roman"/>
                <w:bCs/>
                <w:lang w:val="sr-Cyrl-RS"/>
              </w:rPr>
              <w:t xml:space="preserve">Припремити </w:t>
            </w:r>
            <w:r w:rsidRPr="00AE27DF">
              <w:rPr>
                <w:rFonts w:ascii="Times New Roman" w:hAnsi="Times New Roman" w:cs="Times New Roman"/>
                <w:bCs/>
                <w:lang w:val="sr-Cyrl-CS"/>
              </w:rPr>
              <w:t xml:space="preserve">посебну штампану информацију као извод из Правилника, у облику стандардног информативног лифлета за квалитет,  у којој би се укратко представиле обавезе и надлежности  субјеката обезбеђења квалитета из реда студената, како би се представници студената који су чланови Савета, </w:t>
            </w:r>
            <w:r w:rsidR="00704E54">
              <w:rPr>
                <w:rFonts w:ascii="Times New Roman" w:hAnsi="Times New Roman" w:cs="Times New Roman"/>
                <w:bCs/>
                <w:lang w:val="sr-Cyrl-CS"/>
              </w:rPr>
              <w:t>Наставног већа</w:t>
            </w:r>
            <w:r w:rsidRPr="00AE27DF">
              <w:rPr>
                <w:rFonts w:ascii="Times New Roman" w:hAnsi="Times New Roman" w:cs="Times New Roman"/>
                <w:bCs/>
                <w:lang w:val="sr-Cyrl-CS"/>
              </w:rPr>
              <w:t xml:space="preserve">, </w:t>
            </w:r>
            <w:r w:rsidR="006A30CB" w:rsidRPr="00AE27DF">
              <w:rPr>
                <w:rFonts w:ascii="Times New Roman" w:hAnsi="Times New Roman" w:cs="Times New Roman"/>
                <w:bCs/>
                <w:lang w:val="sr-Cyrl-CS"/>
              </w:rPr>
              <w:t>Комисије за самовредновање</w:t>
            </w:r>
            <w:r w:rsidRPr="00AE27DF">
              <w:rPr>
                <w:rFonts w:ascii="Times New Roman" w:hAnsi="Times New Roman" w:cs="Times New Roman"/>
                <w:bCs/>
                <w:lang w:val="sr-Cyrl-CS"/>
              </w:rPr>
              <w:t xml:space="preserve"> и </w:t>
            </w:r>
            <w:r w:rsidR="00D06771" w:rsidRPr="00AE27DF">
              <w:rPr>
                <w:rFonts w:ascii="Times New Roman" w:hAnsi="Times New Roman" w:cs="Times New Roman"/>
                <w:bCs/>
                <w:lang w:val="sr-Cyrl-CS"/>
              </w:rPr>
              <w:t xml:space="preserve">Комисије за </w:t>
            </w:r>
            <w:r w:rsidR="00055B78">
              <w:rPr>
                <w:rFonts w:ascii="Times New Roman" w:hAnsi="Times New Roman" w:cs="Times New Roman"/>
                <w:bCs/>
                <w:lang w:val="sr-Cyrl-CS"/>
              </w:rPr>
              <w:t>обезбеђење квалитета</w:t>
            </w:r>
            <w:r w:rsidRPr="00AE27DF">
              <w:rPr>
                <w:rFonts w:ascii="Times New Roman" w:hAnsi="Times New Roman" w:cs="Times New Roman"/>
                <w:bCs/>
                <w:lang w:val="sr-Cyrl-CS"/>
              </w:rPr>
              <w:t xml:space="preserve">  на афирмативан начин  информисали у вези  њихових  обавеза и улога у обезбеђењу квалитета </w:t>
            </w:r>
            <w:r w:rsidR="007640DE" w:rsidRPr="00AE27DF">
              <w:rPr>
                <w:rFonts w:ascii="Times New Roman" w:hAnsi="Times New Roman" w:cs="Times New Roman"/>
                <w:bCs/>
                <w:lang w:val="sr-Cyrl-CS"/>
              </w:rPr>
              <w:t>Академије</w:t>
            </w:r>
            <w:r w:rsidRPr="00AE27DF">
              <w:rPr>
                <w:rFonts w:ascii="Times New Roman" w:hAnsi="Times New Roman" w:cs="Times New Roman"/>
                <w:bCs/>
                <w:lang w:val="sr-Cyrl-RS"/>
              </w:rPr>
              <w:t>;</w:t>
            </w:r>
            <w:r w:rsidRPr="00AE27DF">
              <w:rPr>
                <w:rFonts w:ascii="Times New Roman" w:hAnsi="Times New Roman" w:cs="Times New Roman"/>
                <w:bCs/>
                <w:lang w:val="sr-Cyrl-CS"/>
              </w:rPr>
              <w:t xml:space="preserve"> </w:t>
            </w:r>
          </w:p>
          <w:p w14:paraId="7A4D0E8E" w14:textId="77777777" w:rsidR="004A7074" w:rsidRDefault="004A7074" w:rsidP="00BA308C">
            <w:pPr>
              <w:spacing w:after="60" w:line="276" w:lineRule="auto"/>
              <w:ind w:firstLine="567"/>
              <w:jc w:val="both"/>
              <w:rPr>
                <w:rFonts w:ascii="Times New Roman" w:hAnsi="Times New Roman" w:cs="Times New Roman"/>
                <w:bCs/>
                <w:lang w:val="sr-Cyrl-RS"/>
              </w:rPr>
            </w:pPr>
            <w:r w:rsidRPr="00AE27DF">
              <w:rPr>
                <w:rFonts w:ascii="Times New Roman" w:hAnsi="Times New Roman" w:cs="Times New Roman"/>
                <w:bCs/>
                <w:lang w:val="sr-Cyrl-CS"/>
              </w:rPr>
              <w:t xml:space="preserve">2) </w:t>
            </w:r>
            <w:r w:rsidRPr="00AE27DF">
              <w:rPr>
                <w:rFonts w:ascii="Times New Roman" w:hAnsi="Times New Roman" w:cs="Times New Roman"/>
                <w:bCs/>
                <w:lang w:val="sr-Cyrl-RS"/>
              </w:rPr>
              <w:t xml:space="preserve">Именовати лице </w:t>
            </w:r>
            <w:r w:rsidRPr="00AE27DF">
              <w:rPr>
                <w:rFonts w:ascii="Times New Roman" w:hAnsi="Times New Roman" w:cs="Times New Roman"/>
                <w:bCs/>
                <w:lang w:val="sr-Cyrl-CS"/>
              </w:rPr>
              <w:t>(из реда сарадника) чији би задатак био континуирана сарадња са студентима делегираним у орган</w:t>
            </w:r>
            <w:r w:rsidRPr="00AE27DF">
              <w:rPr>
                <w:rFonts w:ascii="Times New Roman" w:hAnsi="Times New Roman" w:cs="Times New Roman"/>
                <w:bCs/>
                <w:lang w:val="sr-Cyrl-RS"/>
              </w:rPr>
              <w:t>има</w:t>
            </w:r>
            <w:r w:rsidRPr="00AE27DF">
              <w:rPr>
                <w:rFonts w:ascii="Times New Roman" w:hAnsi="Times New Roman" w:cs="Times New Roman"/>
                <w:bCs/>
                <w:lang w:val="sr-Cyrl-CS"/>
              </w:rPr>
              <w:t xml:space="preserve">  </w:t>
            </w:r>
            <w:r w:rsidR="007640DE" w:rsidRPr="00AE27DF">
              <w:rPr>
                <w:rFonts w:ascii="Times New Roman" w:hAnsi="Times New Roman" w:cs="Times New Roman"/>
                <w:bCs/>
                <w:lang w:val="sr-Cyrl-CS"/>
              </w:rPr>
              <w:t>Академије</w:t>
            </w:r>
            <w:r w:rsidRPr="00AE27DF">
              <w:rPr>
                <w:rFonts w:ascii="Times New Roman" w:hAnsi="Times New Roman" w:cs="Times New Roman"/>
                <w:bCs/>
                <w:lang w:val="sr-Cyrl-RS"/>
              </w:rPr>
              <w:t>;</w:t>
            </w:r>
          </w:p>
          <w:p w14:paraId="7934650E" w14:textId="77777777" w:rsidR="004A7074" w:rsidRPr="00AE27DF" w:rsidRDefault="004A7074" w:rsidP="00BA308C">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i/>
                <w:iCs/>
                <w:lang w:val="sr-Cyrl-CS"/>
              </w:rPr>
              <w:t>3</w:t>
            </w:r>
            <w:r w:rsidRPr="00AE27DF">
              <w:rPr>
                <w:rFonts w:ascii="Times New Roman" w:hAnsi="Times New Roman" w:cs="Times New Roman"/>
                <w:lang w:val="sr-Cyrl-CS"/>
              </w:rPr>
              <w:t xml:space="preserve">) </w:t>
            </w:r>
            <w:r w:rsidRPr="00AE27DF">
              <w:rPr>
                <w:rFonts w:ascii="Times New Roman" w:hAnsi="Times New Roman" w:cs="Times New Roman"/>
                <w:lang w:val="sr-Cyrl-RS"/>
              </w:rPr>
              <w:t xml:space="preserve">Именовано лице треба да </w:t>
            </w:r>
            <w:r w:rsidRPr="00AE27DF">
              <w:rPr>
                <w:rFonts w:ascii="Times New Roman" w:hAnsi="Times New Roman" w:cs="Times New Roman"/>
                <w:lang w:val="sr-Cyrl-CS"/>
              </w:rPr>
              <w:t>са студентима делегираним у орган</w:t>
            </w:r>
            <w:r w:rsidRPr="00AE27DF">
              <w:rPr>
                <w:rFonts w:ascii="Times New Roman" w:hAnsi="Times New Roman" w:cs="Times New Roman"/>
                <w:lang w:val="sr-Cyrl-RS"/>
              </w:rPr>
              <w:t>има</w:t>
            </w:r>
            <w:r w:rsidRPr="00AE27DF">
              <w:rPr>
                <w:rFonts w:ascii="Times New Roman" w:hAnsi="Times New Roman" w:cs="Times New Roman"/>
                <w:lang w:val="sr-Cyrl-CS"/>
              </w:rPr>
              <w:t xml:space="preserve">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xml:space="preserve"> успостави и одржава редовну комуникацију, да евидентира и планира њихове потребе за едукацијом</w:t>
            </w:r>
            <w:r w:rsidRPr="00AE27DF">
              <w:rPr>
                <w:rFonts w:ascii="Times New Roman" w:hAnsi="Times New Roman" w:cs="Times New Roman"/>
                <w:lang w:val="sr-Cyrl-RS"/>
              </w:rPr>
              <w:t>;</w:t>
            </w:r>
          </w:p>
          <w:p w14:paraId="6A15B382" w14:textId="77777777" w:rsidR="004A7074" w:rsidRPr="00AE27DF" w:rsidRDefault="004A7074" w:rsidP="00BA308C">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CS"/>
              </w:rPr>
              <w:t>4)</w:t>
            </w:r>
            <w:r w:rsidRPr="00AE27DF">
              <w:rPr>
                <w:rFonts w:ascii="Times New Roman" w:hAnsi="Times New Roman" w:cs="Times New Roman"/>
                <w:lang w:val="sr-Cyrl-RS"/>
              </w:rPr>
              <w:t xml:space="preserve"> Омогућити студентима да учествују као партнери у процесу изградње бољег Система за обезбеђење </w:t>
            </w:r>
            <w:r w:rsidRPr="00AE27DF">
              <w:rPr>
                <w:rFonts w:ascii="Times New Roman" w:hAnsi="Times New Roman" w:cs="Times New Roman"/>
                <w:lang w:val="sr-Cyrl-RS"/>
              </w:rPr>
              <w:lastRenderedPageBreak/>
              <w:t>квалитета;</w:t>
            </w:r>
          </w:p>
          <w:p w14:paraId="5D9471F1" w14:textId="77777777" w:rsidR="004A7074" w:rsidRDefault="004A7074" w:rsidP="00BA308C">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5) Организовати семинаре за едукацију свих субјеката из области обезбеђења и унапређења квалитета.</w:t>
            </w:r>
          </w:p>
          <w:p w14:paraId="22E42416" w14:textId="77777777" w:rsidR="00055B78" w:rsidRPr="00AE27DF" w:rsidRDefault="00055B78" w:rsidP="00BA308C">
            <w:pPr>
              <w:spacing w:after="60" w:line="276" w:lineRule="auto"/>
              <w:ind w:firstLine="567"/>
              <w:jc w:val="both"/>
              <w:rPr>
                <w:rFonts w:ascii="Times New Roman" w:hAnsi="Times New Roman" w:cs="Times New Roman"/>
                <w:lang w:val="sr-Cyrl-CS"/>
              </w:rPr>
            </w:pPr>
            <w:r>
              <w:rPr>
                <w:rFonts w:ascii="Times New Roman" w:hAnsi="Times New Roman" w:cs="Times New Roman"/>
                <w:lang w:val="sr-Cyrl-RS"/>
              </w:rPr>
              <w:t>6) Иновирати анкетне обрасце</w:t>
            </w:r>
          </w:p>
          <w:p w14:paraId="25492B4C" w14:textId="77777777" w:rsidR="004A7074" w:rsidRPr="00AE27DF" w:rsidRDefault="004A7074" w:rsidP="00BA308C">
            <w:pPr>
              <w:spacing w:after="0" w:line="276" w:lineRule="auto"/>
              <w:jc w:val="both"/>
              <w:rPr>
                <w:rFonts w:ascii="Times New Roman" w:hAnsi="Times New Roman" w:cs="Times New Roman"/>
              </w:rPr>
            </w:pPr>
          </w:p>
        </w:tc>
      </w:tr>
      <w:tr w:rsidR="004A7074" w:rsidRPr="00AE27DF" w14:paraId="76BBEDFA" w14:textId="77777777" w:rsidTr="00BA308C">
        <w:tc>
          <w:tcPr>
            <w:tcW w:w="10670" w:type="dxa"/>
            <w:tcBorders>
              <w:top w:val="single" w:sz="12" w:space="0" w:color="000000"/>
              <w:left w:val="single" w:sz="12" w:space="0" w:color="000000"/>
              <w:bottom w:val="single" w:sz="12" w:space="0" w:color="000000"/>
              <w:right w:val="single" w:sz="12" w:space="0" w:color="000000"/>
            </w:tcBorders>
            <w:shd w:val="clear" w:color="auto" w:fill="F2F2F2"/>
          </w:tcPr>
          <w:p w14:paraId="6993F752" w14:textId="77777777" w:rsidR="004A7074" w:rsidRPr="00AE27DF" w:rsidRDefault="004A7074" w:rsidP="00BA308C">
            <w:pPr>
              <w:spacing w:after="0" w:line="240" w:lineRule="auto"/>
              <w:rPr>
                <w:rFonts w:ascii="Times New Roman" w:hAnsi="Times New Roman" w:cs="Times New Roman"/>
              </w:rPr>
            </w:pPr>
            <w:r w:rsidRPr="00AE27DF">
              <w:rPr>
                <w:rFonts w:ascii="Times New Roman" w:eastAsia="Times New Roman" w:hAnsi="Times New Roman" w:cs="Times New Roman"/>
                <w:b/>
                <w:lang w:val="ru-RU"/>
              </w:rPr>
              <w:lastRenderedPageBreak/>
              <w:t>Показатељи и прилози за стандард 3</w:t>
            </w:r>
            <w:r w:rsidRPr="00AE27DF">
              <w:rPr>
                <w:rFonts w:ascii="Times New Roman" w:eastAsia="Times New Roman" w:hAnsi="Times New Roman" w:cs="Times New Roman"/>
                <w:b/>
                <w:lang w:val="sr-Cyrl-CS"/>
              </w:rPr>
              <w:t>:</w:t>
            </w:r>
          </w:p>
          <w:p w14:paraId="6C83FD6C" w14:textId="77777777" w:rsidR="004A7074" w:rsidRPr="00AE27DF" w:rsidRDefault="00000000" w:rsidP="00BA308C">
            <w:pPr>
              <w:widowControl w:val="0"/>
              <w:autoSpaceDE w:val="0"/>
              <w:spacing w:after="0" w:line="240" w:lineRule="auto"/>
              <w:rPr>
                <w:rFonts w:ascii="Times New Roman" w:eastAsia="Times New Roman" w:hAnsi="Times New Roman" w:cs="Times New Roman"/>
                <w:lang w:val="ru-RU"/>
              </w:rPr>
            </w:pPr>
            <w:hyperlink r:id="rId29" w:history="1">
              <w:r w:rsidR="004A7074" w:rsidRPr="00EF1F72">
                <w:rPr>
                  <w:rStyle w:val="Hyperlink"/>
                  <w:rFonts w:ascii="Times New Roman" w:eastAsia="Times New Roman" w:hAnsi="Times New Roman" w:cs="Times New Roman"/>
                  <w:b/>
                  <w:lang w:val="ru-RU"/>
                </w:rPr>
                <w:t>Прилог 3.1</w:t>
              </w:r>
            </w:hyperlink>
            <w:r w:rsidR="004A7074" w:rsidRPr="00AE27DF">
              <w:rPr>
                <w:rFonts w:ascii="Times New Roman" w:eastAsia="Times New Roman" w:hAnsi="Times New Roman" w:cs="Times New Roman"/>
                <w:b/>
                <w:lang w:val="ru-RU"/>
              </w:rPr>
              <w:t>.</w:t>
            </w:r>
            <w:r w:rsidR="004A7074" w:rsidRPr="00AE27DF">
              <w:rPr>
                <w:rFonts w:ascii="Times New Roman" w:eastAsia="Times New Roman" w:hAnsi="Times New Roman" w:cs="Times New Roman"/>
                <w:lang w:val="ru-RU"/>
              </w:rPr>
              <w:t xml:space="preserve"> Формално успостављено тело (</w:t>
            </w:r>
            <w:r w:rsidR="000A6868" w:rsidRPr="00AE27DF">
              <w:rPr>
                <w:rFonts w:ascii="Times New Roman" w:eastAsia="Times New Roman" w:hAnsi="Times New Roman" w:cs="Times New Roman"/>
                <w:lang w:val="ru-RU"/>
              </w:rPr>
              <w:t>Комисија за самовредновање</w:t>
            </w:r>
            <w:r w:rsidR="004A7074" w:rsidRPr="00AE27DF">
              <w:rPr>
                <w:rFonts w:ascii="Times New Roman" w:eastAsia="Times New Roman" w:hAnsi="Times New Roman" w:cs="Times New Roman"/>
                <w:lang w:val="ru-RU"/>
              </w:rPr>
              <w:t xml:space="preserve">, одбор) са конкретном одговорношћу за унутрашње осигурање квалитета у </w:t>
            </w:r>
            <w:r w:rsidR="0028601B" w:rsidRPr="00AE27DF">
              <w:rPr>
                <w:rFonts w:ascii="Times New Roman" w:eastAsia="Times New Roman" w:hAnsi="Times New Roman" w:cs="Times New Roman"/>
                <w:lang w:val="ru-RU"/>
              </w:rPr>
              <w:t>високошколској установи</w:t>
            </w:r>
            <w:r w:rsidR="004A7074" w:rsidRPr="00AE27DF">
              <w:rPr>
                <w:rFonts w:ascii="Times New Roman" w:eastAsia="Times New Roman" w:hAnsi="Times New Roman" w:cs="Times New Roman"/>
                <w:lang w:val="ru-RU"/>
              </w:rPr>
              <w:t xml:space="preserve"> (извод из Статута) и опис рада (до 100 речи). </w:t>
            </w:r>
          </w:p>
          <w:p w14:paraId="1E9E1A03" w14:textId="77777777" w:rsidR="004A7074" w:rsidRPr="00AE27DF" w:rsidRDefault="00000000" w:rsidP="00BA308C">
            <w:pPr>
              <w:widowControl w:val="0"/>
              <w:autoSpaceDE w:val="0"/>
              <w:spacing w:after="0" w:line="240" w:lineRule="auto"/>
              <w:rPr>
                <w:rFonts w:ascii="Times New Roman" w:eastAsia="Times New Roman" w:hAnsi="Times New Roman" w:cs="Times New Roman"/>
                <w:b/>
                <w:lang w:val="sr-Cyrl-RS"/>
              </w:rPr>
            </w:pPr>
            <w:hyperlink r:id="rId30" w:history="1">
              <w:r w:rsidR="004A7074" w:rsidRPr="00EF1F72">
                <w:rPr>
                  <w:rStyle w:val="Hyperlink"/>
                  <w:rFonts w:ascii="Times New Roman" w:eastAsia="Times New Roman" w:hAnsi="Times New Roman" w:cs="Times New Roman"/>
                  <w:b/>
                  <w:lang w:val="ru-RU"/>
                </w:rPr>
                <w:t>Прилог 3.1.а</w:t>
              </w:r>
            </w:hyperlink>
            <w:r w:rsidR="004A7074" w:rsidRPr="00AE27DF">
              <w:rPr>
                <w:rFonts w:ascii="Times New Roman" w:eastAsia="Times New Roman" w:hAnsi="Times New Roman" w:cs="Times New Roman"/>
                <w:b/>
                <w:lang w:val="ru-RU"/>
              </w:rPr>
              <w:t xml:space="preserve"> </w:t>
            </w:r>
            <w:r w:rsidR="000A6868" w:rsidRPr="00AE27DF">
              <w:rPr>
                <w:rFonts w:ascii="Times New Roman" w:eastAsia="Times New Roman" w:hAnsi="Times New Roman" w:cs="Times New Roman"/>
                <w:lang w:val="ru-RU"/>
              </w:rPr>
              <w:t xml:space="preserve">Комисија за </w:t>
            </w:r>
            <w:r w:rsidR="00653ADC" w:rsidRPr="00AE27DF">
              <w:rPr>
                <w:rFonts w:ascii="Times New Roman" w:eastAsia="Times New Roman" w:hAnsi="Times New Roman" w:cs="Times New Roman"/>
                <w:lang w:val="ru-RU"/>
              </w:rPr>
              <w:t>обезбеђење квалитета</w:t>
            </w:r>
          </w:p>
          <w:p w14:paraId="3258AFA5" w14:textId="77777777" w:rsidR="004A7074" w:rsidRPr="00AE27DF" w:rsidRDefault="00000000" w:rsidP="00BA308C">
            <w:pPr>
              <w:widowControl w:val="0"/>
              <w:autoSpaceDE w:val="0"/>
              <w:spacing w:after="0" w:line="240" w:lineRule="auto"/>
              <w:rPr>
                <w:rFonts w:ascii="Times New Roman" w:eastAsia="Times New Roman" w:hAnsi="Times New Roman" w:cs="Times New Roman"/>
                <w:color w:val="0070C0"/>
                <w:lang w:val="en-GB"/>
              </w:rPr>
            </w:pPr>
            <w:hyperlink r:id="rId31" w:history="1">
              <w:r w:rsidR="004A7074" w:rsidRPr="00EF1F72">
                <w:rPr>
                  <w:rStyle w:val="Hyperlink"/>
                  <w:rFonts w:ascii="Times New Roman" w:eastAsia="Times New Roman" w:hAnsi="Times New Roman" w:cs="Times New Roman"/>
                  <w:b/>
                  <w:lang w:val="ru-RU"/>
                </w:rPr>
                <w:t>Прил</w:t>
              </w:r>
              <w:r w:rsidR="004A7074" w:rsidRPr="00EF1F72">
                <w:rPr>
                  <w:rStyle w:val="Hyperlink"/>
                  <w:rFonts w:ascii="Times New Roman" w:eastAsia="Times New Roman" w:hAnsi="Times New Roman" w:cs="Times New Roman"/>
                  <w:b/>
                  <w:lang w:val="ru-RU"/>
                </w:rPr>
                <w:t>о</w:t>
              </w:r>
              <w:r w:rsidR="004A7074" w:rsidRPr="00EF1F72">
                <w:rPr>
                  <w:rStyle w:val="Hyperlink"/>
                  <w:rFonts w:ascii="Times New Roman" w:eastAsia="Times New Roman" w:hAnsi="Times New Roman" w:cs="Times New Roman"/>
                  <w:b/>
                  <w:lang w:val="ru-RU"/>
                </w:rPr>
                <w:t>г 3.2</w:t>
              </w:r>
            </w:hyperlink>
            <w:r w:rsidR="004A7074" w:rsidRPr="00EF1F72">
              <w:rPr>
                <w:rFonts w:ascii="Times New Roman" w:eastAsia="Times New Roman" w:hAnsi="Times New Roman" w:cs="Times New Roman"/>
                <w:lang w:val="ru-RU"/>
              </w:rPr>
              <w:t>.</w:t>
            </w:r>
            <w:r w:rsidR="004A7074" w:rsidRPr="00AE27DF">
              <w:rPr>
                <w:rFonts w:ascii="Times New Roman" w:eastAsia="Times New Roman" w:hAnsi="Times New Roman" w:cs="Times New Roman"/>
                <w:lang w:val="ru-RU"/>
              </w:rPr>
              <w:t xml:space="preserve"> Списак свих анкета</w:t>
            </w:r>
            <w:r w:rsidR="004A7074" w:rsidRPr="00AE27DF">
              <w:rPr>
                <w:rFonts w:ascii="Times New Roman" w:eastAsia="Times New Roman" w:hAnsi="Times New Roman" w:cs="Times New Roman"/>
                <w:color w:val="0070C0"/>
                <w:lang w:val="en-GB"/>
              </w:rPr>
              <w:t xml:space="preserve"> </w:t>
            </w:r>
          </w:p>
          <w:p w14:paraId="0F571C85" w14:textId="77777777" w:rsidR="004A7074" w:rsidRPr="00AE27DF" w:rsidRDefault="00000000" w:rsidP="00BA308C">
            <w:pPr>
              <w:widowControl w:val="0"/>
              <w:autoSpaceDE w:val="0"/>
              <w:spacing w:after="0" w:line="240" w:lineRule="auto"/>
              <w:rPr>
                <w:rFonts w:ascii="Times New Roman" w:hAnsi="Times New Roman" w:cs="Times New Roman"/>
                <w:lang w:val="sr-Cyrl-RS"/>
              </w:rPr>
            </w:pPr>
            <w:hyperlink r:id="rId32" w:history="1">
              <w:r w:rsidR="004A7074" w:rsidRPr="00EF1F72">
                <w:rPr>
                  <w:rStyle w:val="Hyperlink"/>
                  <w:rFonts w:ascii="Times New Roman" w:eastAsia="Times New Roman" w:hAnsi="Times New Roman" w:cs="Times New Roman"/>
                  <w:b/>
                  <w:lang w:val="sr-Cyrl-RS"/>
                </w:rPr>
                <w:t xml:space="preserve">Прилог </w:t>
              </w:r>
              <w:r w:rsidR="004A7074" w:rsidRPr="00EF1F72">
                <w:rPr>
                  <w:rStyle w:val="Hyperlink"/>
                  <w:rFonts w:ascii="Times New Roman" w:eastAsia="Times New Roman" w:hAnsi="Times New Roman" w:cs="Times New Roman"/>
                  <w:b/>
                  <w:lang w:val="sr-Cyrl-RS"/>
                </w:rPr>
                <w:t>3</w:t>
              </w:r>
              <w:r w:rsidR="004A7074" w:rsidRPr="00EF1F72">
                <w:rPr>
                  <w:rStyle w:val="Hyperlink"/>
                  <w:rFonts w:ascii="Times New Roman" w:eastAsia="Times New Roman" w:hAnsi="Times New Roman" w:cs="Times New Roman"/>
                  <w:b/>
                  <w:lang w:val="sr-Cyrl-RS"/>
                </w:rPr>
                <w:t>.2.а</w:t>
              </w:r>
            </w:hyperlink>
            <w:r w:rsidR="004A7074" w:rsidRPr="00AE27DF">
              <w:rPr>
                <w:rFonts w:ascii="Times New Roman" w:eastAsia="Times New Roman" w:hAnsi="Times New Roman" w:cs="Times New Roman"/>
                <w:b/>
                <w:color w:val="0070C0"/>
                <w:lang w:val="sr-Cyrl-RS"/>
              </w:rPr>
              <w:t xml:space="preserve"> </w:t>
            </w:r>
            <w:r w:rsidR="004A7074" w:rsidRPr="00AE27DF">
              <w:rPr>
                <w:rFonts w:ascii="Times New Roman" w:eastAsia="Times New Roman" w:hAnsi="Times New Roman" w:cs="Times New Roman"/>
                <w:lang w:val="sr-Cyrl-RS"/>
              </w:rPr>
              <w:t>Анкете</w:t>
            </w:r>
          </w:p>
          <w:p w14:paraId="1BEDCA0C" w14:textId="4C779A3B" w:rsidR="004A7074" w:rsidRPr="00AE27DF" w:rsidRDefault="00000000" w:rsidP="00BA308C">
            <w:pPr>
              <w:spacing w:after="0" w:line="240" w:lineRule="auto"/>
              <w:contextualSpacing/>
              <w:jc w:val="both"/>
              <w:rPr>
                <w:rFonts w:ascii="Times New Roman" w:eastAsia="Times New Roman" w:hAnsi="Times New Roman" w:cs="Times New Roman"/>
                <w:lang w:val="ru-RU"/>
              </w:rPr>
            </w:pPr>
            <w:hyperlink r:id="rId33" w:history="1">
              <w:r w:rsidR="004A7074" w:rsidRPr="00EF1F72">
                <w:rPr>
                  <w:rStyle w:val="Hyperlink"/>
                  <w:rFonts w:ascii="Times New Roman" w:eastAsia="Times New Roman" w:hAnsi="Times New Roman" w:cs="Times New Roman"/>
                  <w:b/>
                  <w:lang w:val="ru-RU"/>
                </w:rPr>
                <w:t>Прило</w:t>
              </w:r>
              <w:r w:rsidR="004A7074" w:rsidRPr="00EF1F72">
                <w:rPr>
                  <w:rStyle w:val="Hyperlink"/>
                  <w:rFonts w:ascii="Times New Roman" w:eastAsia="Times New Roman" w:hAnsi="Times New Roman" w:cs="Times New Roman"/>
                  <w:b/>
                  <w:lang w:val="ru-RU"/>
                </w:rPr>
                <w:t>г</w:t>
              </w:r>
              <w:r w:rsidR="004A7074" w:rsidRPr="00EF1F72">
                <w:rPr>
                  <w:rStyle w:val="Hyperlink"/>
                  <w:rFonts w:ascii="Times New Roman" w:eastAsia="Times New Roman" w:hAnsi="Times New Roman" w:cs="Times New Roman"/>
                  <w:b/>
                  <w:lang w:val="ru-RU"/>
                </w:rPr>
                <w:t xml:space="preserve"> 3.3</w:t>
              </w:r>
            </w:hyperlink>
            <w:r w:rsidR="004A7074" w:rsidRPr="00AE27DF">
              <w:rPr>
                <w:rFonts w:ascii="Times New Roman" w:eastAsia="Times New Roman" w:hAnsi="Times New Roman" w:cs="Times New Roman"/>
                <w:lang w:val="ru-RU"/>
              </w:rPr>
              <w:t xml:space="preserve"> Документ о анализи резултата анкета и о усвајању корективних и превентивних мера</w:t>
            </w:r>
          </w:p>
          <w:p w14:paraId="0C6CFCE3" w14:textId="0DD8BF2D" w:rsidR="004A7074" w:rsidRPr="00AE27DF" w:rsidRDefault="00000000" w:rsidP="00BA308C">
            <w:pPr>
              <w:spacing w:after="0" w:line="240" w:lineRule="auto"/>
              <w:contextualSpacing/>
              <w:jc w:val="both"/>
              <w:rPr>
                <w:rFonts w:ascii="Times New Roman" w:eastAsia="Times New Roman" w:hAnsi="Times New Roman" w:cs="Times New Roman"/>
                <w:lang w:val="en-GB"/>
              </w:rPr>
            </w:pPr>
            <w:hyperlink r:id="rId34" w:history="1">
              <w:r w:rsidR="004A7074" w:rsidRPr="00860C78">
                <w:rPr>
                  <w:rStyle w:val="Hyperlink"/>
                  <w:rFonts w:ascii="Times New Roman" w:eastAsia="Times New Roman" w:hAnsi="Times New Roman" w:cs="Times New Roman"/>
                  <w:b/>
                  <w:lang w:val="ru-RU"/>
                </w:rPr>
                <w:t>Пр</w:t>
              </w:r>
              <w:r w:rsidR="004A7074" w:rsidRPr="00860C78">
                <w:rPr>
                  <w:rStyle w:val="Hyperlink"/>
                  <w:rFonts w:ascii="Times New Roman" w:eastAsia="Times New Roman" w:hAnsi="Times New Roman" w:cs="Times New Roman"/>
                  <w:b/>
                  <w:lang w:val="ru-RU"/>
                </w:rPr>
                <w:t>и</w:t>
              </w:r>
              <w:r w:rsidR="004A7074" w:rsidRPr="00860C78">
                <w:rPr>
                  <w:rStyle w:val="Hyperlink"/>
                  <w:rFonts w:ascii="Times New Roman" w:eastAsia="Times New Roman" w:hAnsi="Times New Roman" w:cs="Times New Roman"/>
                  <w:b/>
                  <w:lang w:val="ru-RU"/>
                </w:rPr>
                <w:t>лог 3.3.а</w:t>
              </w:r>
            </w:hyperlink>
            <w:r w:rsidR="004A7074" w:rsidRPr="00AE27DF">
              <w:rPr>
                <w:rFonts w:ascii="Times New Roman" w:eastAsia="Times New Roman" w:hAnsi="Times New Roman" w:cs="Times New Roman"/>
                <w:lang w:val="ru-RU"/>
              </w:rPr>
              <w:t xml:space="preserve"> </w:t>
            </w:r>
            <w:proofErr w:type="spellStart"/>
            <w:r w:rsidR="004A7074" w:rsidRPr="00AE27DF">
              <w:rPr>
                <w:rFonts w:ascii="Times New Roman" w:eastAsia="Times New Roman" w:hAnsi="Times New Roman" w:cs="Times New Roman"/>
                <w:lang w:val="en-GB"/>
              </w:rPr>
              <w:t>Извештај</w:t>
            </w:r>
            <w:proofErr w:type="spellEnd"/>
            <w:r w:rsidR="004A7074" w:rsidRPr="00AE27DF">
              <w:rPr>
                <w:rFonts w:ascii="Times New Roman" w:eastAsia="Times New Roman" w:hAnsi="Times New Roman" w:cs="Times New Roman"/>
                <w:lang w:val="en-GB"/>
              </w:rPr>
              <w:t xml:space="preserve"> о </w:t>
            </w:r>
            <w:proofErr w:type="spellStart"/>
            <w:r w:rsidR="004A7074" w:rsidRPr="00AE27DF">
              <w:rPr>
                <w:rFonts w:ascii="Times New Roman" w:eastAsia="Times New Roman" w:hAnsi="Times New Roman" w:cs="Times New Roman"/>
                <w:lang w:val="en-GB"/>
              </w:rPr>
              <w:t>резултатима</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анкета</w:t>
            </w:r>
            <w:proofErr w:type="spellEnd"/>
            <w:r w:rsidR="004A7074" w:rsidRPr="00AE27DF">
              <w:rPr>
                <w:rFonts w:ascii="Times New Roman" w:eastAsia="Times New Roman" w:hAnsi="Times New Roman" w:cs="Times New Roman"/>
                <w:lang w:val="en-GB"/>
              </w:rPr>
              <w:t xml:space="preserve"> </w:t>
            </w:r>
            <w:r w:rsidR="004A7074" w:rsidRPr="00AE27DF">
              <w:rPr>
                <w:rFonts w:ascii="Times New Roman" w:eastAsia="Times New Roman" w:hAnsi="Times New Roman" w:cs="Times New Roman"/>
                <w:lang w:val="sr-Cyrl-RS"/>
              </w:rPr>
              <w:t xml:space="preserve">и </w:t>
            </w:r>
            <w:proofErr w:type="spellStart"/>
            <w:r w:rsidR="004A7074" w:rsidRPr="00AE27DF">
              <w:rPr>
                <w:rFonts w:ascii="Times New Roman" w:eastAsia="Times New Roman" w:hAnsi="Times New Roman" w:cs="Times New Roman"/>
                <w:lang w:val="en-GB"/>
              </w:rPr>
              <w:t>предлог</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превентивних</w:t>
            </w:r>
            <w:proofErr w:type="spellEnd"/>
            <w:r w:rsidR="004A7074" w:rsidRPr="00AE27DF">
              <w:rPr>
                <w:rFonts w:ascii="Times New Roman" w:eastAsia="Times New Roman" w:hAnsi="Times New Roman" w:cs="Times New Roman"/>
                <w:lang w:val="en-GB"/>
              </w:rPr>
              <w:t xml:space="preserve"> </w:t>
            </w:r>
            <w:r w:rsidR="004A7074" w:rsidRPr="00AE27DF">
              <w:rPr>
                <w:rFonts w:ascii="Times New Roman" w:eastAsia="Times New Roman" w:hAnsi="Times New Roman" w:cs="Times New Roman"/>
                <w:lang w:val="sr-Cyrl-RS"/>
              </w:rPr>
              <w:t xml:space="preserve">и </w:t>
            </w:r>
            <w:proofErr w:type="spellStart"/>
            <w:r w:rsidR="004A7074" w:rsidRPr="00AE27DF">
              <w:rPr>
                <w:rFonts w:ascii="Times New Roman" w:eastAsia="Times New Roman" w:hAnsi="Times New Roman" w:cs="Times New Roman"/>
                <w:lang w:val="en-GB"/>
              </w:rPr>
              <w:t>корективних</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мера</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за</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шк</w:t>
            </w:r>
            <w:proofErr w:type="spellEnd"/>
            <w:r w:rsidR="004A7074" w:rsidRPr="00AE27DF">
              <w:rPr>
                <w:rFonts w:ascii="Times New Roman" w:eastAsia="Times New Roman" w:hAnsi="Times New Roman" w:cs="Times New Roman"/>
                <w:lang w:val="sr-Cyrl-RS"/>
              </w:rPr>
              <w:t xml:space="preserve">. </w:t>
            </w:r>
            <w:r w:rsidR="007519B4" w:rsidRPr="00AE27DF">
              <w:rPr>
                <w:rFonts w:ascii="Times New Roman" w:eastAsia="Times New Roman" w:hAnsi="Times New Roman" w:cs="Times New Roman"/>
                <w:lang w:val="en-GB"/>
              </w:rPr>
              <w:t>2021/22</w:t>
            </w:r>
            <w:r w:rsidR="004A7074" w:rsidRPr="00AE27DF">
              <w:rPr>
                <w:rFonts w:ascii="Times New Roman" w:eastAsia="Times New Roman" w:hAnsi="Times New Roman" w:cs="Times New Roman"/>
                <w:lang w:val="en-GB"/>
              </w:rPr>
              <w:t xml:space="preserve">. </w:t>
            </w:r>
            <w:r w:rsidR="004A7074" w:rsidRPr="00AE27DF">
              <w:rPr>
                <w:rFonts w:ascii="Times New Roman" w:eastAsia="Times New Roman" w:hAnsi="Times New Roman" w:cs="Times New Roman"/>
                <w:lang w:val="sr-Cyrl-RS"/>
              </w:rPr>
              <w:t>г</w:t>
            </w:r>
            <w:proofErr w:type="spellStart"/>
            <w:r w:rsidR="004A7074" w:rsidRPr="00AE27DF">
              <w:rPr>
                <w:rFonts w:ascii="Times New Roman" w:eastAsia="Times New Roman" w:hAnsi="Times New Roman" w:cs="Times New Roman"/>
                <w:lang w:val="en-GB"/>
              </w:rPr>
              <w:t>од</w:t>
            </w:r>
            <w:proofErr w:type="spellEnd"/>
            <w:r w:rsidR="004A7074" w:rsidRPr="00AE27DF">
              <w:rPr>
                <w:rFonts w:ascii="Times New Roman" w:eastAsia="Times New Roman" w:hAnsi="Times New Roman" w:cs="Times New Roman"/>
                <w:lang w:val="en-GB"/>
              </w:rPr>
              <w:t>.</w:t>
            </w:r>
          </w:p>
          <w:p w14:paraId="4C2E51BA" w14:textId="0AC1A4E6" w:rsidR="004A7074" w:rsidRPr="00AE27DF" w:rsidRDefault="00000000" w:rsidP="00BA308C">
            <w:pPr>
              <w:spacing w:after="0" w:line="240" w:lineRule="auto"/>
              <w:contextualSpacing/>
              <w:jc w:val="both"/>
              <w:rPr>
                <w:rFonts w:ascii="Times New Roman" w:eastAsia="Times New Roman" w:hAnsi="Times New Roman" w:cs="Times New Roman"/>
                <w:lang w:val="en-GB"/>
              </w:rPr>
            </w:pPr>
            <w:hyperlink r:id="rId35" w:history="1">
              <w:r w:rsidR="004A7074" w:rsidRPr="00860C78">
                <w:rPr>
                  <w:rStyle w:val="Hyperlink"/>
                  <w:rFonts w:ascii="Times New Roman" w:eastAsia="Times New Roman" w:hAnsi="Times New Roman" w:cs="Times New Roman"/>
                  <w:b/>
                  <w:lang w:val="ru-RU"/>
                </w:rPr>
                <w:t>Прилог</w:t>
              </w:r>
              <w:r w:rsidR="004A7074" w:rsidRPr="00860C78">
                <w:rPr>
                  <w:rStyle w:val="Hyperlink"/>
                  <w:rFonts w:ascii="Times New Roman" w:eastAsia="Times New Roman" w:hAnsi="Times New Roman" w:cs="Times New Roman"/>
                  <w:b/>
                  <w:lang w:val="ru-RU"/>
                </w:rPr>
                <w:t xml:space="preserve"> </w:t>
              </w:r>
              <w:r w:rsidR="004A7074" w:rsidRPr="00860C78">
                <w:rPr>
                  <w:rStyle w:val="Hyperlink"/>
                  <w:rFonts w:ascii="Times New Roman" w:eastAsia="Times New Roman" w:hAnsi="Times New Roman" w:cs="Times New Roman"/>
                  <w:b/>
                  <w:lang w:val="ru-RU"/>
                </w:rPr>
                <w:t>3.3.б</w:t>
              </w:r>
            </w:hyperlink>
            <w:r w:rsidR="004A7074" w:rsidRPr="00AE27DF">
              <w:rPr>
                <w:rFonts w:ascii="Times New Roman" w:eastAsia="Times New Roman" w:hAnsi="Times New Roman" w:cs="Times New Roman"/>
                <w:lang w:val="ru-RU"/>
              </w:rPr>
              <w:t xml:space="preserve"> </w:t>
            </w:r>
            <w:proofErr w:type="spellStart"/>
            <w:r w:rsidR="004A7074" w:rsidRPr="00AE27DF">
              <w:rPr>
                <w:rFonts w:ascii="Times New Roman" w:eastAsia="Times New Roman" w:hAnsi="Times New Roman" w:cs="Times New Roman"/>
                <w:lang w:val="en-GB"/>
              </w:rPr>
              <w:t>Извештај</w:t>
            </w:r>
            <w:proofErr w:type="spellEnd"/>
            <w:r w:rsidR="004A7074" w:rsidRPr="00AE27DF">
              <w:rPr>
                <w:rFonts w:ascii="Times New Roman" w:eastAsia="Times New Roman" w:hAnsi="Times New Roman" w:cs="Times New Roman"/>
                <w:lang w:val="en-GB"/>
              </w:rPr>
              <w:t xml:space="preserve"> о </w:t>
            </w:r>
            <w:proofErr w:type="spellStart"/>
            <w:r w:rsidR="004A7074" w:rsidRPr="00AE27DF">
              <w:rPr>
                <w:rFonts w:ascii="Times New Roman" w:eastAsia="Times New Roman" w:hAnsi="Times New Roman" w:cs="Times New Roman"/>
                <w:lang w:val="en-GB"/>
              </w:rPr>
              <w:t>резултатима</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анкета</w:t>
            </w:r>
            <w:proofErr w:type="spellEnd"/>
            <w:r w:rsidR="004A7074" w:rsidRPr="00AE27DF">
              <w:rPr>
                <w:rFonts w:ascii="Times New Roman" w:eastAsia="Times New Roman" w:hAnsi="Times New Roman" w:cs="Times New Roman"/>
                <w:lang w:val="en-GB"/>
              </w:rPr>
              <w:t xml:space="preserve"> </w:t>
            </w:r>
            <w:r w:rsidR="004A7074" w:rsidRPr="00AE27DF">
              <w:rPr>
                <w:rFonts w:ascii="Times New Roman" w:eastAsia="Times New Roman" w:hAnsi="Times New Roman" w:cs="Times New Roman"/>
                <w:lang w:val="sr-Cyrl-RS"/>
              </w:rPr>
              <w:t xml:space="preserve">и </w:t>
            </w:r>
            <w:proofErr w:type="spellStart"/>
            <w:r w:rsidR="004A7074" w:rsidRPr="00AE27DF">
              <w:rPr>
                <w:rFonts w:ascii="Times New Roman" w:eastAsia="Times New Roman" w:hAnsi="Times New Roman" w:cs="Times New Roman"/>
                <w:lang w:val="en-GB"/>
              </w:rPr>
              <w:t>предлог</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превентивних</w:t>
            </w:r>
            <w:proofErr w:type="spellEnd"/>
            <w:r w:rsidR="004A7074" w:rsidRPr="00AE27DF">
              <w:rPr>
                <w:rFonts w:ascii="Times New Roman" w:eastAsia="Times New Roman" w:hAnsi="Times New Roman" w:cs="Times New Roman"/>
                <w:lang w:val="en-GB"/>
              </w:rPr>
              <w:t xml:space="preserve"> </w:t>
            </w:r>
            <w:r w:rsidR="004A7074" w:rsidRPr="00AE27DF">
              <w:rPr>
                <w:rFonts w:ascii="Times New Roman" w:eastAsia="Times New Roman" w:hAnsi="Times New Roman" w:cs="Times New Roman"/>
                <w:lang w:val="sr-Cyrl-RS"/>
              </w:rPr>
              <w:t xml:space="preserve">и </w:t>
            </w:r>
            <w:proofErr w:type="spellStart"/>
            <w:r w:rsidR="004A7074" w:rsidRPr="00AE27DF">
              <w:rPr>
                <w:rFonts w:ascii="Times New Roman" w:eastAsia="Times New Roman" w:hAnsi="Times New Roman" w:cs="Times New Roman"/>
                <w:lang w:val="en-GB"/>
              </w:rPr>
              <w:t>корективних</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мера</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за</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шк</w:t>
            </w:r>
            <w:proofErr w:type="spellEnd"/>
            <w:r w:rsidR="004A7074" w:rsidRPr="00AE27DF">
              <w:rPr>
                <w:rFonts w:ascii="Times New Roman" w:eastAsia="Times New Roman" w:hAnsi="Times New Roman" w:cs="Times New Roman"/>
                <w:lang w:val="sr-Cyrl-RS"/>
              </w:rPr>
              <w:t xml:space="preserve">. </w:t>
            </w:r>
            <w:r w:rsidR="004A7074" w:rsidRPr="00AE27DF">
              <w:rPr>
                <w:rFonts w:ascii="Times New Roman" w:eastAsia="Times New Roman" w:hAnsi="Times New Roman" w:cs="Times New Roman"/>
                <w:lang w:val="en-GB"/>
              </w:rPr>
              <w:t>202</w:t>
            </w:r>
            <w:r w:rsidR="007519B4" w:rsidRPr="00AE27DF">
              <w:rPr>
                <w:rFonts w:ascii="Times New Roman" w:eastAsia="Times New Roman" w:hAnsi="Times New Roman" w:cs="Times New Roman"/>
                <w:lang w:val="sr-Cyrl-RS"/>
              </w:rPr>
              <w:t>2</w:t>
            </w:r>
            <w:r w:rsidR="004A7074" w:rsidRPr="00AE27DF">
              <w:rPr>
                <w:rFonts w:ascii="Times New Roman" w:eastAsia="Times New Roman" w:hAnsi="Times New Roman" w:cs="Times New Roman"/>
                <w:lang w:val="en-GB"/>
              </w:rPr>
              <w:t>/2</w:t>
            </w:r>
            <w:r w:rsidR="007519B4" w:rsidRPr="00AE27DF">
              <w:rPr>
                <w:rFonts w:ascii="Times New Roman" w:eastAsia="Times New Roman" w:hAnsi="Times New Roman" w:cs="Times New Roman"/>
                <w:lang w:val="sr-Cyrl-RS"/>
              </w:rPr>
              <w:t>3</w:t>
            </w:r>
            <w:r w:rsidR="004A7074" w:rsidRPr="00AE27DF">
              <w:rPr>
                <w:rFonts w:ascii="Times New Roman" w:eastAsia="Times New Roman" w:hAnsi="Times New Roman" w:cs="Times New Roman"/>
                <w:lang w:val="en-GB"/>
              </w:rPr>
              <w:t xml:space="preserve">. </w:t>
            </w:r>
            <w:r w:rsidR="004A7074" w:rsidRPr="00AE27DF">
              <w:rPr>
                <w:rFonts w:ascii="Times New Roman" w:eastAsia="Times New Roman" w:hAnsi="Times New Roman" w:cs="Times New Roman"/>
                <w:lang w:val="sr-Cyrl-RS"/>
              </w:rPr>
              <w:t>г</w:t>
            </w:r>
            <w:proofErr w:type="spellStart"/>
            <w:r w:rsidR="004A7074" w:rsidRPr="00AE27DF">
              <w:rPr>
                <w:rFonts w:ascii="Times New Roman" w:eastAsia="Times New Roman" w:hAnsi="Times New Roman" w:cs="Times New Roman"/>
                <w:lang w:val="en-GB"/>
              </w:rPr>
              <w:t>од</w:t>
            </w:r>
            <w:proofErr w:type="spellEnd"/>
            <w:r w:rsidR="004A7074" w:rsidRPr="00AE27DF">
              <w:rPr>
                <w:rFonts w:ascii="Times New Roman" w:eastAsia="Times New Roman" w:hAnsi="Times New Roman" w:cs="Times New Roman"/>
                <w:lang w:val="en-GB"/>
              </w:rPr>
              <w:t>.</w:t>
            </w:r>
          </w:p>
          <w:p w14:paraId="28022E6E" w14:textId="194A52A4" w:rsidR="004A7074" w:rsidRPr="00AE27DF" w:rsidRDefault="00000000" w:rsidP="00BA308C">
            <w:pPr>
              <w:spacing w:after="0" w:line="240" w:lineRule="auto"/>
              <w:contextualSpacing/>
              <w:jc w:val="both"/>
              <w:rPr>
                <w:rFonts w:ascii="Times New Roman" w:eastAsia="Times New Roman" w:hAnsi="Times New Roman" w:cs="Times New Roman"/>
                <w:lang w:val="en-GB"/>
              </w:rPr>
            </w:pPr>
            <w:hyperlink r:id="rId36" w:history="1">
              <w:r w:rsidR="004A7074" w:rsidRPr="00860C78">
                <w:rPr>
                  <w:rStyle w:val="Hyperlink"/>
                  <w:rFonts w:ascii="Times New Roman" w:eastAsia="Times New Roman" w:hAnsi="Times New Roman" w:cs="Times New Roman"/>
                  <w:b/>
                  <w:lang w:val="ru-RU"/>
                </w:rPr>
                <w:t>Пр</w:t>
              </w:r>
              <w:r w:rsidR="004A7074" w:rsidRPr="00860C78">
                <w:rPr>
                  <w:rStyle w:val="Hyperlink"/>
                  <w:rFonts w:ascii="Times New Roman" w:eastAsia="Times New Roman" w:hAnsi="Times New Roman" w:cs="Times New Roman"/>
                  <w:b/>
                  <w:lang w:val="ru-RU"/>
                </w:rPr>
                <w:t>и</w:t>
              </w:r>
              <w:r w:rsidR="004A7074" w:rsidRPr="00860C78">
                <w:rPr>
                  <w:rStyle w:val="Hyperlink"/>
                  <w:rFonts w:ascii="Times New Roman" w:eastAsia="Times New Roman" w:hAnsi="Times New Roman" w:cs="Times New Roman"/>
                  <w:b/>
                  <w:lang w:val="ru-RU"/>
                </w:rPr>
                <w:t>лог 3.3.в</w:t>
              </w:r>
            </w:hyperlink>
            <w:r w:rsidR="004A7074" w:rsidRPr="00AE27DF">
              <w:rPr>
                <w:rFonts w:ascii="Times New Roman" w:eastAsia="Times New Roman" w:hAnsi="Times New Roman" w:cs="Times New Roman"/>
                <w:lang w:val="ru-RU"/>
              </w:rPr>
              <w:t xml:space="preserve"> </w:t>
            </w:r>
            <w:proofErr w:type="spellStart"/>
            <w:r w:rsidR="004A7074" w:rsidRPr="00AE27DF">
              <w:rPr>
                <w:rFonts w:ascii="Times New Roman" w:eastAsia="Times New Roman" w:hAnsi="Times New Roman" w:cs="Times New Roman"/>
                <w:lang w:val="en-GB"/>
              </w:rPr>
              <w:t>Извештај</w:t>
            </w:r>
            <w:proofErr w:type="spellEnd"/>
            <w:r w:rsidR="004A7074" w:rsidRPr="00AE27DF">
              <w:rPr>
                <w:rFonts w:ascii="Times New Roman" w:eastAsia="Times New Roman" w:hAnsi="Times New Roman" w:cs="Times New Roman"/>
                <w:lang w:val="en-GB"/>
              </w:rPr>
              <w:t xml:space="preserve"> о </w:t>
            </w:r>
            <w:proofErr w:type="spellStart"/>
            <w:r w:rsidR="004A7074" w:rsidRPr="00AE27DF">
              <w:rPr>
                <w:rFonts w:ascii="Times New Roman" w:eastAsia="Times New Roman" w:hAnsi="Times New Roman" w:cs="Times New Roman"/>
                <w:lang w:val="en-GB"/>
              </w:rPr>
              <w:t>резултатима</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анкета</w:t>
            </w:r>
            <w:proofErr w:type="spellEnd"/>
            <w:r w:rsidR="004A7074" w:rsidRPr="00AE27DF">
              <w:rPr>
                <w:rFonts w:ascii="Times New Roman" w:eastAsia="Times New Roman" w:hAnsi="Times New Roman" w:cs="Times New Roman"/>
                <w:lang w:val="en-GB"/>
              </w:rPr>
              <w:t xml:space="preserve"> </w:t>
            </w:r>
            <w:r w:rsidR="004A7074" w:rsidRPr="00AE27DF">
              <w:rPr>
                <w:rFonts w:ascii="Times New Roman" w:eastAsia="Times New Roman" w:hAnsi="Times New Roman" w:cs="Times New Roman"/>
                <w:lang w:val="sr-Cyrl-RS"/>
              </w:rPr>
              <w:t xml:space="preserve">и </w:t>
            </w:r>
            <w:proofErr w:type="spellStart"/>
            <w:r w:rsidR="004A7074" w:rsidRPr="00AE27DF">
              <w:rPr>
                <w:rFonts w:ascii="Times New Roman" w:eastAsia="Times New Roman" w:hAnsi="Times New Roman" w:cs="Times New Roman"/>
                <w:lang w:val="en-GB"/>
              </w:rPr>
              <w:t>предлог</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превентивних</w:t>
            </w:r>
            <w:proofErr w:type="spellEnd"/>
            <w:r w:rsidR="004A7074" w:rsidRPr="00AE27DF">
              <w:rPr>
                <w:rFonts w:ascii="Times New Roman" w:eastAsia="Times New Roman" w:hAnsi="Times New Roman" w:cs="Times New Roman"/>
                <w:lang w:val="en-GB"/>
              </w:rPr>
              <w:t xml:space="preserve"> </w:t>
            </w:r>
            <w:r w:rsidR="004A7074" w:rsidRPr="00AE27DF">
              <w:rPr>
                <w:rFonts w:ascii="Times New Roman" w:eastAsia="Times New Roman" w:hAnsi="Times New Roman" w:cs="Times New Roman"/>
                <w:lang w:val="sr-Cyrl-RS"/>
              </w:rPr>
              <w:t xml:space="preserve">и </w:t>
            </w:r>
            <w:proofErr w:type="spellStart"/>
            <w:r w:rsidR="004A7074" w:rsidRPr="00AE27DF">
              <w:rPr>
                <w:rFonts w:ascii="Times New Roman" w:eastAsia="Times New Roman" w:hAnsi="Times New Roman" w:cs="Times New Roman"/>
                <w:lang w:val="en-GB"/>
              </w:rPr>
              <w:t>корективних</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мера</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за</w:t>
            </w:r>
            <w:proofErr w:type="spellEnd"/>
            <w:r w:rsidR="004A7074" w:rsidRPr="00AE27DF">
              <w:rPr>
                <w:rFonts w:ascii="Times New Roman" w:eastAsia="Times New Roman" w:hAnsi="Times New Roman" w:cs="Times New Roman"/>
                <w:lang w:val="en-GB"/>
              </w:rPr>
              <w:t xml:space="preserve"> </w:t>
            </w:r>
            <w:proofErr w:type="spellStart"/>
            <w:r w:rsidR="004A7074" w:rsidRPr="00AE27DF">
              <w:rPr>
                <w:rFonts w:ascii="Times New Roman" w:eastAsia="Times New Roman" w:hAnsi="Times New Roman" w:cs="Times New Roman"/>
                <w:lang w:val="en-GB"/>
              </w:rPr>
              <w:t>шк</w:t>
            </w:r>
            <w:proofErr w:type="spellEnd"/>
            <w:r w:rsidR="004A7074" w:rsidRPr="00AE27DF">
              <w:rPr>
                <w:rFonts w:ascii="Times New Roman" w:eastAsia="Times New Roman" w:hAnsi="Times New Roman" w:cs="Times New Roman"/>
                <w:lang w:val="sr-Cyrl-RS"/>
              </w:rPr>
              <w:t xml:space="preserve">. </w:t>
            </w:r>
            <w:r w:rsidR="004A7074" w:rsidRPr="00AE27DF">
              <w:rPr>
                <w:rFonts w:ascii="Times New Roman" w:eastAsia="Times New Roman" w:hAnsi="Times New Roman" w:cs="Times New Roman"/>
                <w:lang w:val="en-GB"/>
              </w:rPr>
              <w:t>202</w:t>
            </w:r>
            <w:r w:rsidR="007519B4" w:rsidRPr="00AE27DF">
              <w:rPr>
                <w:rFonts w:ascii="Times New Roman" w:eastAsia="Times New Roman" w:hAnsi="Times New Roman" w:cs="Times New Roman"/>
                <w:lang w:val="sr-Cyrl-RS"/>
              </w:rPr>
              <w:t>3</w:t>
            </w:r>
            <w:r w:rsidR="004A7074" w:rsidRPr="00AE27DF">
              <w:rPr>
                <w:rFonts w:ascii="Times New Roman" w:eastAsia="Times New Roman" w:hAnsi="Times New Roman" w:cs="Times New Roman"/>
                <w:lang w:val="en-GB"/>
              </w:rPr>
              <w:t>/2</w:t>
            </w:r>
            <w:r w:rsidR="007519B4" w:rsidRPr="00AE27DF">
              <w:rPr>
                <w:rFonts w:ascii="Times New Roman" w:eastAsia="Times New Roman" w:hAnsi="Times New Roman" w:cs="Times New Roman"/>
                <w:lang w:val="sr-Cyrl-RS"/>
              </w:rPr>
              <w:t>4</w:t>
            </w:r>
            <w:r w:rsidR="004A7074" w:rsidRPr="00AE27DF">
              <w:rPr>
                <w:rFonts w:ascii="Times New Roman" w:eastAsia="Times New Roman" w:hAnsi="Times New Roman" w:cs="Times New Roman"/>
                <w:lang w:val="en-GB"/>
              </w:rPr>
              <w:t xml:space="preserve">. </w:t>
            </w:r>
            <w:r w:rsidR="004A7074" w:rsidRPr="00AE27DF">
              <w:rPr>
                <w:rFonts w:ascii="Times New Roman" w:eastAsia="Times New Roman" w:hAnsi="Times New Roman" w:cs="Times New Roman"/>
                <w:lang w:val="sr-Cyrl-RS"/>
              </w:rPr>
              <w:t>г</w:t>
            </w:r>
            <w:proofErr w:type="spellStart"/>
            <w:r w:rsidR="004A7074" w:rsidRPr="00AE27DF">
              <w:rPr>
                <w:rFonts w:ascii="Times New Roman" w:eastAsia="Times New Roman" w:hAnsi="Times New Roman" w:cs="Times New Roman"/>
                <w:lang w:val="en-GB"/>
              </w:rPr>
              <w:t>од</w:t>
            </w:r>
            <w:proofErr w:type="spellEnd"/>
            <w:r w:rsidR="004A7074" w:rsidRPr="00AE27DF">
              <w:rPr>
                <w:rFonts w:ascii="Times New Roman" w:eastAsia="Times New Roman" w:hAnsi="Times New Roman" w:cs="Times New Roman"/>
                <w:lang w:val="en-GB"/>
              </w:rPr>
              <w:t>.</w:t>
            </w:r>
          </w:p>
        </w:tc>
      </w:tr>
    </w:tbl>
    <w:p w14:paraId="22A57C9E" w14:textId="77777777" w:rsidR="00F42FFB" w:rsidRDefault="00F42FFB" w:rsidP="00E53DCE">
      <w:pPr>
        <w:jc w:val="both"/>
        <w:rPr>
          <w:rFonts w:ascii="Times New Roman" w:hAnsi="Times New Roman" w:cs="Times New Roman"/>
          <w:sz w:val="24"/>
          <w:lang w:val="sr-Latn-RS"/>
        </w:rPr>
      </w:pPr>
    </w:p>
    <w:p w14:paraId="41AA8959" w14:textId="77777777" w:rsidR="00591781" w:rsidRDefault="00591781" w:rsidP="00E53DCE">
      <w:pPr>
        <w:jc w:val="both"/>
        <w:rPr>
          <w:rFonts w:ascii="Times New Roman" w:hAnsi="Times New Roman" w:cs="Times New Roman"/>
          <w:sz w:val="24"/>
          <w:lang w:val="sr-Latn-RS"/>
        </w:rPr>
      </w:pPr>
    </w:p>
    <w:p w14:paraId="4663EDE7" w14:textId="77777777" w:rsidR="00591781" w:rsidRPr="00591781" w:rsidRDefault="00591781" w:rsidP="00E53DCE">
      <w:pPr>
        <w:jc w:val="both"/>
        <w:rPr>
          <w:rFonts w:ascii="Times New Roman" w:hAnsi="Times New Roman" w:cs="Times New Roman"/>
          <w:sz w:val="24"/>
          <w:lang w:val="sr-Latn-RS"/>
        </w:rPr>
      </w:pPr>
    </w:p>
    <w:tbl>
      <w:tblPr>
        <w:tblW w:w="10613" w:type="dxa"/>
        <w:tblInd w:w="-15" w:type="dxa"/>
        <w:tblLayout w:type="fixed"/>
        <w:tblLook w:val="0000" w:firstRow="0" w:lastRow="0" w:firstColumn="0" w:lastColumn="0" w:noHBand="0" w:noVBand="0"/>
      </w:tblPr>
      <w:tblGrid>
        <w:gridCol w:w="10613"/>
      </w:tblGrid>
      <w:tr w:rsidR="004A7074" w:rsidRPr="00AE27DF" w14:paraId="310501CB" w14:textId="77777777" w:rsidTr="00BA308C">
        <w:tc>
          <w:tcPr>
            <w:tcW w:w="10613" w:type="dxa"/>
            <w:tcBorders>
              <w:top w:val="single" w:sz="12" w:space="0" w:color="000000"/>
              <w:left w:val="single" w:sz="12" w:space="0" w:color="000000"/>
              <w:bottom w:val="single" w:sz="12" w:space="0" w:color="000000"/>
              <w:right w:val="single" w:sz="12" w:space="0" w:color="000000"/>
            </w:tcBorders>
            <w:shd w:val="clear" w:color="auto" w:fill="F2F2F2"/>
          </w:tcPr>
          <w:p w14:paraId="02AA9734" w14:textId="77777777" w:rsidR="004A7074" w:rsidRPr="00AE27DF" w:rsidRDefault="004A7074" w:rsidP="004A7074">
            <w:pPr>
              <w:spacing w:after="60" w:line="276" w:lineRule="auto"/>
              <w:rPr>
                <w:rFonts w:ascii="Times New Roman" w:hAnsi="Times New Roman" w:cs="Times New Roman"/>
                <w:sz w:val="24"/>
                <w:szCs w:val="24"/>
              </w:rPr>
            </w:pPr>
            <w:r w:rsidRPr="00AE27DF">
              <w:rPr>
                <w:rFonts w:ascii="Times New Roman" w:eastAsia="Times New Roman" w:hAnsi="Times New Roman" w:cs="Times New Roman"/>
                <w:b/>
                <w:sz w:val="24"/>
                <w:szCs w:val="24"/>
                <w:lang w:val="ru-RU"/>
              </w:rPr>
              <w:t>Стандард 4: Kвалитет студијског програма</w:t>
            </w:r>
          </w:p>
          <w:p w14:paraId="65776906" w14:textId="77777777" w:rsidR="004A7074" w:rsidRPr="00AE27DF" w:rsidRDefault="004A7074" w:rsidP="004A7074">
            <w:pPr>
              <w:spacing w:after="60" w:line="276" w:lineRule="auto"/>
              <w:jc w:val="both"/>
              <w:rPr>
                <w:rFonts w:ascii="Times New Roman" w:hAnsi="Times New Roman" w:cs="Times New Roman"/>
              </w:rPr>
            </w:pPr>
            <w:r w:rsidRPr="00AE27DF">
              <w:rPr>
                <w:rFonts w:ascii="Times New Roman" w:eastAsia="Times New Roman" w:hAnsi="Times New Roman" w:cs="Times New Roman"/>
                <w:lang w:val="ru-RU"/>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c>
      </w:tr>
      <w:tr w:rsidR="004A7074" w:rsidRPr="00AE27DF" w14:paraId="367BD36A" w14:textId="77777777" w:rsidTr="004A7074">
        <w:tc>
          <w:tcPr>
            <w:tcW w:w="10613" w:type="dxa"/>
            <w:tcBorders>
              <w:top w:val="single" w:sz="12" w:space="0" w:color="000000"/>
              <w:left w:val="single" w:sz="12" w:space="0" w:color="000000"/>
              <w:bottom w:val="single" w:sz="12" w:space="0" w:color="000000"/>
              <w:right w:val="single" w:sz="12" w:space="0" w:color="000000"/>
            </w:tcBorders>
            <w:shd w:val="clear" w:color="auto" w:fill="auto"/>
          </w:tcPr>
          <w:p w14:paraId="2822A7D5" w14:textId="77777777" w:rsidR="004A7074" w:rsidRPr="00AE27DF" w:rsidRDefault="004A7074" w:rsidP="004A7074">
            <w:pPr>
              <w:spacing w:after="0" w:line="276" w:lineRule="auto"/>
              <w:jc w:val="both"/>
              <w:rPr>
                <w:rFonts w:ascii="Times New Roman" w:hAnsi="Times New Roman" w:cs="Times New Roman"/>
                <w:i/>
                <w:sz w:val="20"/>
                <w:szCs w:val="20"/>
              </w:rPr>
            </w:pPr>
            <w:r w:rsidRPr="00AE27DF">
              <w:rPr>
                <w:rFonts w:ascii="Times New Roman" w:eastAsia="Times New Roman" w:hAnsi="Times New Roman" w:cs="Times New Roman"/>
                <w:b/>
                <w:i/>
                <w:sz w:val="20"/>
                <w:szCs w:val="20"/>
                <w:lang w:val="ru-RU"/>
              </w:rPr>
              <w:t>Упутства за примену стандарда 4:</w:t>
            </w:r>
          </w:p>
          <w:p w14:paraId="548D5D1C" w14:textId="77777777" w:rsidR="004A7074" w:rsidRPr="00AE27DF" w:rsidRDefault="004A7074" w:rsidP="004A7074">
            <w:pPr>
              <w:autoSpaceDE w:val="0"/>
              <w:spacing w:after="0" w:line="240" w:lineRule="auto"/>
              <w:ind w:left="340" w:hanging="340"/>
              <w:jc w:val="both"/>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4.1 </w:t>
            </w:r>
            <w:r w:rsidR="0028601B" w:rsidRPr="00AE27DF">
              <w:rPr>
                <w:rFonts w:ascii="Times New Roman" w:eastAsia="Times New Roman" w:hAnsi="Times New Roman" w:cs="Times New Roman"/>
                <w:i/>
                <w:sz w:val="20"/>
                <w:szCs w:val="20"/>
                <w:lang w:val="ru-RU"/>
              </w:rPr>
              <w:t>Високошколска установа</w:t>
            </w:r>
            <w:r w:rsidRPr="00AE27DF">
              <w:rPr>
                <w:rFonts w:ascii="Times New Roman" w:eastAsia="Times New Roman" w:hAnsi="Times New Roman" w:cs="Times New Roman"/>
                <w:i/>
                <w:sz w:val="20"/>
                <w:szCs w:val="20"/>
                <w:lang w:val="ru-RU"/>
              </w:rPr>
              <w:t xml:space="preserve"> редовно и систематски проверава и, по потреби, изнова одређује:</w:t>
            </w:r>
          </w:p>
          <w:p w14:paraId="4E39E6FE" w14:textId="77777777" w:rsidR="004A7074" w:rsidRPr="00AE27DF" w:rsidRDefault="004A7074">
            <w:pPr>
              <w:numPr>
                <w:ilvl w:val="0"/>
                <w:numId w:val="40"/>
              </w:numPr>
              <w:suppressAutoHyphens/>
              <w:autoSpaceDE w:val="0"/>
              <w:spacing w:after="0" w:line="240" w:lineRule="auto"/>
              <w:ind w:left="993"/>
              <w:jc w:val="both"/>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циљеве студијског програма и њихову усклађеност са циљевима </w:t>
            </w:r>
            <w:r w:rsidR="0028601B" w:rsidRPr="00AE27DF">
              <w:rPr>
                <w:rFonts w:ascii="Times New Roman" w:eastAsia="Times New Roman" w:hAnsi="Times New Roman" w:cs="Times New Roman"/>
                <w:i/>
                <w:sz w:val="20"/>
                <w:szCs w:val="20"/>
                <w:lang w:val="ru-RU"/>
              </w:rPr>
              <w:t>високошколске установе</w:t>
            </w:r>
            <w:r w:rsidRPr="00AE27DF">
              <w:rPr>
                <w:rFonts w:ascii="Times New Roman" w:eastAsia="Times New Roman" w:hAnsi="Times New Roman" w:cs="Times New Roman"/>
                <w:i/>
                <w:sz w:val="20"/>
                <w:szCs w:val="20"/>
                <w:lang w:val="ru-RU"/>
              </w:rPr>
              <w:t>;</w:t>
            </w:r>
          </w:p>
          <w:p w14:paraId="1E5F86BA" w14:textId="77777777" w:rsidR="004A7074" w:rsidRPr="00AE27DF" w:rsidRDefault="004A7074">
            <w:pPr>
              <w:numPr>
                <w:ilvl w:val="0"/>
                <w:numId w:val="40"/>
              </w:numPr>
              <w:suppressAutoHyphens/>
              <w:autoSpaceDE w:val="0"/>
              <w:spacing w:after="0" w:line="240" w:lineRule="auto"/>
              <w:ind w:left="993"/>
              <w:jc w:val="both"/>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структуру и садржај студијског програма у погледу односа општеобразовних, научно и стручно-апликативних и теоријско-методолошких дисциплина;</w:t>
            </w:r>
          </w:p>
          <w:p w14:paraId="51C048FD" w14:textId="77777777" w:rsidR="004A7074" w:rsidRPr="00AE27DF" w:rsidRDefault="004A7074">
            <w:pPr>
              <w:numPr>
                <w:ilvl w:val="0"/>
                <w:numId w:val="40"/>
              </w:numPr>
              <w:suppressAutoHyphens/>
              <w:autoSpaceDE w:val="0"/>
              <w:spacing w:after="0" w:line="240" w:lineRule="auto"/>
              <w:ind w:left="993"/>
              <w:jc w:val="both"/>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радно оптерећење студената мерено бројем ЕСПБ бодова;</w:t>
            </w:r>
          </w:p>
          <w:p w14:paraId="58BCED52" w14:textId="77777777" w:rsidR="004A7074" w:rsidRPr="00AE27DF" w:rsidRDefault="004A7074">
            <w:pPr>
              <w:numPr>
                <w:ilvl w:val="0"/>
                <w:numId w:val="40"/>
              </w:numPr>
              <w:suppressAutoHyphens/>
              <w:autoSpaceDE w:val="0"/>
              <w:spacing w:after="0" w:line="240" w:lineRule="auto"/>
              <w:ind w:left="993"/>
              <w:jc w:val="both"/>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исходе и стручност које добијају студенти када заврше студије и могућности запошљавања и даљег школовања.</w:t>
            </w:r>
          </w:p>
          <w:p w14:paraId="62E953B4" w14:textId="77777777" w:rsidR="004A7074" w:rsidRPr="00AE27DF" w:rsidRDefault="004A7074" w:rsidP="004A7074">
            <w:pPr>
              <w:autoSpaceDE w:val="0"/>
              <w:spacing w:after="0" w:line="240" w:lineRule="auto"/>
              <w:ind w:left="340" w:hanging="340"/>
              <w:jc w:val="both"/>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4.2 </w:t>
            </w:r>
            <w:r w:rsidR="0028601B" w:rsidRPr="00AE27DF">
              <w:rPr>
                <w:rFonts w:ascii="Times New Roman" w:eastAsia="Times New Roman" w:hAnsi="Times New Roman" w:cs="Times New Roman"/>
                <w:i/>
                <w:sz w:val="20"/>
                <w:szCs w:val="20"/>
                <w:lang w:val="ru-RU"/>
              </w:rPr>
              <w:t>Високошколска установа</w:t>
            </w:r>
            <w:r w:rsidRPr="00AE27DF">
              <w:rPr>
                <w:rFonts w:ascii="Times New Roman" w:eastAsia="Times New Roman" w:hAnsi="Times New Roman" w:cs="Times New Roman"/>
                <w:i/>
                <w:sz w:val="20"/>
                <w:szCs w:val="20"/>
                <w:lang w:val="ru-RU"/>
              </w:rPr>
              <w:t xml:space="preserve"> има утврђене поступке за одобравање, праћење и контролу програма студија.</w:t>
            </w:r>
          </w:p>
          <w:p w14:paraId="2C3D1654" w14:textId="77777777" w:rsidR="004A7074" w:rsidRPr="00AE27DF" w:rsidRDefault="004A7074" w:rsidP="004A7074">
            <w:pPr>
              <w:autoSpaceDE w:val="0"/>
              <w:spacing w:after="0" w:line="240" w:lineRule="auto"/>
              <w:ind w:left="340" w:hanging="340"/>
              <w:jc w:val="both"/>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4.3 </w:t>
            </w:r>
            <w:r w:rsidR="0028601B" w:rsidRPr="00AE27DF">
              <w:rPr>
                <w:rFonts w:ascii="Times New Roman" w:eastAsia="Times New Roman" w:hAnsi="Times New Roman" w:cs="Times New Roman"/>
                <w:i/>
                <w:sz w:val="20"/>
                <w:szCs w:val="20"/>
                <w:lang w:val="ru-RU"/>
              </w:rPr>
              <w:t>Високошколска установа</w:t>
            </w:r>
            <w:r w:rsidRPr="00AE27DF">
              <w:rPr>
                <w:rFonts w:ascii="Times New Roman" w:eastAsia="Times New Roman" w:hAnsi="Times New Roman" w:cs="Times New Roman"/>
                <w:i/>
                <w:sz w:val="20"/>
                <w:szCs w:val="20"/>
                <w:lang w:val="ru-RU"/>
              </w:rPr>
              <w:t xml:space="preserve"> редовно прибавља повратне информације од послодаваца, </w:t>
            </w:r>
            <w:r w:rsidRPr="00AE27DF">
              <w:rPr>
                <w:rFonts w:ascii="Times New Roman" w:eastAsia="Times New Roman" w:hAnsi="Times New Roman" w:cs="Times New Roman"/>
                <w:i/>
                <w:sz w:val="20"/>
                <w:szCs w:val="20"/>
                <w:lang w:val="sr-Cyrl-CS"/>
              </w:rPr>
              <w:t>представника</w:t>
            </w:r>
            <w:r w:rsidRPr="00AE27DF">
              <w:rPr>
                <w:rFonts w:ascii="Times New Roman" w:eastAsia="Times New Roman" w:hAnsi="Times New Roman" w:cs="Times New Roman"/>
                <w:i/>
                <w:sz w:val="20"/>
                <w:szCs w:val="20"/>
                <w:lang w:val="ru-RU"/>
              </w:rPr>
              <w:t xml:space="preserve"> Националне службе за запошљавање и других одговарајућих организација о квалитету студија и својих студијских програма.</w:t>
            </w:r>
          </w:p>
          <w:p w14:paraId="3E8E6A9C" w14:textId="77777777" w:rsidR="004A7074" w:rsidRPr="00AE27DF" w:rsidRDefault="004A7074" w:rsidP="004A7074">
            <w:pPr>
              <w:autoSpaceDE w:val="0"/>
              <w:spacing w:after="0" w:line="240" w:lineRule="auto"/>
              <w:ind w:left="340" w:hanging="340"/>
              <w:jc w:val="both"/>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4.4 </w:t>
            </w:r>
            <w:r w:rsidR="0028601B" w:rsidRPr="00AE27DF">
              <w:rPr>
                <w:rFonts w:ascii="Times New Roman" w:eastAsia="Times New Roman" w:hAnsi="Times New Roman" w:cs="Times New Roman"/>
                <w:i/>
                <w:sz w:val="20"/>
                <w:szCs w:val="20"/>
                <w:lang w:val="sr-Cyrl-CS"/>
              </w:rPr>
              <w:t>Високошколска установа</w:t>
            </w:r>
            <w:r w:rsidRPr="00AE27DF">
              <w:rPr>
                <w:rFonts w:ascii="Times New Roman" w:eastAsia="Times New Roman" w:hAnsi="Times New Roman" w:cs="Times New Roman"/>
                <w:i/>
                <w:sz w:val="20"/>
                <w:szCs w:val="20"/>
                <w:lang w:val="ru-RU"/>
              </w:rPr>
              <w:t xml:space="preserve"> обезбеђује студентима учешће у оцењивању и осигурању квалитета студијских програма.</w:t>
            </w:r>
          </w:p>
          <w:p w14:paraId="789CB132" w14:textId="77777777" w:rsidR="004A7074" w:rsidRPr="00AE27DF" w:rsidRDefault="004A7074" w:rsidP="004A7074">
            <w:pPr>
              <w:autoSpaceDE w:val="0"/>
              <w:spacing w:after="0" w:line="240" w:lineRule="auto"/>
              <w:ind w:left="340" w:hanging="340"/>
              <w:jc w:val="both"/>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4.5 </w:t>
            </w:r>
            <w:r w:rsidR="0028601B" w:rsidRPr="00AE27DF">
              <w:rPr>
                <w:rFonts w:ascii="Times New Roman" w:eastAsia="Times New Roman" w:hAnsi="Times New Roman" w:cs="Times New Roman"/>
                <w:i/>
                <w:sz w:val="20"/>
                <w:szCs w:val="20"/>
                <w:lang w:val="sr-Cyrl-CS"/>
              </w:rPr>
              <w:t>Високошколска установа</w:t>
            </w:r>
            <w:r w:rsidRPr="00AE27DF">
              <w:rPr>
                <w:rFonts w:ascii="Times New Roman" w:eastAsia="Times New Roman" w:hAnsi="Times New Roman" w:cs="Times New Roman"/>
                <w:i/>
                <w:sz w:val="20"/>
                <w:szCs w:val="20"/>
                <w:lang w:val="ru-RU"/>
              </w:rPr>
              <w:t xml:space="preserve"> обезбеђује непрекидно осавремењивање садржаја курикулума и њихову упоредивост са курикулумима одговарајућих страних </w:t>
            </w:r>
            <w:r w:rsidR="007640DE" w:rsidRPr="00AE27DF">
              <w:rPr>
                <w:rFonts w:ascii="Times New Roman" w:eastAsia="Times New Roman" w:hAnsi="Times New Roman" w:cs="Times New Roman"/>
                <w:i/>
                <w:sz w:val="20"/>
                <w:szCs w:val="20"/>
                <w:lang w:val="ru-RU"/>
              </w:rPr>
              <w:t>Високошколских установа</w:t>
            </w:r>
            <w:r w:rsidRPr="00AE27DF">
              <w:rPr>
                <w:rFonts w:ascii="Times New Roman" w:eastAsia="Times New Roman" w:hAnsi="Times New Roman" w:cs="Times New Roman"/>
                <w:i/>
                <w:sz w:val="20"/>
                <w:szCs w:val="20"/>
                <w:lang w:val="ru-RU"/>
              </w:rPr>
              <w:t>.</w:t>
            </w:r>
          </w:p>
          <w:p w14:paraId="2E46B2CB" w14:textId="77777777" w:rsidR="004A7074" w:rsidRPr="00AE27DF" w:rsidRDefault="004A7074" w:rsidP="004A7074">
            <w:pPr>
              <w:autoSpaceDE w:val="0"/>
              <w:spacing w:after="0" w:line="240" w:lineRule="auto"/>
              <w:ind w:left="340" w:hanging="340"/>
              <w:jc w:val="both"/>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4.6 </w:t>
            </w:r>
            <w:r w:rsidRPr="00AE27DF">
              <w:rPr>
                <w:rFonts w:ascii="Times New Roman" w:eastAsia="Times New Roman" w:hAnsi="Times New Roman" w:cs="Times New Roman"/>
                <w:i/>
                <w:sz w:val="20"/>
                <w:szCs w:val="20"/>
                <w:lang w:val="sr-Cyrl-CS"/>
              </w:rPr>
              <w:t>Курикулум</w:t>
            </w:r>
            <w:r w:rsidRPr="00AE27DF">
              <w:rPr>
                <w:rFonts w:ascii="Times New Roman" w:eastAsia="Times New Roman" w:hAnsi="Times New Roman" w:cs="Times New Roman"/>
                <w:i/>
                <w:sz w:val="20"/>
                <w:szCs w:val="20"/>
                <w:lang w:val="ru-RU"/>
              </w:rPr>
              <w:t xml:space="preserve"> студијског програма подстиче студенте на стваралачки начин размишљања, на дедуктивни начин истраживања, као и примену тих знања и вештина у практичне сврхе.</w:t>
            </w:r>
          </w:p>
          <w:p w14:paraId="6945D150" w14:textId="77777777" w:rsidR="004A7074" w:rsidRPr="00AE27DF" w:rsidRDefault="004A7074" w:rsidP="004A7074">
            <w:pPr>
              <w:spacing w:after="60" w:line="276" w:lineRule="auto"/>
              <w:rPr>
                <w:rFonts w:ascii="Times New Roman" w:eastAsia="Times New Roman" w:hAnsi="Times New Roman" w:cs="Times New Roman"/>
                <w:b/>
                <w:sz w:val="24"/>
                <w:szCs w:val="24"/>
                <w:lang w:val="ru-RU"/>
              </w:rPr>
            </w:pPr>
            <w:r w:rsidRPr="00AE27DF">
              <w:rPr>
                <w:rFonts w:ascii="Times New Roman" w:eastAsia="Times New Roman" w:hAnsi="Times New Roman" w:cs="Times New Roman"/>
                <w:i/>
                <w:sz w:val="20"/>
                <w:szCs w:val="20"/>
                <w:lang w:val="ru-RU"/>
              </w:rPr>
              <w:t xml:space="preserve">4.7 Услови и </w:t>
            </w:r>
            <w:r w:rsidRPr="00AE27DF">
              <w:rPr>
                <w:rFonts w:ascii="Times New Roman" w:eastAsia="Times New Roman" w:hAnsi="Times New Roman" w:cs="Times New Roman"/>
                <w:i/>
                <w:sz w:val="20"/>
                <w:szCs w:val="20"/>
                <w:lang w:val="sr-Cyrl-CS"/>
              </w:rPr>
              <w:t>поступци</w:t>
            </w:r>
            <w:r w:rsidRPr="00AE27DF">
              <w:rPr>
                <w:rFonts w:ascii="Times New Roman" w:eastAsia="Times New Roman" w:hAnsi="Times New Roman" w:cs="Times New Roman"/>
                <w:i/>
                <w:sz w:val="20"/>
                <w:szCs w:val="20"/>
                <w:lang w:val="ru-RU"/>
              </w:rPr>
              <w:t xml:space="preserve"> који су неопходни за завршавање студија и добијање дипломе одређеног нивоа образовања су дефинисани и доступни јавности, нарочито у електронској форми и усклађени су са циљевима, садржајима и обимом акредитованих студијских програма.</w:t>
            </w:r>
          </w:p>
        </w:tc>
      </w:tr>
      <w:tr w:rsidR="004A7074" w:rsidRPr="00AE27DF" w14:paraId="0B8ED8DE" w14:textId="77777777" w:rsidTr="00EE2942">
        <w:trPr>
          <w:trHeight w:val="7530"/>
        </w:trPr>
        <w:tc>
          <w:tcPr>
            <w:tcW w:w="10613" w:type="dxa"/>
            <w:tcBorders>
              <w:top w:val="single" w:sz="12" w:space="0" w:color="000000"/>
              <w:left w:val="single" w:sz="12" w:space="0" w:color="000000"/>
              <w:bottom w:val="single" w:sz="12" w:space="0" w:color="000000"/>
              <w:right w:val="single" w:sz="12" w:space="0" w:color="000000"/>
            </w:tcBorders>
            <w:shd w:val="clear" w:color="auto" w:fill="auto"/>
          </w:tcPr>
          <w:p w14:paraId="476A4BD2" w14:textId="77777777" w:rsidR="004A7074" w:rsidRPr="00AE27DF" w:rsidRDefault="004A7074" w:rsidP="004A7074">
            <w:pPr>
              <w:shd w:val="clear" w:color="auto" w:fill="FFFFFF"/>
              <w:spacing w:after="0" w:line="276" w:lineRule="auto"/>
              <w:ind w:firstLine="426"/>
              <w:jc w:val="center"/>
              <w:rPr>
                <w:rFonts w:ascii="Times New Roman" w:hAnsi="Times New Roman" w:cs="Times New Roman"/>
              </w:rPr>
            </w:pPr>
          </w:p>
          <w:p w14:paraId="53EB879C" w14:textId="77777777" w:rsidR="004A7074" w:rsidRPr="00AE27DF" w:rsidRDefault="004A7074" w:rsidP="004A7074">
            <w:pPr>
              <w:shd w:val="clear" w:color="auto" w:fill="FFFFFF"/>
              <w:spacing w:after="0" w:line="276" w:lineRule="auto"/>
              <w:jc w:val="both"/>
              <w:rPr>
                <w:rFonts w:ascii="Times New Roman" w:hAnsi="Times New Roman" w:cs="Times New Roman"/>
                <w:b/>
                <w:i/>
                <w:sz w:val="18"/>
                <w:szCs w:val="18"/>
                <w:lang w:val="sr-Cyrl-RS"/>
              </w:rPr>
            </w:pPr>
            <w:r w:rsidRPr="00AE27DF">
              <w:rPr>
                <w:rFonts w:ascii="Times New Roman" w:hAnsi="Times New Roman" w:cs="Times New Roman"/>
                <w:i/>
                <w:sz w:val="18"/>
                <w:szCs w:val="18"/>
              </w:rPr>
              <w:t>(</w:t>
            </w:r>
            <w:proofErr w:type="spellStart"/>
            <w:r w:rsidR="007640DE" w:rsidRPr="00AE27DF">
              <w:rPr>
                <w:rFonts w:ascii="Times New Roman" w:hAnsi="Times New Roman" w:cs="Times New Roman"/>
                <w:i/>
                <w:sz w:val="18"/>
                <w:szCs w:val="18"/>
              </w:rPr>
              <w:t>Академија</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наводи</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све</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студијске</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програме</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свих</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нивоа</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које</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је</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акредитовала</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као</w:t>
            </w:r>
            <w:proofErr w:type="spellEnd"/>
            <w:r w:rsidRPr="00AE27DF">
              <w:rPr>
                <w:rFonts w:ascii="Times New Roman" w:hAnsi="Times New Roman" w:cs="Times New Roman"/>
                <w:i/>
                <w:sz w:val="18"/>
                <w:szCs w:val="18"/>
              </w:rPr>
              <w:t xml:space="preserve"> и </w:t>
            </w:r>
            <w:proofErr w:type="spellStart"/>
            <w:r w:rsidRPr="00AE27DF">
              <w:rPr>
                <w:rFonts w:ascii="Times New Roman" w:hAnsi="Times New Roman" w:cs="Times New Roman"/>
                <w:i/>
                <w:sz w:val="18"/>
                <w:szCs w:val="18"/>
              </w:rPr>
              <w:t>број</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студената</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за</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који</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је</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сваки</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студијски</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програм</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одобрен</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Такође</w:t>
            </w:r>
            <w:proofErr w:type="spellEnd"/>
            <w:r w:rsidRPr="00AE27DF">
              <w:rPr>
                <w:rFonts w:ascii="Times New Roman" w:hAnsi="Times New Roman" w:cs="Times New Roman"/>
                <w:i/>
                <w:sz w:val="18"/>
                <w:szCs w:val="18"/>
              </w:rPr>
              <w:t xml:space="preserve">, </w:t>
            </w:r>
            <w:proofErr w:type="spellStart"/>
            <w:r w:rsidRPr="00AE27DF">
              <w:rPr>
                <w:rFonts w:ascii="Times New Roman" w:hAnsi="Times New Roman" w:cs="Times New Roman"/>
                <w:i/>
                <w:sz w:val="18"/>
                <w:szCs w:val="18"/>
              </w:rPr>
              <w:t>прилаже</w:t>
            </w:r>
            <w:proofErr w:type="spellEnd"/>
            <w:r w:rsidRPr="00AE27DF">
              <w:rPr>
                <w:rFonts w:ascii="Times New Roman" w:hAnsi="Times New Roman" w:cs="Times New Roman"/>
                <w:i/>
                <w:sz w:val="18"/>
                <w:szCs w:val="18"/>
              </w:rPr>
              <w:t xml:space="preserve"> и </w:t>
            </w:r>
            <w:proofErr w:type="spellStart"/>
            <w:r w:rsidRPr="00AE27DF">
              <w:rPr>
                <w:rFonts w:ascii="Times New Roman" w:hAnsi="Times New Roman" w:cs="Times New Roman"/>
                <w:i/>
                <w:sz w:val="18"/>
                <w:szCs w:val="18"/>
              </w:rPr>
              <w:t>одлуке</w:t>
            </w:r>
            <w:proofErr w:type="spellEnd"/>
            <w:r w:rsidRPr="00AE27DF">
              <w:rPr>
                <w:rFonts w:ascii="Times New Roman" w:hAnsi="Times New Roman" w:cs="Times New Roman"/>
                <w:i/>
                <w:sz w:val="18"/>
                <w:szCs w:val="18"/>
              </w:rPr>
              <w:t xml:space="preserve"> о </w:t>
            </w:r>
            <w:proofErr w:type="spellStart"/>
            <w:r w:rsidRPr="00AE27DF">
              <w:rPr>
                <w:rFonts w:ascii="Times New Roman" w:hAnsi="Times New Roman" w:cs="Times New Roman"/>
                <w:i/>
                <w:sz w:val="18"/>
                <w:szCs w:val="18"/>
              </w:rPr>
              <w:t>акредидатацији</w:t>
            </w:r>
            <w:proofErr w:type="spellEnd"/>
            <w:r w:rsidRPr="00AE27DF">
              <w:rPr>
                <w:rFonts w:ascii="Times New Roman" w:hAnsi="Times New Roman" w:cs="Times New Roman"/>
                <w:i/>
                <w:sz w:val="18"/>
                <w:szCs w:val="18"/>
                <w:lang w:val="sr-Cyrl-RS"/>
              </w:rPr>
              <w:t xml:space="preserve">.  </w:t>
            </w:r>
            <w:r w:rsidRPr="00AE27DF">
              <w:rPr>
                <w:rFonts w:ascii="Times New Roman" w:hAnsi="Times New Roman" w:cs="Times New Roman"/>
                <w:sz w:val="18"/>
                <w:szCs w:val="18"/>
                <w:lang w:val="sr-Cyrl-RS"/>
              </w:rPr>
              <w:t>Прилог 4.3)</w:t>
            </w:r>
          </w:p>
          <w:p w14:paraId="0DBE6117" w14:textId="77777777" w:rsidR="004A7074" w:rsidRPr="00AE27DF" w:rsidRDefault="004A7074" w:rsidP="004A7074">
            <w:pPr>
              <w:shd w:val="clear" w:color="auto" w:fill="FFFFFF"/>
              <w:spacing w:after="0" w:line="276" w:lineRule="auto"/>
              <w:ind w:firstLine="426"/>
              <w:jc w:val="center"/>
              <w:rPr>
                <w:rFonts w:ascii="Times New Roman" w:hAnsi="Times New Roman" w:cs="Times New Roman"/>
                <w:b/>
                <w:i/>
              </w:rPr>
            </w:pPr>
          </w:p>
          <w:p w14:paraId="5B9F54AB" w14:textId="77777777" w:rsidR="004A7074" w:rsidRPr="00AE27DF" w:rsidRDefault="004A7074" w:rsidP="004A7074">
            <w:pPr>
              <w:shd w:val="clear" w:color="auto" w:fill="FFFFFF"/>
              <w:spacing w:after="0" w:line="276" w:lineRule="auto"/>
              <w:ind w:firstLine="426"/>
              <w:jc w:val="center"/>
              <w:rPr>
                <w:rFonts w:ascii="Times New Roman" w:hAnsi="Times New Roman" w:cs="Times New Roman"/>
                <w:b/>
                <w:iCs/>
                <w:sz w:val="24"/>
                <w:szCs w:val="24"/>
                <w:lang w:val="sr-Cyrl-RS"/>
              </w:rPr>
            </w:pPr>
            <w:proofErr w:type="spellStart"/>
            <w:r w:rsidRPr="00AE27DF">
              <w:rPr>
                <w:rFonts w:ascii="Times New Roman" w:hAnsi="Times New Roman" w:cs="Times New Roman"/>
                <w:b/>
                <w:iCs/>
                <w:sz w:val="24"/>
                <w:szCs w:val="24"/>
              </w:rPr>
              <w:t>Основни</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подаци</w:t>
            </w:r>
            <w:proofErr w:type="spellEnd"/>
            <w:r w:rsidRPr="00AE27DF">
              <w:rPr>
                <w:rFonts w:ascii="Times New Roman" w:hAnsi="Times New Roman" w:cs="Times New Roman"/>
                <w:b/>
                <w:iCs/>
                <w:sz w:val="24"/>
                <w:szCs w:val="24"/>
              </w:rPr>
              <w:t xml:space="preserve"> о </w:t>
            </w:r>
            <w:r w:rsidRPr="00AE27DF">
              <w:rPr>
                <w:rFonts w:ascii="Times New Roman" w:hAnsi="Times New Roman" w:cs="Times New Roman"/>
                <w:b/>
                <w:iCs/>
                <w:sz w:val="24"/>
                <w:szCs w:val="24"/>
                <w:lang w:val="sr-Cyrl-RS"/>
              </w:rPr>
              <w:t xml:space="preserve">акредитованим студијским </w:t>
            </w:r>
            <w:proofErr w:type="gramStart"/>
            <w:r w:rsidRPr="00AE27DF">
              <w:rPr>
                <w:rFonts w:ascii="Times New Roman" w:hAnsi="Times New Roman" w:cs="Times New Roman"/>
                <w:b/>
                <w:iCs/>
                <w:sz w:val="24"/>
                <w:szCs w:val="24"/>
                <w:lang w:val="sr-Cyrl-RS"/>
              </w:rPr>
              <w:t xml:space="preserve">програмима  </w:t>
            </w:r>
            <w:r w:rsidR="007640DE" w:rsidRPr="00AE27DF">
              <w:rPr>
                <w:rFonts w:ascii="Times New Roman" w:hAnsi="Times New Roman" w:cs="Times New Roman"/>
                <w:b/>
                <w:iCs/>
                <w:sz w:val="24"/>
                <w:szCs w:val="24"/>
                <w:lang w:val="sr-Cyrl-RS"/>
              </w:rPr>
              <w:t>Академије</w:t>
            </w:r>
            <w:proofErr w:type="gramEnd"/>
          </w:p>
          <w:p w14:paraId="0A800F7F" w14:textId="77777777" w:rsidR="004A7074" w:rsidRPr="00AE27DF" w:rsidRDefault="004A7074" w:rsidP="004A7074">
            <w:pPr>
              <w:shd w:val="clear" w:color="auto" w:fill="FFFFFF"/>
              <w:spacing w:after="0" w:line="276" w:lineRule="auto"/>
              <w:ind w:firstLine="425"/>
              <w:jc w:val="both"/>
              <w:rPr>
                <w:rFonts w:ascii="Times New Roman" w:hAnsi="Times New Roman" w:cs="Times New Roman"/>
                <w:b/>
                <w:i/>
              </w:rPr>
            </w:pPr>
          </w:p>
          <w:p w14:paraId="6DDF39C6" w14:textId="77777777" w:rsidR="00A3134B" w:rsidRPr="00A3134B" w:rsidRDefault="00A3134B" w:rsidP="00A3134B">
            <w:pPr>
              <w:shd w:val="clear" w:color="auto" w:fill="FFFFFF"/>
              <w:spacing w:after="60" w:line="276" w:lineRule="auto"/>
              <w:ind w:firstLine="397"/>
              <w:jc w:val="both"/>
              <w:rPr>
                <w:rFonts w:ascii="Times New Roman" w:eastAsia="Times New Roman" w:hAnsi="Times New Roman" w:cs="Times New Roman"/>
                <w:lang w:val="sr-Cyrl-RS"/>
              </w:rPr>
            </w:pPr>
            <w:r w:rsidRPr="00A3134B">
              <w:rPr>
                <w:rFonts w:ascii="Times New Roman" w:eastAsia="Times New Roman" w:hAnsi="Times New Roman" w:cs="Times New Roman"/>
                <w:lang w:val="sr-Cyrl-RS"/>
              </w:rPr>
              <w:t>Академија је самостална високошколска институција која реализује основне и мастер академске студије, а чија је основна делатност научно-наставни рад.</w:t>
            </w:r>
          </w:p>
          <w:p w14:paraId="27B85B70" w14:textId="77777777" w:rsidR="00A3134B" w:rsidRPr="00A3134B" w:rsidRDefault="00A3134B" w:rsidP="00A3134B">
            <w:pPr>
              <w:shd w:val="clear" w:color="auto" w:fill="FFFFFF"/>
              <w:spacing w:after="60" w:line="276" w:lineRule="auto"/>
              <w:ind w:firstLine="397"/>
              <w:jc w:val="both"/>
              <w:rPr>
                <w:rFonts w:ascii="Times New Roman" w:eastAsia="Times New Roman" w:hAnsi="Times New Roman" w:cs="Times New Roman"/>
                <w:lang w:val="sr-Cyrl-RS"/>
              </w:rPr>
            </w:pPr>
            <w:r w:rsidRPr="00A3134B">
              <w:rPr>
                <w:rFonts w:ascii="Times New Roman" w:eastAsia="Times New Roman" w:hAnsi="Times New Roman" w:cs="Times New Roman"/>
                <w:lang w:val="sr-Cyrl-RS"/>
              </w:rPr>
              <w:t>Комисија за самовредновање за акредитацију и проверу квалитета (КАПК) донела је  Одлуку о првој акредитацији Академије бр. 612-00-01331/2012-04 од 07.03.2014. године, а Министарство просвете, науке и технолошког развоја је издало Дозволу за рад број 612-00-515/2008-04 од дана 04.07.2008. године Одлука о поновној акредитацији Академије донета је од стране Националног тела за акредитацију бр 612-00-01331/2012-04 од дана 07.03.2014. године и Одлука бр 612-00-00394/4/2020-03 од дана 06.09.2021. године</w:t>
            </w:r>
          </w:p>
          <w:p w14:paraId="6698B0ED" w14:textId="77777777" w:rsidR="00A3134B" w:rsidRPr="00A3134B" w:rsidRDefault="00A3134B" w:rsidP="00A3134B">
            <w:pPr>
              <w:shd w:val="clear" w:color="auto" w:fill="FFFFFF"/>
              <w:spacing w:after="60" w:line="276" w:lineRule="auto"/>
              <w:ind w:firstLine="397"/>
              <w:jc w:val="both"/>
              <w:rPr>
                <w:rFonts w:ascii="Times New Roman" w:eastAsia="Times New Roman" w:hAnsi="Times New Roman" w:cs="Times New Roman"/>
                <w:lang w:val="sr-Cyrl-RS"/>
              </w:rPr>
            </w:pPr>
          </w:p>
          <w:p w14:paraId="0AC85AC1" w14:textId="77777777" w:rsidR="00A3134B" w:rsidRPr="00A3134B" w:rsidRDefault="00A3134B" w:rsidP="00A3134B">
            <w:pPr>
              <w:shd w:val="clear" w:color="auto" w:fill="FFFFFF"/>
              <w:spacing w:after="60" w:line="276" w:lineRule="auto"/>
              <w:ind w:firstLine="397"/>
              <w:jc w:val="both"/>
              <w:rPr>
                <w:rFonts w:ascii="Times New Roman" w:eastAsia="Times New Roman" w:hAnsi="Times New Roman" w:cs="Times New Roman"/>
                <w:lang w:val="sr-Cyrl-RS"/>
              </w:rPr>
            </w:pPr>
            <w:r w:rsidRPr="00A3134B">
              <w:rPr>
                <w:rFonts w:ascii="Times New Roman" w:eastAsia="Times New Roman" w:hAnsi="Times New Roman" w:cs="Times New Roman"/>
                <w:lang w:val="sr-Cyrl-RS"/>
              </w:rPr>
              <w:t>Број и датум решења о акредитацији студијских програма издатих од стране Комисије за самовредновање за акредитацију и проверу квалитета (КАПК) или Националног савета за високо образовање (НАТ) – Одлуке о акредитацији СП и ВУ</w:t>
            </w:r>
          </w:p>
          <w:p w14:paraId="434E4BBF" w14:textId="77777777" w:rsidR="00A3134B" w:rsidRPr="00A3134B" w:rsidRDefault="00A3134B" w:rsidP="00A3134B">
            <w:pPr>
              <w:pStyle w:val="ListParagraph"/>
              <w:numPr>
                <w:ilvl w:val="0"/>
                <w:numId w:val="110"/>
              </w:numPr>
              <w:shd w:val="clear" w:color="auto" w:fill="FFFFFF"/>
              <w:spacing w:after="60" w:line="276" w:lineRule="auto"/>
              <w:jc w:val="both"/>
              <w:rPr>
                <w:rFonts w:ascii="Times New Roman" w:eastAsia="Times New Roman" w:hAnsi="Times New Roman" w:cs="Times New Roman"/>
                <w:lang w:val="sr-Cyrl-RS"/>
              </w:rPr>
            </w:pPr>
            <w:r w:rsidRPr="00A3134B">
              <w:rPr>
                <w:rFonts w:ascii="Times New Roman" w:eastAsia="Times New Roman" w:hAnsi="Times New Roman" w:cs="Times New Roman"/>
                <w:lang w:val="sr-Cyrl-RS"/>
              </w:rPr>
              <w:t>Одлука о акредитацији високошколске установе, бр. 612-00-01331/2012-04 од 07.03.2014. год.</w:t>
            </w:r>
          </w:p>
          <w:p w14:paraId="2DBCA99E" w14:textId="77777777" w:rsidR="00A3134B" w:rsidRPr="00A3134B" w:rsidRDefault="00A3134B" w:rsidP="00A3134B">
            <w:pPr>
              <w:pStyle w:val="ListParagraph"/>
              <w:numPr>
                <w:ilvl w:val="0"/>
                <w:numId w:val="110"/>
              </w:numPr>
              <w:shd w:val="clear" w:color="auto" w:fill="FFFFFF"/>
              <w:spacing w:after="60" w:line="276" w:lineRule="auto"/>
              <w:jc w:val="both"/>
              <w:rPr>
                <w:rFonts w:ascii="Times New Roman" w:eastAsia="Times New Roman" w:hAnsi="Times New Roman" w:cs="Times New Roman"/>
                <w:lang w:val="sr-Cyrl-RS"/>
              </w:rPr>
            </w:pPr>
            <w:r w:rsidRPr="00A3134B">
              <w:rPr>
                <w:rFonts w:ascii="Times New Roman" w:eastAsia="Times New Roman" w:hAnsi="Times New Roman" w:cs="Times New Roman"/>
                <w:lang w:val="sr-Cyrl-RS"/>
              </w:rPr>
              <w:t>Одлука о акредитацији студијског програма Финансије и банкарство – Основне академске студије бр. 612-00-224/2011-04 од дана 07.03.2014. године;</w:t>
            </w:r>
          </w:p>
          <w:p w14:paraId="39C3D3F6" w14:textId="77777777" w:rsidR="00A3134B" w:rsidRPr="00A3134B" w:rsidRDefault="00A3134B" w:rsidP="00A3134B">
            <w:pPr>
              <w:pStyle w:val="ListParagraph"/>
              <w:numPr>
                <w:ilvl w:val="0"/>
                <w:numId w:val="110"/>
              </w:numPr>
              <w:shd w:val="clear" w:color="auto" w:fill="FFFFFF"/>
              <w:spacing w:after="60" w:line="276" w:lineRule="auto"/>
              <w:jc w:val="both"/>
              <w:rPr>
                <w:rFonts w:ascii="Times New Roman" w:eastAsia="Times New Roman" w:hAnsi="Times New Roman" w:cs="Times New Roman"/>
                <w:lang w:val="sr-Cyrl-RS"/>
              </w:rPr>
            </w:pPr>
            <w:r w:rsidRPr="00A3134B">
              <w:rPr>
                <w:rFonts w:ascii="Times New Roman" w:eastAsia="Times New Roman" w:hAnsi="Times New Roman" w:cs="Times New Roman"/>
                <w:lang w:val="sr-Cyrl-RS"/>
              </w:rPr>
              <w:t>Одлука о акредитацији студијског програма Пословање малих и средњих предузећа Основне академске студије бр 612-00-224/2011- 04 од дана 09.04.2014. године;</w:t>
            </w:r>
          </w:p>
          <w:p w14:paraId="28A75BBC" w14:textId="77777777" w:rsidR="00A3134B" w:rsidRPr="00A3134B" w:rsidRDefault="00A3134B" w:rsidP="00A3134B">
            <w:pPr>
              <w:pStyle w:val="ListParagraph"/>
              <w:numPr>
                <w:ilvl w:val="0"/>
                <w:numId w:val="110"/>
              </w:numPr>
              <w:shd w:val="clear" w:color="auto" w:fill="FFFFFF"/>
              <w:spacing w:after="60" w:line="276" w:lineRule="auto"/>
              <w:jc w:val="both"/>
              <w:rPr>
                <w:rFonts w:ascii="Times New Roman" w:eastAsia="Times New Roman" w:hAnsi="Times New Roman" w:cs="Times New Roman"/>
                <w:lang w:val="sr-Cyrl-RS"/>
              </w:rPr>
            </w:pPr>
            <w:r w:rsidRPr="00A3134B">
              <w:rPr>
                <w:rFonts w:ascii="Times New Roman" w:eastAsia="Times New Roman" w:hAnsi="Times New Roman" w:cs="Times New Roman"/>
                <w:lang w:val="sr-Cyrl-RS"/>
              </w:rPr>
              <w:t>Одлука о акредитацији студијског програма Финансије и банкарство - Мастер академске студије бр. 612-00-224/2011-04 од дана 07.03.2014. године</w:t>
            </w:r>
          </w:p>
          <w:p w14:paraId="37770D32" w14:textId="77777777" w:rsidR="00A3134B" w:rsidRPr="00A3134B" w:rsidRDefault="00A3134B" w:rsidP="00A3134B">
            <w:pPr>
              <w:pStyle w:val="ListParagraph"/>
              <w:numPr>
                <w:ilvl w:val="0"/>
                <w:numId w:val="110"/>
              </w:numPr>
              <w:shd w:val="clear" w:color="auto" w:fill="FFFFFF"/>
              <w:spacing w:after="60" w:line="276" w:lineRule="auto"/>
              <w:jc w:val="both"/>
              <w:rPr>
                <w:rFonts w:ascii="Times New Roman" w:eastAsia="Times New Roman" w:hAnsi="Times New Roman" w:cs="Times New Roman"/>
                <w:lang w:val="sr-Cyrl-RS"/>
              </w:rPr>
            </w:pPr>
            <w:r w:rsidRPr="00A3134B">
              <w:rPr>
                <w:rFonts w:ascii="Times New Roman" w:eastAsia="Times New Roman" w:hAnsi="Times New Roman" w:cs="Times New Roman"/>
                <w:lang w:val="sr-Cyrl-RS"/>
              </w:rPr>
              <w:t xml:space="preserve">Одлука о акредитацији студијског програма Пословање малих и средњих предузећа- Мастер академске студије бр. 612-00-224/2011-04 од дана 20.06.2014. године      </w:t>
            </w:r>
          </w:p>
          <w:p w14:paraId="6D41FF18" w14:textId="77777777" w:rsidR="00A3134B" w:rsidRPr="00A3134B" w:rsidRDefault="00A3134B" w:rsidP="00A3134B">
            <w:pPr>
              <w:pStyle w:val="ListParagraph"/>
              <w:numPr>
                <w:ilvl w:val="0"/>
                <w:numId w:val="110"/>
              </w:numPr>
              <w:shd w:val="clear" w:color="auto" w:fill="FFFFFF"/>
              <w:spacing w:after="60" w:line="276" w:lineRule="auto"/>
              <w:jc w:val="both"/>
              <w:rPr>
                <w:rFonts w:ascii="Times New Roman" w:eastAsia="Times New Roman" w:hAnsi="Times New Roman" w:cs="Times New Roman"/>
                <w:lang w:val="sr-Cyrl-RS"/>
              </w:rPr>
            </w:pPr>
            <w:r w:rsidRPr="00A3134B">
              <w:rPr>
                <w:rFonts w:ascii="Times New Roman" w:eastAsia="Times New Roman" w:hAnsi="Times New Roman" w:cs="Times New Roman"/>
                <w:lang w:val="sr-Cyrl-RS"/>
              </w:rPr>
              <w:t>Одлука о акредитацији високошколске установе. Бр. 612-00-00394/4/2020-03 од дана 06.09.2021. године</w:t>
            </w:r>
          </w:p>
          <w:p w14:paraId="17E423F2" w14:textId="77777777" w:rsidR="00A3134B" w:rsidRPr="00A3134B" w:rsidRDefault="00A3134B" w:rsidP="00A3134B">
            <w:pPr>
              <w:pStyle w:val="ListParagraph"/>
              <w:numPr>
                <w:ilvl w:val="0"/>
                <w:numId w:val="110"/>
              </w:numPr>
              <w:shd w:val="clear" w:color="auto" w:fill="FFFFFF"/>
              <w:spacing w:after="60" w:line="276" w:lineRule="auto"/>
              <w:jc w:val="both"/>
              <w:rPr>
                <w:rFonts w:ascii="Times New Roman" w:eastAsia="Times New Roman" w:hAnsi="Times New Roman" w:cs="Times New Roman"/>
                <w:lang w:val="sr-Cyrl-RS"/>
              </w:rPr>
            </w:pPr>
            <w:r w:rsidRPr="00A3134B">
              <w:rPr>
                <w:rFonts w:ascii="Times New Roman" w:eastAsia="Times New Roman" w:hAnsi="Times New Roman" w:cs="Times New Roman"/>
                <w:lang w:val="sr-Cyrl-RS"/>
              </w:rPr>
              <w:t>Одлука о акредитацији студијског програма- Финансије и банкарство, основне академске студије Модул 1: Финансије, банкарство и осигурање и Модул 2 Буџет, порези и царине бр. 612-00-00395/4/2020-03 од дана 06.09.2021. године</w:t>
            </w:r>
          </w:p>
          <w:p w14:paraId="2643C7DE" w14:textId="77777777" w:rsidR="00A3134B" w:rsidRPr="00A3134B" w:rsidRDefault="00A3134B" w:rsidP="00A3134B">
            <w:pPr>
              <w:pStyle w:val="ListParagraph"/>
              <w:numPr>
                <w:ilvl w:val="0"/>
                <w:numId w:val="110"/>
              </w:numPr>
              <w:shd w:val="clear" w:color="auto" w:fill="FFFFFF"/>
              <w:spacing w:after="60" w:line="276" w:lineRule="auto"/>
              <w:jc w:val="both"/>
              <w:rPr>
                <w:rFonts w:ascii="Times New Roman" w:eastAsia="Times New Roman" w:hAnsi="Times New Roman" w:cs="Times New Roman"/>
                <w:lang w:val="sr-Cyrl-RS"/>
              </w:rPr>
            </w:pPr>
            <w:r w:rsidRPr="00A3134B">
              <w:rPr>
                <w:rFonts w:ascii="Times New Roman" w:eastAsia="Times New Roman" w:hAnsi="Times New Roman" w:cs="Times New Roman"/>
                <w:lang w:val="sr-Cyrl-RS"/>
              </w:rPr>
              <w:t>Одлука о акредитацији студијског програма – Финансије и банкарство, мастер академске студије бр. 612-00-00411/4/2020-03 од дана 06.09.2021. године</w:t>
            </w:r>
          </w:p>
          <w:p w14:paraId="11575808" w14:textId="77777777" w:rsidR="00A3134B" w:rsidRPr="00A3134B" w:rsidRDefault="00A3134B" w:rsidP="00A3134B">
            <w:pPr>
              <w:pStyle w:val="ListParagraph"/>
              <w:numPr>
                <w:ilvl w:val="0"/>
                <w:numId w:val="110"/>
              </w:numPr>
              <w:shd w:val="clear" w:color="auto" w:fill="FFFFFF"/>
              <w:spacing w:after="60" w:line="276" w:lineRule="auto"/>
              <w:jc w:val="both"/>
              <w:rPr>
                <w:rFonts w:ascii="Times New Roman" w:eastAsia="Times New Roman" w:hAnsi="Times New Roman" w:cs="Times New Roman"/>
                <w:lang w:val="sr-Cyrl-RS"/>
              </w:rPr>
            </w:pPr>
            <w:r w:rsidRPr="00A3134B">
              <w:rPr>
                <w:rFonts w:ascii="Times New Roman" w:eastAsia="Times New Roman" w:hAnsi="Times New Roman" w:cs="Times New Roman"/>
                <w:lang w:val="sr-Cyrl-RS"/>
              </w:rPr>
              <w:t>Одлука о акредитацији студијског програма – Менаџмент- мастер академске студије бр. 612-00-00414/4/2020-03 од дана 06.09.2021. године</w:t>
            </w:r>
          </w:p>
          <w:p w14:paraId="5ED8F037" w14:textId="77777777" w:rsidR="00FB54BC" w:rsidRPr="00AE27DF" w:rsidRDefault="00FB54BC" w:rsidP="00A3134B">
            <w:pPr>
              <w:pStyle w:val="ListParagraph"/>
              <w:spacing w:after="60" w:line="276" w:lineRule="auto"/>
              <w:jc w:val="both"/>
              <w:rPr>
                <w:rFonts w:ascii="Times New Roman" w:hAnsi="Times New Roman" w:cs="Times New Roman"/>
                <w:color w:val="FF0000"/>
              </w:rPr>
            </w:pPr>
          </w:p>
          <w:p w14:paraId="4384487E" w14:textId="77777777" w:rsidR="004A7074" w:rsidRPr="00AE27DF" w:rsidRDefault="004A7074" w:rsidP="004A7074">
            <w:pPr>
              <w:spacing w:after="0" w:line="276" w:lineRule="auto"/>
              <w:rPr>
                <w:rFonts w:ascii="Times New Roman" w:hAnsi="Times New Roman" w:cs="Times New Roman"/>
                <w:b/>
                <w:i/>
              </w:rPr>
            </w:pPr>
          </w:p>
          <w:p w14:paraId="44DDF3CC" w14:textId="77777777" w:rsidR="004A7074" w:rsidRPr="00AE27DF" w:rsidRDefault="004A7074" w:rsidP="004A7074">
            <w:pPr>
              <w:spacing w:after="0" w:line="276" w:lineRule="auto"/>
              <w:ind w:firstLine="426"/>
              <w:rPr>
                <w:rFonts w:ascii="Times New Roman" w:hAnsi="Times New Roman" w:cs="Times New Roman"/>
                <w:b/>
                <w:iCs/>
                <w:sz w:val="24"/>
                <w:szCs w:val="24"/>
                <w:lang w:val="sr-Cyrl-RS"/>
              </w:rPr>
            </w:pPr>
            <w:r w:rsidRPr="00AE27DF">
              <w:rPr>
                <w:rFonts w:ascii="Times New Roman" w:hAnsi="Times New Roman" w:cs="Times New Roman"/>
                <w:b/>
                <w:iCs/>
                <w:sz w:val="24"/>
                <w:szCs w:val="24"/>
                <w:lang w:val="sr-Cyrl-RS"/>
              </w:rPr>
              <w:t xml:space="preserve">                                        </w:t>
            </w:r>
            <w:r w:rsidRPr="00AE27DF">
              <w:rPr>
                <w:rFonts w:ascii="Times New Roman" w:hAnsi="Times New Roman" w:cs="Times New Roman"/>
                <w:b/>
                <w:iCs/>
                <w:sz w:val="24"/>
                <w:szCs w:val="24"/>
              </w:rPr>
              <w:t>О</w:t>
            </w:r>
            <w:r w:rsidRPr="00AE27DF">
              <w:rPr>
                <w:rFonts w:ascii="Times New Roman" w:hAnsi="Times New Roman" w:cs="Times New Roman"/>
                <w:b/>
                <w:iCs/>
                <w:sz w:val="24"/>
                <w:szCs w:val="24"/>
                <w:lang w:val="sr-Cyrl-RS"/>
              </w:rPr>
              <w:t>сновни подаци о студијским програмима</w:t>
            </w:r>
          </w:p>
          <w:p w14:paraId="11DEB3C7" w14:textId="77777777" w:rsidR="004A7074" w:rsidRPr="00AE27DF" w:rsidRDefault="004A7074" w:rsidP="004A7074">
            <w:pPr>
              <w:tabs>
                <w:tab w:val="left" w:pos="4980"/>
              </w:tabs>
              <w:spacing w:after="0" w:line="240" w:lineRule="auto"/>
              <w:ind w:firstLine="425"/>
              <w:rPr>
                <w:rFonts w:ascii="Times New Roman" w:hAnsi="Times New Roman" w:cs="Times New Roman"/>
                <w:iCs/>
                <w:lang w:val="sr-Cyrl-RS"/>
              </w:rPr>
            </w:pPr>
            <w:r w:rsidRPr="00AE27DF">
              <w:rPr>
                <w:rFonts w:ascii="Times New Roman" w:hAnsi="Times New Roman" w:cs="Times New Roman"/>
                <w:iCs/>
                <w:lang w:val="sr-Cyrl-RS"/>
              </w:rPr>
              <w:tab/>
            </w:r>
          </w:p>
          <w:p w14:paraId="27A38487" w14:textId="1CDBBF36"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Студијски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дефинисани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тако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потпуности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задовољавају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критеријуме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ниво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Стандардом</w:t>
            </w:r>
            <w:proofErr w:type="spellEnd"/>
            <w:r w:rsidRPr="00AE27DF">
              <w:rPr>
                <w:rFonts w:ascii="Times New Roman" w:hAnsi="Times New Roman" w:cs="Times New Roman"/>
              </w:rPr>
              <w:t xml:space="preserve"> 4</w:t>
            </w:r>
            <w:r w:rsidRPr="00AE27DF">
              <w:rPr>
                <w:rFonts w:ascii="Times New Roman" w:hAnsi="Times New Roman" w:cs="Times New Roman"/>
                <w:i/>
                <w:iCs/>
              </w:rPr>
              <w:t xml:space="preserve">: </w:t>
            </w:r>
            <w:proofErr w:type="spellStart"/>
            <w:r w:rsidRPr="00AE27DF">
              <w:rPr>
                <w:rFonts w:ascii="Times New Roman" w:hAnsi="Times New Roman" w:cs="Times New Roman"/>
                <w:i/>
                <w:iCs/>
              </w:rPr>
              <w:t>Квалитет</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студијског</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програма</w:t>
            </w:r>
            <w:proofErr w:type="spellEnd"/>
            <w:r w:rsidRPr="00AE27DF">
              <w:rPr>
                <w:rFonts w:ascii="Times New Roman" w:hAnsi="Times New Roman" w:cs="Times New Roman"/>
              </w:rPr>
              <w:t xml:space="preserve">, а </w:t>
            </w:r>
            <w:proofErr w:type="spellStart"/>
            <w:r w:rsidRPr="00AE27DF">
              <w:rPr>
                <w:rFonts w:ascii="Times New Roman" w:hAnsi="Times New Roman" w:cs="Times New Roman"/>
              </w:rPr>
              <w:t>што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кроз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праћење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проверу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циљева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структуре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оптерећења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кроз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осавремењивање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стално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прикупљање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информација</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квалитету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стране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интерних</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lastRenderedPageBreak/>
              <w:t>екстерних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субјеката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Прав</w:t>
            </w:r>
            <w:proofErr w:type="spellEnd"/>
            <w:r w:rsidR="00C24A03" w:rsidRPr="00AE27DF">
              <w:rPr>
                <w:rFonts w:ascii="Times New Roman" w:hAnsi="Times New Roman" w:cs="Times New Roman"/>
                <w:lang w:val="sr-Cyrl-RS"/>
              </w:rPr>
              <w:t>илником</w:t>
            </w:r>
            <w:r w:rsidRPr="00AE27DF">
              <w:rPr>
                <w:rFonts w:ascii="Times New Roman" w:hAnsi="Times New Roman" w:cs="Times New Roman"/>
              </w:rPr>
              <w:t xml:space="preserve"> и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основу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Извештаја</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самовредновању</w:t>
            </w:r>
            <w:proofErr w:type="spellEnd"/>
            <w:r w:rsidR="00C24A03" w:rsidRPr="00AE27DF">
              <w:rPr>
                <w:rFonts w:ascii="Times New Roman" w:hAnsi="Times New Roman" w:cs="Times New Roman"/>
              </w:rPr>
              <w:t>.</w:t>
            </w:r>
          </w:p>
          <w:p w14:paraId="47200177" w14:textId="7187CFA2"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Студијски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припадају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пољу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друштвено-хуманистичких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наука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С</w:t>
            </w:r>
            <w:proofErr w:type="spellStart"/>
            <w:r w:rsidRPr="00AE27DF">
              <w:rPr>
                <w:rFonts w:ascii="Times New Roman" w:hAnsi="Times New Roman" w:cs="Times New Roman"/>
              </w:rPr>
              <w:t>адрже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елементе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утврђене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Законом</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високом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образовању</w:t>
            </w:r>
            <w:proofErr w:type="spellEnd"/>
            <w:r w:rsidRPr="00AE27DF">
              <w:rPr>
                <w:rFonts w:ascii="Times New Roman" w:hAnsi="Times New Roman" w:cs="Times New Roman"/>
              </w:rPr>
              <w:t xml:space="preserve">, Стандардима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акредитацију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првог</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нивоа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Статутом</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општим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актима</w:t>
            </w:r>
            <w:proofErr w:type="spellEnd"/>
            <w:r w:rsidRPr="00AE27DF">
              <w:rPr>
                <w:rFonts w:ascii="Times New Roman" w:hAnsi="Times New Roman" w:cs="Times New Roman"/>
              </w:rPr>
              <w:t xml:space="preserve"> </w:t>
            </w:r>
            <w:proofErr w:type="spellStart"/>
            <w:r w:rsidR="007640DE" w:rsidRPr="00AE27DF">
              <w:rPr>
                <w:rFonts w:ascii="Times New Roman" w:hAnsi="Times New Roman" w:cs="Times New Roman"/>
              </w:rPr>
              <w:t>Академије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Конципирани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повезана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усклађена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целина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обухвата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циљеве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структуру</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садржај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политику</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процедуру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уписа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методе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учења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начин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провере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знања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исходе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учења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компетенције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дефинисан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тако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потпуности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задовољавају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критеријуме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ниво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Стандардом</w:t>
            </w:r>
            <w:proofErr w:type="spellEnd"/>
            <w:r w:rsidRPr="00AE27DF">
              <w:rPr>
                <w:rFonts w:ascii="Times New Roman" w:hAnsi="Times New Roman" w:cs="Times New Roman"/>
              </w:rPr>
              <w:t xml:space="preserve"> 4: </w:t>
            </w:r>
            <w:proofErr w:type="spellStart"/>
            <w:r w:rsidRPr="00AE27DF">
              <w:rPr>
                <w:rFonts w:ascii="Times New Roman" w:hAnsi="Times New Roman" w:cs="Times New Roman"/>
                <w:i/>
                <w:iCs/>
              </w:rPr>
              <w:t>Квалитет</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студијског</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што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кроз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праћење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проверу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циљева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структуре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оптерећења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кроз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осавремењивање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стално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прикупљање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информација</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квалитету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стране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интерних</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екстерних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субјеката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Правилником</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основу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годишњих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Извештаја</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самовредновању</w:t>
            </w:r>
            <w:proofErr w:type="spellEnd"/>
            <w:r w:rsidR="00C24A03" w:rsidRPr="00AE27DF">
              <w:rPr>
                <w:rFonts w:ascii="Times New Roman" w:hAnsi="Times New Roman" w:cs="Times New Roman"/>
                <w:lang w:val="sr-Cyrl-RS"/>
              </w:rPr>
              <w:t>.</w:t>
            </w:r>
          </w:p>
          <w:p w14:paraId="31E50494" w14:textId="77777777" w:rsidR="004A7074" w:rsidRPr="00AE27DF" w:rsidRDefault="004A7074" w:rsidP="004A7074">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Структура студијских програма садржи</w:t>
            </w:r>
            <w:r w:rsidRPr="00AE27DF">
              <w:rPr>
                <w:rFonts w:ascii="Times New Roman" w:hAnsi="Times New Roman" w:cs="Times New Roman"/>
              </w:rPr>
              <w:t xml:space="preserve"> </w:t>
            </w:r>
            <w:proofErr w:type="spellStart"/>
            <w:r w:rsidRPr="00AE27DF">
              <w:rPr>
                <w:rFonts w:ascii="Times New Roman" w:hAnsi="Times New Roman" w:cs="Times New Roman"/>
              </w:rPr>
              <w:t>скуп</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обавезних</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изборних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подручја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односно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оквирним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чијим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савладавањем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обезбеђују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неопходна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знања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вештине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стицање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одговарајуће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дипломе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академских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Студијским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утврђени</w:t>
            </w:r>
            <w:proofErr w:type="spellEnd"/>
            <w:r w:rsidRPr="00AE27DF">
              <w:rPr>
                <w:rFonts w:ascii="Times New Roman" w:hAnsi="Times New Roman" w:cs="Times New Roman"/>
              </w:rPr>
              <w:t>:</w:t>
            </w:r>
          </w:p>
          <w:p w14:paraId="39ED6D25"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1. </w:t>
            </w:r>
            <w:proofErr w:type="spellStart"/>
            <w:r w:rsidRPr="00AE27DF">
              <w:rPr>
                <w:rFonts w:ascii="Times New Roman" w:hAnsi="Times New Roman" w:cs="Times New Roman"/>
              </w:rPr>
              <w:t>назив</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циљеви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w:t>
            </w:r>
          </w:p>
          <w:p w14:paraId="6480F3F0"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2. </w:t>
            </w:r>
            <w:proofErr w:type="spellStart"/>
            <w:r w:rsidRPr="00AE27DF">
              <w:rPr>
                <w:rFonts w:ascii="Times New Roman" w:hAnsi="Times New Roman" w:cs="Times New Roman"/>
              </w:rPr>
              <w:t>врста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исход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процеса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учења</w:t>
            </w:r>
            <w:proofErr w:type="spellEnd"/>
            <w:r w:rsidRPr="00AE27DF">
              <w:rPr>
                <w:rFonts w:ascii="Times New Roman" w:hAnsi="Times New Roman" w:cs="Times New Roman"/>
              </w:rPr>
              <w:t>;</w:t>
            </w:r>
          </w:p>
          <w:p w14:paraId="421B33AD"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3. </w:t>
            </w:r>
            <w:proofErr w:type="spellStart"/>
            <w:r w:rsidRPr="00AE27DF">
              <w:rPr>
                <w:rFonts w:ascii="Times New Roman" w:hAnsi="Times New Roman" w:cs="Times New Roman"/>
              </w:rPr>
              <w:t>стручни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академски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односно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научни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назив</w:t>
            </w:r>
            <w:proofErr w:type="spellEnd"/>
            <w:r w:rsidRPr="00AE27DF">
              <w:rPr>
                <w:rFonts w:ascii="Times New Roman" w:hAnsi="Times New Roman" w:cs="Times New Roman"/>
              </w:rPr>
              <w:t>;</w:t>
            </w:r>
          </w:p>
          <w:p w14:paraId="289A467F"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4. </w:t>
            </w:r>
            <w:proofErr w:type="spellStart"/>
            <w:r w:rsidRPr="00AE27DF">
              <w:rPr>
                <w:rFonts w:ascii="Times New Roman" w:hAnsi="Times New Roman" w:cs="Times New Roman"/>
              </w:rPr>
              <w:t>услови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упис</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w:t>
            </w:r>
            <w:proofErr w:type="spellEnd"/>
            <w:r w:rsidRPr="00AE27DF">
              <w:rPr>
                <w:rFonts w:ascii="Times New Roman" w:hAnsi="Times New Roman" w:cs="Times New Roman"/>
              </w:rPr>
              <w:t>;</w:t>
            </w:r>
          </w:p>
          <w:p w14:paraId="418F3706"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5. </w:t>
            </w:r>
            <w:proofErr w:type="spellStart"/>
            <w:r w:rsidRPr="00AE27DF">
              <w:rPr>
                <w:rFonts w:ascii="Times New Roman" w:hAnsi="Times New Roman" w:cs="Times New Roman"/>
              </w:rPr>
              <w:t>листе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обавезних</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изборних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подручја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односно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оквирним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начин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извођења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потребно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време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извођење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појединих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облика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w:t>
            </w:r>
          </w:p>
          <w:p w14:paraId="2E3EC68F"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6. </w:t>
            </w:r>
            <w:proofErr w:type="spellStart"/>
            <w:r w:rsidRPr="00AE27DF">
              <w:rPr>
                <w:rFonts w:ascii="Times New Roman" w:hAnsi="Times New Roman" w:cs="Times New Roman"/>
              </w:rPr>
              <w:t>други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облици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намењени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стицању</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усавршавању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професионалних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знања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вештина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семинари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дебатни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часови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стручна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пракса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друго</w:t>
            </w:r>
            <w:proofErr w:type="spellEnd"/>
            <w:r w:rsidRPr="00AE27DF">
              <w:rPr>
                <w:rFonts w:ascii="Times New Roman" w:hAnsi="Times New Roman" w:cs="Times New Roman"/>
              </w:rPr>
              <w:t>);</w:t>
            </w:r>
          </w:p>
          <w:p w14:paraId="39542C93"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7. </w:t>
            </w:r>
            <w:proofErr w:type="spellStart"/>
            <w:r w:rsidRPr="00AE27DF">
              <w:rPr>
                <w:rFonts w:ascii="Times New Roman" w:hAnsi="Times New Roman" w:cs="Times New Roman"/>
              </w:rPr>
              <w:t>бодовна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вредност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сваког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исказана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Европским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системом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преноса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даљем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тексту</w:t>
            </w:r>
            <w:proofErr w:type="spellEnd"/>
            <w:r w:rsidRPr="00AE27DF">
              <w:rPr>
                <w:rFonts w:ascii="Times New Roman" w:hAnsi="Times New Roman" w:cs="Times New Roman"/>
              </w:rPr>
              <w:t xml:space="preserve">: ЕСПБ </w:t>
            </w:r>
            <w:proofErr w:type="spellStart"/>
            <w:r w:rsidRPr="00AE27DF">
              <w:rPr>
                <w:rFonts w:ascii="Times New Roman" w:hAnsi="Times New Roman" w:cs="Times New Roman"/>
              </w:rPr>
              <w:t>бодови</w:t>
            </w:r>
            <w:proofErr w:type="spellEnd"/>
            <w:r w:rsidRPr="00AE27DF">
              <w:rPr>
                <w:rFonts w:ascii="Times New Roman" w:hAnsi="Times New Roman" w:cs="Times New Roman"/>
              </w:rPr>
              <w:t>);</w:t>
            </w:r>
          </w:p>
          <w:p w14:paraId="6D3EC7F6"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8.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часова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индивидуалног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оптерећења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предмету</w:t>
            </w:r>
            <w:proofErr w:type="spellEnd"/>
            <w:r w:rsidRPr="00AE27DF">
              <w:rPr>
                <w:rFonts w:ascii="Times New Roman" w:hAnsi="Times New Roman" w:cs="Times New Roman"/>
              </w:rPr>
              <w:t>;</w:t>
            </w:r>
          </w:p>
          <w:p w14:paraId="1C8A09ED"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9. </w:t>
            </w:r>
            <w:proofErr w:type="spellStart"/>
            <w:r w:rsidRPr="00AE27DF">
              <w:rPr>
                <w:rFonts w:ascii="Times New Roman" w:hAnsi="Times New Roman" w:cs="Times New Roman"/>
              </w:rPr>
              <w:t>бодовна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вредност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завршног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стручне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праксе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истраживачког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академским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студијамa</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исказане</w:t>
            </w:r>
            <w:proofErr w:type="spellEnd"/>
            <w:r w:rsidRPr="00AE27DF">
              <w:rPr>
                <w:rFonts w:ascii="Times New Roman" w:hAnsi="Times New Roman" w:cs="Times New Roman"/>
              </w:rPr>
              <w:t xml:space="preserve"> у ЕСПБ </w:t>
            </w:r>
            <w:proofErr w:type="spellStart"/>
            <w:r w:rsidRPr="00AE27DF">
              <w:rPr>
                <w:rFonts w:ascii="Times New Roman" w:hAnsi="Times New Roman" w:cs="Times New Roman"/>
              </w:rPr>
              <w:t>бодовима</w:t>
            </w:r>
            <w:proofErr w:type="spellEnd"/>
            <w:r w:rsidRPr="00AE27DF">
              <w:rPr>
                <w:rFonts w:ascii="Times New Roman" w:hAnsi="Times New Roman" w:cs="Times New Roman"/>
              </w:rPr>
              <w:t>;</w:t>
            </w:r>
          </w:p>
          <w:p w14:paraId="76AB8FC1"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10. </w:t>
            </w:r>
            <w:proofErr w:type="spellStart"/>
            <w:r w:rsidRPr="00AE27DF">
              <w:rPr>
                <w:rFonts w:ascii="Times New Roman" w:hAnsi="Times New Roman" w:cs="Times New Roman"/>
              </w:rPr>
              <w:t>предуслови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упис</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појединих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или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групе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w:t>
            </w:r>
          </w:p>
          <w:p w14:paraId="2EB6C3F8"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11. </w:t>
            </w:r>
            <w:proofErr w:type="spellStart"/>
            <w:r w:rsidRPr="00AE27DF">
              <w:rPr>
                <w:rFonts w:ascii="Times New Roman" w:hAnsi="Times New Roman" w:cs="Times New Roman"/>
              </w:rPr>
              <w:t>начин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избора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других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w:t>
            </w:r>
          </w:p>
          <w:p w14:paraId="3488C774"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12. </w:t>
            </w:r>
            <w:proofErr w:type="spellStart"/>
            <w:r w:rsidRPr="00AE27DF">
              <w:rPr>
                <w:rFonts w:ascii="Times New Roman" w:hAnsi="Times New Roman" w:cs="Times New Roman"/>
              </w:rPr>
              <w:t>услови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прелазак</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других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оквиру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истих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или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сродних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области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w:t>
            </w:r>
          </w:p>
          <w:p w14:paraId="7E58761E" w14:textId="77777777" w:rsidR="004A7074" w:rsidRPr="00AE27DF" w:rsidRDefault="004A7074" w:rsidP="004A7074">
            <w:pPr>
              <w:spacing w:after="0" w:line="240" w:lineRule="auto"/>
              <w:ind w:firstLine="397"/>
              <w:jc w:val="both"/>
              <w:rPr>
                <w:rFonts w:ascii="Times New Roman" w:hAnsi="Times New Roman" w:cs="Times New Roman"/>
              </w:rPr>
            </w:pPr>
          </w:p>
          <w:p w14:paraId="22B859F5"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Студијски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основних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академских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четири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осам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семестара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укупно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остварених</w:t>
            </w:r>
            <w:proofErr w:type="spellEnd"/>
            <w:r w:rsidRPr="00AE27DF">
              <w:rPr>
                <w:rFonts w:ascii="Times New Roman" w:hAnsi="Times New Roman" w:cs="Times New Roman"/>
              </w:rPr>
              <w:t xml:space="preserve"> 240 ЕСПБ.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одговара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изборним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преко</w:t>
            </w:r>
            <w:proofErr w:type="spellEnd"/>
            <w:r w:rsidRPr="00AE27DF">
              <w:rPr>
                <w:rFonts w:ascii="Times New Roman" w:hAnsi="Times New Roman" w:cs="Times New Roman"/>
              </w:rPr>
              <w:t xml:space="preserve"> 20%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укупног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односу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укупан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ЕСПБ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основних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академских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структури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основних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академских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испоштован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заступљености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групе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односу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укупан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ЕСПБ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то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академско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општеобразовни</w:t>
            </w:r>
            <w:proofErr w:type="spellEnd"/>
            <w:r w:rsidRPr="00AE27DF">
              <w:rPr>
                <w:rFonts w:ascii="Times New Roman" w:hAnsi="Times New Roman" w:cs="Times New Roman"/>
              </w:rPr>
              <w:t xml:space="preserve"> 15%, </w:t>
            </w:r>
            <w:proofErr w:type="spellStart"/>
            <w:r w:rsidRPr="00AE27DF">
              <w:rPr>
                <w:rFonts w:ascii="Times New Roman" w:hAnsi="Times New Roman" w:cs="Times New Roman"/>
              </w:rPr>
              <w:t>теоријско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методолошки</w:t>
            </w:r>
            <w:proofErr w:type="spellEnd"/>
            <w:r w:rsidRPr="00AE27DF">
              <w:rPr>
                <w:rFonts w:ascii="Times New Roman" w:hAnsi="Times New Roman" w:cs="Times New Roman"/>
              </w:rPr>
              <w:t xml:space="preserve"> 20%, </w:t>
            </w:r>
            <w:proofErr w:type="spellStart"/>
            <w:r w:rsidRPr="00AE27DF">
              <w:rPr>
                <w:rFonts w:ascii="Times New Roman" w:hAnsi="Times New Roman" w:cs="Times New Roman"/>
              </w:rPr>
              <w:t>научно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стручни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око</w:t>
            </w:r>
            <w:proofErr w:type="spellEnd"/>
            <w:r w:rsidRPr="00AE27DF">
              <w:rPr>
                <w:rFonts w:ascii="Times New Roman" w:hAnsi="Times New Roman" w:cs="Times New Roman"/>
              </w:rPr>
              <w:t xml:space="preserve"> 35%, </w:t>
            </w:r>
            <w:proofErr w:type="spellStart"/>
            <w:r w:rsidRPr="00AE27DF">
              <w:rPr>
                <w:rFonts w:ascii="Times New Roman" w:hAnsi="Times New Roman" w:cs="Times New Roman"/>
              </w:rPr>
              <w:t>стручно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апликативни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око</w:t>
            </w:r>
            <w:proofErr w:type="spellEnd"/>
            <w:r w:rsidRPr="00AE27DF">
              <w:rPr>
                <w:rFonts w:ascii="Times New Roman" w:hAnsi="Times New Roman" w:cs="Times New Roman"/>
              </w:rPr>
              <w:t xml:space="preserve"> 30%.</w:t>
            </w:r>
          </w:p>
          <w:p w14:paraId="155FC5A0"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Студијски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мастер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академских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једну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семестра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укупно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остварених</w:t>
            </w:r>
            <w:proofErr w:type="spellEnd"/>
            <w:r w:rsidRPr="00AE27DF">
              <w:rPr>
                <w:rFonts w:ascii="Times New Roman" w:hAnsi="Times New Roman" w:cs="Times New Roman"/>
              </w:rPr>
              <w:t xml:space="preserve"> 60 ЕСПБ.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одговара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изборним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преко</w:t>
            </w:r>
            <w:proofErr w:type="spellEnd"/>
            <w:r w:rsidRPr="00AE27DF">
              <w:rPr>
                <w:rFonts w:ascii="Times New Roman" w:hAnsi="Times New Roman" w:cs="Times New Roman"/>
              </w:rPr>
              <w:t xml:space="preserve"> 30%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укупног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односу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укупан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ЕСПБ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мастер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академских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току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трајања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предавања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кандидат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може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дефинише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тему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мастер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Пројектни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задаци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првог</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семестра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lastRenderedPageBreak/>
              <w:t>могу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буду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интегрисани</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мастер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Пројектни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задаци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прилику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мастер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путем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практичног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истраживања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решавају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конкретне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проблеме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праксе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употребу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научних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метода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поступака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повезују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основна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знања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различитих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области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примењују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их</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свом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коначно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обрађују</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мастер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раду</w:t>
            </w:r>
            <w:proofErr w:type="spellEnd"/>
            <w:r w:rsidRPr="00AE27DF">
              <w:rPr>
                <w:rFonts w:ascii="Times New Roman" w:hAnsi="Times New Roman" w:cs="Times New Roman"/>
              </w:rPr>
              <w:t>.</w:t>
            </w:r>
          </w:p>
          <w:p w14:paraId="162D58C1"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Структура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конципирана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изводе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високообразовним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институцијама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земљи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свету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усаглашена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постојећим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нивоом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развоја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области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заснована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Болоњској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декларацији</w:t>
            </w:r>
            <w:proofErr w:type="spellEnd"/>
            <w:r w:rsidRPr="00AE27DF">
              <w:rPr>
                <w:rFonts w:ascii="Times New Roman" w:hAnsi="Times New Roman" w:cs="Times New Roman"/>
              </w:rPr>
              <w:t xml:space="preserve"> и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захтевима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произилазе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практичне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примене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знања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неопходних</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савременом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областима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w:t>
            </w:r>
          </w:p>
          <w:p w14:paraId="64B29E7B"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Студент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бира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изборне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почетка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школске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листе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изборних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уписује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Поред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обавезних</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изборних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курикулуми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основних</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мастер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академских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стручну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праксу</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трајању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најмање</w:t>
            </w:r>
            <w:proofErr w:type="spellEnd"/>
            <w:r w:rsidRPr="00AE27DF">
              <w:rPr>
                <w:rFonts w:ascii="Times New Roman" w:hAnsi="Times New Roman" w:cs="Times New Roman"/>
              </w:rPr>
              <w:t xml:space="preserve"> 180 </w:t>
            </w:r>
            <w:proofErr w:type="spellStart"/>
            <w:r w:rsidRPr="00AE27DF">
              <w:rPr>
                <w:rFonts w:ascii="Times New Roman" w:hAnsi="Times New Roman" w:cs="Times New Roman"/>
              </w:rPr>
              <w:t>часова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односно</w:t>
            </w:r>
            <w:proofErr w:type="spellEnd"/>
            <w:r w:rsidRPr="00AE27DF">
              <w:rPr>
                <w:rFonts w:ascii="Times New Roman" w:hAnsi="Times New Roman" w:cs="Times New Roman"/>
              </w:rPr>
              <w:t xml:space="preserve"> 90 </w:t>
            </w:r>
            <w:proofErr w:type="spellStart"/>
            <w:r w:rsidRPr="00AE27DF">
              <w:rPr>
                <w:rFonts w:ascii="Times New Roman" w:hAnsi="Times New Roman" w:cs="Times New Roman"/>
              </w:rPr>
              <w:t>часова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реализује</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привредним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организацијама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или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јавним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институцијама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вредније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3 ЕСПБ </w:t>
            </w:r>
            <w:proofErr w:type="spellStart"/>
            <w:r w:rsidRPr="00AE27DF">
              <w:rPr>
                <w:rFonts w:ascii="Times New Roman" w:hAnsi="Times New Roman" w:cs="Times New Roman"/>
              </w:rPr>
              <w:t>бода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Завршни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обавезан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нивоима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свим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програмима</w:t>
            </w:r>
            <w:proofErr w:type="spellEnd"/>
            <w:r w:rsidRPr="00AE27DF">
              <w:rPr>
                <w:rFonts w:ascii="Times New Roman" w:hAnsi="Times New Roman" w:cs="Times New Roman"/>
              </w:rPr>
              <w:t xml:space="preserve">. </w:t>
            </w:r>
          </w:p>
          <w:p w14:paraId="3376C1A1"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У </w:t>
            </w:r>
            <w:proofErr w:type="spellStart"/>
            <w:r w:rsidRPr="00AE27DF">
              <w:rPr>
                <w:rFonts w:ascii="Times New Roman" w:hAnsi="Times New Roman" w:cs="Times New Roman"/>
              </w:rPr>
              <w:t>структури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испоштован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заступљености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група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односу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укупан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ЕСПБ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то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академско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општеобразовни</w:t>
            </w:r>
            <w:proofErr w:type="spellEnd"/>
            <w:r w:rsidRPr="00AE27DF">
              <w:rPr>
                <w:rFonts w:ascii="Times New Roman" w:hAnsi="Times New Roman" w:cs="Times New Roman"/>
              </w:rPr>
              <w:t xml:space="preserve"> 15,00%, </w:t>
            </w:r>
            <w:proofErr w:type="spellStart"/>
            <w:r w:rsidRPr="00AE27DF">
              <w:rPr>
                <w:rFonts w:ascii="Times New Roman" w:hAnsi="Times New Roman" w:cs="Times New Roman"/>
              </w:rPr>
              <w:t>теоријско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методолошки</w:t>
            </w:r>
            <w:proofErr w:type="spellEnd"/>
            <w:r w:rsidRPr="00AE27DF">
              <w:rPr>
                <w:rFonts w:ascii="Times New Roman" w:hAnsi="Times New Roman" w:cs="Times New Roman"/>
              </w:rPr>
              <w:t xml:space="preserve"> 20,00%, </w:t>
            </w:r>
            <w:proofErr w:type="spellStart"/>
            <w:r w:rsidRPr="00AE27DF">
              <w:rPr>
                <w:rFonts w:ascii="Times New Roman" w:hAnsi="Times New Roman" w:cs="Times New Roman"/>
              </w:rPr>
              <w:t>научно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стручни</w:t>
            </w:r>
            <w:proofErr w:type="spellEnd"/>
            <w:r w:rsidRPr="00AE27DF">
              <w:rPr>
                <w:rFonts w:ascii="Times New Roman" w:hAnsi="Times New Roman" w:cs="Times New Roman"/>
              </w:rPr>
              <w:t xml:space="preserve"> 35,00%, </w:t>
            </w:r>
            <w:proofErr w:type="spellStart"/>
            <w:r w:rsidRPr="00AE27DF">
              <w:rPr>
                <w:rFonts w:ascii="Times New Roman" w:hAnsi="Times New Roman" w:cs="Times New Roman"/>
              </w:rPr>
              <w:t>стручно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апликативни</w:t>
            </w:r>
            <w:proofErr w:type="spellEnd"/>
            <w:r w:rsidRPr="00AE27DF">
              <w:rPr>
                <w:rFonts w:ascii="Times New Roman" w:hAnsi="Times New Roman" w:cs="Times New Roman"/>
              </w:rPr>
              <w:t xml:space="preserve"> 30,00%.</w:t>
            </w:r>
          </w:p>
          <w:p w14:paraId="6DEF1B5F"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једносеместрални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изражени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кроз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бодовну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вредност</w:t>
            </w:r>
            <w:proofErr w:type="spellEnd"/>
            <w:r w:rsidRPr="00AE27DF">
              <w:rPr>
                <w:rFonts w:ascii="Times New Roman" w:hAnsi="Times New Roman" w:cs="Times New Roman"/>
              </w:rPr>
              <w:t xml:space="preserve"> (ЕСПБ)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европским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системом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преноса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Годишње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оптерећење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60 ЕСПБ, у </w:t>
            </w:r>
            <w:proofErr w:type="spellStart"/>
            <w:r w:rsidRPr="00AE27DF">
              <w:rPr>
                <w:rFonts w:ascii="Times New Roman" w:hAnsi="Times New Roman" w:cs="Times New Roman"/>
              </w:rPr>
              <w:t>оквиру</w:t>
            </w:r>
            <w:proofErr w:type="spellEnd"/>
            <w:r w:rsidRPr="00AE27DF">
              <w:rPr>
                <w:rFonts w:ascii="Times New Roman" w:hAnsi="Times New Roman" w:cs="Times New Roman"/>
              </w:rPr>
              <w:t xml:space="preserve"> 40 </w:t>
            </w:r>
            <w:proofErr w:type="spellStart"/>
            <w:r w:rsidRPr="00AE27DF">
              <w:rPr>
                <w:rFonts w:ascii="Times New Roman" w:hAnsi="Times New Roman" w:cs="Times New Roman"/>
              </w:rPr>
              <w:t>часовне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седмице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законска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одредба</w:t>
            </w:r>
            <w:proofErr w:type="spellEnd"/>
            <w:r w:rsidRPr="00AE27DF">
              <w:rPr>
                <w:rFonts w:ascii="Times New Roman" w:hAnsi="Times New Roman" w:cs="Times New Roman"/>
              </w:rPr>
              <w:t xml:space="preserve"> и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европским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прописима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овој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области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Полазећи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академског</w:t>
            </w:r>
            <w:proofErr w:type="spellEnd"/>
            <w:r w:rsidRPr="00AE27DF">
              <w:rPr>
                <w:rFonts w:ascii="Times New Roman" w:hAnsi="Times New Roman" w:cs="Times New Roman"/>
              </w:rPr>
              <w:t xml:space="preserve"> </w:t>
            </w:r>
            <w:proofErr w:type="spellStart"/>
            <w:proofErr w:type="gramStart"/>
            <w:r w:rsidRPr="00AE27DF">
              <w:rPr>
                <w:rFonts w:ascii="Times New Roman" w:hAnsi="Times New Roman" w:cs="Times New Roman"/>
              </w:rPr>
              <w:t>календара</w:t>
            </w:r>
            <w:proofErr w:type="spellEnd"/>
            <w:r w:rsidRPr="00AE27DF">
              <w:rPr>
                <w:rFonts w:ascii="Times New Roman" w:hAnsi="Times New Roman" w:cs="Times New Roman"/>
              </w:rPr>
              <w:t xml:space="preserve">  </w:t>
            </w:r>
            <w:proofErr w:type="spellStart"/>
            <w:r w:rsidR="007640DE" w:rsidRPr="00AE27DF">
              <w:rPr>
                <w:rFonts w:ascii="Times New Roman" w:hAnsi="Times New Roman" w:cs="Times New Roman"/>
              </w:rPr>
              <w:t>Академије</w:t>
            </w:r>
            <w:proofErr w:type="spellEnd"/>
            <w:proofErr w:type="gramEnd"/>
            <w:r w:rsidRPr="00AE27DF">
              <w:rPr>
                <w:rFonts w:ascii="Times New Roman" w:hAnsi="Times New Roman" w:cs="Times New Roman"/>
              </w:rPr>
              <w:t xml:space="preserve">, </w:t>
            </w:r>
            <w:proofErr w:type="spellStart"/>
            <w:r w:rsidRPr="00AE27DF">
              <w:rPr>
                <w:rFonts w:ascii="Times New Roman" w:hAnsi="Times New Roman" w:cs="Times New Roman"/>
              </w:rPr>
              <w:t>заснованог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законској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одредби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школска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траје</w:t>
            </w:r>
            <w:proofErr w:type="spellEnd"/>
            <w:r w:rsidRPr="00AE27DF">
              <w:rPr>
                <w:rFonts w:ascii="Times New Roman" w:hAnsi="Times New Roman" w:cs="Times New Roman"/>
              </w:rPr>
              <w:t xml:space="preserve"> 12 </w:t>
            </w:r>
            <w:proofErr w:type="spellStart"/>
            <w:r w:rsidRPr="00AE27DF">
              <w:rPr>
                <w:rFonts w:ascii="Times New Roman" w:hAnsi="Times New Roman" w:cs="Times New Roman"/>
              </w:rPr>
              <w:t>календарских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месеци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студенти</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току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школске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имају</w:t>
            </w:r>
            <w:proofErr w:type="spellEnd"/>
            <w:r w:rsidRPr="00AE27DF">
              <w:rPr>
                <w:rFonts w:ascii="Times New Roman" w:hAnsi="Times New Roman" w:cs="Times New Roman"/>
              </w:rPr>
              <w:t xml:space="preserve"> 45 </w:t>
            </w:r>
            <w:proofErr w:type="spellStart"/>
            <w:r w:rsidRPr="00AE27DF">
              <w:rPr>
                <w:rFonts w:ascii="Times New Roman" w:hAnsi="Times New Roman" w:cs="Times New Roman"/>
              </w:rPr>
              <w:t>радних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недеља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w:t>
            </w:r>
            <w:proofErr w:type="spellEnd"/>
            <w:r w:rsidRPr="00AE27DF">
              <w:rPr>
                <w:rFonts w:ascii="Times New Roman" w:hAnsi="Times New Roman" w:cs="Times New Roman"/>
              </w:rPr>
              <w:t xml:space="preserve"> 15 </w:t>
            </w:r>
            <w:proofErr w:type="spellStart"/>
            <w:r w:rsidRPr="00AE27DF">
              <w:rPr>
                <w:rFonts w:ascii="Times New Roman" w:hAnsi="Times New Roman" w:cs="Times New Roman"/>
              </w:rPr>
              <w:t>недеља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два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семестра</w:t>
            </w:r>
            <w:proofErr w:type="spellEnd"/>
            <w:r w:rsidRPr="00AE27DF">
              <w:rPr>
                <w:rFonts w:ascii="Times New Roman" w:hAnsi="Times New Roman" w:cs="Times New Roman"/>
              </w:rPr>
              <w:t xml:space="preserve"> и 15 </w:t>
            </w:r>
            <w:proofErr w:type="spellStart"/>
            <w:r w:rsidRPr="00AE27DF">
              <w:rPr>
                <w:rFonts w:ascii="Times New Roman" w:hAnsi="Times New Roman" w:cs="Times New Roman"/>
              </w:rPr>
              <w:t>недеља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припреме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испите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оптерећење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40 </w:t>
            </w:r>
            <w:proofErr w:type="spellStart"/>
            <w:r w:rsidRPr="00AE27DF">
              <w:rPr>
                <w:rFonts w:ascii="Times New Roman" w:hAnsi="Times New Roman" w:cs="Times New Roman"/>
              </w:rPr>
              <w:t>сати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недељно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тога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произилази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оптерећење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једној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износи</w:t>
            </w:r>
            <w:proofErr w:type="spellEnd"/>
            <w:r w:rsidRPr="00AE27DF">
              <w:rPr>
                <w:rFonts w:ascii="Times New Roman" w:hAnsi="Times New Roman" w:cs="Times New Roman"/>
              </w:rPr>
              <w:t xml:space="preserve"> 1800 </w:t>
            </w:r>
            <w:proofErr w:type="spellStart"/>
            <w:r w:rsidRPr="00AE27DF">
              <w:rPr>
                <w:rFonts w:ascii="Times New Roman" w:hAnsi="Times New Roman" w:cs="Times New Roman"/>
              </w:rPr>
              <w:t>радних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сати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један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одговара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приближно</w:t>
            </w:r>
            <w:proofErr w:type="spellEnd"/>
            <w:r w:rsidRPr="00AE27DF">
              <w:rPr>
                <w:rFonts w:ascii="Times New Roman" w:hAnsi="Times New Roman" w:cs="Times New Roman"/>
              </w:rPr>
              <w:t xml:space="preserve"> 30 </w:t>
            </w:r>
            <w:proofErr w:type="spellStart"/>
            <w:r w:rsidRPr="00AE27DF">
              <w:rPr>
                <w:rFonts w:ascii="Times New Roman" w:hAnsi="Times New Roman" w:cs="Times New Roman"/>
              </w:rPr>
              <w:t>сати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активности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програмима</w:t>
            </w:r>
            <w:proofErr w:type="spellEnd"/>
            <w:r w:rsidRPr="00AE27DF">
              <w:rPr>
                <w:rFonts w:ascii="Times New Roman" w:hAnsi="Times New Roman" w:cs="Times New Roman"/>
              </w:rPr>
              <w:t>.</w:t>
            </w:r>
          </w:p>
          <w:p w14:paraId="08F9FC35" w14:textId="77777777" w:rsidR="004A7074" w:rsidRPr="00AE27DF" w:rsidRDefault="004A7074" w:rsidP="004A7074">
            <w:pPr>
              <w:spacing w:after="0" w:line="240" w:lineRule="auto"/>
              <w:ind w:firstLine="397"/>
              <w:jc w:val="both"/>
              <w:rPr>
                <w:rFonts w:ascii="Times New Roman" w:hAnsi="Times New Roman" w:cs="Times New Roman"/>
              </w:rPr>
            </w:pPr>
          </w:p>
          <w:p w14:paraId="794D37EB" w14:textId="4E094F6D"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Предуслови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упис</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појединих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или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група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спецификацијaма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а </w:t>
            </w:r>
            <w:proofErr w:type="spellStart"/>
            <w:r w:rsidRPr="00AE27DF">
              <w:rPr>
                <w:rFonts w:ascii="Times New Roman" w:hAnsi="Times New Roman" w:cs="Times New Roman"/>
              </w:rPr>
              <w:t>прецизирани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условима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упис</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дати</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одредбама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Статута</w:t>
            </w:r>
            <w:proofErr w:type="spellEnd"/>
            <w:r w:rsidRPr="00AE27DF">
              <w:rPr>
                <w:rFonts w:ascii="Times New Roman" w:hAnsi="Times New Roman" w:cs="Times New Roman"/>
              </w:rPr>
              <w:t xml:space="preserve"> </w:t>
            </w:r>
            <w:proofErr w:type="spellStart"/>
            <w:r w:rsidR="007640DE" w:rsidRPr="00AE27DF">
              <w:rPr>
                <w:rFonts w:ascii="Times New Roman" w:hAnsi="Times New Roman" w:cs="Times New Roman"/>
              </w:rPr>
              <w:t>Академије</w:t>
            </w:r>
            <w:proofErr w:type="spellEnd"/>
            <w:r w:rsidRPr="00AE27DF">
              <w:rPr>
                <w:rFonts w:ascii="Times New Roman" w:hAnsi="Times New Roman" w:cs="Times New Roman"/>
              </w:rPr>
              <w:t>.</w:t>
            </w:r>
          </w:p>
          <w:p w14:paraId="22673B31"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Учешће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оцењивању</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осигурању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преко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анкета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може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приступити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сајту Факултета. </w:t>
            </w:r>
            <w:proofErr w:type="spellStart"/>
            <w:r w:rsidRPr="00AE27DF">
              <w:rPr>
                <w:rFonts w:ascii="Times New Roman" w:hAnsi="Times New Roman" w:cs="Times New Roman"/>
              </w:rPr>
              <w:t>Преко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посебног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издања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Информатора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објављује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сваке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преко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сајта</w:t>
            </w:r>
            <w:proofErr w:type="spellEnd"/>
            <w:r w:rsidRPr="00AE27DF">
              <w:rPr>
                <w:rFonts w:ascii="Times New Roman" w:hAnsi="Times New Roman" w:cs="Times New Roman"/>
              </w:rPr>
              <w:t xml:space="preserve"> </w:t>
            </w:r>
            <w:proofErr w:type="spellStart"/>
            <w:r w:rsidR="007640DE" w:rsidRPr="00AE27DF">
              <w:rPr>
                <w:rFonts w:ascii="Times New Roman" w:hAnsi="Times New Roman" w:cs="Times New Roman"/>
              </w:rPr>
              <w:t>Академије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информационог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система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обавештавају</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свим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условима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поступцима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неопходни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завршавање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добијање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дипломе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одређеног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нивоа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услови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транспарентни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доступни</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електронском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облику</w:t>
            </w:r>
            <w:proofErr w:type="spellEnd"/>
            <w:r w:rsidRPr="00AE27DF">
              <w:rPr>
                <w:rFonts w:ascii="Times New Roman" w:hAnsi="Times New Roman" w:cs="Times New Roman"/>
              </w:rPr>
              <w:t xml:space="preserve">, а </w:t>
            </w:r>
            <w:proofErr w:type="spellStart"/>
            <w:r w:rsidRPr="00AE27DF">
              <w:rPr>
                <w:rFonts w:ascii="Times New Roman" w:hAnsi="Times New Roman" w:cs="Times New Roman"/>
              </w:rPr>
              <w:t>усклађени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циљевима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исходима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обимом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акредитованих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стално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преиспитују</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иновирају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кроз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измене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усклађивање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захтевима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струке</w:t>
            </w:r>
            <w:proofErr w:type="spellEnd"/>
            <w:r w:rsidRPr="00AE27DF">
              <w:rPr>
                <w:rFonts w:ascii="Times New Roman" w:hAnsi="Times New Roman" w:cs="Times New Roman"/>
              </w:rPr>
              <w:t>.</w:t>
            </w:r>
          </w:p>
          <w:p w14:paraId="6D569459"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почетка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школске</w:t>
            </w:r>
            <w:proofErr w:type="spellEnd"/>
            <w:r w:rsidRPr="00AE27DF">
              <w:rPr>
                <w:rFonts w:ascii="Times New Roman" w:hAnsi="Times New Roman" w:cs="Times New Roman"/>
              </w:rPr>
              <w:t xml:space="preserve"> 202</w:t>
            </w:r>
            <w:r w:rsidR="00821D1B" w:rsidRPr="00AE27DF">
              <w:rPr>
                <w:rFonts w:ascii="Times New Roman" w:hAnsi="Times New Roman" w:cs="Times New Roman"/>
                <w:lang w:val="sr-Cyrl-RS"/>
              </w:rPr>
              <w:t>3</w:t>
            </w:r>
            <w:r w:rsidRPr="00AE27DF">
              <w:rPr>
                <w:rFonts w:ascii="Times New Roman" w:hAnsi="Times New Roman" w:cs="Times New Roman"/>
              </w:rPr>
              <w:t xml:space="preserve">/202 </w:t>
            </w:r>
            <w:proofErr w:type="spellStart"/>
            <w:r w:rsidRPr="00AE27DF">
              <w:rPr>
                <w:rFonts w:ascii="Times New Roman" w:hAnsi="Times New Roman" w:cs="Times New Roman"/>
              </w:rPr>
              <w:t>године</w:t>
            </w:r>
            <w:proofErr w:type="spellEnd"/>
            <w:r w:rsidRPr="00AE27DF">
              <w:rPr>
                <w:rFonts w:ascii="Times New Roman" w:hAnsi="Times New Roman" w:cs="Times New Roman"/>
              </w:rPr>
              <w:t xml:space="preserve"> </w:t>
            </w:r>
            <w:proofErr w:type="spellStart"/>
            <w:r w:rsidR="007640DE" w:rsidRPr="00AE27DF">
              <w:rPr>
                <w:rFonts w:ascii="Times New Roman" w:hAnsi="Times New Roman" w:cs="Times New Roman"/>
              </w:rPr>
              <w:t>Академија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започе</w:t>
            </w:r>
            <w:proofErr w:type="spellEnd"/>
            <w:r w:rsidRPr="00AE27DF">
              <w:rPr>
                <w:rFonts w:ascii="Times New Roman" w:hAnsi="Times New Roman" w:cs="Times New Roman"/>
                <w:lang w:val="sr-Cyrl-RS"/>
              </w:rPr>
              <w:t>ла</w:t>
            </w:r>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припремом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документације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поновну </w:t>
            </w:r>
            <w:proofErr w:type="spellStart"/>
            <w:r w:rsidRPr="00AE27DF">
              <w:rPr>
                <w:rFonts w:ascii="Times New Roman" w:hAnsi="Times New Roman" w:cs="Times New Roman"/>
              </w:rPr>
              <w:t>акредитацију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под</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истим </w:t>
            </w:r>
            <w:proofErr w:type="spellStart"/>
            <w:r w:rsidRPr="00AE27DF">
              <w:rPr>
                <w:rFonts w:ascii="Times New Roman" w:hAnsi="Times New Roman" w:cs="Times New Roman"/>
              </w:rPr>
              <w:t>називом</w:t>
            </w:r>
            <w:proofErr w:type="spellEnd"/>
            <w:r w:rsidRPr="00AE27DF">
              <w:rPr>
                <w:rFonts w:ascii="Times New Roman" w:hAnsi="Times New Roman" w:cs="Times New Roman"/>
              </w:rPr>
              <w:t xml:space="preserve">: </w:t>
            </w:r>
          </w:p>
          <w:p w14:paraId="2D861A76" w14:textId="5638D70C" w:rsidR="004A7074" w:rsidRPr="00AE27DF" w:rsidRDefault="004A7074">
            <w:pPr>
              <w:numPr>
                <w:ilvl w:val="0"/>
                <w:numId w:val="37"/>
              </w:numPr>
              <w:suppressAutoHyphens/>
              <w:spacing w:after="60" w:line="276" w:lineRule="auto"/>
              <w:rPr>
                <w:rStyle w:val="Hyperlink"/>
                <w:rFonts w:ascii="Times New Roman" w:hAnsi="Times New Roman" w:cs="Times New Roman"/>
                <w:color w:val="auto"/>
                <w:lang w:val="sr-Cyrl-RS"/>
              </w:rPr>
            </w:pPr>
            <w:r w:rsidRPr="00AE27DF">
              <w:rPr>
                <w:rFonts w:ascii="Times New Roman" w:hAnsi="Times New Roman" w:cs="Times New Roman"/>
              </w:rPr>
              <w:t xml:space="preserve">ОАС </w:t>
            </w:r>
            <w:r w:rsidR="00235016" w:rsidRPr="00AE27DF">
              <w:rPr>
                <w:rFonts w:ascii="Times New Roman" w:hAnsi="Times New Roman" w:cs="Times New Roman"/>
                <w:i/>
                <w:iCs/>
                <w:lang w:val="sr-Cyrl-RS"/>
              </w:rPr>
              <w:t>Пословање малих и ср</w:t>
            </w:r>
            <w:r w:rsidR="0082707B" w:rsidRPr="00AE27DF">
              <w:rPr>
                <w:rFonts w:ascii="Times New Roman" w:hAnsi="Times New Roman" w:cs="Times New Roman"/>
                <w:i/>
                <w:iCs/>
                <w:lang w:val="sr-Cyrl-RS"/>
              </w:rPr>
              <w:t>е</w:t>
            </w:r>
            <w:r w:rsidR="00235016" w:rsidRPr="00AE27DF">
              <w:rPr>
                <w:rFonts w:ascii="Times New Roman" w:hAnsi="Times New Roman" w:cs="Times New Roman"/>
                <w:i/>
                <w:iCs/>
                <w:lang w:val="sr-Cyrl-RS"/>
              </w:rPr>
              <w:t>дњих предузећа</w:t>
            </w:r>
            <w:r w:rsidR="00235016" w:rsidRPr="00AE27DF">
              <w:rPr>
                <w:rFonts w:ascii="Times New Roman" w:hAnsi="Times New Roman" w:cs="Times New Roman"/>
                <w:lang w:val="sr-Cyrl-RS"/>
              </w:rPr>
              <w:t xml:space="preserve">, </w:t>
            </w:r>
            <w:r w:rsidRPr="00AE27DF">
              <w:rPr>
                <w:rFonts w:ascii="Times New Roman" w:hAnsi="Times New Roman" w:cs="Times New Roman"/>
              </w:rPr>
              <w:t xml:space="preserve">у </w:t>
            </w:r>
            <w:proofErr w:type="spellStart"/>
            <w:r w:rsidRPr="00AE27DF">
              <w:rPr>
                <w:rFonts w:ascii="Times New Roman" w:hAnsi="Times New Roman" w:cs="Times New Roman"/>
              </w:rPr>
              <w:t>трајању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4 </w:t>
            </w:r>
            <w:proofErr w:type="spellStart"/>
            <w:r w:rsidRPr="00AE27DF">
              <w:rPr>
                <w:rFonts w:ascii="Times New Roman" w:hAnsi="Times New Roman" w:cs="Times New Roman"/>
              </w:rPr>
              <w:t>године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r w:rsidR="00B35A34" w:rsidRPr="00AE27DF">
              <w:rPr>
                <w:rFonts w:ascii="Times New Roman" w:hAnsi="Times New Roman" w:cs="Times New Roman"/>
                <w:lang w:val="sr-Cyrl-RS"/>
              </w:rPr>
              <w:t>90</w:t>
            </w:r>
            <w:r w:rsidRPr="00AE27DF">
              <w:rPr>
                <w:rFonts w:ascii="Times New Roman" w:hAnsi="Times New Roman" w:cs="Times New Roman"/>
                <w:lang w:val="sr-Cyrl-RS"/>
              </w:rPr>
              <w:t xml:space="preserve"> студената</w:t>
            </w:r>
            <w:r w:rsidRPr="00AE27DF">
              <w:rPr>
                <w:rFonts w:ascii="Times New Roman" w:hAnsi="Times New Roman" w:cs="Times New Roman"/>
              </w:rPr>
              <w:t xml:space="preserve">, 240 ЕСПБ (ДХП, </w:t>
            </w:r>
            <w:proofErr w:type="spellStart"/>
            <w:r w:rsidRPr="00AE27DF">
              <w:rPr>
                <w:rFonts w:ascii="Times New Roman" w:hAnsi="Times New Roman" w:cs="Times New Roman"/>
              </w:rPr>
              <w:t>научна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област</w:t>
            </w:r>
            <w:proofErr w:type="spellEnd"/>
            <w:r w:rsidRPr="00AE27DF">
              <w:rPr>
                <w:rFonts w:ascii="Times New Roman" w:hAnsi="Times New Roman" w:cs="Times New Roman"/>
                <w:lang w:val="sr-Cyrl-RS"/>
              </w:rPr>
              <w:t xml:space="preserve"> - </w:t>
            </w:r>
            <w:r w:rsidR="00235016" w:rsidRPr="00AE27DF">
              <w:rPr>
                <w:rFonts w:ascii="Times New Roman" w:hAnsi="Times New Roman" w:cs="Times New Roman"/>
                <w:lang w:val="sr-Cyrl-RS"/>
              </w:rPr>
              <w:t>Економске науке</w:t>
            </w:r>
            <w:r w:rsidRPr="00AE27DF">
              <w:rPr>
                <w:rFonts w:ascii="Times New Roman" w:hAnsi="Times New Roman" w:cs="Times New Roman"/>
              </w:rPr>
              <w:t>).</w:t>
            </w:r>
            <w:r w:rsidR="00235016" w:rsidRPr="00AE27DF">
              <w:rPr>
                <w:rFonts w:ascii="Times New Roman" w:hAnsi="Times New Roman" w:cs="Times New Roman"/>
                <w:u w:val="single"/>
                <w:lang w:val="sr-Cyrl-RS"/>
              </w:rPr>
              <w:t xml:space="preserve"> </w:t>
            </w:r>
            <w:r w:rsidRPr="00AE27DF">
              <w:rPr>
                <w:rStyle w:val="Hyperlink"/>
                <w:rFonts w:ascii="Times New Roman" w:hAnsi="Times New Roman" w:cs="Times New Roman"/>
                <w:color w:val="auto"/>
                <w:u w:val="none"/>
                <w:lang w:val="sr-Cyrl-RS"/>
              </w:rPr>
              <w:t xml:space="preserve">Завршетком студијског програма студент стиче звање – дипломирани </w:t>
            </w:r>
            <w:r w:rsidR="00235016" w:rsidRPr="00AE27DF">
              <w:rPr>
                <w:rStyle w:val="Hyperlink"/>
                <w:rFonts w:ascii="Times New Roman" w:hAnsi="Times New Roman" w:cs="Times New Roman"/>
                <w:color w:val="auto"/>
                <w:u w:val="none"/>
                <w:lang w:val="sr-Cyrl-RS"/>
              </w:rPr>
              <w:t>економиста</w:t>
            </w:r>
            <w:r w:rsidRPr="00AE27DF">
              <w:rPr>
                <w:rStyle w:val="Hyperlink"/>
                <w:rFonts w:ascii="Times New Roman" w:hAnsi="Times New Roman" w:cs="Times New Roman"/>
                <w:color w:val="auto"/>
                <w:u w:val="none"/>
                <w:lang w:val="sr-Cyrl-RS"/>
              </w:rPr>
              <w:t xml:space="preserve">. </w:t>
            </w:r>
          </w:p>
          <w:p w14:paraId="0CB1EBB9" w14:textId="77777777" w:rsidR="0082707B" w:rsidRPr="00AE27DF" w:rsidRDefault="0082707B">
            <w:pPr>
              <w:pStyle w:val="ListParagraph"/>
              <w:numPr>
                <w:ilvl w:val="0"/>
                <w:numId w:val="37"/>
              </w:numPr>
              <w:rPr>
                <w:rStyle w:val="Hyperlink"/>
                <w:rFonts w:ascii="Times New Roman" w:hAnsi="Times New Roman" w:cs="Times New Roman"/>
                <w:color w:val="auto"/>
                <w:u w:val="none"/>
                <w:lang w:val="sr-Cyrl-RS"/>
              </w:rPr>
            </w:pPr>
            <w:r w:rsidRPr="00AE27DF">
              <w:rPr>
                <w:rStyle w:val="Hyperlink"/>
                <w:rFonts w:ascii="Times New Roman" w:hAnsi="Times New Roman" w:cs="Times New Roman"/>
                <w:color w:val="auto"/>
                <w:u w:val="none"/>
                <w:lang w:val="sr-Cyrl-RS"/>
              </w:rPr>
              <w:t xml:space="preserve">МАС </w:t>
            </w:r>
            <w:r w:rsidRPr="00AE27DF">
              <w:rPr>
                <w:rStyle w:val="Hyperlink"/>
                <w:rFonts w:ascii="Times New Roman" w:hAnsi="Times New Roman" w:cs="Times New Roman"/>
                <w:i/>
                <w:iCs/>
                <w:color w:val="auto"/>
                <w:u w:val="none"/>
                <w:lang w:val="sr-Cyrl-RS"/>
              </w:rPr>
              <w:t>Пословање малих и средњих предузећа</w:t>
            </w:r>
            <w:r w:rsidRPr="00AE27DF">
              <w:rPr>
                <w:rStyle w:val="Hyperlink"/>
                <w:rFonts w:ascii="Times New Roman" w:hAnsi="Times New Roman" w:cs="Times New Roman"/>
                <w:color w:val="auto"/>
                <w:u w:val="none"/>
                <w:lang w:val="sr-Cyrl-RS"/>
              </w:rPr>
              <w:t xml:space="preserve">, у трајању од 4 године, за </w:t>
            </w:r>
            <w:r w:rsidR="00B35A34" w:rsidRPr="00AE27DF">
              <w:rPr>
                <w:rStyle w:val="Hyperlink"/>
                <w:rFonts w:ascii="Times New Roman" w:hAnsi="Times New Roman" w:cs="Times New Roman"/>
                <w:color w:val="auto"/>
                <w:u w:val="none"/>
                <w:lang w:val="sr-Cyrl-RS"/>
              </w:rPr>
              <w:t>25</w:t>
            </w:r>
            <w:r w:rsidRPr="00AE27DF">
              <w:rPr>
                <w:rStyle w:val="Hyperlink"/>
                <w:rFonts w:ascii="Times New Roman" w:hAnsi="Times New Roman" w:cs="Times New Roman"/>
                <w:color w:val="auto"/>
                <w:u w:val="none"/>
                <w:lang w:val="sr-Cyrl-RS"/>
              </w:rPr>
              <w:t xml:space="preserve"> студената, 60 ЕСПБ (ДХП, научна област -  Економске науке). Завршетком студијског програма студент стиче звање – </w:t>
            </w:r>
            <w:r w:rsidR="00942268" w:rsidRPr="00AE27DF">
              <w:rPr>
                <w:rStyle w:val="Hyperlink"/>
                <w:rFonts w:ascii="Times New Roman" w:hAnsi="Times New Roman" w:cs="Times New Roman"/>
                <w:color w:val="auto"/>
                <w:u w:val="none"/>
                <w:lang w:val="sr-Cyrl-RS"/>
              </w:rPr>
              <w:t>мастер</w:t>
            </w:r>
            <w:r w:rsidRPr="00AE27DF">
              <w:rPr>
                <w:rStyle w:val="Hyperlink"/>
                <w:rFonts w:ascii="Times New Roman" w:hAnsi="Times New Roman" w:cs="Times New Roman"/>
                <w:color w:val="auto"/>
                <w:u w:val="none"/>
                <w:lang w:val="sr-Cyrl-RS"/>
              </w:rPr>
              <w:t xml:space="preserve"> економиста. </w:t>
            </w:r>
          </w:p>
          <w:p w14:paraId="20ACDD4B" w14:textId="77777777" w:rsidR="0082707B" w:rsidRPr="00AE27DF" w:rsidRDefault="0082707B">
            <w:pPr>
              <w:numPr>
                <w:ilvl w:val="0"/>
                <w:numId w:val="37"/>
              </w:numPr>
              <w:suppressAutoHyphens/>
              <w:spacing w:after="60" w:line="276" w:lineRule="auto"/>
              <w:rPr>
                <w:rStyle w:val="Hyperlink"/>
                <w:rFonts w:ascii="Times New Roman" w:hAnsi="Times New Roman" w:cs="Times New Roman"/>
                <w:color w:val="auto"/>
                <w:lang w:val="sr-Cyrl-RS"/>
              </w:rPr>
            </w:pPr>
          </w:p>
          <w:p w14:paraId="22B24BDB" w14:textId="77777777" w:rsidR="004A7074" w:rsidRPr="00AE27DF" w:rsidRDefault="004A7074" w:rsidP="004A7074">
            <w:pPr>
              <w:spacing w:after="0" w:line="240" w:lineRule="auto"/>
              <w:jc w:val="center"/>
              <w:rPr>
                <w:rFonts w:ascii="Times New Roman" w:hAnsi="Times New Roman" w:cs="Times New Roman"/>
                <w:b/>
                <w:i/>
                <w:lang w:val="sr-Cyrl-RS"/>
              </w:rPr>
            </w:pPr>
          </w:p>
          <w:p w14:paraId="2D14E095" w14:textId="77777777" w:rsidR="004A7074" w:rsidRPr="00AE27DF" w:rsidRDefault="004A7074" w:rsidP="004A7074">
            <w:pPr>
              <w:spacing w:after="0" w:line="276" w:lineRule="auto"/>
              <w:jc w:val="center"/>
              <w:rPr>
                <w:rFonts w:ascii="Times New Roman" w:hAnsi="Times New Roman" w:cs="Times New Roman"/>
                <w:b/>
                <w:iCs/>
                <w:sz w:val="24"/>
                <w:szCs w:val="24"/>
                <w:lang w:val="sr-Cyrl-RS"/>
              </w:rPr>
            </w:pPr>
            <w:r w:rsidRPr="00AE27DF">
              <w:rPr>
                <w:rFonts w:ascii="Times New Roman" w:hAnsi="Times New Roman" w:cs="Times New Roman"/>
                <w:b/>
                <w:iCs/>
                <w:sz w:val="24"/>
                <w:szCs w:val="24"/>
                <w:lang w:val="sr-Cyrl-RS"/>
              </w:rPr>
              <w:t>Опис стања</w:t>
            </w:r>
          </w:p>
          <w:p w14:paraId="14F88DAC" w14:textId="77777777" w:rsidR="004A7074" w:rsidRPr="00AE27DF" w:rsidRDefault="004A7074" w:rsidP="004A7074">
            <w:pPr>
              <w:spacing w:after="0" w:line="240" w:lineRule="auto"/>
              <w:jc w:val="center"/>
              <w:rPr>
                <w:rFonts w:ascii="Times New Roman" w:hAnsi="Times New Roman" w:cs="Times New Roman"/>
                <w:b/>
                <w:i/>
                <w:lang w:val="sr-Cyrl-RS"/>
              </w:rPr>
            </w:pPr>
          </w:p>
          <w:p w14:paraId="1E5FB549" w14:textId="77777777" w:rsidR="004A7074" w:rsidRPr="00AE27DF" w:rsidRDefault="004A7074" w:rsidP="004A7074">
            <w:pPr>
              <w:spacing w:after="0" w:line="276" w:lineRule="auto"/>
              <w:jc w:val="center"/>
              <w:rPr>
                <w:rFonts w:ascii="Times New Roman" w:hAnsi="Times New Roman" w:cs="Times New Roman"/>
                <w:b/>
                <w:i/>
                <w:lang w:val="sr-Cyrl-RS"/>
              </w:rPr>
            </w:pPr>
            <w:r w:rsidRPr="00AE27DF">
              <w:rPr>
                <w:rFonts w:ascii="Times New Roman" w:hAnsi="Times New Roman" w:cs="Times New Roman"/>
                <w:b/>
                <w:i/>
                <w:lang w:val="sr-Cyrl-RS"/>
              </w:rPr>
              <w:t xml:space="preserve">4. 1. </w:t>
            </w:r>
            <w:proofErr w:type="spellStart"/>
            <w:r w:rsidRPr="00AE27DF">
              <w:rPr>
                <w:rFonts w:ascii="Times New Roman" w:hAnsi="Times New Roman" w:cs="Times New Roman"/>
                <w:b/>
                <w:i/>
              </w:rPr>
              <w:t>Редовност</w:t>
            </w:r>
            <w:proofErr w:type="spellEnd"/>
            <w:r w:rsidRPr="00AE27DF">
              <w:rPr>
                <w:rFonts w:ascii="Times New Roman" w:hAnsi="Times New Roman" w:cs="Times New Roman"/>
                <w:b/>
                <w:i/>
              </w:rPr>
              <w:t xml:space="preserve"> и </w:t>
            </w:r>
            <w:proofErr w:type="spellStart"/>
            <w:r w:rsidRPr="00AE27DF">
              <w:rPr>
                <w:rFonts w:ascii="Times New Roman" w:hAnsi="Times New Roman" w:cs="Times New Roman"/>
                <w:b/>
                <w:i/>
              </w:rPr>
              <w:t>систематичност</w:t>
            </w:r>
            <w:proofErr w:type="spellEnd"/>
            <w:r w:rsidRPr="00AE27DF">
              <w:rPr>
                <w:rFonts w:ascii="Times New Roman" w:hAnsi="Times New Roman" w:cs="Times New Roman"/>
                <w:b/>
                <w:i/>
              </w:rPr>
              <w:t xml:space="preserve"> </w:t>
            </w:r>
            <w:proofErr w:type="spellStart"/>
            <w:r w:rsidRPr="00AE27DF">
              <w:rPr>
                <w:rFonts w:ascii="Times New Roman" w:hAnsi="Times New Roman" w:cs="Times New Roman"/>
                <w:b/>
                <w:i/>
              </w:rPr>
              <w:t>провере</w:t>
            </w:r>
            <w:proofErr w:type="spellEnd"/>
            <w:r w:rsidRPr="00AE27DF">
              <w:rPr>
                <w:rFonts w:ascii="Times New Roman" w:hAnsi="Times New Roman" w:cs="Times New Roman"/>
                <w:b/>
                <w:i/>
              </w:rPr>
              <w:t xml:space="preserve"> </w:t>
            </w:r>
            <w:r w:rsidRPr="00AE27DF">
              <w:rPr>
                <w:rFonts w:ascii="Times New Roman" w:hAnsi="Times New Roman" w:cs="Times New Roman"/>
                <w:b/>
                <w:i/>
                <w:lang w:val="sr-Cyrl-RS"/>
              </w:rPr>
              <w:t>елемената Стандарда 4</w:t>
            </w:r>
          </w:p>
          <w:p w14:paraId="58BA7507" w14:textId="77777777" w:rsidR="004A7074" w:rsidRPr="00AE27DF" w:rsidRDefault="004A7074" w:rsidP="004A7074">
            <w:pPr>
              <w:spacing w:after="0" w:line="240" w:lineRule="auto"/>
              <w:jc w:val="center"/>
              <w:rPr>
                <w:rFonts w:ascii="Times New Roman" w:hAnsi="Times New Roman" w:cs="Times New Roman"/>
                <w:b/>
                <w:i/>
                <w:lang w:val="sr-Cyrl-RS"/>
              </w:rPr>
            </w:pPr>
          </w:p>
          <w:p w14:paraId="042880A3" w14:textId="77777777" w:rsidR="004A7074" w:rsidRPr="00AE27DF" w:rsidRDefault="007640DE"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Академија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кроз</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редовну</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систематску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проверу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спроводи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праћење</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отклањање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неусаглашености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применом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превентивних</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корективних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мера</w:t>
            </w:r>
            <w:proofErr w:type="spellEnd"/>
            <w:r w:rsidR="004A7074" w:rsidRPr="00AE27DF">
              <w:rPr>
                <w:rFonts w:ascii="Times New Roman" w:hAnsi="Times New Roman" w:cs="Times New Roman"/>
              </w:rPr>
              <w:t xml:space="preserve">. У </w:t>
            </w:r>
            <w:r w:rsidR="004A7074" w:rsidRPr="00AE27DF">
              <w:rPr>
                <w:rFonts w:ascii="Times New Roman" w:hAnsi="Times New Roman" w:cs="Times New Roman"/>
                <w:lang w:val="sr-Cyrl-RS"/>
              </w:rPr>
              <w:t xml:space="preserve">континуираном </w:t>
            </w:r>
            <w:proofErr w:type="spellStart"/>
            <w:r w:rsidR="004A7074" w:rsidRPr="00AE27DF">
              <w:rPr>
                <w:rFonts w:ascii="Times New Roman" w:hAnsi="Times New Roman" w:cs="Times New Roman"/>
              </w:rPr>
              <w:t>циклусу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самовредновања</w:t>
            </w:r>
            <w:proofErr w:type="spellEnd"/>
            <w:r w:rsidR="004A7074" w:rsidRPr="00AE27DF">
              <w:rPr>
                <w:rFonts w:ascii="Times New Roman" w:hAnsi="Times New Roman" w:cs="Times New Roman"/>
              </w:rPr>
              <w:t xml:space="preserve"> </w:t>
            </w:r>
            <w:r w:rsidRPr="00AE27DF">
              <w:rPr>
                <w:rFonts w:ascii="Times New Roman" w:hAnsi="Times New Roman" w:cs="Times New Roman"/>
                <w:lang w:val="sr-Cyrl-RS"/>
              </w:rPr>
              <w:t>Академија</w:t>
            </w:r>
            <w:r w:rsidR="004A7074" w:rsidRPr="00AE27DF">
              <w:rPr>
                <w:rFonts w:ascii="Times New Roman" w:hAnsi="Times New Roman" w:cs="Times New Roman"/>
                <w:lang w:val="sr-Cyrl-RS"/>
              </w:rPr>
              <w:t xml:space="preserve"> редовно </w:t>
            </w:r>
            <w:proofErr w:type="spellStart"/>
            <w:r w:rsidR="004A7074" w:rsidRPr="00AE27DF">
              <w:rPr>
                <w:rFonts w:ascii="Times New Roman" w:hAnsi="Times New Roman" w:cs="Times New Roman"/>
              </w:rPr>
              <w:t>анализ</w:t>
            </w:r>
            <w:proofErr w:type="spellEnd"/>
            <w:r w:rsidR="004A7074" w:rsidRPr="00AE27DF">
              <w:rPr>
                <w:rFonts w:ascii="Times New Roman" w:hAnsi="Times New Roman" w:cs="Times New Roman"/>
                <w:lang w:val="sr-Cyrl-RS"/>
              </w:rPr>
              <w:t>ира и преиспитује:</w:t>
            </w:r>
            <w:r w:rsidR="004A7074" w:rsidRPr="00AE27DF">
              <w:rPr>
                <w:rFonts w:ascii="Times New Roman" w:hAnsi="Times New Roman" w:cs="Times New Roman"/>
              </w:rPr>
              <w:t xml:space="preserve"> </w:t>
            </w:r>
          </w:p>
          <w:p w14:paraId="20DBA0B1" w14:textId="77777777" w:rsidR="004A7074" w:rsidRPr="00AE27DF" w:rsidRDefault="004A7074">
            <w:pPr>
              <w:pStyle w:val="ListParagraph"/>
              <w:numPr>
                <w:ilvl w:val="0"/>
                <w:numId w:val="4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циљев</w:t>
            </w:r>
            <w:proofErr w:type="spellEnd"/>
            <w:r w:rsidRPr="00AE27DF">
              <w:rPr>
                <w:rFonts w:ascii="Times New Roman" w:hAnsi="Times New Roman" w:cs="Times New Roman"/>
                <w:lang w:val="sr-Cyrl-RS"/>
              </w:rPr>
              <w:t>е</w:t>
            </w:r>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њихов</w:t>
            </w:r>
            <w:proofErr w:type="spellEnd"/>
            <w:r w:rsidRPr="00AE27DF">
              <w:rPr>
                <w:rFonts w:ascii="Times New Roman" w:hAnsi="Times New Roman" w:cs="Times New Roman"/>
                <w:lang w:val="sr-Cyrl-RS"/>
              </w:rPr>
              <w:t>у</w:t>
            </w:r>
            <w:r w:rsidRPr="00AE27DF">
              <w:rPr>
                <w:rFonts w:ascii="Times New Roman" w:hAnsi="Times New Roman" w:cs="Times New Roman"/>
              </w:rPr>
              <w:t xml:space="preserve"> </w:t>
            </w:r>
            <w:proofErr w:type="spellStart"/>
            <w:r w:rsidRPr="00AE27DF">
              <w:rPr>
                <w:rFonts w:ascii="Times New Roman" w:hAnsi="Times New Roman" w:cs="Times New Roman"/>
              </w:rPr>
              <w:t>усклађеност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циљевима</w:t>
            </w:r>
            <w:proofErr w:type="spellEnd"/>
            <w:r w:rsidRPr="00AE27DF">
              <w:rPr>
                <w:rFonts w:ascii="Times New Roman" w:hAnsi="Times New Roman" w:cs="Times New Roman"/>
              </w:rPr>
              <w:t xml:space="preserve"> </w:t>
            </w:r>
            <w:proofErr w:type="spellStart"/>
            <w:r w:rsidR="0028601B" w:rsidRPr="00AE27DF">
              <w:rPr>
                <w:rFonts w:ascii="Times New Roman" w:hAnsi="Times New Roman" w:cs="Times New Roman"/>
              </w:rPr>
              <w:t>високошколске</w:t>
            </w:r>
            <w:proofErr w:type="spellEnd"/>
            <w:r w:rsidR="0028601B" w:rsidRPr="00AE27DF">
              <w:rPr>
                <w:rFonts w:ascii="Times New Roman" w:hAnsi="Times New Roman" w:cs="Times New Roman"/>
              </w:rPr>
              <w:t xml:space="preserve"> </w:t>
            </w:r>
            <w:proofErr w:type="spellStart"/>
            <w:r w:rsidR="0028601B" w:rsidRPr="00AE27DF">
              <w:rPr>
                <w:rFonts w:ascii="Times New Roman" w:hAnsi="Times New Roman" w:cs="Times New Roman"/>
              </w:rPr>
              <w:t>установе</w:t>
            </w:r>
            <w:proofErr w:type="spellEnd"/>
            <w:r w:rsidRPr="00AE27DF">
              <w:rPr>
                <w:rFonts w:ascii="Times New Roman" w:hAnsi="Times New Roman" w:cs="Times New Roman"/>
              </w:rPr>
              <w:t>;</w:t>
            </w:r>
          </w:p>
          <w:p w14:paraId="24B077FA" w14:textId="77777777" w:rsidR="004A7074" w:rsidRPr="00AE27DF" w:rsidRDefault="004A7074">
            <w:pPr>
              <w:pStyle w:val="ListParagraph"/>
              <w:numPr>
                <w:ilvl w:val="0"/>
                <w:numId w:val="4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усаглашеност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структуре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погледу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односа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општеобразовних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научно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стручно-апликативних</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теоријско-методолошких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дисциплина</w:t>
            </w:r>
            <w:proofErr w:type="spellEnd"/>
            <w:r w:rsidRPr="00AE27DF">
              <w:rPr>
                <w:rFonts w:ascii="Times New Roman" w:hAnsi="Times New Roman" w:cs="Times New Roman"/>
              </w:rPr>
              <w:t>;</w:t>
            </w:r>
          </w:p>
          <w:p w14:paraId="20F764D9" w14:textId="77777777" w:rsidR="004A7074" w:rsidRPr="00AE27DF" w:rsidRDefault="004A7074">
            <w:pPr>
              <w:pStyle w:val="ListParagraph"/>
              <w:numPr>
                <w:ilvl w:val="0"/>
                <w:numId w:val="4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усаглашеност</w:t>
            </w:r>
            <w:proofErr w:type="spellEnd"/>
            <w:r w:rsidRPr="00AE27DF">
              <w:rPr>
                <w:rFonts w:ascii="Times New Roman" w:hAnsi="Times New Roman" w:cs="Times New Roman"/>
              </w:rPr>
              <w:t xml:space="preserve"> ЕСПБ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радног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оптерећења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w:t>
            </w:r>
          </w:p>
          <w:p w14:paraId="4DE4A70F" w14:textId="77777777" w:rsidR="004A7074" w:rsidRPr="00AE27DF" w:rsidRDefault="004A7074">
            <w:pPr>
              <w:pStyle w:val="ListParagraph"/>
              <w:numPr>
                <w:ilvl w:val="0"/>
                <w:numId w:val="4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усаглашеност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исхода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учења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исходима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учења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w:t>
            </w:r>
          </w:p>
          <w:p w14:paraId="57E9B633" w14:textId="77777777" w:rsidR="004A7074" w:rsidRPr="00AE27DF" w:rsidRDefault="004A7074">
            <w:pPr>
              <w:pStyle w:val="ListParagraph"/>
              <w:numPr>
                <w:ilvl w:val="0"/>
                <w:numId w:val="4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исходе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стручност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добијају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заврше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могућности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запошљавања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даљег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школовања</w:t>
            </w:r>
            <w:proofErr w:type="spellEnd"/>
            <w:r w:rsidRPr="00AE27DF">
              <w:rPr>
                <w:rFonts w:ascii="Times New Roman" w:hAnsi="Times New Roman" w:cs="Times New Roman"/>
              </w:rPr>
              <w:t>.</w:t>
            </w:r>
          </w:p>
          <w:p w14:paraId="3BFFB4DE" w14:textId="77777777" w:rsidR="004A7074" w:rsidRPr="00AE27DF" w:rsidRDefault="007640DE" w:rsidP="004A7074">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CS"/>
              </w:rPr>
              <w:t>Академија</w:t>
            </w:r>
            <w:r w:rsidR="004A7074" w:rsidRPr="00AE27DF">
              <w:rPr>
                <w:rFonts w:ascii="Times New Roman" w:hAnsi="Times New Roman" w:cs="Times New Roman"/>
                <w:lang w:val="sr-Cyrl-CS"/>
              </w:rPr>
              <w:t xml:space="preserve"> редовно и систематски проверава структуру и садржај студијског програма</w:t>
            </w:r>
            <w:r w:rsidR="004A7074" w:rsidRPr="00AE27DF">
              <w:rPr>
                <w:rFonts w:ascii="Times New Roman" w:hAnsi="Times New Roman" w:cs="Times New Roman"/>
                <w:b/>
                <w:lang w:val="sr-Cyrl-CS"/>
              </w:rPr>
              <w:t xml:space="preserve">. </w:t>
            </w:r>
            <w:proofErr w:type="spellStart"/>
            <w:r w:rsidR="004A7074" w:rsidRPr="00AE27DF">
              <w:rPr>
                <w:rFonts w:ascii="Times New Roman" w:hAnsi="Times New Roman" w:cs="Times New Roman"/>
                <w:bCs/>
                <w:i/>
                <w:iCs/>
              </w:rPr>
              <w:t>Структура</w:t>
            </w:r>
            <w:proofErr w:type="spellEnd"/>
            <w:r w:rsidR="004A7074" w:rsidRPr="00AE27DF">
              <w:rPr>
                <w:rFonts w:ascii="Times New Roman" w:hAnsi="Times New Roman" w:cs="Times New Roman"/>
                <w:bCs/>
                <w:i/>
                <w:iCs/>
              </w:rPr>
              <w:t xml:space="preserve"> и </w:t>
            </w:r>
            <w:proofErr w:type="spellStart"/>
            <w:r w:rsidR="004A7074" w:rsidRPr="00AE27DF">
              <w:rPr>
                <w:rFonts w:ascii="Times New Roman" w:hAnsi="Times New Roman" w:cs="Times New Roman"/>
                <w:bCs/>
                <w:i/>
                <w:iCs/>
              </w:rPr>
              <w:t>садржај</w:t>
            </w:r>
            <w:proofErr w:type="spellEnd"/>
            <w:r w:rsidR="004A7074" w:rsidRPr="00AE27DF">
              <w:rPr>
                <w:rFonts w:ascii="Times New Roman" w:hAnsi="Times New Roman" w:cs="Times New Roman"/>
                <w:bCs/>
                <w:i/>
                <w:iCs/>
              </w:rPr>
              <w:t xml:space="preserve"> </w:t>
            </w:r>
            <w:proofErr w:type="spellStart"/>
            <w:r w:rsidR="004A7074" w:rsidRPr="00AE27DF">
              <w:rPr>
                <w:rFonts w:ascii="Times New Roman" w:hAnsi="Times New Roman" w:cs="Times New Roman"/>
                <w:bCs/>
                <w:i/>
                <w:iCs/>
              </w:rPr>
              <w:t>студијског</w:t>
            </w:r>
            <w:proofErr w:type="spellEnd"/>
            <w:r w:rsidR="004A7074" w:rsidRPr="00AE27DF">
              <w:rPr>
                <w:rFonts w:ascii="Times New Roman" w:hAnsi="Times New Roman" w:cs="Times New Roman"/>
                <w:bCs/>
                <w:i/>
                <w:iCs/>
              </w:rPr>
              <w:t xml:space="preserve"> </w:t>
            </w:r>
            <w:proofErr w:type="spellStart"/>
            <w:r w:rsidR="004A7074" w:rsidRPr="00AE27DF">
              <w:rPr>
                <w:rFonts w:ascii="Times New Roman" w:hAnsi="Times New Roman" w:cs="Times New Roman"/>
                <w:bCs/>
                <w:i/>
                <w:iCs/>
              </w:rPr>
              <w:t>програма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везано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за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распоред</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погледу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односа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општеобразовних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научно-стручних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стручно-апликативних</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теоријско-методолошких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предмета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као</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изборност</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нивоу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програма</w:t>
            </w:r>
            <w:proofErr w:type="spellEnd"/>
            <w:r w:rsidR="004A7074" w:rsidRPr="00AE27DF">
              <w:rPr>
                <w:rFonts w:ascii="Times New Roman" w:hAnsi="Times New Roman" w:cs="Times New Roman"/>
                <w:lang w:val="sr-Cyrl-RS"/>
              </w:rPr>
              <w:t xml:space="preserve"> су </w:t>
            </w:r>
            <w:proofErr w:type="gramStart"/>
            <w:r w:rsidR="004A7074" w:rsidRPr="00AE27DF">
              <w:rPr>
                <w:rFonts w:ascii="Times New Roman" w:hAnsi="Times New Roman" w:cs="Times New Roman"/>
                <w:lang w:val="sr-Cyrl-RS"/>
              </w:rPr>
              <w:t xml:space="preserve">усаглашени, </w:t>
            </w:r>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у</w:t>
            </w:r>
            <w:proofErr w:type="gramEnd"/>
            <w:r w:rsidR="004A7074" w:rsidRPr="00AE27DF">
              <w:rPr>
                <w:rFonts w:ascii="Times New Roman" w:hAnsi="Times New Roman" w:cs="Times New Roman"/>
                <w:lang w:val="sr-Cyrl-RS"/>
              </w:rPr>
              <w:t xml:space="preserve"> преходном периоду се </w:t>
            </w:r>
            <w:proofErr w:type="spellStart"/>
            <w:r w:rsidR="004A7074" w:rsidRPr="00AE27DF">
              <w:rPr>
                <w:rFonts w:ascii="Times New Roman" w:hAnsi="Times New Roman" w:cs="Times New Roman"/>
              </w:rPr>
              <w:t>нису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мењали</w:t>
            </w:r>
            <w:proofErr w:type="spellEnd"/>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Остали елементи обрађени су у даљем тексту извештаја у оквиру описа стања Стандарда 4.</w:t>
            </w:r>
          </w:p>
          <w:p w14:paraId="5BCA8988" w14:textId="77777777" w:rsidR="004A7074" w:rsidRPr="00AE27DF" w:rsidRDefault="004A7074" w:rsidP="004A7074">
            <w:pPr>
              <w:autoSpaceDE w:val="0"/>
              <w:spacing w:after="0" w:line="240" w:lineRule="auto"/>
              <w:ind w:left="340" w:firstLine="567"/>
              <w:jc w:val="center"/>
              <w:rPr>
                <w:rFonts w:ascii="Times New Roman" w:hAnsi="Times New Roman" w:cs="Times New Roman"/>
                <w:bCs/>
                <w:iCs/>
                <w:lang w:val="sr-Cyrl-RS"/>
              </w:rPr>
            </w:pPr>
          </w:p>
          <w:p w14:paraId="040AFAEE"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Циљеви студијског програма </w:t>
            </w:r>
            <w:r w:rsidRPr="00AE27DF">
              <w:rPr>
                <w:rFonts w:ascii="Times New Roman" w:eastAsia="Times New Roman" w:hAnsi="Times New Roman" w:cs="Times New Roman"/>
                <w:b/>
                <w:bCs/>
                <w:lang w:val="sr-Cyrl-RS"/>
              </w:rPr>
              <w:t>Финансије и банкарство</w:t>
            </w:r>
            <w:r w:rsidRPr="00AE27DF">
              <w:rPr>
                <w:rFonts w:ascii="Times New Roman" w:eastAsia="Times New Roman" w:hAnsi="Times New Roman" w:cs="Times New Roman"/>
                <w:lang w:val="sr-Cyrl-RS"/>
              </w:rPr>
              <w:t xml:space="preserve"> су дефинисани у складу са основним задацима и циљевима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sr-Cyrl-RS"/>
              </w:rPr>
              <w:t>. Усклађени су са захтевима у областима финансија и банкарства, тржишта рада, привредног развоја и дефинисаним националним оквиром квалификација.</w:t>
            </w:r>
          </w:p>
          <w:p w14:paraId="34492BBE"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Основни циљ студијског програма је образовање стручњака чије ће компетенције бити професионална знања са широким и свестраним увидом у практичне послове у оквиру финансијског и банкарсог пословања.. Студент треба да буде оспособљен да препозна, формулише и анализира проблеме из области финансија, банкарства, осигурања, пореза и царина, да стекне неопходне копетенције за обављање економских и аналитичких послова у предузећима, институцијама, профитним и непрофитним организацијама како у домаћим, тако и међународним размерама. Студијски програм даје могућност да студенти усмере своја интересовања кроз већи број изборних предмета и кроз два модула.</w:t>
            </w:r>
          </w:p>
          <w:p w14:paraId="761FE319"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b/>
                <w:bCs/>
                <w:i/>
                <w:iCs/>
                <w:lang w:val="sr-Cyrl-RS"/>
              </w:rPr>
            </w:pPr>
            <w:r w:rsidRPr="00AE27DF">
              <w:rPr>
                <w:rFonts w:ascii="Times New Roman" w:eastAsia="Times New Roman" w:hAnsi="Times New Roman" w:cs="Times New Roman"/>
                <w:b/>
                <w:bCs/>
                <w:i/>
                <w:iCs/>
                <w:lang w:val="sr-Cyrl-RS"/>
              </w:rPr>
              <w:t>Циљеви Модула 1 - Финансије, банкарство и осигурање су:</w:t>
            </w:r>
          </w:p>
          <w:p w14:paraId="4058366F"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 xml:space="preserve">стицање садржајног и квалитетног образовања, као и оспособљавање младих стручњака за успешно идентификовање и решавање сложених проблема у пословању предузећа  и финансијских институција – банака, осигуравајућих друштава, пензионих и инвестиционих фондова, брокерских кућа, ревизорских кућа и других финансијских организација; </w:t>
            </w:r>
          </w:p>
          <w:p w14:paraId="132D2003"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стицање предметно-специфичних компетенција у области микро и макро економије, монетарног система и монетарне политике, фискалног система и фискалне политике, банкарског пословања, организације и функционисања финансијског тржишта, осигурања, пензионих и инвестиционих фондова, берзанског пословања, пословног и финансијског права, оперативног и стратегијског менаџмента, рачуноводства и ревизије, финансијског менаџмента, анализе финансијских извештаја и управљања трошковима у предузећу, информационих технологија у пословању, маркетинга и односа са јаношћу и др.</w:t>
            </w:r>
          </w:p>
          <w:p w14:paraId="4531C4D8"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lastRenderedPageBreak/>
              <w:t>-</w:t>
            </w:r>
            <w:r w:rsidRPr="00AE27DF">
              <w:rPr>
                <w:rFonts w:ascii="Times New Roman" w:eastAsia="Times New Roman" w:hAnsi="Times New Roman" w:cs="Times New Roman"/>
                <w:lang w:val="sr-Cyrl-RS"/>
              </w:rPr>
              <w:tab/>
              <w:t>интегрисање свеобухватног знања и пружање студентима могућности за усвајање аналитичких алата у области математике, статистике, економије и њихово комбиновање са знањем неопходним за обављање послова у области финансија, банкарства и осигурања;</w:t>
            </w:r>
          </w:p>
          <w:p w14:paraId="21595D53"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оспособљавање студената за пружање интелектуалног и креативног доприноса у домену креирања јавних политика и пословних одлука из домена финансија, банкарства и осигурања;</w:t>
            </w:r>
          </w:p>
          <w:p w14:paraId="7C5DFE3C"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оспособљавање студената за самосталан и тимски рад на пословима финансијског и банкарског пословања;</w:t>
            </w:r>
          </w:p>
          <w:p w14:paraId="3CEF2FC5"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b/>
                <w:bCs/>
                <w:i/>
                <w:iCs/>
                <w:lang w:val="sr-Cyrl-RS"/>
              </w:rPr>
            </w:pPr>
            <w:r w:rsidRPr="00AE27DF">
              <w:rPr>
                <w:rFonts w:ascii="Times New Roman" w:eastAsia="Times New Roman" w:hAnsi="Times New Roman" w:cs="Times New Roman"/>
                <w:b/>
                <w:bCs/>
                <w:i/>
                <w:iCs/>
                <w:lang w:val="sr-Cyrl-RS"/>
              </w:rPr>
              <w:t>Циљеви Модула 2 -  Буџет, порези и царине су:</w:t>
            </w:r>
          </w:p>
          <w:p w14:paraId="3F0868AA"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 - стицање садржајног и квалитетног образовања и вештина, као и оспособљавање младих стручњака за успешно деловање и решавање проблема на пољу јавних финансија, фискалне економије, пореског и царинског пословања, релевантних у националном и међународном окружењу;</w:t>
            </w:r>
          </w:p>
          <w:p w14:paraId="40A42244"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уочавање и решавање проблема у јавном сектору који се односе на порезе, царине, буџетски систем и развој способности за предлагање и имплементацију одговарајућих решења за потребе јавног сектора</w:t>
            </w:r>
          </w:p>
          <w:p w14:paraId="73C362BE"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стицање стручних и практичних знања и вештина из области јавних финансија, пореског и царинског поступка, неопходних за успешно обављање послова у републичким органима и органима локалне самоуправе</w:t>
            </w:r>
          </w:p>
          <w:p w14:paraId="29AFFD46"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решавање проблема и доношење одлука у области везаној за јавне приходе и јавне расходе,</w:t>
            </w:r>
          </w:p>
          <w:p w14:paraId="5F942FC8"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упознавање организационих структура пореске управе и управе царина,</w:t>
            </w:r>
          </w:p>
          <w:p w14:paraId="52FA0530"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рад у управама прихода и њиховим филијалама на пословима контроле обрачуна и наплате пореза,</w:t>
            </w:r>
          </w:p>
          <w:p w14:paraId="5CA5F41A"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рад у царинским управама, за вршење контроле над царинском робом, спровођење царинског поступка, обрачун и контролу увозних дажбина, и др.</w:t>
            </w:r>
          </w:p>
          <w:p w14:paraId="65927856"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оспособљавање студената за пружање интелектуалног и креативног доприноса у домену креирања јавних политика и пословних одлука из домена јавних финансија, фискалне економије и пореског и царинског пословања,</w:t>
            </w:r>
          </w:p>
          <w:p w14:paraId="3F1F74DA"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образовање академаца посвећених ефикасном пословању, уз поштовање јавног интереса и професионалне етике.</w:t>
            </w:r>
          </w:p>
          <w:p w14:paraId="34D2A178" w14:textId="77777777" w:rsidR="00B35A34" w:rsidRPr="00AE27DF" w:rsidRDefault="00B35A34" w:rsidP="00B35A34">
            <w:pPr>
              <w:widowControl w:val="0"/>
              <w:autoSpaceDE w:val="0"/>
              <w:autoSpaceDN w:val="0"/>
              <w:spacing w:after="60" w:line="276" w:lineRule="auto"/>
              <w:ind w:left="107"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самосталан и тимски рад на пословима пореског и царинског пословања</w:t>
            </w:r>
          </w:p>
          <w:p w14:paraId="0F893D02" w14:textId="77777777" w:rsidR="00B35A34" w:rsidRPr="00AE27DF" w:rsidRDefault="00B35A34" w:rsidP="00B35A34">
            <w:pPr>
              <w:widowControl w:val="0"/>
              <w:autoSpaceDE w:val="0"/>
              <w:autoSpaceDN w:val="0"/>
              <w:spacing w:after="60" w:line="276" w:lineRule="auto"/>
              <w:ind w:firstLine="567"/>
              <w:jc w:val="both"/>
              <w:rPr>
                <w:rFonts w:ascii="Times New Roman" w:eastAsia="Times New Roman" w:hAnsi="Times New Roman" w:cs="Times New Roman"/>
                <w:lang w:val="sr-Cyrl-RS"/>
              </w:rPr>
            </w:pPr>
          </w:p>
          <w:p w14:paraId="1EF622FC" w14:textId="77777777" w:rsidR="00B35A34" w:rsidRPr="00AE27DF" w:rsidRDefault="004A7074" w:rsidP="00B35A34">
            <w:pPr>
              <w:widowControl w:val="0"/>
              <w:autoSpaceDE w:val="0"/>
              <w:autoSpaceDN w:val="0"/>
              <w:spacing w:after="60" w:line="276" w:lineRule="auto"/>
              <w:ind w:firstLine="567"/>
              <w:jc w:val="both"/>
              <w:rPr>
                <w:rFonts w:ascii="Times New Roman" w:eastAsia="Times New Roman" w:hAnsi="Times New Roman" w:cs="Times New Roman"/>
                <w:b/>
                <w:bCs/>
                <w:i/>
                <w:lang w:val="sr-Cyrl-RS"/>
              </w:rPr>
            </w:pPr>
            <w:r w:rsidRPr="00AE27DF">
              <w:rPr>
                <w:rFonts w:ascii="Times New Roman" w:eastAsia="Times New Roman" w:hAnsi="Times New Roman" w:cs="Times New Roman"/>
                <w:lang w:val="sr-Cyrl-RS"/>
              </w:rPr>
              <w:t xml:space="preserve">Студијски програм </w:t>
            </w:r>
            <w:r w:rsidR="00B35A34" w:rsidRPr="00AE27DF">
              <w:rPr>
                <w:rFonts w:ascii="Times New Roman" w:eastAsia="Times New Roman" w:hAnsi="Times New Roman" w:cs="Times New Roman"/>
                <w:lang w:val="sr-Cyrl-RS"/>
              </w:rPr>
              <w:t>М</w:t>
            </w:r>
            <w:r w:rsidRPr="00AE27DF">
              <w:rPr>
                <w:rFonts w:ascii="Times New Roman" w:eastAsia="Times New Roman" w:hAnsi="Times New Roman" w:cs="Times New Roman"/>
                <w:lang w:val="sr-Cyrl-RS"/>
              </w:rPr>
              <w:t>АС</w:t>
            </w:r>
            <w:r w:rsidRPr="00AE27DF">
              <w:rPr>
                <w:rFonts w:ascii="Times New Roman" w:eastAsia="Times New Roman" w:hAnsi="Times New Roman" w:cs="Times New Roman"/>
                <w:b/>
                <w:bCs/>
                <w:lang w:val="sr-Cyrl-RS"/>
              </w:rPr>
              <w:t xml:space="preserve"> </w:t>
            </w:r>
            <w:r w:rsidR="00B35A34" w:rsidRPr="00AE27DF">
              <w:rPr>
                <w:rFonts w:ascii="Times New Roman" w:eastAsia="Times New Roman" w:hAnsi="Times New Roman" w:cs="Times New Roman"/>
                <w:b/>
                <w:bCs/>
                <w:i/>
                <w:lang w:val="sr-Cyrl-RS"/>
              </w:rPr>
              <w:t xml:space="preserve">Финансије и банакрство </w:t>
            </w:r>
            <w:proofErr w:type="spellStart"/>
            <w:r w:rsidR="00B35A34" w:rsidRPr="00AE27DF">
              <w:rPr>
                <w:rFonts w:ascii="Times New Roman" w:hAnsi="Times New Roman" w:cs="Times New Roman"/>
              </w:rPr>
              <w:t>омогућава</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студентима</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стицање</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ширих</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знања</w:t>
            </w:r>
            <w:proofErr w:type="spellEnd"/>
            <w:r w:rsidR="00B35A34" w:rsidRPr="00AE27DF">
              <w:rPr>
                <w:rFonts w:ascii="Times New Roman" w:hAnsi="Times New Roman" w:cs="Times New Roman"/>
              </w:rPr>
              <w:t xml:space="preserve"> и </w:t>
            </w:r>
            <w:proofErr w:type="spellStart"/>
            <w:r w:rsidR="00B35A34" w:rsidRPr="00AE27DF">
              <w:rPr>
                <w:rFonts w:ascii="Times New Roman" w:hAnsi="Times New Roman" w:cs="Times New Roman"/>
              </w:rPr>
              <w:t>вештина</w:t>
            </w:r>
            <w:proofErr w:type="spellEnd"/>
            <w:r w:rsidR="00B35A34" w:rsidRPr="00AE27DF">
              <w:rPr>
                <w:rFonts w:ascii="Times New Roman" w:hAnsi="Times New Roman" w:cs="Times New Roman"/>
              </w:rPr>
              <w:t xml:space="preserve"> у </w:t>
            </w:r>
            <w:proofErr w:type="spellStart"/>
            <w:r w:rsidR="00B35A34" w:rsidRPr="00AE27DF">
              <w:rPr>
                <w:rFonts w:ascii="Times New Roman" w:hAnsi="Times New Roman" w:cs="Times New Roman"/>
              </w:rPr>
              <w:t>области</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финансија</w:t>
            </w:r>
            <w:proofErr w:type="spellEnd"/>
            <w:r w:rsidR="00B35A34" w:rsidRPr="00AE27DF">
              <w:rPr>
                <w:rFonts w:ascii="Times New Roman" w:hAnsi="Times New Roman" w:cs="Times New Roman"/>
              </w:rPr>
              <w:t xml:space="preserve"> и </w:t>
            </w:r>
            <w:proofErr w:type="spellStart"/>
            <w:r w:rsidR="00B35A34" w:rsidRPr="00AE27DF">
              <w:rPr>
                <w:rFonts w:ascii="Times New Roman" w:hAnsi="Times New Roman" w:cs="Times New Roman"/>
              </w:rPr>
              <w:t>банкарства</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Она</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га</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чине</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способним</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да</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индивидуално</w:t>
            </w:r>
            <w:proofErr w:type="spellEnd"/>
            <w:r w:rsidR="00B35A34" w:rsidRPr="00AE27DF">
              <w:rPr>
                <w:rFonts w:ascii="Times New Roman" w:hAnsi="Times New Roman" w:cs="Times New Roman"/>
              </w:rPr>
              <w:t xml:space="preserve"> и </w:t>
            </w:r>
            <w:proofErr w:type="spellStart"/>
            <w:r w:rsidR="00B35A34" w:rsidRPr="00AE27DF">
              <w:rPr>
                <w:rFonts w:ascii="Times New Roman" w:hAnsi="Times New Roman" w:cs="Times New Roman"/>
              </w:rPr>
              <w:t>као</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члан</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тима</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решава</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конкретне</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проблеме</w:t>
            </w:r>
            <w:proofErr w:type="spellEnd"/>
            <w:r w:rsidR="00B35A34" w:rsidRPr="00AE27DF">
              <w:rPr>
                <w:rFonts w:ascii="Times New Roman" w:hAnsi="Times New Roman" w:cs="Times New Roman"/>
              </w:rPr>
              <w:t xml:space="preserve"> у </w:t>
            </w:r>
            <w:proofErr w:type="spellStart"/>
            <w:r w:rsidR="00B35A34" w:rsidRPr="00AE27DF">
              <w:rPr>
                <w:rFonts w:ascii="Times New Roman" w:hAnsi="Times New Roman" w:cs="Times New Roman"/>
              </w:rPr>
              <w:t>области</w:t>
            </w:r>
            <w:proofErr w:type="spellEnd"/>
            <w:r w:rsidR="00B35A34" w:rsidRPr="00AE27DF">
              <w:rPr>
                <w:rFonts w:ascii="Times New Roman" w:hAnsi="Times New Roman" w:cs="Times New Roman"/>
              </w:rPr>
              <w:t xml:space="preserve"> </w:t>
            </w:r>
            <w:proofErr w:type="spellStart"/>
            <w:r w:rsidR="00B35A34" w:rsidRPr="00AE27DF">
              <w:rPr>
                <w:rFonts w:ascii="Times New Roman" w:hAnsi="Times New Roman" w:cs="Times New Roman"/>
              </w:rPr>
              <w:t>финансија</w:t>
            </w:r>
            <w:proofErr w:type="spellEnd"/>
            <w:r w:rsidR="00B35A34" w:rsidRPr="00AE27DF">
              <w:rPr>
                <w:rFonts w:ascii="Times New Roman" w:hAnsi="Times New Roman" w:cs="Times New Roman"/>
              </w:rPr>
              <w:t xml:space="preserve"> и </w:t>
            </w:r>
            <w:proofErr w:type="spellStart"/>
            <w:r w:rsidR="00B35A34" w:rsidRPr="00AE27DF">
              <w:rPr>
                <w:rFonts w:ascii="Times New Roman" w:hAnsi="Times New Roman" w:cs="Times New Roman"/>
              </w:rPr>
              <w:t>банкарства</w:t>
            </w:r>
            <w:proofErr w:type="spellEnd"/>
            <w:r w:rsidR="00B35A34" w:rsidRPr="00AE27DF">
              <w:rPr>
                <w:rFonts w:ascii="Times New Roman" w:hAnsi="Times New Roman" w:cs="Times New Roman"/>
              </w:rPr>
              <w:t>.</w:t>
            </w:r>
          </w:p>
          <w:p w14:paraId="63A8EC4B" w14:textId="77777777" w:rsidR="00B35A34" w:rsidRPr="00AE27DF" w:rsidRDefault="00B35A34" w:rsidP="00B35A34">
            <w:pPr>
              <w:rPr>
                <w:rFonts w:ascii="Times New Roman" w:hAnsi="Times New Roman" w:cs="Times New Roman"/>
              </w:rPr>
            </w:pPr>
            <w:proofErr w:type="spellStart"/>
            <w:r w:rsidRPr="00AE27DF">
              <w:rPr>
                <w:rFonts w:ascii="Times New Roman" w:hAnsi="Times New Roman" w:cs="Times New Roman"/>
              </w:rPr>
              <w:t>Циљеви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
          <w:p w14:paraId="627DF5C6" w14:textId="77777777" w:rsidR="00B35A34" w:rsidRPr="00AE27DF" w:rsidRDefault="00B35A34">
            <w:pPr>
              <w:pStyle w:val="NormalWeb"/>
              <w:numPr>
                <w:ilvl w:val="0"/>
                <w:numId w:val="108"/>
              </w:numPr>
              <w:suppressAutoHyphens w:val="0"/>
              <w:autoSpaceDN w:val="0"/>
              <w:adjustRightInd w:val="0"/>
              <w:rPr>
                <w:sz w:val="22"/>
                <w:szCs w:val="22"/>
              </w:rPr>
            </w:pPr>
            <w:r w:rsidRPr="00AE27DF">
              <w:rPr>
                <w:sz w:val="22"/>
                <w:szCs w:val="22"/>
              </w:rPr>
              <w:t>продубљавање теоријских,</w:t>
            </w:r>
            <w:r w:rsidRPr="00AE27DF">
              <w:rPr>
                <w:sz w:val="22"/>
                <w:szCs w:val="22"/>
                <w:lang w:val="sr-Cyrl-RS"/>
              </w:rPr>
              <w:t xml:space="preserve"> </w:t>
            </w:r>
            <w:r w:rsidRPr="00AE27DF">
              <w:rPr>
                <w:sz w:val="22"/>
                <w:szCs w:val="22"/>
              </w:rPr>
              <w:t>методолошких и апликативних знања у области економије,</w:t>
            </w:r>
            <w:r w:rsidRPr="00AE27DF">
              <w:rPr>
                <w:sz w:val="22"/>
                <w:szCs w:val="22"/>
                <w:lang w:val="sr-Cyrl-RS"/>
              </w:rPr>
              <w:t xml:space="preserve"> </w:t>
            </w:r>
            <w:r w:rsidRPr="00AE27DF">
              <w:rPr>
                <w:sz w:val="22"/>
                <w:szCs w:val="22"/>
              </w:rPr>
              <w:t>финансијских институција и инструмената,</w:t>
            </w:r>
            <w:r w:rsidRPr="00AE27DF">
              <w:rPr>
                <w:sz w:val="22"/>
                <w:szCs w:val="22"/>
                <w:lang w:val="sr-Cyrl-RS"/>
              </w:rPr>
              <w:t xml:space="preserve"> </w:t>
            </w:r>
            <w:r w:rsidRPr="00AE27DF">
              <w:rPr>
                <w:sz w:val="22"/>
                <w:szCs w:val="22"/>
              </w:rPr>
              <w:t>банкарског пословања;</w:t>
            </w:r>
          </w:p>
          <w:p w14:paraId="154AA8CA" w14:textId="77777777" w:rsidR="00B35A34" w:rsidRPr="00AE27DF" w:rsidRDefault="00B35A34">
            <w:pPr>
              <w:pStyle w:val="NormalWeb"/>
              <w:numPr>
                <w:ilvl w:val="0"/>
                <w:numId w:val="108"/>
              </w:numPr>
              <w:suppressAutoHyphens w:val="0"/>
              <w:autoSpaceDN w:val="0"/>
              <w:adjustRightInd w:val="0"/>
              <w:rPr>
                <w:sz w:val="22"/>
                <w:szCs w:val="22"/>
              </w:rPr>
            </w:pPr>
            <w:r w:rsidRPr="00AE27DF">
              <w:rPr>
                <w:sz w:val="22"/>
                <w:szCs w:val="22"/>
              </w:rPr>
              <w:t>оспособљавање студената за разумевање и даље проучавање кључних, отворених питања савремене економске теорије и праксе</w:t>
            </w:r>
          </w:p>
          <w:p w14:paraId="6C3A0A86" w14:textId="77777777" w:rsidR="00B35A34" w:rsidRPr="00AE27DF" w:rsidRDefault="00B35A34">
            <w:pPr>
              <w:pStyle w:val="NormalWeb"/>
              <w:numPr>
                <w:ilvl w:val="0"/>
                <w:numId w:val="108"/>
              </w:numPr>
              <w:suppressAutoHyphens w:val="0"/>
              <w:autoSpaceDN w:val="0"/>
              <w:adjustRightInd w:val="0"/>
              <w:rPr>
                <w:sz w:val="22"/>
                <w:szCs w:val="22"/>
              </w:rPr>
            </w:pPr>
            <w:r w:rsidRPr="00AE27DF">
              <w:rPr>
                <w:sz w:val="22"/>
                <w:szCs w:val="22"/>
              </w:rPr>
              <w:t>оспособљавање студената за компетентну примену стечених теоријских и апликативних знања у решавању конкретних проблемских ситуација са којима се, у свом функ</w:t>
            </w:r>
            <w:r w:rsidRPr="00AE27DF">
              <w:rPr>
                <w:sz w:val="22"/>
                <w:szCs w:val="22"/>
                <w:lang w:val="sr-Cyrl-RS"/>
              </w:rPr>
              <w:t>ц</w:t>
            </w:r>
            <w:r w:rsidRPr="00AE27DF">
              <w:rPr>
                <w:sz w:val="22"/>
                <w:szCs w:val="22"/>
              </w:rPr>
              <w:t>ионисању, суочавају привредни субјекти,банкарске и финансијске институције,</w:t>
            </w:r>
            <w:r w:rsidRPr="00AE27DF">
              <w:rPr>
                <w:sz w:val="22"/>
                <w:szCs w:val="22"/>
                <w:lang w:val="sr-Cyrl-RS"/>
              </w:rPr>
              <w:t xml:space="preserve"> </w:t>
            </w:r>
            <w:r w:rsidRPr="00AE27DF">
              <w:rPr>
                <w:sz w:val="22"/>
                <w:szCs w:val="22"/>
              </w:rPr>
              <w:t>органи државне управе,</w:t>
            </w:r>
            <w:r w:rsidRPr="00AE27DF">
              <w:rPr>
                <w:sz w:val="22"/>
                <w:szCs w:val="22"/>
                <w:lang w:val="sr-Cyrl-RS"/>
              </w:rPr>
              <w:t xml:space="preserve"> </w:t>
            </w:r>
            <w:r w:rsidRPr="00AE27DF">
              <w:rPr>
                <w:sz w:val="22"/>
                <w:szCs w:val="22"/>
              </w:rPr>
              <w:t>у којима ће будући дипломирани студенти бити радно ангажовани</w:t>
            </w:r>
          </w:p>
          <w:p w14:paraId="09B298EA" w14:textId="77777777" w:rsidR="00B35A34" w:rsidRPr="00AE27DF" w:rsidRDefault="00B35A34">
            <w:pPr>
              <w:pStyle w:val="NormalWeb"/>
              <w:numPr>
                <w:ilvl w:val="0"/>
                <w:numId w:val="108"/>
              </w:numPr>
              <w:suppressAutoHyphens w:val="0"/>
              <w:autoSpaceDN w:val="0"/>
              <w:adjustRightInd w:val="0"/>
              <w:rPr>
                <w:sz w:val="22"/>
                <w:szCs w:val="22"/>
              </w:rPr>
            </w:pPr>
            <w:r w:rsidRPr="00AE27DF">
              <w:rPr>
                <w:sz w:val="22"/>
                <w:szCs w:val="22"/>
              </w:rPr>
              <w:t xml:space="preserve">оспособљавање студената </w:t>
            </w:r>
            <w:r w:rsidRPr="00AE27DF">
              <w:rPr>
                <w:sz w:val="22"/>
                <w:szCs w:val="22"/>
                <w:lang w:val="sr-Cyrl-RS"/>
              </w:rPr>
              <w:t>мастер</w:t>
            </w:r>
            <w:r w:rsidRPr="00AE27DF">
              <w:rPr>
                <w:sz w:val="22"/>
                <w:szCs w:val="22"/>
              </w:rPr>
              <w:t xml:space="preserve"> академских студија да током студија, а пре свега у оквиру </w:t>
            </w:r>
            <w:r w:rsidRPr="00AE27DF">
              <w:rPr>
                <w:sz w:val="22"/>
                <w:szCs w:val="22"/>
              </w:rPr>
              <w:lastRenderedPageBreak/>
              <w:t>студијског истраживачког рада и приликом израде и одбране завршног мастер рада, стекну знања и технике за самостално теоријско и практично сагледавање релевантних проблема савремене науке и праксе</w:t>
            </w:r>
            <w:r w:rsidRPr="00AE27DF">
              <w:rPr>
                <w:sz w:val="22"/>
                <w:szCs w:val="22"/>
                <w:lang w:val="sr-Cyrl-RS"/>
              </w:rPr>
              <w:t xml:space="preserve"> у области финансија и банакарства</w:t>
            </w:r>
          </w:p>
          <w:p w14:paraId="23A10195" w14:textId="77777777" w:rsidR="00B35A34" w:rsidRPr="00AE27DF" w:rsidRDefault="00B35A34">
            <w:pPr>
              <w:pStyle w:val="NormalWeb"/>
              <w:numPr>
                <w:ilvl w:val="0"/>
                <w:numId w:val="108"/>
              </w:numPr>
              <w:suppressAutoHyphens w:val="0"/>
              <w:autoSpaceDN w:val="0"/>
              <w:adjustRightInd w:val="0"/>
              <w:rPr>
                <w:sz w:val="22"/>
                <w:szCs w:val="22"/>
              </w:rPr>
            </w:pPr>
            <w:r w:rsidRPr="00AE27DF">
              <w:t>оспособљавње студената да својом самосталним студијским истраживањима дају допринос одређеној области науке или при</w:t>
            </w:r>
            <w:r w:rsidRPr="00AE27DF">
              <w:rPr>
                <w:lang w:val="sr-Cyrl-RS"/>
              </w:rPr>
              <w:t>м</w:t>
            </w:r>
            <w:r w:rsidRPr="00AE27DF">
              <w:t xml:space="preserve">ени на практичне проблеме, као крајњем циљу и исходу </w:t>
            </w:r>
            <w:r w:rsidRPr="00AE27DF">
              <w:rPr>
                <w:lang w:val="sr-Cyrl-RS"/>
              </w:rPr>
              <w:t>мастер</w:t>
            </w:r>
            <w:r w:rsidRPr="00AE27DF">
              <w:t xml:space="preserve"> академских студија, </w:t>
            </w:r>
            <w:r w:rsidRPr="00AE27DF">
              <w:rPr>
                <w:lang w:val="sr-Cyrl-RS"/>
              </w:rPr>
              <w:t>мастер</w:t>
            </w:r>
            <w:r w:rsidRPr="00AE27DF">
              <w:t xml:space="preserve"> студенти се припремају за даље академске процесе у оквиру докторских студија.</w:t>
            </w:r>
          </w:p>
          <w:p w14:paraId="72C669EC" w14:textId="77777777" w:rsidR="00B35A34" w:rsidRPr="00AE27DF" w:rsidRDefault="004A7074" w:rsidP="00B35A34">
            <w:pPr>
              <w:widowControl w:val="0"/>
              <w:autoSpaceDE w:val="0"/>
              <w:autoSpaceDN w:val="0"/>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 </w:t>
            </w:r>
          </w:p>
          <w:p w14:paraId="40DA76CC" w14:textId="77777777" w:rsidR="00B35A34" w:rsidRPr="00AE27DF" w:rsidRDefault="00B35A34" w:rsidP="00B35A34">
            <w:pPr>
              <w:widowControl w:val="0"/>
              <w:autoSpaceDE w:val="0"/>
              <w:autoSpaceDN w:val="0"/>
              <w:spacing w:after="60" w:line="276" w:lineRule="auto"/>
              <w:ind w:firstLine="567"/>
              <w:jc w:val="both"/>
              <w:rPr>
                <w:rFonts w:ascii="Times New Roman" w:eastAsia="Times New Roman" w:hAnsi="Times New Roman" w:cs="Times New Roman"/>
                <w:lang w:val="sr-Cyrl-RS"/>
              </w:rPr>
            </w:pPr>
          </w:p>
          <w:p w14:paraId="180C57E3" w14:textId="77777777" w:rsidR="00B35A34" w:rsidRPr="00AE27DF" w:rsidRDefault="00B35A34" w:rsidP="00B35A34">
            <w:pPr>
              <w:widowControl w:val="0"/>
              <w:autoSpaceDE w:val="0"/>
              <w:autoSpaceDN w:val="0"/>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Студијски програм мастер академске студије </w:t>
            </w:r>
            <w:r w:rsidRPr="00AE27DF">
              <w:rPr>
                <w:rFonts w:ascii="Times New Roman" w:eastAsia="Times New Roman" w:hAnsi="Times New Roman" w:cs="Times New Roman"/>
                <w:b/>
                <w:bCs/>
                <w:lang w:val="sr-Cyrl-RS"/>
              </w:rPr>
              <w:t>Менаџмент</w:t>
            </w:r>
            <w:r w:rsidRPr="00AE27DF">
              <w:rPr>
                <w:rFonts w:ascii="Times New Roman" w:eastAsia="Times New Roman" w:hAnsi="Times New Roman" w:cs="Times New Roman"/>
                <w:lang w:val="sr-Cyrl-RS"/>
              </w:rPr>
              <w:t xml:space="preserve"> има јасно дефинисане циљеве који су формулисани на бази претходних искустава и најсавременијих иновација у овој области. Студијски програм је научно заснован на досадашњим токовима развоја науке у области менаџмента и бизниса као и економских наука у домаћим и светским оквирима и уважава научна достигнућа еминентних домаћих и иностраних аутора. Основни циљ програма је пружање студентима мастер студија наредних, садржајних и квалитетних знања и вештина, као и оспособљавање младих стручњака за запошљавање и квалитетно деловање у области савременог пословања. Програм има за циљ да оспособи студента да  индивидуално или као члан тима решава конкретне слоене проблеме у области савременог управљања пословањем предузећа, институција и других врста организација.</w:t>
            </w:r>
          </w:p>
          <w:p w14:paraId="2C9468E5" w14:textId="77777777" w:rsidR="00B35A34" w:rsidRPr="00AE27DF" w:rsidRDefault="00B35A34" w:rsidP="00B35A34">
            <w:pPr>
              <w:widowControl w:val="0"/>
              <w:autoSpaceDE w:val="0"/>
              <w:autoSpaceDN w:val="0"/>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Остали циљеви студијског програма су: </w:t>
            </w:r>
          </w:p>
          <w:p w14:paraId="5488F354" w14:textId="77777777" w:rsidR="00B35A34" w:rsidRPr="00AE27DF" w:rsidRDefault="00B35A34" w:rsidP="00B35A34">
            <w:pPr>
              <w:widowControl w:val="0"/>
              <w:autoSpaceDE w:val="0"/>
              <w:autoSpaceDN w:val="0"/>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продубљавање теоријских, методолошких и апликативних знања у области менаџмента, бизниса и економије;</w:t>
            </w:r>
          </w:p>
          <w:p w14:paraId="24EBCB10" w14:textId="77777777" w:rsidR="00B35A34" w:rsidRPr="00AE27DF" w:rsidRDefault="00B35A34" w:rsidP="00B35A34">
            <w:pPr>
              <w:widowControl w:val="0"/>
              <w:autoSpaceDE w:val="0"/>
              <w:autoSpaceDN w:val="0"/>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  развијање аналитичких особина интерпретације како би студенти разумели социо-економске феномене у области пословања; </w:t>
            </w:r>
          </w:p>
          <w:p w14:paraId="04D9EDB9" w14:textId="77777777" w:rsidR="00B35A34" w:rsidRPr="00AE27DF" w:rsidRDefault="00B35A34" w:rsidP="00B35A34">
            <w:pPr>
              <w:widowControl w:val="0"/>
              <w:autoSpaceDE w:val="0"/>
              <w:autoSpaceDN w:val="0"/>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оспособљавање студената за разумевање и даље проучавање кључних, отворених питања савремене теорије и праксе менаџмента, бизниса и економије;</w:t>
            </w:r>
          </w:p>
          <w:p w14:paraId="37817B91" w14:textId="77777777" w:rsidR="00B35A34" w:rsidRPr="00AE27DF" w:rsidRDefault="00B35A34" w:rsidP="00B35A34">
            <w:pPr>
              <w:widowControl w:val="0"/>
              <w:autoSpaceDE w:val="0"/>
              <w:autoSpaceDN w:val="0"/>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оспособљавање студената за компетентну примену стечених теоријских и апликативних знања у решавању конкретних проблемских ситуација са којима се, у свом функионисању, суочавају  предузећа, привредни субјекти, органи државне управе;</w:t>
            </w:r>
          </w:p>
          <w:p w14:paraId="7D6E4DB4" w14:textId="77777777" w:rsidR="00B35A34" w:rsidRPr="00AE27DF" w:rsidRDefault="00B35A34" w:rsidP="00B35A34">
            <w:pPr>
              <w:widowControl w:val="0"/>
              <w:autoSpaceDE w:val="0"/>
              <w:autoSpaceDN w:val="0"/>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стицање способности потребних за интерпретацију економских, финансијских, маркетиншких и социјалних процеса у сталној промени, посебно у технолошки унапређеним друштвима и глобалном развоју, кроз утицаје на кључне исходе у организацији пословања предузећа;</w:t>
            </w:r>
          </w:p>
          <w:p w14:paraId="0BA7DF0A" w14:textId="77777777" w:rsidR="00B35A34" w:rsidRPr="00AE27DF" w:rsidRDefault="00B35A34" w:rsidP="00B35A34">
            <w:pPr>
              <w:widowControl w:val="0"/>
              <w:autoSpaceDE w:val="0"/>
              <w:autoSpaceDN w:val="0"/>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оспособљавање студенат да током студија, а пре свега у оквиру студијског истраживачког рада и приликом израде и одбране завршног мастер рада, стекну знања и технике за самостално теоријско и практично сагледавање релевантних проблема савремене економске науке и праксе;</w:t>
            </w:r>
          </w:p>
          <w:p w14:paraId="422444CB" w14:textId="77777777" w:rsidR="00B35A34" w:rsidRPr="00AE27DF" w:rsidRDefault="00B35A34" w:rsidP="00B35A34">
            <w:pPr>
              <w:widowControl w:val="0"/>
              <w:autoSpaceDE w:val="0"/>
              <w:autoSpaceDN w:val="0"/>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оспособљавње студената да својом самосталним студијским истраживањима дају допринос одређеној области науке или примени на практичне проблеме, као крајњем циљу и исходу мастер академских студија, мастер студенти се припремају за даље усавршавање у оквиру докторских академских студија.</w:t>
            </w:r>
          </w:p>
          <w:p w14:paraId="04700880" w14:textId="77777777" w:rsidR="00B35A34" w:rsidRPr="00AE27DF" w:rsidRDefault="00B35A34" w:rsidP="004A7074">
            <w:pPr>
              <w:widowControl w:val="0"/>
              <w:autoSpaceDE w:val="0"/>
              <w:autoSpaceDN w:val="0"/>
              <w:spacing w:after="60" w:line="276" w:lineRule="auto"/>
              <w:ind w:firstLine="567"/>
              <w:jc w:val="both"/>
              <w:rPr>
                <w:rFonts w:ascii="Times New Roman" w:eastAsia="Times New Roman" w:hAnsi="Times New Roman" w:cs="Times New Roman"/>
                <w:lang w:val="sr-Cyrl-RS"/>
              </w:rPr>
            </w:pPr>
          </w:p>
          <w:p w14:paraId="5902C76D" w14:textId="77777777" w:rsidR="004A7074" w:rsidRPr="00AE27DF" w:rsidRDefault="004A7074" w:rsidP="004A7074">
            <w:pPr>
              <w:tabs>
                <w:tab w:val="left" w:pos="2168"/>
              </w:tabs>
              <w:autoSpaceDE w:val="0"/>
              <w:spacing w:after="0" w:line="240" w:lineRule="auto"/>
              <w:ind w:left="340" w:hanging="340"/>
              <w:rPr>
                <w:rFonts w:ascii="Times New Roman" w:hAnsi="Times New Roman" w:cs="Times New Roman"/>
                <w:b/>
                <w:i/>
                <w:lang w:val="sr-Cyrl-RS"/>
              </w:rPr>
            </w:pPr>
            <w:r w:rsidRPr="00AE27DF">
              <w:rPr>
                <w:rFonts w:ascii="Times New Roman" w:hAnsi="Times New Roman" w:cs="Times New Roman"/>
                <w:b/>
                <w:i/>
                <w:lang w:val="sr-Cyrl-RS"/>
              </w:rPr>
              <w:tab/>
            </w:r>
            <w:r w:rsidRPr="00AE27DF">
              <w:rPr>
                <w:rFonts w:ascii="Times New Roman" w:hAnsi="Times New Roman" w:cs="Times New Roman"/>
                <w:b/>
                <w:i/>
                <w:lang w:val="sr-Cyrl-RS"/>
              </w:rPr>
              <w:tab/>
            </w:r>
          </w:p>
          <w:p w14:paraId="5AA991E3" w14:textId="77777777" w:rsidR="004A7074" w:rsidRPr="00AE27DF" w:rsidRDefault="004A7074" w:rsidP="004A7074">
            <w:pPr>
              <w:autoSpaceDE w:val="0"/>
              <w:spacing w:after="60" w:line="276" w:lineRule="auto"/>
              <w:ind w:left="340" w:hanging="340"/>
              <w:jc w:val="center"/>
              <w:rPr>
                <w:rFonts w:ascii="Times New Roman" w:hAnsi="Times New Roman" w:cs="Times New Roman"/>
                <w:b/>
                <w:i/>
              </w:rPr>
            </w:pPr>
            <w:r w:rsidRPr="00AE27DF">
              <w:rPr>
                <w:rFonts w:ascii="Times New Roman" w:hAnsi="Times New Roman" w:cs="Times New Roman"/>
                <w:b/>
                <w:i/>
                <w:lang w:val="sr-Cyrl-RS"/>
              </w:rPr>
              <w:t xml:space="preserve">4.2. </w:t>
            </w:r>
            <w:r w:rsidRPr="00AE27DF">
              <w:rPr>
                <w:rFonts w:ascii="Times New Roman" w:eastAsia="Times New Roman" w:hAnsi="Times New Roman" w:cs="Times New Roman"/>
                <w:b/>
                <w:i/>
                <w:lang w:val="ru-RU"/>
              </w:rPr>
              <w:t>Утврђени поступци за одобравање, праћење и контролу програма студија</w:t>
            </w:r>
          </w:p>
          <w:p w14:paraId="364EA3E2" w14:textId="77777777" w:rsidR="004A7074" w:rsidRPr="00AE27DF" w:rsidRDefault="004A7074" w:rsidP="004A7074">
            <w:pPr>
              <w:spacing w:after="0" w:line="276" w:lineRule="auto"/>
              <w:jc w:val="center"/>
              <w:rPr>
                <w:rFonts w:ascii="Times New Roman" w:hAnsi="Times New Roman" w:cs="Times New Roman"/>
                <w:b/>
                <w:i/>
                <w:u w:val="single"/>
                <w:lang w:val="sr-Cyrl-RS"/>
              </w:rPr>
            </w:pPr>
            <w:r w:rsidRPr="00AE27DF">
              <w:rPr>
                <w:rFonts w:ascii="Times New Roman" w:hAnsi="Times New Roman" w:cs="Times New Roman"/>
                <w:b/>
                <w:i/>
                <w:u w:val="single"/>
                <w:lang w:val="sr-Cyrl-RS"/>
              </w:rPr>
              <w:t>4.2.1.  Механизам праћења квалитета</w:t>
            </w:r>
          </w:p>
          <w:p w14:paraId="01F1D698" w14:textId="77777777" w:rsidR="004A7074" w:rsidRPr="00AE27DF" w:rsidRDefault="004A7074" w:rsidP="004A7074">
            <w:pPr>
              <w:spacing w:after="0" w:line="240" w:lineRule="auto"/>
              <w:jc w:val="center"/>
              <w:rPr>
                <w:rFonts w:ascii="Times New Roman" w:hAnsi="Times New Roman" w:cs="Times New Roman"/>
                <w:b/>
                <w:i/>
                <w:u w:val="single"/>
                <w:lang w:val="sr-Cyrl-RS"/>
              </w:rPr>
            </w:pPr>
          </w:p>
          <w:p w14:paraId="35C22F41" w14:textId="77777777" w:rsidR="00C24A03" w:rsidRPr="00AE27DF" w:rsidRDefault="004A7074" w:rsidP="00C24A03">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lastRenderedPageBreak/>
              <w:t xml:space="preserve">Механизми за праћење квалитета студијских програма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 xml:space="preserve"> су ближе разрађени  </w:t>
            </w:r>
            <w:hyperlink r:id="rId37" w:history="1">
              <w:r w:rsidR="00560814" w:rsidRPr="00AE27DF">
                <w:rPr>
                  <w:rStyle w:val="Hyperlink"/>
                  <w:rFonts w:ascii="Times New Roman" w:hAnsi="Times New Roman" w:cs="Times New Roman"/>
                  <w:i/>
                  <w:iCs/>
                  <w:color w:val="auto"/>
                  <w:u w:val="none"/>
                  <w:lang w:val="sr-Cyrl-RS"/>
                </w:rPr>
                <w:t>Правилником</w:t>
              </w:r>
              <w:r w:rsidR="00C24A03" w:rsidRPr="00AE27DF">
                <w:rPr>
                  <w:rStyle w:val="Hyperlink"/>
                  <w:rFonts w:ascii="Times New Roman" w:hAnsi="Times New Roman" w:cs="Times New Roman"/>
                  <w:i/>
                  <w:iCs/>
                  <w:color w:val="auto"/>
                  <w:u w:val="none"/>
                  <w:lang w:val="sr-Cyrl-RS"/>
                </w:rPr>
                <w:t>.</w:t>
              </w:r>
              <w:r w:rsidRPr="00AE27DF">
                <w:rPr>
                  <w:rStyle w:val="Hyperlink"/>
                  <w:rFonts w:ascii="Times New Roman" w:hAnsi="Times New Roman" w:cs="Times New Roman"/>
                  <w:i/>
                  <w:iCs/>
                  <w:color w:val="auto"/>
                  <w:u w:val="none"/>
                  <w:lang w:val="sr-Cyrl-RS"/>
                </w:rPr>
                <w:t xml:space="preserve">  </w:t>
              </w:r>
            </w:hyperlink>
          </w:p>
          <w:p w14:paraId="759BA6A1" w14:textId="77777777" w:rsidR="004A7074" w:rsidRPr="00AE27DF" w:rsidRDefault="007640DE" w:rsidP="004A7074">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Академија</w:t>
            </w:r>
            <w:r w:rsidR="004A7074" w:rsidRPr="00AE27DF">
              <w:rPr>
                <w:rFonts w:ascii="Times New Roman" w:hAnsi="Times New Roman" w:cs="Times New Roman"/>
                <w:lang w:val="sr-Cyrl-RS"/>
              </w:rPr>
              <w:t xml:space="preserve">   има   утврђене   процедуре   за   одобравање   курикулума студијских  програма.</w:t>
            </w:r>
          </w:p>
          <w:p w14:paraId="6F547369" w14:textId="77777777" w:rsidR="004A7074" w:rsidRPr="00AE27DF" w:rsidRDefault="004A7074" w:rsidP="004A7074">
            <w:pPr>
              <w:spacing w:after="60" w:line="276" w:lineRule="auto"/>
              <w:ind w:firstLine="567"/>
              <w:jc w:val="both"/>
              <w:rPr>
                <w:rFonts w:ascii="Times New Roman" w:hAnsi="Times New Roman" w:cs="Times New Roman"/>
                <w:u w:val="single"/>
                <w:lang w:val="sr-Cyrl-RS"/>
              </w:rPr>
            </w:pPr>
            <w:r w:rsidRPr="00AE27DF">
              <w:rPr>
                <w:rFonts w:ascii="Times New Roman" w:hAnsi="Times New Roman" w:cs="Times New Roman"/>
                <w:lang w:val="sr-Cyrl-RS"/>
              </w:rPr>
              <w:t>Поступци  за  одобравање студијских  програма  засновани  су  на  Статуту (</w:t>
            </w:r>
            <w:r w:rsidR="009B1C16" w:rsidRPr="00AE27DF">
              <w:rPr>
                <w:rFonts w:ascii="Times New Roman" w:hAnsi="Times New Roman" w:cs="Times New Roman"/>
                <w:lang w:val="sr-Cyrl-RS"/>
              </w:rPr>
              <w:t>чл. 43</w:t>
            </w:r>
            <w:r w:rsidRPr="00AE27DF">
              <w:rPr>
                <w:rFonts w:ascii="Times New Roman" w:hAnsi="Times New Roman" w:cs="Times New Roman"/>
                <w:lang w:val="sr-Cyrl-RS"/>
              </w:rPr>
              <w:t>).</w:t>
            </w:r>
          </w:p>
          <w:p w14:paraId="15DC65FA" w14:textId="77777777" w:rsidR="004A7074" w:rsidRPr="00AE27DF" w:rsidRDefault="004A7074" w:rsidP="004A7074">
            <w:pPr>
              <w:spacing w:after="60" w:line="276" w:lineRule="auto"/>
              <w:ind w:firstLine="567"/>
              <w:jc w:val="both"/>
              <w:rPr>
                <w:rFonts w:ascii="Times New Roman" w:hAnsi="Times New Roman" w:cs="Times New Roman"/>
                <w:i/>
                <w:iCs/>
                <w:lang w:val="sr-Cyrl-RS"/>
              </w:rPr>
            </w:pPr>
            <w:r w:rsidRPr="00AE27DF">
              <w:rPr>
                <w:rFonts w:ascii="Times New Roman" w:hAnsi="Times New Roman" w:cs="Times New Roman"/>
                <w:lang w:val="sr-Cyrl-RS"/>
              </w:rPr>
              <w:t xml:space="preserve">Процедуре за праћење успешности студијских програма којима је прецизирана одговорност и надлежност органа и појединаца за њихово унапређење, као и редовна и периодична евалуација су прописанe </w:t>
            </w:r>
            <w:r w:rsidR="00560814" w:rsidRPr="00AE27DF">
              <w:rPr>
                <w:rFonts w:ascii="Times New Roman" w:hAnsi="Times New Roman" w:cs="Times New Roman"/>
                <w:i/>
                <w:iCs/>
                <w:lang w:val="sr-Cyrl-RS"/>
              </w:rPr>
              <w:t>Правилником</w:t>
            </w:r>
            <w:r w:rsidRPr="00AE27DF">
              <w:rPr>
                <w:rFonts w:ascii="Times New Roman" w:hAnsi="Times New Roman" w:cs="Times New Roman"/>
                <w:i/>
                <w:iCs/>
                <w:lang w:val="sr-Cyrl-RS"/>
              </w:rPr>
              <w:t xml:space="preserve">. </w:t>
            </w:r>
          </w:p>
          <w:p w14:paraId="4340F1C6" w14:textId="77777777" w:rsidR="004A7074" w:rsidRPr="00AE27DF" w:rsidRDefault="007640DE" w:rsidP="004A7074">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Академија</w:t>
            </w:r>
            <w:r w:rsidR="004A7074" w:rsidRPr="00AE27DF">
              <w:rPr>
                <w:rFonts w:ascii="Times New Roman" w:hAnsi="Times New Roman" w:cs="Times New Roman"/>
                <w:lang w:val="sr-Cyrl-RS"/>
              </w:rPr>
              <w:t xml:space="preserve"> кроз редовну и систематску проверу спроводи праћење квалитета студијских програма и врши отклањање неусаглашености применом превентивних и корективних мера. Мишљење студената о квалитету садржаја сваког предмета и студијским програмима у целини се исказује кроз анкете по обрасцу - </w:t>
            </w:r>
            <w:hyperlink r:id="rId38" w:history="1">
              <w:r w:rsidR="004A7074" w:rsidRPr="00AE27DF">
                <w:rPr>
                  <w:rStyle w:val="Hyperlink"/>
                  <w:rFonts w:ascii="Times New Roman" w:hAnsi="Times New Roman" w:cs="Times New Roman"/>
                  <w:i/>
                  <w:color w:val="auto"/>
                  <w:lang w:val="sr-Cyrl-RS"/>
                </w:rPr>
                <w:t>Анкета студената са упитником о квалитету наставног процеса</w:t>
              </w:r>
            </w:hyperlink>
            <w:r w:rsidR="004A7074" w:rsidRPr="00AE27DF">
              <w:rPr>
                <w:rFonts w:ascii="Times New Roman" w:hAnsi="Times New Roman" w:cs="Times New Roman"/>
                <w:lang w:val="sr-Cyrl-RS"/>
              </w:rPr>
              <w:t xml:space="preserve">. </w:t>
            </w:r>
            <w:r w:rsidR="006A30CB" w:rsidRPr="00AE27DF">
              <w:rPr>
                <w:rFonts w:ascii="Times New Roman" w:hAnsi="Times New Roman" w:cs="Times New Roman"/>
                <w:lang w:val="sr-Cyrl-RS"/>
              </w:rPr>
              <w:t>Комисија за самовредновање</w:t>
            </w:r>
            <w:r w:rsidR="00510EBD" w:rsidRPr="00AE27DF">
              <w:rPr>
                <w:rFonts w:ascii="Times New Roman" w:hAnsi="Times New Roman" w:cs="Times New Roman"/>
                <w:lang w:val="sr-Cyrl-RS"/>
              </w:rPr>
              <w:t xml:space="preserve"> </w:t>
            </w:r>
            <w:r w:rsidR="004A7074" w:rsidRPr="00AE27DF">
              <w:rPr>
                <w:rFonts w:ascii="Times New Roman" w:hAnsi="Times New Roman" w:cs="Times New Roman"/>
                <w:lang w:val="sr-Cyrl-RS"/>
              </w:rPr>
              <w:t xml:space="preserve"> овај елемент квалитета студијског програма оцењује на основу анкете студената и њихових оцена сваког предмета на студијском програму по свим годинама студија, према попуњеном обрасцу. Након спроведених анкета прикупљени подаци су статистички обрађени и представљени у годишњим извештајима Анализа резултата анкета и усвајање корективних и превентивних мера за сваку шк</w:t>
            </w:r>
            <w:r w:rsidR="009B1C16" w:rsidRPr="00AE27DF">
              <w:rPr>
                <w:rFonts w:ascii="Times New Roman" w:hAnsi="Times New Roman" w:cs="Times New Roman"/>
                <w:lang w:val="sr-Cyrl-RS"/>
              </w:rPr>
              <w:t>.</w:t>
            </w:r>
            <w:r w:rsidR="004A7074" w:rsidRPr="00AE27DF">
              <w:rPr>
                <w:rFonts w:ascii="Times New Roman" w:hAnsi="Times New Roman" w:cs="Times New Roman"/>
                <w:lang w:val="sr-Cyrl-RS"/>
              </w:rPr>
              <w:t xml:space="preserve"> год</w:t>
            </w:r>
            <w:r w:rsidR="009B1C16" w:rsidRPr="00AE27DF">
              <w:rPr>
                <w:rFonts w:ascii="Times New Roman" w:hAnsi="Times New Roman" w:cs="Times New Roman"/>
                <w:lang w:val="sr-Cyrl-RS"/>
              </w:rPr>
              <w:t>.</w:t>
            </w:r>
            <w:r w:rsidR="004A7074" w:rsidRPr="00AE27DF">
              <w:rPr>
                <w:rFonts w:ascii="Times New Roman" w:hAnsi="Times New Roman" w:cs="Times New Roman"/>
                <w:lang w:val="sr-Cyrl-RS"/>
              </w:rPr>
              <w:t xml:space="preserve"> </w:t>
            </w:r>
            <w:hyperlink r:id="rId39" w:history="1">
              <w:r w:rsidR="004A7074" w:rsidRPr="00AE27DF">
                <w:rPr>
                  <w:rStyle w:val="Hyperlink"/>
                  <w:rFonts w:ascii="Times New Roman" w:hAnsi="Times New Roman" w:cs="Times New Roman"/>
                  <w:color w:val="auto"/>
                  <w:lang w:val="sr-Cyrl-RS"/>
                </w:rPr>
                <w:t>202</w:t>
              </w:r>
              <w:r w:rsidR="009B1C16" w:rsidRPr="00AE27DF">
                <w:rPr>
                  <w:rStyle w:val="Hyperlink"/>
                  <w:rFonts w:ascii="Times New Roman" w:hAnsi="Times New Roman" w:cs="Times New Roman"/>
                  <w:color w:val="auto"/>
                  <w:lang w:val="sr-Cyrl-RS"/>
                </w:rPr>
                <w:t>1/22,</w:t>
              </w:r>
            </w:hyperlink>
            <w:r w:rsidR="004A7074" w:rsidRPr="00AE27DF">
              <w:rPr>
                <w:rFonts w:ascii="Times New Roman" w:hAnsi="Times New Roman" w:cs="Times New Roman"/>
                <w:lang w:val="sr-Cyrl-RS"/>
              </w:rPr>
              <w:t xml:space="preserve"> </w:t>
            </w:r>
            <w:hyperlink r:id="rId40" w:history="1">
              <w:r w:rsidR="004A7074" w:rsidRPr="00AE27DF">
                <w:rPr>
                  <w:rStyle w:val="Hyperlink"/>
                  <w:rFonts w:ascii="Times New Roman" w:hAnsi="Times New Roman" w:cs="Times New Roman"/>
                  <w:color w:val="auto"/>
                  <w:lang w:val="sr-Cyrl-RS"/>
                </w:rPr>
                <w:t>202</w:t>
              </w:r>
              <w:r w:rsidR="009B1C16" w:rsidRPr="00AE27DF">
                <w:rPr>
                  <w:rStyle w:val="Hyperlink"/>
                  <w:rFonts w:ascii="Times New Roman" w:hAnsi="Times New Roman" w:cs="Times New Roman"/>
                  <w:color w:val="auto"/>
                  <w:lang w:val="sr-Cyrl-RS"/>
                </w:rPr>
                <w:t>2/23,</w:t>
              </w:r>
            </w:hyperlink>
            <w:r w:rsidR="009B1C16" w:rsidRPr="00AE27DF">
              <w:rPr>
                <w:rFonts w:ascii="Times New Roman" w:hAnsi="Times New Roman" w:cs="Times New Roman"/>
                <w:lang w:val="sr-Cyrl-RS"/>
              </w:rPr>
              <w:t xml:space="preserve"> </w:t>
            </w:r>
            <w:hyperlink r:id="rId41" w:history="1">
              <w:r w:rsidR="004A7074" w:rsidRPr="00AE27DF">
                <w:rPr>
                  <w:rStyle w:val="Hyperlink"/>
                  <w:rFonts w:ascii="Times New Roman" w:hAnsi="Times New Roman" w:cs="Times New Roman"/>
                  <w:color w:val="auto"/>
                  <w:lang w:val="sr-Cyrl-RS"/>
                </w:rPr>
                <w:t>202</w:t>
              </w:r>
              <w:r w:rsidR="009B1C16" w:rsidRPr="00AE27DF">
                <w:rPr>
                  <w:rStyle w:val="Hyperlink"/>
                  <w:rFonts w:ascii="Times New Roman" w:hAnsi="Times New Roman" w:cs="Times New Roman"/>
                  <w:color w:val="auto"/>
                  <w:lang w:val="sr-Cyrl-RS"/>
                </w:rPr>
                <w:t>3/24</w:t>
              </w:r>
            </w:hyperlink>
            <w:r w:rsidR="009B1C16" w:rsidRPr="00AE27DF">
              <w:rPr>
                <w:rFonts w:ascii="Times New Roman" w:hAnsi="Times New Roman" w:cs="Times New Roman"/>
                <w:lang w:val="sr-Cyrl-RS"/>
              </w:rPr>
              <w:t>.</w:t>
            </w:r>
          </w:p>
          <w:p w14:paraId="2D881D7C" w14:textId="77777777" w:rsidR="004A7074" w:rsidRPr="00AE27DF" w:rsidRDefault="004A7074" w:rsidP="004A7074">
            <w:pPr>
              <w:spacing w:after="0" w:line="240" w:lineRule="auto"/>
              <w:ind w:firstLine="567"/>
              <w:jc w:val="center"/>
              <w:rPr>
                <w:rFonts w:ascii="Times New Roman" w:hAnsi="Times New Roman" w:cs="Times New Roman"/>
                <w:b/>
                <w:i/>
                <w:u w:val="single"/>
                <w:lang w:val="sr-Cyrl-RS"/>
              </w:rPr>
            </w:pPr>
          </w:p>
          <w:p w14:paraId="59DFEEBE" w14:textId="77777777" w:rsidR="004A7074" w:rsidRPr="00AE27DF" w:rsidRDefault="004A7074" w:rsidP="004A7074">
            <w:pPr>
              <w:spacing w:after="0" w:line="276" w:lineRule="auto"/>
              <w:jc w:val="center"/>
              <w:rPr>
                <w:rFonts w:ascii="Times New Roman" w:eastAsia="Times New Roman" w:hAnsi="Times New Roman" w:cs="Times New Roman"/>
                <w:b/>
                <w:i/>
                <w:u w:val="single"/>
                <w:lang w:val="ru-RU"/>
              </w:rPr>
            </w:pPr>
            <w:r w:rsidRPr="00AE27DF">
              <w:rPr>
                <w:rFonts w:ascii="Times New Roman" w:hAnsi="Times New Roman" w:cs="Times New Roman"/>
                <w:b/>
                <w:i/>
                <w:u w:val="single"/>
                <w:lang w:val="sr-Cyrl-RS"/>
              </w:rPr>
              <w:t xml:space="preserve">4.2.2.  </w:t>
            </w:r>
            <w:r w:rsidRPr="00AE27DF">
              <w:rPr>
                <w:rFonts w:ascii="Times New Roman" w:eastAsia="Times New Roman" w:hAnsi="Times New Roman" w:cs="Times New Roman"/>
                <w:b/>
                <w:i/>
                <w:u w:val="single"/>
                <w:lang w:val="ru-RU"/>
              </w:rPr>
              <w:t>Исходи образовања у оквиру студијских програма засновани на исходима учења</w:t>
            </w:r>
          </w:p>
          <w:p w14:paraId="7ED6E0E9" w14:textId="77777777" w:rsidR="004A7074" w:rsidRPr="00AE27DF" w:rsidRDefault="004A7074" w:rsidP="004A7074">
            <w:pPr>
              <w:autoSpaceDE w:val="0"/>
              <w:autoSpaceDN w:val="0"/>
              <w:adjustRightInd w:val="0"/>
              <w:spacing w:after="0" w:line="240" w:lineRule="auto"/>
              <w:ind w:firstLine="397"/>
              <w:jc w:val="both"/>
              <w:rPr>
                <w:rFonts w:ascii="Times New Roman" w:hAnsi="Times New Roman" w:cs="Times New Roman"/>
              </w:rPr>
            </w:pPr>
          </w:p>
          <w:p w14:paraId="147F4E72"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p>
          <w:p w14:paraId="72F1325E"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p>
          <w:p w14:paraId="2A2640E0"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Оште компетенције које студент стиче завршетком студијског програма</w:t>
            </w:r>
            <w:r w:rsidR="005A2513" w:rsidRPr="00AE27DF">
              <w:rPr>
                <w:rFonts w:ascii="Times New Roman" w:eastAsia="Times New Roman" w:hAnsi="Times New Roman" w:cs="Times New Roman"/>
                <w:lang w:val="sr-Cyrl-RS"/>
              </w:rPr>
              <w:t xml:space="preserve"> ОАС </w:t>
            </w:r>
            <w:r w:rsidR="005A2513" w:rsidRPr="00AE27DF">
              <w:rPr>
                <w:rFonts w:ascii="Times New Roman" w:eastAsia="Times New Roman" w:hAnsi="Times New Roman" w:cs="Times New Roman"/>
                <w:b/>
                <w:bCs/>
                <w:lang w:val="sr-Cyrl-RS"/>
              </w:rPr>
              <w:t>Финансије и банкарство</w:t>
            </w:r>
            <w:r w:rsidRPr="00AE27DF">
              <w:rPr>
                <w:rFonts w:ascii="Times New Roman" w:eastAsia="Times New Roman" w:hAnsi="Times New Roman" w:cs="Times New Roman"/>
                <w:lang w:val="sr-Cyrl-RS"/>
              </w:rPr>
              <w:t>, односе се на:</w:t>
            </w:r>
          </w:p>
          <w:p w14:paraId="1893AD9D"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r>
            <w:r w:rsidR="005A2513"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lang w:val="sr-Cyrl-RS"/>
              </w:rPr>
              <w:t xml:space="preserve">стицање способности за анализу и синтезу пословних проблема, </w:t>
            </w:r>
          </w:p>
          <w:p w14:paraId="74782A83"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стицање способности да примене своје знање и разумевање на начин који указује на професионални приступ послу или звању и који имају способности које се најчешће исказују смишљањем и одбраном аргумената и решавањем проблема унутар поља студирања;</w:t>
            </w:r>
          </w:p>
          <w:p w14:paraId="4103D28F"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   </w:t>
            </w:r>
            <w:r w:rsidR="005A2513"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lang w:val="sr-Cyrl-RS"/>
              </w:rPr>
              <w:t xml:space="preserve">стицање способност да прикупљају и тумаче потребне податке,  предвиђају решења и последице и у складу са тим доносе адекватне одлуке, </w:t>
            </w:r>
          </w:p>
          <w:p w14:paraId="4AB1923D"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 </w:t>
            </w:r>
            <w:r w:rsidR="005A2513"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lang w:val="sr-Cyrl-RS"/>
              </w:rPr>
              <w:t xml:space="preserve">овладавање методама, поступцима, процесима у истраживању, идентификовању и решавању проблема у оквиру финансија, банкарства и осигурања, </w:t>
            </w:r>
          </w:p>
          <w:p w14:paraId="19440348"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развој критичког и самокритичког размишљања и поступања у пословању,</w:t>
            </w:r>
          </w:p>
          <w:p w14:paraId="613EA1D1"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успешну пословну комуникацију, тимски рад, примену стеченог знања, као и етичко поступање у пословању.</w:t>
            </w:r>
          </w:p>
          <w:p w14:paraId="3AD2C5C3"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идентификовање својих снага и слабости и оспособљавање за планирање и управљање својим личним развојем и развојем своје каријере;</w:t>
            </w:r>
          </w:p>
          <w:p w14:paraId="42F9A6D3"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   </w:t>
            </w:r>
            <w:r w:rsidR="005A2513" w:rsidRPr="00AE27DF">
              <w:rPr>
                <w:rFonts w:ascii="Times New Roman" w:eastAsia="Times New Roman" w:hAnsi="Times New Roman" w:cs="Times New Roman"/>
                <w:lang w:val="sr-Cyrl-RS"/>
              </w:rPr>
              <w:t xml:space="preserve">  </w:t>
            </w:r>
            <w:r w:rsidRPr="00AE27DF">
              <w:rPr>
                <w:rFonts w:ascii="Times New Roman" w:eastAsia="Times New Roman" w:hAnsi="Times New Roman" w:cs="Times New Roman"/>
                <w:lang w:val="sr-Cyrl-RS"/>
              </w:rPr>
              <w:t>који су у стању да о свом раду и резултатима рада обавештавају стручну и ширу јавност</w:t>
            </w:r>
          </w:p>
          <w:p w14:paraId="7E81D673"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наставак школовања уколико се за то буду определили;</w:t>
            </w:r>
          </w:p>
          <w:p w14:paraId="560CE5E6"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коришћење литературе у складу са потребом ширења својих знања;</w:t>
            </w:r>
          </w:p>
          <w:p w14:paraId="47DC8697"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            -   знање страног језика;</w:t>
            </w:r>
          </w:p>
          <w:p w14:paraId="7224271E"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оспособљеност за рад у тимовима.</w:t>
            </w:r>
          </w:p>
          <w:p w14:paraId="6FFDA90D"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p>
          <w:p w14:paraId="714B3B00"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b/>
                <w:bCs/>
                <w:i/>
                <w:iCs/>
                <w:lang w:val="sr-Cyrl-RS"/>
              </w:rPr>
              <w:t>Модул 1 – Финансије, банкарство и осигурање</w:t>
            </w:r>
            <w:r w:rsidRPr="00AE27DF">
              <w:rPr>
                <w:rFonts w:ascii="Times New Roman" w:eastAsia="Times New Roman" w:hAnsi="Times New Roman" w:cs="Times New Roman"/>
                <w:lang w:val="sr-Cyrl-RS"/>
              </w:rPr>
              <w:t xml:space="preserve"> обезбеђује студентима стицање специфичних компетенција и способности да:</w:t>
            </w:r>
          </w:p>
          <w:p w14:paraId="6E2362C3"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Препознају могућности финансијског управљања;</w:t>
            </w:r>
          </w:p>
          <w:p w14:paraId="5E90C51B"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lastRenderedPageBreak/>
              <w:t>-</w:t>
            </w:r>
            <w:r w:rsidRPr="00AE27DF">
              <w:rPr>
                <w:rFonts w:ascii="Times New Roman" w:eastAsia="Times New Roman" w:hAnsi="Times New Roman" w:cs="Times New Roman"/>
                <w:lang w:val="sr-Cyrl-RS"/>
              </w:rPr>
              <w:tab/>
              <w:t>Познају и разумеју функционисање финансијског сектора;</w:t>
            </w:r>
          </w:p>
          <w:p w14:paraId="72E676CB"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Препознају функционисање банкарског система у оквиру монетарно-кредитног финансијског и привредног система зеље;</w:t>
            </w:r>
          </w:p>
          <w:p w14:paraId="0E684FB9"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Дефинишу значај, организацију и улогу рачуноводственог информационог система у домену доношења управљачких одлука;</w:t>
            </w:r>
          </w:p>
          <w:p w14:paraId="52C716FE"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Изврше правну квалификацију, анализирају и евалуирају нова законска решења, прихватају стандараде професионалне етике у циљу преманентног професионалног усавршавања;</w:t>
            </w:r>
          </w:p>
          <w:p w14:paraId="3AC9DD40"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Саставе финансијске извештаје;</w:t>
            </w:r>
          </w:p>
          <w:p w14:paraId="6D39A4F5"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Управљају финансијским инструментима на финансијском тржишту;</w:t>
            </w:r>
          </w:p>
          <w:p w14:paraId="577A3A7F"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Примене регулативе, процедуре и технике банкарског и осигуравајућег пословања;</w:t>
            </w:r>
          </w:p>
          <w:p w14:paraId="0722FEC5"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Анализирају финансијске извештаје и пословање банака, предузећа и других институција;</w:t>
            </w:r>
          </w:p>
          <w:p w14:paraId="64947CDE"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Решавају проблеме у вези са пословањем банака и осигуравајућих друштава;</w:t>
            </w:r>
          </w:p>
          <w:p w14:paraId="2F873E6B"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Врше процену финансијских ризика и управљају средствима и обавезама банака осигуравајућих друштава и других финансијских институција</w:t>
            </w:r>
          </w:p>
          <w:p w14:paraId="72726CAE"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Врше процену изложености банке ризицима у процесима одобравања кредита и других пласмана,  и обављају различите врсте послова у другим банкарским секторима;</w:t>
            </w:r>
          </w:p>
          <w:p w14:paraId="2AC038F0"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Употребљавају информационо-комуникационе технологије у свом раду.</w:t>
            </w:r>
          </w:p>
          <w:p w14:paraId="2B550E0E" w14:textId="77777777" w:rsidR="005A2513" w:rsidRPr="00AE27DF" w:rsidRDefault="005A2513" w:rsidP="00286DD0">
            <w:pPr>
              <w:widowControl w:val="0"/>
              <w:autoSpaceDE w:val="0"/>
              <w:autoSpaceDN w:val="0"/>
              <w:spacing w:after="60" w:line="240" w:lineRule="auto"/>
              <w:ind w:firstLine="567"/>
              <w:jc w:val="both"/>
              <w:rPr>
                <w:rFonts w:ascii="Times New Roman" w:eastAsia="Times New Roman" w:hAnsi="Times New Roman" w:cs="Times New Roman"/>
                <w:b/>
                <w:bCs/>
                <w:i/>
                <w:iCs/>
                <w:lang w:val="sr-Cyrl-RS"/>
              </w:rPr>
            </w:pPr>
          </w:p>
          <w:p w14:paraId="7908F1C5"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b/>
                <w:bCs/>
                <w:i/>
                <w:iCs/>
                <w:lang w:val="sr-Cyrl-RS"/>
              </w:rPr>
              <w:t>Модул 2 – Буџет, порези и царине</w:t>
            </w:r>
            <w:r w:rsidRPr="00AE27DF">
              <w:rPr>
                <w:rFonts w:ascii="Times New Roman" w:eastAsia="Times New Roman" w:hAnsi="Times New Roman" w:cs="Times New Roman"/>
                <w:lang w:val="sr-Cyrl-RS"/>
              </w:rPr>
              <w:t xml:space="preserve"> обезбеђивање студентима стицање специфичних компетенција и способности да:</w:t>
            </w:r>
          </w:p>
          <w:p w14:paraId="673005BB"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 xml:space="preserve"> препознају место и улогу буџетског система у економском систему РС</w:t>
            </w:r>
          </w:p>
          <w:p w14:paraId="3858B7D1"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управљају различитим буџетским аспектима на националном и локалном нивоу</w:t>
            </w:r>
          </w:p>
          <w:p w14:paraId="3E90A172"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разумеју царински систем и царинске политике; правне изворе царинског система да решава царинске ситуације у пракси</w:t>
            </w:r>
          </w:p>
          <w:p w14:paraId="4D8E680E"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 xml:space="preserve"> воде царински управни поступак и буде едукован учесник царинског поступка</w:t>
            </w:r>
          </w:p>
          <w:p w14:paraId="6B3AD286"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 xml:space="preserve"> тумаче пореске и царинске прописе ЕУ</w:t>
            </w:r>
          </w:p>
          <w:p w14:paraId="4AAB5F08"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 xml:space="preserve"> примењују поступке и процедуре у вези са порескоправним односом и остваривањем пореских права и обавеза</w:t>
            </w:r>
          </w:p>
          <w:p w14:paraId="2B699597"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обављају послове из области  царинског управног поступка, спољно-трговинског и девизног пословања;</w:t>
            </w:r>
          </w:p>
          <w:p w14:paraId="0C9C99F9"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 xml:space="preserve">обављају послове утврђивања и наплате јавних прихода, пореског књиговодства и евиденције и пореског система и политике. </w:t>
            </w:r>
          </w:p>
          <w:p w14:paraId="6ECBB04F"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раде у царинским управама, за вршење контроле над царинском робом, спровођење царинског поступка, обрачун и контролу увозних дажбина, и др.</w:t>
            </w:r>
          </w:p>
          <w:p w14:paraId="1737B226"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p>
          <w:p w14:paraId="4EBA2190"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Студијски програм омогућава да дипломирани студенти могу да раде као банкарски службеници; службеници у осигуравајућим </w:t>
            </w:r>
            <w:r w:rsidR="00C24A03" w:rsidRPr="00AE27DF">
              <w:rPr>
                <w:rFonts w:ascii="Times New Roman" w:eastAsia="Times New Roman" w:hAnsi="Times New Roman" w:cs="Times New Roman"/>
                <w:lang w:val="sr-Cyrl-RS"/>
              </w:rPr>
              <w:t>друштвима</w:t>
            </w:r>
            <w:r w:rsidRPr="00AE27DF">
              <w:rPr>
                <w:rFonts w:ascii="Times New Roman" w:eastAsia="Times New Roman" w:hAnsi="Times New Roman" w:cs="Times New Roman"/>
                <w:lang w:val="sr-Cyrl-RS"/>
              </w:rPr>
              <w:t>; службеници у секторима финансија и рачуноводства; јавни службеници у општинама, градовима и у органима државне управе и локалне самоуправе; службеници у пореској управи; финансијски менаџери; финансијски аналитичари; портфолио менаџери, службеници у међународним финансијским организацијама, актуари, финансијски и порески инспектори, финансијски менаџери; финансијски аналитичари, брокери на берзи као и као финансијски стручњаци на многим другим пословима у предузећима и другим институцијама.</w:t>
            </w:r>
          </w:p>
          <w:p w14:paraId="55A66F46"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p>
          <w:p w14:paraId="6D07A1B9"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Студенти који заврше мастер академске студије </w:t>
            </w:r>
            <w:r w:rsidRPr="00AE27DF">
              <w:rPr>
                <w:rFonts w:ascii="Times New Roman" w:eastAsia="Times New Roman" w:hAnsi="Times New Roman" w:cs="Times New Roman"/>
                <w:b/>
                <w:bCs/>
                <w:lang w:val="sr-Cyrl-RS"/>
              </w:rPr>
              <w:t>Финансије и банкарство</w:t>
            </w:r>
            <w:r w:rsidRPr="00AE27DF">
              <w:rPr>
                <w:rFonts w:ascii="Times New Roman" w:eastAsia="Times New Roman" w:hAnsi="Times New Roman" w:cs="Times New Roman"/>
                <w:lang w:val="sr-Cyrl-RS"/>
              </w:rPr>
              <w:t xml:space="preserve">, поседоваће опште </w:t>
            </w:r>
            <w:r w:rsidRPr="00AE27DF">
              <w:rPr>
                <w:rFonts w:ascii="Times New Roman" w:eastAsia="Times New Roman" w:hAnsi="Times New Roman" w:cs="Times New Roman"/>
                <w:lang w:val="sr-Cyrl-RS"/>
              </w:rPr>
              <w:lastRenderedPageBreak/>
              <w:t>компетенције које се односе на:</w:t>
            </w:r>
          </w:p>
          <w:p w14:paraId="58D4397B"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Способност анализе и синтезе, планирања и организовања, способност решавања проблема, вештине управљања, способност тимског рада, способност комуникације, способност примене знања у пракси, способност флексибилног прилагођавања новим ситуацијама-променама.</w:t>
            </w:r>
          </w:p>
          <w:p w14:paraId="60AE0683"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Студенти ће поседовати и предметно-специфичне, односно стручне компетенције који се датаљније специфицирају у оквиру описа и исхода учења на студијском програму  Финансије и банкарство.</w:t>
            </w:r>
          </w:p>
          <w:p w14:paraId="0F3CBFD6"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Студенти ће допунити знања стечена на основним академским студијама у циљу примене стечених знања и вештина за решавање конкретних проблема у пословном окружењу на нивоу економских субјеката као и припреме за даљи научно-истраживачки рад.</w:t>
            </w:r>
          </w:p>
          <w:p w14:paraId="28982BF7"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Стечена специфична знања и практичне вештине које им омогућавају решавање сложених проблема на нивоу предузећа, у банкама и другим финансијским институцијама, консултантским кућама, брокерско-дилерским друштвима, осигуравајућим друштвима, пензионим и инвестиционим фондовима. Студенти су оспособљени за компетентно теоријско и практично сагледавање кључних релација финансијског и реалног сектора савремене економије.</w:t>
            </w:r>
          </w:p>
          <w:p w14:paraId="70DB778C"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Компетенције студената се манифестују кроз оспособљеност студената за стручно и одговорно управљање релевантним трансакцијама на финансијском пословању у циљу успешног пословања субјеката у којима обављају одговорне послове, као и укупног економског развоја.</w:t>
            </w:r>
          </w:p>
          <w:p w14:paraId="2E862761"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Студенти су оспособљени за праћење актуелних тенденција у банкарском и финансијском сектору, у свету и код нас, и за процену и управљање кредитним и тржишним ризицима.</w:t>
            </w:r>
          </w:p>
          <w:p w14:paraId="6BA16EE8"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p>
          <w:p w14:paraId="2B289CBD"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Студенти који заврше мастер академске студије </w:t>
            </w:r>
            <w:r w:rsidRPr="00AE27DF">
              <w:rPr>
                <w:rFonts w:ascii="Times New Roman" w:eastAsia="Times New Roman" w:hAnsi="Times New Roman" w:cs="Times New Roman"/>
                <w:b/>
                <w:bCs/>
                <w:lang w:val="sr-Cyrl-RS"/>
              </w:rPr>
              <w:t>Менаџмент</w:t>
            </w:r>
            <w:r w:rsidRPr="00AE27DF">
              <w:rPr>
                <w:rFonts w:ascii="Times New Roman" w:eastAsia="Times New Roman" w:hAnsi="Times New Roman" w:cs="Times New Roman"/>
                <w:lang w:val="sr-Cyrl-RS"/>
              </w:rPr>
              <w:t xml:space="preserve"> поседоваће опште и предметно специфичне компетенције које се односе на:</w:t>
            </w:r>
          </w:p>
          <w:p w14:paraId="5011CC36"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Знање и разумевање у области студирања, које допуњује знање стечено на основним академским студијама и представља основу за развијање критичког мишљења и примену знања;</w:t>
            </w:r>
          </w:p>
          <w:p w14:paraId="55D40D61"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Стицање способности да примене знање у решавању проблема у новом или непознатом окружењу у ширим или мултидисциплинарним областима унутар образовно-научног односно поља студија;</w:t>
            </w:r>
          </w:p>
          <w:p w14:paraId="4312334E"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Стицање способности да интегришу знање, решавају сложене проблеме и да расуђују на основу доступних информација које садрже промишљања о друштвеним и етичким одговорностима повезаним са применом њиховог знања и судова;</w:t>
            </w:r>
          </w:p>
          <w:p w14:paraId="2C4714D9"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Стицање способности да на јасан и недвосмислен начин пренесу знање и начин закључивања стручној и широј јавности;</w:t>
            </w:r>
          </w:p>
          <w:p w14:paraId="3DF796AF"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Способност анализе и синтезе, планирања и организовања, способност решавања проблема, вештине управљања, способност тимског рада, способност комуникације, способност примене знања у пракси, способност флексибилног прилагођавања новим ситуацијама-променама;</w:t>
            </w:r>
          </w:p>
          <w:p w14:paraId="5E5C86D9"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 xml:space="preserve">Поседовање и предметно-специфичних, односно стручних компетенција које се датаљније специфицирају у оквиру описа и исхода учења на студијском програму  </w:t>
            </w:r>
            <w:r w:rsidRPr="00AE27DF">
              <w:rPr>
                <w:rFonts w:ascii="Times New Roman" w:eastAsia="Times New Roman" w:hAnsi="Times New Roman" w:cs="Times New Roman"/>
                <w:i/>
                <w:iCs/>
                <w:lang w:val="sr-Cyrl-RS"/>
              </w:rPr>
              <w:t>Менаџмент.</w:t>
            </w:r>
          </w:p>
          <w:p w14:paraId="1EAE136B"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Допуњавање знања стечених на основним академским студијама у циљу примене стечених знања и вештина за решавање конкретних проблема у пословном окружењу на нивоу економских субјеката као и припреме за даљи научно-истраживачки рад.</w:t>
            </w:r>
          </w:p>
          <w:p w14:paraId="172BA885"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Способност анализе и синтезе, планирања и организовања, способност решавања проблема, вештине управљања, способност тимског рада, способност комуникације, способност примене знања у пракси, способност флексибилног прилагођавања новим ситуацијама-променама;</w:t>
            </w:r>
          </w:p>
          <w:p w14:paraId="00ECB616"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Стечена специфична знања и практичне вештине које им омогућавају решавање сложених проблема на нивоу предузећа и у других организација и институција.</w:t>
            </w:r>
          </w:p>
          <w:p w14:paraId="14120D36"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Оспособљеност за компетентно теоријско и практично сагледавање кључних релација финансијског и реалног сектора савремене економије;</w:t>
            </w:r>
          </w:p>
          <w:p w14:paraId="13919255"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lastRenderedPageBreak/>
              <w:t>-</w:t>
            </w:r>
            <w:r w:rsidRPr="00AE27DF">
              <w:rPr>
                <w:rFonts w:ascii="Times New Roman" w:eastAsia="Times New Roman" w:hAnsi="Times New Roman" w:cs="Times New Roman"/>
                <w:lang w:val="sr-Cyrl-RS"/>
              </w:rPr>
              <w:tab/>
              <w:t>Оспособљеност да стручно и одговорно управљају предузећима, институцијама и другима организацијама у циљу успешног пословања субјеката у којима обављају одговорне послове, као и укупног економског развоја, као и управљању и вођењу сопствених послова у предузећима;</w:t>
            </w:r>
          </w:p>
          <w:p w14:paraId="52A79152" w14:textId="77777777" w:rsidR="00286DD0"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w:t>
            </w:r>
            <w:r w:rsidRPr="00AE27DF">
              <w:rPr>
                <w:rFonts w:ascii="Times New Roman" w:eastAsia="Times New Roman" w:hAnsi="Times New Roman" w:cs="Times New Roman"/>
                <w:lang w:val="sr-Cyrl-RS"/>
              </w:rPr>
              <w:tab/>
              <w:t>Оспособљеност за праћење актуелних тенденција и развоја привредног и финансијског сектора, у свету и код нас, и за процену и управљање тржишним и оперативним ризицима, као и спровођењу стандарда и квалитета.</w:t>
            </w:r>
          </w:p>
          <w:p w14:paraId="017ECF19" w14:textId="77777777" w:rsidR="004A7074" w:rsidRPr="00AE27DF" w:rsidRDefault="00286DD0" w:rsidP="00286DD0">
            <w:pPr>
              <w:widowControl w:val="0"/>
              <w:autoSpaceDE w:val="0"/>
              <w:autoSpaceDN w:val="0"/>
              <w:spacing w:after="60" w:line="240"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По завршетку овог студијског програма студенти постају стручни и специјализовани интелектуалци којима су на располагању широке могућности запошљавања, личног и стручног напредовања и усавршавања. Оспособљени су зарад на управљачким пословима:  у трговинским и производним предузећима, услужним предузећима, финансијским институцијама (банкама, осигуравајућим друштвима, пензионим и инвестиционим фондовима), ревизорским кућама, државним институцијама, институцијама локалне самоуправе, непрофитним организацијама и др. на домаћем и међународном тржишту.</w:t>
            </w:r>
          </w:p>
          <w:p w14:paraId="78DB94D8" w14:textId="77777777" w:rsidR="00286DD0" w:rsidRPr="00AE27DF" w:rsidRDefault="00286DD0" w:rsidP="004A7074">
            <w:pPr>
              <w:autoSpaceDE w:val="0"/>
              <w:autoSpaceDN w:val="0"/>
              <w:adjustRightInd w:val="0"/>
              <w:spacing w:after="0" w:line="276" w:lineRule="auto"/>
              <w:ind w:firstLine="397"/>
              <w:jc w:val="both"/>
              <w:rPr>
                <w:rFonts w:ascii="Times New Roman" w:hAnsi="Times New Roman" w:cs="Times New Roman"/>
                <w:b/>
                <w:bCs/>
                <w:i/>
                <w:iCs/>
                <w:lang w:val="sr-Cyrl-RS"/>
              </w:rPr>
            </w:pPr>
          </w:p>
          <w:p w14:paraId="1AEA2D77" w14:textId="77777777" w:rsidR="00286DD0" w:rsidRPr="00AE27DF" w:rsidRDefault="00286DD0" w:rsidP="004A7074">
            <w:pPr>
              <w:autoSpaceDE w:val="0"/>
              <w:autoSpaceDN w:val="0"/>
              <w:adjustRightInd w:val="0"/>
              <w:spacing w:after="0" w:line="276" w:lineRule="auto"/>
              <w:ind w:firstLine="397"/>
              <w:jc w:val="both"/>
              <w:rPr>
                <w:rFonts w:ascii="Times New Roman" w:hAnsi="Times New Roman" w:cs="Times New Roman"/>
                <w:b/>
                <w:bCs/>
                <w:i/>
                <w:iCs/>
                <w:lang w:val="sr-Cyrl-RS"/>
              </w:rPr>
            </w:pPr>
          </w:p>
          <w:p w14:paraId="24DEEB26" w14:textId="77777777" w:rsidR="004A7074" w:rsidRPr="00AE27DF" w:rsidRDefault="004A7074" w:rsidP="004A7074">
            <w:pPr>
              <w:autoSpaceDE w:val="0"/>
              <w:autoSpaceDN w:val="0"/>
              <w:adjustRightInd w:val="0"/>
              <w:spacing w:after="0" w:line="276" w:lineRule="auto"/>
              <w:ind w:firstLine="397"/>
              <w:jc w:val="both"/>
              <w:rPr>
                <w:rFonts w:ascii="Times New Roman" w:hAnsi="Times New Roman" w:cs="Times New Roman"/>
                <w:b/>
                <w:bCs/>
                <w:i/>
                <w:iCs/>
                <w:u w:val="single"/>
              </w:rPr>
            </w:pPr>
            <w:r w:rsidRPr="00AE27DF">
              <w:rPr>
                <w:rFonts w:ascii="Times New Roman" w:hAnsi="Times New Roman" w:cs="Times New Roman"/>
                <w:b/>
                <w:bCs/>
                <w:i/>
                <w:iCs/>
                <w:u w:val="single"/>
              </w:rPr>
              <w:t xml:space="preserve">4.2.3. </w:t>
            </w:r>
            <w:proofErr w:type="spellStart"/>
            <w:r w:rsidRPr="00AE27DF">
              <w:rPr>
                <w:rFonts w:ascii="Times New Roman" w:hAnsi="Times New Roman" w:cs="Times New Roman"/>
                <w:b/>
                <w:bCs/>
                <w:i/>
                <w:iCs/>
                <w:u w:val="single"/>
              </w:rPr>
              <w:t>Базираност</w:t>
            </w:r>
            <w:proofErr w:type="spellEnd"/>
            <w:r w:rsidRPr="00AE27DF">
              <w:rPr>
                <w:rFonts w:ascii="Times New Roman" w:hAnsi="Times New Roman" w:cs="Times New Roman"/>
                <w:b/>
                <w:bCs/>
                <w:i/>
                <w:iCs/>
                <w:u w:val="single"/>
              </w:rPr>
              <w:t xml:space="preserve"> </w:t>
            </w:r>
            <w:proofErr w:type="spellStart"/>
            <w:r w:rsidRPr="00AE27DF">
              <w:rPr>
                <w:rFonts w:ascii="Times New Roman" w:hAnsi="Times New Roman" w:cs="Times New Roman"/>
                <w:b/>
                <w:bCs/>
                <w:i/>
                <w:iCs/>
                <w:u w:val="single"/>
              </w:rPr>
              <w:t>исхода</w:t>
            </w:r>
            <w:proofErr w:type="spellEnd"/>
            <w:r w:rsidRPr="00AE27DF">
              <w:rPr>
                <w:rFonts w:ascii="Times New Roman" w:hAnsi="Times New Roman" w:cs="Times New Roman"/>
                <w:b/>
                <w:bCs/>
                <w:i/>
                <w:iCs/>
                <w:u w:val="single"/>
              </w:rPr>
              <w:t xml:space="preserve"> </w:t>
            </w:r>
            <w:proofErr w:type="spellStart"/>
            <w:r w:rsidRPr="00AE27DF">
              <w:rPr>
                <w:rFonts w:ascii="Times New Roman" w:hAnsi="Times New Roman" w:cs="Times New Roman"/>
                <w:b/>
                <w:bCs/>
                <w:i/>
                <w:iCs/>
                <w:u w:val="single"/>
              </w:rPr>
              <w:t>учења</w:t>
            </w:r>
            <w:proofErr w:type="spellEnd"/>
            <w:r w:rsidRPr="00AE27DF">
              <w:rPr>
                <w:rFonts w:ascii="Times New Roman" w:hAnsi="Times New Roman" w:cs="Times New Roman"/>
                <w:b/>
                <w:bCs/>
                <w:i/>
                <w:iCs/>
                <w:u w:val="single"/>
              </w:rPr>
              <w:t xml:space="preserve"> </w:t>
            </w:r>
            <w:proofErr w:type="spellStart"/>
            <w:r w:rsidRPr="00AE27DF">
              <w:rPr>
                <w:rFonts w:ascii="Times New Roman" w:hAnsi="Times New Roman" w:cs="Times New Roman"/>
                <w:b/>
                <w:bCs/>
                <w:i/>
                <w:iCs/>
                <w:u w:val="single"/>
              </w:rPr>
              <w:t>на</w:t>
            </w:r>
            <w:proofErr w:type="spellEnd"/>
            <w:r w:rsidRPr="00AE27DF">
              <w:rPr>
                <w:rFonts w:ascii="Times New Roman" w:hAnsi="Times New Roman" w:cs="Times New Roman"/>
                <w:b/>
                <w:bCs/>
                <w:i/>
                <w:iCs/>
                <w:u w:val="single"/>
              </w:rPr>
              <w:t xml:space="preserve"> </w:t>
            </w:r>
            <w:proofErr w:type="spellStart"/>
            <w:r w:rsidRPr="00AE27DF">
              <w:rPr>
                <w:rFonts w:ascii="Times New Roman" w:hAnsi="Times New Roman" w:cs="Times New Roman"/>
                <w:b/>
                <w:bCs/>
                <w:i/>
                <w:iCs/>
                <w:u w:val="single"/>
              </w:rPr>
              <w:t>дескрипторима</w:t>
            </w:r>
            <w:proofErr w:type="spellEnd"/>
            <w:r w:rsidRPr="00AE27DF">
              <w:rPr>
                <w:rFonts w:ascii="Times New Roman" w:hAnsi="Times New Roman" w:cs="Times New Roman"/>
                <w:b/>
                <w:bCs/>
                <w:i/>
                <w:iCs/>
                <w:u w:val="single"/>
              </w:rPr>
              <w:t xml:space="preserve"> </w:t>
            </w:r>
            <w:proofErr w:type="spellStart"/>
            <w:r w:rsidRPr="00AE27DF">
              <w:rPr>
                <w:rFonts w:ascii="Times New Roman" w:hAnsi="Times New Roman" w:cs="Times New Roman"/>
                <w:b/>
                <w:bCs/>
                <w:i/>
                <w:iCs/>
                <w:u w:val="single"/>
              </w:rPr>
              <w:t>квалификација</w:t>
            </w:r>
            <w:proofErr w:type="spellEnd"/>
            <w:r w:rsidRPr="00AE27DF">
              <w:rPr>
                <w:rFonts w:ascii="Times New Roman" w:hAnsi="Times New Roman" w:cs="Times New Roman"/>
                <w:b/>
                <w:bCs/>
                <w:i/>
                <w:iCs/>
                <w:u w:val="single"/>
              </w:rPr>
              <w:t xml:space="preserve"> </w:t>
            </w:r>
            <w:proofErr w:type="spellStart"/>
            <w:r w:rsidRPr="00AE27DF">
              <w:rPr>
                <w:rFonts w:ascii="Times New Roman" w:hAnsi="Times New Roman" w:cs="Times New Roman"/>
                <w:b/>
                <w:bCs/>
                <w:i/>
                <w:iCs/>
                <w:u w:val="single"/>
              </w:rPr>
              <w:t>одређеног</w:t>
            </w:r>
            <w:proofErr w:type="spellEnd"/>
            <w:r w:rsidRPr="00AE27DF">
              <w:rPr>
                <w:rFonts w:ascii="Times New Roman" w:hAnsi="Times New Roman" w:cs="Times New Roman"/>
                <w:b/>
                <w:bCs/>
                <w:i/>
                <w:iCs/>
                <w:u w:val="single"/>
                <w:lang w:val="sr-Cyrl-RS"/>
              </w:rPr>
              <w:t xml:space="preserve"> </w:t>
            </w:r>
            <w:proofErr w:type="spellStart"/>
            <w:r w:rsidRPr="00AE27DF">
              <w:rPr>
                <w:rFonts w:ascii="Times New Roman" w:hAnsi="Times New Roman" w:cs="Times New Roman"/>
                <w:b/>
                <w:bCs/>
                <w:i/>
                <w:iCs/>
                <w:u w:val="single"/>
              </w:rPr>
              <w:t>циклуса</w:t>
            </w:r>
            <w:proofErr w:type="spellEnd"/>
            <w:r w:rsidRPr="00AE27DF">
              <w:rPr>
                <w:rFonts w:ascii="Times New Roman" w:hAnsi="Times New Roman" w:cs="Times New Roman"/>
                <w:b/>
                <w:bCs/>
                <w:i/>
                <w:iCs/>
                <w:u w:val="single"/>
              </w:rPr>
              <w:t xml:space="preserve"> </w:t>
            </w:r>
            <w:proofErr w:type="spellStart"/>
            <w:r w:rsidRPr="00AE27DF">
              <w:rPr>
                <w:rFonts w:ascii="Times New Roman" w:hAnsi="Times New Roman" w:cs="Times New Roman"/>
                <w:b/>
                <w:bCs/>
                <w:i/>
                <w:iCs/>
                <w:u w:val="single"/>
              </w:rPr>
              <w:t>образовања</w:t>
            </w:r>
            <w:proofErr w:type="spellEnd"/>
            <w:r w:rsidRPr="00AE27DF">
              <w:rPr>
                <w:rFonts w:ascii="Times New Roman" w:hAnsi="Times New Roman" w:cs="Times New Roman"/>
                <w:b/>
                <w:bCs/>
                <w:i/>
                <w:iCs/>
                <w:u w:val="single"/>
              </w:rPr>
              <w:t xml:space="preserve"> и </w:t>
            </w:r>
            <w:proofErr w:type="spellStart"/>
            <w:r w:rsidRPr="00AE27DF">
              <w:rPr>
                <w:rFonts w:ascii="Times New Roman" w:hAnsi="Times New Roman" w:cs="Times New Roman"/>
                <w:b/>
                <w:bCs/>
                <w:i/>
                <w:iCs/>
                <w:u w:val="single"/>
              </w:rPr>
              <w:t>на</w:t>
            </w:r>
            <w:proofErr w:type="spellEnd"/>
            <w:r w:rsidRPr="00AE27DF">
              <w:rPr>
                <w:rFonts w:ascii="Times New Roman" w:hAnsi="Times New Roman" w:cs="Times New Roman"/>
                <w:b/>
                <w:bCs/>
                <w:i/>
                <w:iCs/>
                <w:u w:val="single"/>
              </w:rPr>
              <w:t xml:space="preserve"> </w:t>
            </w:r>
            <w:proofErr w:type="spellStart"/>
            <w:r w:rsidRPr="00AE27DF">
              <w:rPr>
                <w:rFonts w:ascii="Times New Roman" w:hAnsi="Times New Roman" w:cs="Times New Roman"/>
                <w:b/>
                <w:bCs/>
                <w:i/>
                <w:iCs/>
                <w:u w:val="single"/>
              </w:rPr>
              <w:t>Европским</w:t>
            </w:r>
            <w:proofErr w:type="spellEnd"/>
            <w:r w:rsidRPr="00AE27DF">
              <w:rPr>
                <w:rFonts w:ascii="Times New Roman" w:hAnsi="Times New Roman" w:cs="Times New Roman"/>
                <w:b/>
                <w:bCs/>
                <w:i/>
                <w:iCs/>
                <w:u w:val="single"/>
              </w:rPr>
              <w:t xml:space="preserve"> </w:t>
            </w:r>
            <w:proofErr w:type="spellStart"/>
            <w:r w:rsidRPr="00AE27DF">
              <w:rPr>
                <w:rFonts w:ascii="Times New Roman" w:hAnsi="Times New Roman" w:cs="Times New Roman"/>
                <w:b/>
                <w:bCs/>
                <w:i/>
                <w:iCs/>
                <w:u w:val="single"/>
              </w:rPr>
              <w:t>оквирима</w:t>
            </w:r>
            <w:proofErr w:type="spellEnd"/>
            <w:r w:rsidRPr="00AE27DF">
              <w:rPr>
                <w:rFonts w:ascii="Times New Roman" w:hAnsi="Times New Roman" w:cs="Times New Roman"/>
                <w:b/>
                <w:bCs/>
                <w:i/>
                <w:iCs/>
                <w:u w:val="single"/>
              </w:rPr>
              <w:t xml:space="preserve"> </w:t>
            </w:r>
            <w:proofErr w:type="spellStart"/>
            <w:r w:rsidRPr="00AE27DF">
              <w:rPr>
                <w:rFonts w:ascii="Times New Roman" w:hAnsi="Times New Roman" w:cs="Times New Roman"/>
                <w:b/>
                <w:bCs/>
                <w:i/>
                <w:iCs/>
                <w:u w:val="single"/>
              </w:rPr>
              <w:t>квалификација</w:t>
            </w:r>
            <w:proofErr w:type="spellEnd"/>
          </w:p>
          <w:p w14:paraId="16EFDE22" w14:textId="77777777" w:rsidR="004A7074" w:rsidRPr="00AE27DF" w:rsidRDefault="004A7074" w:rsidP="004A7074">
            <w:pPr>
              <w:autoSpaceDE w:val="0"/>
              <w:autoSpaceDN w:val="0"/>
              <w:adjustRightInd w:val="0"/>
              <w:spacing w:after="0" w:line="240" w:lineRule="auto"/>
              <w:ind w:firstLine="397"/>
              <w:jc w:val="both"/>
              <w:rPr>
                <w:rFonts w:ascii="Times New Roman" w:hAnsi="Times New Roman" w:cs="Times New Roman"/>
              </w:rPr>
            </w:pPr>
          </w:p>
          <w:p w14:paraId="0B298337" w14:textId="77777777" w:rsidR="0088055A" w:rsidRPr="00AE27DF" w:rsidRDefault="0088055A" w:rsidP="004A7074">
            <w:pPr>
              <w:autoSpaceDE w:val="0"/>
              <w:autoSpaceDN w:val="0"/>
              <w:adjustRightInd w:val="0"/>
              <w:spacing w:after="60" w:line="276" w:lineRule="auto"/>
              <w:ind w:firstLine="567"/>
              <w:jc w:val="both"/>
              <w:rPr>
                <w:rFonts w:ascii="Times New Roman" w:eastAsia="Times New Roman" w:hAnsi="Times New Roman" w:cs="Times New Roman"/>
                <w:lang w:val="sr-Latn-RS"/>
              </w:rPr>
            </w:pPr>
            <w:r w:rsidRPr="00AE27DF">
              <w:rPr>
                <w:rFonts w:ascii="Times New Roman" w:eastAsia="Times New Roman" w:hAnsi="Times New Roman" w:cs="Times New Roman"/>
                <w:lang w:val="sr-Cyrl-RS"/>
              </w:rPr>
              <w:t xml:space="preserve">     Базираност исхода учења усвојених студијских програма усклађена је са потребама тржишта рада, даљег образовања. Исходи учења базирани су на дескрипторима квалификација Националног и Европског оквира квалификација. Исходи учења акредитованих студијских програма усаглађени су са исходима учења сродних акредитованих студијских програма у европском образовном простору. Студијски програми су упоредиви и усклађени са комплетним студијским програмима или великим бројем појединачних предмета на </w:t>
            </w:r>
            <w:r w:rsidR="00106847" w:rsidRPr="00AE27DF">
              <w:rPr>
                <w:rFonts w:ascii="Times New Roman" w:eastAsia="Times New Roman" w:hAnsi="Times New Roman" w:cs="Times New Roman"/>
                <w:lang w:val="sr-Cyrl-RS"/>
              </w:rPr>
              <w:t>високошколским установама</w:t>
            </w:r>
            <w:r w:rsidRPr="00AE27DF">
              <w:rPr>
                <w:rFonts w:ascii="Times New Roman" w:eastAsia="Times New Roman" w:hAnsi="Times New Roman" w:cs="Times New Roman"/>
                <w:lang w:val="sr-Cyrl-RS"/>
              </w:rPr>
              <w:t xml:space="preserve"> у Европи и свету (што је документовано у Стандарду 6 материјала за акредитацију одговарајућих студијских програма и приказано у Прилогу 4.10 овог Извештаја). Искуства студијских програма наведених </w:t>
            </w:r>
            <w:r w:rsidR="007640DE" w:rsidRPr="00AE27DF">
              <w:rPr>
                <w:rFonts w:ascii="Times New Roman" w:eastAsia="Times New Roman" w:hAnsi="Times New Roman" w:cs="Times New Roman"/>
                <w:lang w:val="sr-Cyrl-RS"/>
              </w:rPr>
              <w:t>Високошколских установа</w:t>
            </w:r>
            <w:r w:rsidRPr="00AE27DF">
              <w:rPr>
                <w:rFonts w:ascii="Times New Roman" w:eastAsia="Times New Roman" w:hAnsi="Times New Roman" w:cs="Times New Roman"/>
                <w:lang w:val="sr-Cyrl-RS"/>
              </w:rPr>
              <w:t xml:space="preserve"> у Прилогу 4.10 су, у границама постојећих ресурса и услова, уграђена и  предложена у курикулумима акредитованих студијских програма на Високој школи за пословну економију и предузетништво. При томе се водило рачуна и о специфичним захтевима на нашим просторима.</w:t>
            </w:r>
          </w:p>
          <w:p w14:paraId="529B85AF" w14:textId="77777777" w:rsidR="0088055A" w:rsidRPr="00AE27DF" w:rsidRDefault="0088055A" w:rsidP="004A7074">
            <w:pPr>
              <w:autoSpaceDE w:val="0"/>
              <w:autoSpaceDN w:val="0"/>
              <w:adjustRightInd w:val="0"/>
              <w:spacing w:after="60" w:line="276" w:lineRule="auto"/>
              <w:ind w:firstLine="567"/>
              <w:jc w:val="both"/>
              <w:rPr>
                <w:rFonts w:ascii="Times New Roman" w:eastAsia="Times New Roman" w:hAnsi="Times New Roman" w:cs="Times New Roman"/>
                <w:lang w:val="sr-Latn-RS"/>
              </w:rPr>
            </w:pPr>
          </w:p>
          <w:p w14:paraId="336466F6" w14:textId="77777777" w:rsidR="004A7074" w:rsidRPr="00AE27DF" w:rsidRDefault="004A7074" w:rsidP="004A7074">
            <w:pPr>
              <w:widowControl w:val="0"/>
              <w:tabs>
                <w:tab w:val="left" w:pos="4080"/>
              </w:tabs>
              <w:autoSpaceDE w:val="0"/>
              <w:autoSpaceDN w:val="0"/>
              <w:spacing w:after="0" w:line="240" w:lineRule="auto"/>
              <w:ind w:left="108"/>
              <w:jc w:val="both"/>
              <w:rPr>
                <w:rFonts w:ascii="Times New Roman" w:eastAsia="Times New Roman" w:hAnsi="Times New Roman" w:cs="Times New Roman"/>
              </w:rPr>
            </w:pPr>
            <w:r w:rsidRPr="00AE27DF">
              <w:rPr>
                <w:rFonts w:ascii="Times New Roman" w:eastAsia="Times New Roman" w:hAnsi="Times New Roman" w:cs="Times New Roman"/>
              </w:rPr>
              <w:tab/>
            </w:r>
          </w:p>
          <w:p w14:paraId="2DCEC3C9" w14:textId="77777777" w:rsidR="004A7074" w:rsidRPr="00AE27DF" w:rsidRDefault="0088055A" w:rsidP="0088055A">
            <w:pPr>
              <w:spacing w:after="0" w:line="276" w:lineRule="auto"/>
              <w:rPr>
                <w:rFonts w:ascii="Times New Roman" w:hAnsi="Times New Roman" w:cs="Times New Roman"/>
                <w:b/>
                <w:bCs/>
                <w:i/>
                <w:u w:val="single"/>
              </w:rPr>
            </w:pPr>
            <w:r w:rsidRPr="00AE27DF">
              <w:rPr>
                <w:rFonts w:ascii="Times New Roman" w:hAnsi="Times New Roman" w:cs="Times New Roman"/>
                <w:b/>
                <w:bCs/>
                <w:i/>
              </w:rPr>
              <w:t xml:space="preserve">     </w:t>
            </w:r>
            <w:r w:rsidR="004A7074" w:rsidRPr="00AE27DF">
              <w:rPr>
                <w:rFonts w:ascii="Times New Roman" w:hAnsi="Times New Roman" w:cs="Times New Roman"/>
                <w:b/>
                <w:bCs/>
                <w:i/>
                <w:u w:val="single"/>
              </w:rPr>
              <w:t>4.</w:t>
            </w:r>
            <w:r w:rsidR="004A7074" w:rsidRPr="00AE27DF">
              <w:rPr>
                <w:rFonts w:ascii="Times New Roman" w:hAnsi="Times New Roman" w:cs="Times New Roman"/>
                <w:b/>
                <w:bCs/>
                <w:i/>
                <w:u w:val="single"/>
                <w:lang w:val="sr-Cyrl-RS"/>
              </w:rPr>
              <w:t>2</w:t>
            </w:r>
            <w:r w:rsidR="004A7074" w:rsidRPr="00AE27DF">
              <w:rPr>
                <w:rFonts w:ascii="Times New Roman" w:hAnsi="Times New Roman" w:cs="Times New Roman"/>
                <w:b/>
                <w:bCs/>
                <w:i/>
                <w:u w:val="single"/>
              </w:rPr>
              <w:t xml:space="preserve">.4. </w:t>
            </w:r>
            <w:proofErr w:type="spellStart"/>
            <w:r w:rsidR="004A7074" w:rsidRPr="00AE27DF">
              <w:rPr>
                <w:rFonts w:ascii="Times New Roman" w:hAnsi="Times New Roman" w:cs="Times New Roman"/>
                <w:b/>
                <w:bCs/>
                <w:i/>
                <w:u w:val="single"/>
              </w:rPr>
              <w:t>Усклађеност</w:t>
            </w:r>
            <w:proofErr w:type="spellEnd"/>
            <w:r w:rsidR="004A7074" w:rsidRPr="00AE27DF">
              <w:rPr>
                <w:rFonts w:ascii="Times New Roman" w:hAnsi="Times New Roman" w:cs="Times New Roman"/>
                <w:b/>
                <w:bCs/>
                <w:i/>
                <w:u w:val="single"/>
              </w:rPr>
              <w:t xml:space="preserve"> </w:t>
            </w:r>
            <w:proofErr w:type="spellStart"/>
            <w:r w:rsidR="004A7074" w:rsidRPr="00AE27DF">
              <w:rPr>
                <w:rFonts w:ascii="Times New Roman" w:hAnsi="Times New Roman" w:cs="Times New Roman"/>
                <w:b/>
                <w:bCs/>
                <w:i/>
                <w:u w:val="single"/>
              </w:rPr>
              <w:t>наставних</w:t>
            </w:r>
            <w:proofErr w:type="spellEnd"/>
            <w:r w:rsidR="004A7074" w:rsidRPr="00AE27DF">
              <w:rPr>
                <w:rFonts w:ascii="Times New Roman" w:hAnsi="Times New Roman" w:cs="Times New Roman"/>
                <w:b/>
                <w:bCs/>
                <w:i/>
                <w:u w:val="single"/>
              </w:rPr>
              <w:t xml:space="preserve"> </w:t>
            </w:r>
            <w:proofErr w:type="spellStart"/>
            <w:r w:rsidR="004A7074" w:rsidRPr="00AE27DF">
              <w:rPr>
                <w:rFonts w:ascii="Times New Roman" w:hAnsi="Times New Roman" w:cs="Times New Roman"/>
                <w:b/>
                <w:bCs/>
                <w:i/>
                <w:u w:val="single"/>
              </w:rPr>
              <w:t>метода</w:t>
            </w:r>
            <w:proofErr w:type="spellEnd"/>
            <w:r w:rsidR="004A7074" w:rsidRPr="00AE27DF">
              <w:rPr>
                <w:rFonts w:ascii="Times New Roman" w:hAnsi="Times New Roman" w:cs="Times New Roman"/>
                <w:b/>
                <w:bCs/>
                <w:i/>
                <w:u w:val="single"/>
              </w:rPr>
              <w:t xml:space="preserve">, </w:t>
            </w:r>
            <w:proofErr w:type="spellStart"/>
            <w:r w:rsidR="004A7074" w:rsidRPr="00AE27DF">
              <w:rPr>
                <w:rFonts w:ascii="Times New Roman" w:hAnsi="Times New Roman" w:cs="Times New Roman"/>
                <w:b/>
                <w:bCs/>
                <w:i/>
                <w:u w:val="single"/>
              </w:rPr>
              <w:t>исхода</w:t>
            </w:r>
            <w:proofErr w:type="spellEnd"/>
            <w:r w:rsidR="004A7074" w:rsidRPr="00AE27DF">
              <w:rPr>
                <w:rFonts w:ascii="Times New Roman" w:hAnsi="Times New Roman" w:cs="Times New Roman"/>
                <w:b/>
                <w:bCs/>
                <w:i/>
                <w:u w:val="single"/>
              </w:rPr>
              <w:t xml:space="preserve"> </w:t>
            </w:r>
            <w:proofErr w:type="spellStart"/>
            <w:r w:rsidR="004A7074" w:rsidRPr="00AE27DF">
              <w:rPr>
                <w:rFonts w:ascii="Times New Roman" w:hAnsi="Times New Roman" w:cs="Times New Roman"/>
                <w:b/>
                <w:bCs/>
                <w:i/>
                <w:u w:val="single"/>
              </w:rPr>
              <w:t>учења</w:t>
            </w:r>
            <w:proofErr w:type="spellEnd"/>
            <w:r w:rsidR="004A7074" w:rsidRPr="00AE27DF">
              <w:rPr>
                <w:rFonts w:ascii="Times New Roman" w:hAnsi="Times New Roman" w:cs="Times New Roman"/>
                <w:b/>
                <w:bCs/>
                <w:i/>
                <w:u w:val="single"/>
              </w:rPr>
              <w:t xml:space="preserve"> и </w:t>
            </w:r>
            <w:proofErr w:type="spellStart"/>
            <w:r w:rsidR="004A7074" w:rsidRPr="00AE27DF">
              <w:rPr>
                <w:rFonts w:ascii="Times New Roman" w:hAnsi="Times New Roman" w:cs="Times New Roman"/>
                <w:b/>
                <w:bCs/>
                <w:i/>
                <w:u w:val="single"/>
              </w:rPr>
              <w:t>критеријума</w:t>
            </w:r>
            <w:proofErr w:type="spellEnd"/>
            <w:r w:rsidR="004A7074" w:rsidRPr="00AE27DF">
              <w:rPr>
                <w:rFonts w:ascii="Times New Roman" w:hAnsi="Times New Roman" w:cs="Times New Roman"/>
                <w:b/>
                <w:bCs/>
                <w:i/>
                <w:u w:val="single"/>
                <w:lang w:val="sr-Cyrl-RS"/>
              </w:rPr>
              <w:t xml:space="preserve"> </w:t>
            </w:r>
            <w:proofErr w:type="spellStart"/>
            <w:r w:rsidR="004A7074" w:rsidRPr="00AE27DF">
              <w:rPr>
                <w:rFonts w:ascii="Times New Roman" w:hAnsi="Times New Roman" w:cs="Times New Roman"/>
                <w:b/>
                <w:bCs/>
                <w:i/>
                <w:u w:val="single"/>
              </w:rPr>
              <w:t>оцењивања</w:t>
            </w:r>
            <w:proofErr w:type="spellEnd"/>
          </w:p>
          <w:p w14:paraId="7039B661" w14:textId="77777777" w:rsidR="004A7074" w:rsidRPr="00AE27DF" w:rsidRDefault="004A7074" w:rsidP="004A7074">
            <w:pPr>
              <w:spacing w:after="0" w:line="240" w:lineRule="auto"/>
              <w:jc w:val="center"/>
              <w:rPr>
                <w:rFonts w:ascii="Times New Roman" w:hAnsi="Times New Roman" w:cs="Times New Roman"/>
                <w:b/>
                <w:i/>
                <w:u w:val="single"/>
                <w:lang w:val="sr-Cyrl-RS"/>
              </w:rPr>
            </w:pPr>
          </w:p>
          <w:p w14:paraId="7116A890" w14:textId="77777777" w:rsidR="004A7074" w:rsidRPr="00AE27DF" w:rsidRDefault="007640DE"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Академија</w:t>
            </w:r>
            <w:r w:rsidR="004A7074" w:rsidRPr="00AE27DF">
              <w:rPr>
                <w:rFonts w:ascii="Times New Roman" w:eastAsia="Times New Roman" w:hAnsi="Times New Roman" w:cs="Times New Roman"/>
                <w:lang w:val="ru-RU"/>
              </w:rPr>
              <w:t xml:space="preserve"> је успоставила склад између наставних метода, исхода учења и критеријума оцењивања. На бази исхода учења, а у складу са циљевима и сврхом студијских програма дефинисани су предмети, односно дефинисани су исходи учења сваког од предмета. Исходе учења сваког предмета дефинишу наставници, а надовезивање и хармонизација исхода појединачних предмета опредељују садржај предмета и организацију студијског програма. Приликом креирања силабуса  предмета пошли смо од исхода учења и у складу са тим дефинисали садржај предмета, потребну основну и допунску литературу – посебно препоручена новија издања, наставне методе, поступке за проверу знања и систем оцењивања и процењено је радно оптерећење студената за сваки конкретан предмет у ЕСПБ бодовима. </w:t>
            </w:r>
          </w:p>
          <w:p w14:paraId="0D4D89F0"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Наставне методе и поступци за проверу знања одређују се у складу са утврђеним исходима и прате кретања у развоју у нашој земљи и у свету. Склад између наставних метода, исхода учења и критеријума оцењивања обезбеђен је повезаношћу приказаном на слици, која се дефинише за појединачне предмете, као и за читав</w:t>
            </w:r>
            <w:r w:rsidR="00617810" w:rsidRPr="00AE27DF">
              <w:rPr>
                <w:rFonts w:ascii="Times New Roman" w:eastAsia="Times New Roman" w:hAnsi="Times New Roman" w:cs="Times New Roman"/>
                <w:lang w:val="ru-RU"/>
              </w:rPr>
              <w:t>е</w:t>
            </w:r>
            <w:r w:rsidRPr="00AE27DF">
              <w:rPr>
                <w:rFonts w:ascii="Times New Roman" w:eastAsia="Times New Roman" w:hAnsi="Times New Roman" w:cs="Times New Roman"/>
                <w:lang w:val="ru-RU"/>
              </w:rPr>
              <w:t xml:space="preserve"> студијск</w:t>
            </w:r>
            <w:r w:rsidR="00617810" w:rsidRPr="00AE27DF">
              <w:rPr>
                <w:rFonts w:ascii="Times New Roman" w:eastAsia="Times New Roman" w:hAnsi="Times New Roman" w:cs="Times New Roman"/>
                <w:lang w:val="ru-RU"/>
              </w:rPr>
              <w:t>е</w:t>
            </w:r>
            <w:r w:rsidRPr="00AE27DF">
              <w:rPr>
                <w:rFonts w:ascii="Times New Roman" w:eastAsia="Times New Roman" w:hAnsi="Times New Roman" w:cs="Times New Roman"/>
                <w:lang w:val="ru-RU"/>
              </w:rPr>
              <w:t xml:space="preserve"> програм</w:t>
            </w:r>
            <w:r w:rsidR="00617810" w:rsidRPr="00AE27DF">
              <w:rPr>
                <w:rFonts w:ascii="Times New Roman" w:eastAsia="Times New Roman" w:hAnsi="Times New Roman" w:cs="Times New Roman"/>
                <w:lang w:val="ru-RU"/>
              </w:rPr>
              <w:t>е</w:t>
            </w:r>
            <w:r w:rsidRPr="00AE27DF">
              <w:rPr>
                <w:rFonts w:ascii="Times New Roman" w:eastAsia="Times New Roman" w:hAnsi="Times New Roman" w:cs="Times New Roman"/>
                <w:lang w:val="ru-RU"/>
              </w:rPr>
              <w:t>:</w:t>
            </w:r>
          </w:p>
          <w:p w14:paraId="72B165C5" w14:textId="77777777" w:rsidR="004A7074" w:rsidRPr="00AE27DF" w:rsidRDefault="004A7074" w:rsidP="004A7074">
            <w:pPr>
              <w:spacing w:after="0" w:line="276" w:lineRule="auto"/>
              <w:ind w:firstLine="397"/>
              <w:jc w:val="both"/>
              <w:rPr>
                <w:rFonts w:ascii="Times New Roman" w:eastAsia="Times New Roman" w:hAnsi="Times New Roman" w:cs="Times New Roman"/>
                <w:lang w:val="ru-RU"/>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22"/>
              <w:gridCol w:w="4620"/>
            </w:tblGrid>
            <w:tr w:rsidR="009D0EBC" w:rsidRPr="00AE27DF" w14:paraId="00AB9EE7" w14:textId="77777777" w:rsidTr="00BA308C">
              <w:trPr>
                <w:trHeight w:val="253"/>
                <w:jc w:val="center"/>
              </w:trPr>
              <w:tc>
                <w:tcPr>
                  <w:tcW w:w="4622" w:type="dxa"/>
                  <w:tcBorders>
                    <w:bottom w:val="single" w:sz="4" w:space="0" w:color="000000"/>
                    <w:right w:val="single" w:sz="18" w:space="0" w:color="000000"/>
                  </w:tcBorders>
                  <w:shd w:val="clear" w:color="auto" w:fill="EDEBE0"/>
                </w:tcPr>
                <w:p w14:paraId="1A9A2F81" w14:textId="77777777" w:rsidR="004A7074" w:rsidRPr="00AE27DF" w:rsidRDefault="004A7074" w:rsidP="004A7074">
                  <w:pPr>
                    <w:pStyle w:val="TableParagraph"/>
                    <w:spacing w:after="60" w:line="276" w:lineRule="auto"/>
                    <w:ind w:left="1596" w:right="1562"/>
                    <w:jc w:val="center"/>
                    <w:rPr>
                      <w:sz w:val="20"/>
                      <w:szCs w:val="20"/>
                    </w:rPr>
                  </w:pPr>
                  <w:proofErr w:type="spellStart"/>
                  <w:r w:rsidRPr="00AE27DF">
                    <w:rPr>
                      <w:sz w:val="20"/>
                      <w:szCs w:val="20"/>
                    </w:rPr>
                    <w:t>Циљеви</w:t>
                  </w:r>
                  <w:proofErr w:type="spellEnd"/>
                  <w:r w:rsidRPr="00AE27DF">
                    <w:rPr>
                      <w:sz w:val="20"/>
                      <w:szCs w:val="20"/>
                    </w:rPr>
                    <w:t xml:space="preserve"> </w:t>
                  </w:r>
                  <w:proofErr w:type="spellStart"/>
                  <w:r w:rsidRPr="00AE27DF">
                    <w:rPr>
                      <w:sz w:val="20"/>
                      <w:szCs w:val="20"/>
                    </w:rPr>
                    <w:t>учења</w:t>
                  </w:r>
                  <w:proofErr w:type="spellEnd"/>
                </w:p>
              </w:tc>
              <w:tc>
                <w:tcPr>
                  <w:tcW w:w="4620" w:type="dxa"/>
                  <w:tcBorders>
                    <w:left w:val="single" w:sz="18" w:space="0" w:color="000000"/>
                    <w:bottom w:val="single" w:sz="4" w:space="0" w:color="000000"/>
                  </w:tcBorders>
                  <w:shd w:val="clear" w:color="auto" w:fill="EDEBE0"/>
                </w:tcPr>
                <w:p w14:paraId="281D21EF" w14:textId="77777777" w:rsidR="004A7074" w:rsidRPr="00AE27DF" w:rsidRDefault="004A7074" w:rsidP="004A7074">
                  <w:pPr>
                    <w:pStyle w:val="TableParagraph"/>
                    <w:spacing w:after="60" w:line="276" w:lineRule="auto"/>
                    <w:ind w:left="81" w:right="61"/>
                    <w:jc w:val="center"/>
                    <w:rPr>
                      <w:sz w:val="20"/>
                      <w:szCs w:val="20"/>
                    </w:rPr>
                  </w:pPr>
                  <w:proofErr w:type="spellStart"/>
                  <w:r w:rsidRPr="00AE27DF">
                    <w:rPr>
                      <w:sz w:val="20"/>
                      <w:szCs w:val="20"/>
                    </w:rPr>
                    <w:t>Методе</w:t>
                  </w:r>
                  <w:proofErr w:type="spellEnd"/>
                  <w:r w:rsidRPr="00AE27DF">
                    <w:rPr>
                      <w:sz w:val="20"/>
                      <w:szCs w:val="20"/>
                    </w:rPr>
                    <w:t xml:space="preserve"> </w:t>
                  </w:r>
                  <w:proofErr w:type="spellStart"/>
                  <w:r w:rsidRPr="00AE27DF">
                    <w:rPr>
                      <w:sz w:val="20"/>
                      <w:szCs w:val="20"/>
                    </w:rPr>
                    <w:t>учења</w:t>
                  </w:r>
                  <w:proofErr w:type="spellEnd"/>
                </w:p>
              </w:tc>
            </w:tr>
            <w:tr w:rsidR="009D0EBC" w:rsidRPr="00AE27DF" w14:paraId="1BC1B5AA" w14:textId="77777777" w:rsidTr="00BA308C">
              <w:trPr>
                <w:trHeight w:val="505"/>
                <w:jc w:val="center"/>
              </w:trPr>
              <w:tc>
                <w:tcPr>
                  <w:tcW w:w="4622" w:type="dxa"/>
                  <w:tcBorders>
                    <w:top w:val="single" w:sz="4" w:space="0" w:color="000000"/>
                    <w:bottom w:val="single" w:sz="18" w:space="0" w:color="000000"/>
                    <w:right w:val="single" w:sz="18" w:space="0" w:color="000000"/>
                  </w:tcBorders>
                </w:tcPr>
                <w:p w14:paraId="52FBA58F" w14:textId="77777777" w:rsidR="004A7074" w:rsidRPr="00AE27DF" w:rsidRDefault="004A7074" w:rsidP="004A7074">
                  <w:pPr>
                    <w:pStyle w:val="TableParagraph"/>
                    <w:spacing w:after="60" w:line="276" w:lineRule="auto"/>
                    <w:ind w:left="466"/>
                    <w:rPr>
                      <w:sz w:val="20"/>
                      <w:szCs w:val="20"/>
                    </w:rPr>
                  </w:pPr>
                  <w:proofErr w:type="spellStart"/>
                  <w:r w:rsidRPr="00AE27DF">
                    <w:rPr>
                      <w:sz w:val="20"/>
                      <w:szCs w:val="20"/>
                    </w:rPr>
                    <w:t>Садржај</w:t>
                  </w:r>
                  <w:proofErr w:type="spellEnd"/>
                  <w:r w:rsidRPr="00AE27DF">
                    <w:rPr>
                      <w:sz w:val="20"/>
                      <w:szCs w:val="20"/>
                    </w:rPr>
                    <w:t xml:space="preserve"> (</w:t>
                  </w:r>
                  <w:proofErr w:type="spellStart"/>
                  <w:r w:rsidRPr="00AE27DF">
                    <w:rPr>
                      <w:sz w:val="20"/>
                      <w:szCs w:val="20"/>
                    </w:rPr>
                    <w:t>предмета</w:t>
                  </w:r>
                  <w:proofErr w:type="spellEnd"/>
                  <w:r w:rsidRPr="00AE27DF">
                    <w:rPr>
                      <w:sz w:val="20"/>
                      <w:szCs w:val="20"/>
                    </w:rPr>
                    <w:t xml:space="preserve">, </w:t>
                  </w:r>
                  <w:proofErr w:type="spellStart"/>
                  <w:r w:rsidRPr="00AE27DF">
                    <w:rPr>
                      <w:sz w:val="20"/>
                      <w:szCs w:val="20"/>
                    </w:rPr>
                    <w:t>програма</w:t>
                  </w:r>
                  <w:proofErr w:type="spellEnd"/>
                  <w:r w:rsidRPr="00AE27DF">
                    <w:rPr>
                      <w:sz w:val="20"/>
                      <w:szCs w:val="20"/>
                    </w:rPr>
                    <w:t>)</w:t>
                  </w:r>
                </w:p>
              </w:tc>
              <w:tc>
                <w:tcPr>
                  <w:tcW w:w="4620" w:type="dxa"/>
                  <w:tcBorders>
                    <w:top w:val="single" w:sz="4" w:space="0" w:color="000000"/>
                    <w:left w:val="single" w:sz="18" w:space="0" w:color="000000"/>
                    <w:bottom w:val="single" w:sz="18" w:space="0" w:color="000000"/>
                  </w:tcBorders>
                </w:tcPr>
                <w:p w14:paraId="1B0B4E26" w14:textId="77777777" w:rsidR="004A7074" w:rsidRPr="00AE27DF" w:rsidRDefault="004A7074" w:rsidP="004A7074">
                  <w:pPr>
                    <w:pStyle w:val="TableParagraph"/>
                    <w:spacing w:before="1" w:after="60" w:line="276" w:lineRule="auto"/>
                    <w:ind w:left="532"/>
                    <w:rPr>
                      <w:sz w:val="20"/>
                      <w:szCs w:val="20"/>
                      <w:lang w:val="sr-Cyrl-RS"/>
                    </w:rPr>
                  </w:pPr>
                  <w:proofErr w:type="spellStart"/>
                  <w:r w:rsidRPr="00AE27DF">
                    <w:rPr>
                      <w:sz w:val="20"/>
                      <w:szCs w:val="20"/>
                    </w:rPr>
                    <w:t>Предавања</w:t>
                  </w:r>
                  <w:proofErr w:type="spellEnd"/>
                  <w:r w:rsidRPr="00AE27DF">
                    <w:rPr>
                      <w:sz w:val="20"/>
                      <w:szCs w:val="20"/>
                    </w:rPr>
                    <w:t xml:space="preserve">, </w:t>
                  </w:r>
                  <w:proofErr w:type="spellStart"/>
                  <w:r w:rsidRPr="00AE27DF">
                    <w:rPr>
                      <w:sz w:val="20"/>
                      <w:szCs w:val="20"/>
                    </w:rPr>
                    <w:t>вежбе</w:t>
                  </w:r>
                  <w:proofErr w:type="spellEnd"/>
                  <w:r w:rsidRPr="00AE27DF">
                    <w:rPr>
                      <w:sz w:val="20"/>
                      <w:szCs w:val="20"/>
                    </w:rPr>
                    <w:t xml:space="preserve">, </w:t>
                  </w:r>
                  <w:r w:rsidRPr="00AE27DF">
                    <w:rPr>
                      <w:sz w:val="20"/>
                      <w:szCs w:val="20"/>
                      <w:lang w:val="sr-Cyrl-RS"/>
                    </w:rPr>
                    <w:t>анализе случаја</w:t>
                  </w:r>
                  <w:r w:rsidRPr="00AE27DF">
                    <w:rPr>
                      <w:sz w:val="20"/>
                      <w:szCs w:val="20"/>
                    </w:rPr>
                    <w:t xml:space="preserve">, </w:t>
                  </w:r>
                  <w:r w:rsidRPr="00AE27DF">
                    <w:rPr>
                      <w:sz w:val="20"/>
                      <w:szCs w:val="20"/>
                      <w:lang w:val="sr-Cyrl-RS"/>
                    </w:rPr>
                    <w:t xml:space="preserve">дебате, </w:t>
                  </w:r>
                  <w:proofErr w:type="spellStart"/>
                  <w:r w:rsidRPr="00AE27DF">
                    <w:rPr>
                      <w:sz w:val="20"/>
                      <w:szCs w:val="20"/>
                    </w:rPr>
                    <w:t>пројекти</w:t>
                  </w:r>
                  <w:proofErr w:type="spellEnd"/>
                  <w:r w:rsidRPr="00AE27DF">
                    <w:rPr>
                      <w:sz w:val="20"/>
                      <w:szCs w:val="20"/>
                    </w:rPr>
                    <w:t xml:space="preserve">, </w:t>
                  </w:r>
                  <w:proofErr w:type="spellStart"/>
                  <w:r w:rsidRPr="00AE27DF">
                    <w:rPr>
                      <w:sz w:val="20"/>
                      <w:szCs w:val="20"/>
                    </w:rPr>
                    <w:t>семинар</w:t>
                  </w:r>
                  <w:proofErr w:type="spellEnd"/>
                  <w:r w:rsidRPr="00AE27DF">
                    <w:rPr>
                      <w:sz w:val="20"/>
                      <w:szCs w:val="20"/>
                      <w:lang w:val="sr-Cyrl-RS"/>
                    </w:rPr>
                    <w:t>ски радови</w:t>
                  </w:r>
                </w:p>
              </w:tc>
            </w:tr>
            <w:tr w:rsidR="009D0EBC" w:rsidRPr="00AE27DF" w14:paraId="0042A4F4" w14:textId="77777777" w:rsidTr="00BA308C">
              <w:trPr>
                <w:trHeight w:val="249"/>
                <w:jc w:val="center"/>
              </w:trPr>
              <w:tc>
                <w:tcPr>
                  <w:tcW w:w="4622" w:type="dxa"/>
                  <w:tcBorders>
                    <w:top w:val="single" w:sz="18" w:space="0" w:color="000000"/>
                    <w:bottom w:val="single" w:sz="4" w:space="0" w:color="000000"/>
                    <w:right w:val="single" w:sz="18" w:space="0" w:color="000000"/>
                  </w:tcBorders>
                  <w:shd w:val="clear" w:color="auto" w:fill="EDEBE0"/>
                </w:tcPr>
                <w:p w14:paraId="7162F486" w14:textId="77777777" w:rsidR="004A7074" w:rsidRPr="00AE27DF" w:rsidRDefault="004A7074" w:rsidP="004A7074">
                  <w:pPr>
                    <w:pStyle w:val="TableParagraph"/>
                    <w:spacing w:after="60" w:line="276" w:lineRule="auto"/>
                    <w:ind w:left="1528"/>
                    <w:rPr>
                      <w:sz w:val="20"/>
                      <w:szCs w:val="20"/>
                    </w:rPr>
                  </w:pPr>
                  <w:r w:rsidRPr="00AE27DF">
                    <w:rPr>
                      <w:sz w:val="20"/>
                      <w:szCs w:val="20"/>
                      <w:lang w:val="sr-Cyrl-RS"/>
                    </w:rPr>
                    <w:t>Исходи</w:t>
                  </w:r>
                  <w:r w:rsidRPr="00AE27DF">
                    <w:rPr>
                      <w:sz w:val="20"/>
                      <w:szCs w:val="20"/>
                    </w:rPr>
                    <w:t xml:space="preserve"> </w:t>
                  </w:r>
                  <w:proofErr w:type="spellStart"/>
                  <w:r w:rsidRPr="00AE27DF">
                    <w:rPr>
                      <w:sz w:val="20"/>
                      <w:szCs w:val="20"/>
                    </w:rPr>
                    <w:t>учења</w:t>
                  </w:r>
                  <w:proofErr w:type="spellEnd"/>
                </w:p>
              </w:tc>
              <w:tc>
                <w:tcPr>
                  <w:tcW w:w="4620" w:type="dxa"/>
                  <w:tcBorders>
                    <w:top w:val="single" w:sz="18" w:space="0" w:color="000000"/>
                    <w:left w:val="single" w:sz="18" w:space="0" w:color="000000"/>
                    <w:bottom w:val="single" w:sz="4" w:space="0" w:color="000000"/>
                  </w:tcBorders>
                  <w:shd w:val="clear" w:color="auto" w:fill="EDEBE0"/>
                </w:tcPr>
                <w:p w14:paraId="7C4BBA9A" w14:textId="77777777" w:rsidR="004A7074" w:rsidRPr="00AE27DF" w:rsidRDefault="004A7074" w:rsidP="004A7074">
                  <w:pPr>
                    <w:pStyle w:val="TableParagraph"/>
                    <w:spacing w:after="60" w:line="276" w:lineRule="auto"/>
                    <w:ind w:left="81" w:right="61"/>
                    <w:jc w:val="center"/>
                    <w:rPr>
                      <w:sz w:val="20"/>
                      <w:szCs w:val="20"/>
                    </w:rPr>
                  </w:pPr>
                  <w:proofErr w:type="spellStart"/>
                  <w:r w:rsidRPr="00AE27DF">
                    <w:rPr>
                      <w:sz w:val="20"/>
                      <w:szCs w:val="20"/>
                    </w:rPr>
                    <w:t>Методе</w:t>
                  </w:r>
                  <w:proofErr w:type="spellEnd"/>
                  <w:r w:rsidRPr="00AE27DF">
                    <w:rPr>
                      <w:sz w:val="20"/>
                      <w:szCs w:val="20"/>
                    </w:rPr>
                    <w:t xml:space="preserve"> </w:t>
                  </w:r>
                  <w:proofErr w:type="spellStart"/>
                  <w:r w:rsidRPr="00AE27DF">
                    <w:rPr>
                      <w:sz w:val="20"/>
                      <w:szCs w:val="20"/>
                    </w:rPr>
                    <w:t>оцењивања</w:t>
                  </w:r>
                  <w:proofErr w:type="spellEnd"/>
                </w:p>
              </w:tc>
            </w:tr>
            <w:tr w:rsidR="009D0EBC" w:rsidRPr="00AE27DF" w14:paraId="5C1B9F5B" w14:textId="77777777" w:rsidTr="00BA308C">
              <w:trPr>
                <w:trHeight w:val="506"/>
                <w:jc w:val="center"/>
              </w:trPr>
              <w:tc>
                <w:tcPr>
                  <w:tcW w:w="4622" w:type="dxa"/>
                  <w:tcBorders>
                    <w:top w:val="single" w:sz="4" w:space="0" w:color="000000"/>
                    <w:right w:val="single" w:sz="18" w:space="0" w:color="000000"/>
                  </w:tcBorders>
                </w:tcPr>
                <w:p w14:paraId="17BED3A0" w14:textId="77777777" w:rsidR="004A7074" w:rsidRPr="00AE27DF" w:rsidRDefault="004A7074" w:rsidP="004A7074">
                  <w:pPr>
                    <w:pStyle w:val="TableParagraph"/>
                    <w:spacing w:before="1" w:after="60" w:line="276" w:lineRule="auto"/>
                    <w:ind w:left="466" w:right="278"/>
                    <w:rPr>
                      <w:sz w:val="20"/>
                      <w:szCs w:val="20"/>
                    </w:rPr>
                  </w:pPr>
                  <w:proofErr w:type="spellStart"/>
                  <w:r w:rsidRPr="00AE27DF">
                    <w:rPr>
                      <w:sz w:val="20"/>
                      <w:szCs w:val="20"/>
                    </w:rPr>
                    <w:t>Исходи</w:t>
                  </w:r>
                  <w:proofErr w:type="spellEnd"/>
                  <w:r w:rsidRPr="00AE27DF">
                    <w:rPr>
                      <w:sz w:val="20"/>
                      <w:szCs w:val="20"/>
                    </w:rPr>
                    <w:t xml:space="preserve"> (</w:t>
                  </w:r>
                  <w:proofErr w:type="spellStart"/>
                  <w:r w:rsidRPr="00AE27DF">
                    <w:rPr>
                      <w:sz w:val="20"/>
                      <w:szCs w:val="20"/>
                    </w:rPr>
                    <w:t>зависе</w:t>
                  </w:r>
                  <w:proofErr w:type="spellEnd"/>
                  <w:r w:rsidRPr="00AE27DF">
                    <w:rPr>
                      <w:sz w:val="20"/>
                      <w:szCs w:val="20"/>
                    </w:rPr>
                    <w:t xml:space="preserve"> </w:t>
                  </w:r>
                  <w:proofErr w:type="spellStart"/>
                  <w:r w:rsidRPr="00AE27DF">
                    <w:rPr>
                      <w:sz w:val="20"/>
                      <w:szCs w:val="20"/>
                    </w:rPr>
                    <w:t>од</w:t>
                  </w:r>
                  <w:proofErr w:type="spellEnd"/>
                  <w:r w:rsidRPr="00AE27DF">
                    <w:rPr>
                      <w:sz w:val="20"/>
                      <w:szCs w:val="20"/>
                    </w:rPr>
                    <w:t xml:space="preserve"> </w:t>
                  </w:r>
                  <w:proofErr w:type="spellStart"/>
                  <w:r w:rsidRPr="00AE27DF">
                    <w:rPr>
                      <w:sz w:val="20"/>
                      <w:szCs w:val="20"/>
                    </w:rPr>
                    <w:t>нивоа</w:t>
                  </w:r>
                  <w:proofErr w:type="spellEnd"/>
                  <w:r w:rsidRPr="00AE27DF">
                    <w:rPr>
                      <w:sz w:val="20"/>
                      <w:szCs w:val="20"/>
                    </w:rPr>
                    <w:t xml:space="preserve"> </w:t>
                  </w:r>
                  <w:proofErr w:type="spellStart"/>
                  <w:r w:rsidRPr="00AE27DF">
                    <w:rPr>
                      <w:sz w:val="20"/>
                      <w:szCs w:val="20"/>
                    </w:rPr>
                    <w:t>студија</w:t>
                  </w:r>
                  <w:proofErr w:type="spellEnd"/>
                  <w:r w:rsidRPr="00AE27DF">
                    <w:rPr>
                      <w:sz w:val="20"/>
                      <w:szCs w:val="20"/>
                    </w:rPr>
                    <w:t xml:space="preserve">, </w:t>
                  </w:r>
                  <w:proofErr w:type="spellStart"/>
                  <w:r w:rsidRPr="00AE27DF">
                    <w:rPr>
                      <w:sz w:val="20"/>
                      <w:szCs w:val="20"/>
                    </w:rPr>
                    <w:t>општи</w:t>
                  </w:r>
                  <w:proofErr w:type="spellEnd"/>
                  <w:r w:rsidRPr="00AE27DF">
                    <w:rPr>
                      <w:sz w:val="20"/>
                      <w:szCs w:val="20"/>
                    </w:rPr>
                    <w:t xml:space="preserve">, </w:t>
                  </w:r>
                  <w:proofErr w:type="spellStart"/>
                  <w:r w:rsidRPr="00AE27DF">
                    <w:rPr>
                      <w:sz w:val="20"/>
                      <w:szCs w:val="20"/>
                    </w:rPr>
                    <w:t>предметно</w:t>
                  </w:r>
                  <w:proofErr w:type="spellEnd"/>
                  <w:r w:rsidRPr="00AE27DF">
                    <w:rPr>
                      <w:sz w:val="20"/>
                      <w:szCs w:val="20"/>
                    </w:rPr>
                    <w:t xml:space="preserve">- </w:t>
                  </w:r>
                  <w:proofErr w:type="spellStart"/>
                  <w:r w:rsidRPr="00AE27DF">
                    <w:rPr>
                      <w:sz w:val="20"/>
                      <w:szCs w:val="20"/>
                    </w:rPr>
                    <w:t>специфични</w:t>
                  </w:r>
                  <w:proofErr w:type="spellEnd"/>
                  <w:r w:rsidRPr="00AE27DF">
                    <w:rPr>
                      <w:sz w:val="20"/>
                      <w:szCs w:val="20"/>
                    </w:rPr>
                    <w:t>)</w:t>
                  </w:r>
                </w:p>
              </w:tc>
              <w:tc>
                <w:tcPr>
                  <w:tcW w:w="4620" w:type="dxa"/>
                  <w:tcBorders>
                    <w:top w:val="single" w:sz="4" w:space="0" w:color="000000"/>
                    <w:left w:val="single" w:sz="18" w:space="0" w:color="000000"/>
                  </w:tcBorders>
                </w:tcPr>
                <w:p w14:paraId="0EC95056" w14:textId="77777777" w:rsidR="004A7074" w:rsidRPr="00AE27DF" w:rsidRDefault="004A7074" w:rsidP="004A7074">
                  <w:pPr>
                    <w:pStyle w:val="TableParagraph"/>
                    <w:spacing w:after="60" w:line="276" w:lineRule="auto"/>
                    <w:ind w:left="81" w:right="176"/>
                    <w:jc w:val="center"/>
                    <w:rPr>
                      <w:sz w:val="20"/>
                      <w:szCs w:val="20"/>
                    </w:rPr>
                  </w:pPr>
                  <w:proofErr w:type="spellStart"/>
                  <w:r w:rsidRPr="00AE27DF">
                    <w:rPr>
                      <w:sz w:val="20"/>
                      <w:szCs w:val="20"/>
                    </w:rPr>
                    <w:t>Начин</w:t>
                  </w:r>
                  <w:proofErr w:type="spellEnd"/>
                  <w:r w:rsidRPr="00AE27DF">
                    <w:rPr>
                      <w:sz w:val="20"/>
                      <w:szCs w:val="20"/>
                    </w:rPr>
                    <w:t xml:space="preserve"> </w:t>
                  </w:r>
                  <w:proofErr w:type="spellStart"/>
                  <w:r w:rsidRPr="00AE27DF">
                    <w:rPr>
                      <w:sz w:val="20"/>
                      <w:szCs w:val="20"/>
                    </w:rPr>
                    <w:t>провере</w:t>
                  </w:r>
                  <w:proofErr w:type="spellEnd"/>
                  <w:r w:rsidRPr="00AE27DF">
                    <w:rPr>
                      <w:sz w:val="20"/>
                      <w:szCs w:val="20"/>
                    </w:rPr>
                    <w:t xml:space="preserve"> </w:t>
                  </w:r>
                  <w:proofErr w:type="spellStart"/>
                  <w:r w:rsidRPr="00AE27DF">
                    <w:rPr>
                      <w:sz w:val="20"/>
                      <w:szCs w:val="20"/>
                    </w:rPr>
                    <w:t>постизања</w:t>
                  </w:r>
                  <w:proofErr w:type="spellEnd"/>
                  <w:r w:rsidRPr="00AE27DF">
                    <w:rPr>
                      <w:sz w:val="20"/>
                      <w:szCs w:val="20"/>
                    </w:rPr>
                    <w:t xml:space="preserve"> </w:t>
                  </w:r>
                  <w:proofErr w:type="spellStart"/>
                  <w:r w:rsidRPr="00AE27DF">
                    <w:rPr>
                      <w:sz w:val="20"/>
                      <w:szCs w:val="20"/>
                    </w:rPr>
                    <w:t>очекиваних</w:t>
                  </w:r>
                  <w:proofErr w:type="spellEnd"/>
                  <w:r w:rsidRPr="00AE27DF">
                    <w:rPr>
                      <w:sz w:val="20"/>
                      <w:szCs w:val="20"/>
                    </w:rPr>
                    <w:t xml:space="preserve"> </w:t>
                  </w:r>
                  <w:proofErr w:type="spellStart"/>
                  <w:r w:rsidRPr="00AE27DF">
                    <w:rPr>
                      <w:sz w:val="20"/>
                      <w:szCs w:val="20"/>
                    </w:rPr>
                    <w:t>исхода</w:t>
                  </w:r>
                  <w:proofErr w:type="spellEnd"/>
                </w:p>
              </w:tc>
            </w:tr>
          </w:tbl>
          <w:p w14:paraId="2ABD4739" w14:textId="77777777" w:rsidR="004A7074" w:rsidRPr="00AE27DF" w:rsidRDefault="004A7074" w:rsidP="004A7074">
            <w:pPr>
              <w:spacing w:after="0" w:line="240" w:lineRule="auto"/>
              <w:ind w:firstLine="397"/>
              <w:jc w:val="both"/>
              <w:rPr>
                <w:rFonts w:ascii="Times New Roman" w:eastAsia="Times New Roman" w:hAnsi="Times New Roman" w:cs="Times New Roman"/>
                <w:lang w:val="ru-RU"/>
              </w:rPr>
            </w:pPr>
          </w:p>
          <w:p w14:paraId="3A62279B"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Методе извођења наставе су орјентисане ка учењу студената и систем оцењивања је заснован на мерењу исхода учења. Склад између наставних метода, циљева учења, исхода учења и критеријума оцењивања обезбеђен је повезаношћу са спецификацијама (силабусима) предмета и циљем да се оствари висок квалитет знања код студената. У том смислу се у реализацији наставе на предавања и вежбама користе интерактивне методе рада, писање семинарских радова, тимски рад, консултације, анализе студија случаја, дебате и др.</w:t>
            </w:r>
          </w:p>
          <w:p w14:paraId="62962D3D"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Исходе учења појединих предмета дефинисали су наставници и сарадници ангажовани на предмету, док се хармонизација и надовезивање исхода учења кроз већи број предмета дефинише њиховим међузависностима, што је задатак </w:t>
            </w:r>
            <w:r w:rsidR="006A30CB" w:rsidRPr="00AE27DF">
              <w:rPr>
                <w:rFonts w:ascii="Times New Roman" w:eastAsia="Times New Roman" w:hAnsi="Times New Roman" w:cs="Times New Roman"/>
                <w:lang w:val="ru-RU"/>
              </w:rPr>
              <w:t>Комисије за самовредновање</w:t>
            </w:r>
            <w:r w:rsidRPr="00AE27DF">
              <w:rPr>
                <w:rFonts w:ascii="Times New Roman" w:eastAsia="Times New Roman" w:hAnsi="Times New Roman" w:cs="Times New Roman"/>
                <w:lang w:val="ru-RU"/>
              </w:rPr>
              <w:t xml:space="preserve">. Прокламовани исходи опредељују садржај наставног програма и његову организацију. У складу са тим исходима утврђују се наставне методе и стратегије, као и поступци за проверу знања и оцењивање. Усаглашеност наставних метода, исхода учења и критеријума оцењивања је видљива у силабусима сваког појединачног предмета. </w:t>
            </w:r>
          </w:p>
          <w:p w14:paraId="36526563" w14:textId="77777777" w:rsidR="004A7074" w:rsidRPr="00AE27DF" w:rsidRDefault="004A7074" w:rsidP="004A7074">
            <w:pPr>
              <w:tabs>
                <w:tab w:val="left" w:pos="1008"/>
              </w:tabs>
              <w:spacing w:after="0" w:line="240"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ab/>
            </w:r>
          </w:p>
          <w:p w14:paraId="120853D8"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Међузависност предмета одређује се предусловом, односно условљеношћу слушања и полагања појединих предмета. Може се дефинисати на следећи начин:</w:t>
            </w:r>
          </w:p>
          <w:p w14:paraId="648546E1"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1. Предуслов (prerequisitе) се одређује када је за избор, односно праћење одређеног предмета неопходно да је студент пратио (положио) неки други предмет или више предмета;</w:t>
            </w:r>
          </w:p>
          <w:p w14:paraId="67FD1587"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2. Праћење заједно (corequisitе) односи се на случај када студент да би пратио предмет мора такође пратити и неки други предмет, који је повезан са првим предметом и заједно чине логичку и функционалну целину са одговарајућим исходима.</w:t>
            </w:r>
          </w:p>
          <w:p w14:paraId="732FDC8B" w14:textId="77777777" w:rsidR="004A7074" w:rsidRPr="00AE27DF" w:rsidRDefault="004A7074" w:rsidP="004A7074">
            <w:pPr>
              <w:spacing w:after="0" w:line="240" w:lineRule="auto"/>
              <w:ind w:firstLine="567"/>
              <w:jc w:val="both"/>
              <w:rPr>
                <w:rFonts w:ascii="Times New Roman" w:eastAsia="Times New Roman" w:hAnsi="Times New Roman" w:cs="Times New Roman"/>
                <w:lang w:val="ru-RU"/>
              </w:rPr>
            </w:pPr>
          </w:p>
          <w:p w14:paraId="0E2CAE0B"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Успешност студента у савлађивању садржаја програма се прати и оцењује континуирано у току процеса наставе и изражава се поенима за различите облике наставе .Испуњавањем предиспитних обавеза и полагањем испита студент може остварити највише 100 поена.</w:t>
            </w:r>
          </w:p>
          <w:p w14:paraId="631DA50D"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Студијским програмом утврђује се сразмера поена стечених у предиспитним обавезама и на испиту. У структури укупног броја поена најмање 30, а највише 70 поена мора да буде предвиђено за активности и провере знања у току семестра (предиспитне обавезе). </w:t>
            </w:r>
          </w:p>
          <w:p w14:paraId="0351C163"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Предметни наставник обавезан је да на почетку семестра објасни студентима структуру укупног броја поена који се стичу на предмету и начин формирања оцене, и то кроз садржај предиспитних обавеза и завршног испита.</w:t>
            </w:r>
          </w:p>
          <w:p w14:paraId="7274A863"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Полагање колоквијума и испита организује се у редовним, планом наставе предвиђеним терминима. </w:t>
            </w:r>
          </w:p>
          <w:p w14:paraId="006CCB5E"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Студенту се додељују поени за сваки издвојени облик провере рада и оцене знања. Наставник је дужан да јавно саопшти студентима резултате, односно број освојених поена након сваке провере, као и укупан број поена које је студент остварио на предмету  од почетка наставе.</w:t>
            </w:r>
          </w:p>
          <w:p w14:paraId="68C280D4"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lastRenderedPageBreak/>
              <w:t>Испит се састоји од предиспитних обавеза и завршног испита и вреднује са 100 поена. Предиспитне обавезе се вреднују кроз: активност и присутност  настави, колоквијуме, семинарске радове и студије случаја. Завршни испит може бити писмени или усмени или се састојати од оба дела, што је конкретно одређено за сваки појединачни предмет.</w:t>
            </w:r>
          </w:p>
          <w:p w14:paraId="08D54140" w14:textId="77777777" w:rsidR="004A7074" w:rsidRPr="00AE27DF" w:rsidRDefault="004A7074" w:rsidP="00936F77">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Сви предмети су дефинисани преко исхода учења, имају јасно дефинисане циљеве, методе наставе и начин испитивања. </w:t>
            </w:r>
          </w:p>
          <w:p w14:paraId="7834F955"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Евалуација процеса наставе на студијским програмима се врши у складу са Правилником за  обезбеђ</w:t>
            </w:r>
            <w:r w:rsidR="00C24A03" w:rsidRPr="00AE27DF">
              <w:rPr>
                <w:rFonts w:ascii="Times New Roman" w:eastAsia="Times New Roman" w:hAnsi="Times New Roman" w:cs="Times New Roman"/>
                <w:lang w:val="ru-RU"/>
              </w:rPr>
              <w:t xml:space="preserve">ење </w:t>
            </w:r>
            <w:r w:rsidRPr="00AE27DF">
              <w:rPr>
                <w:rFonts w:ascii="Times New Roman" w:eastAsia="Times New Roman" w:hAnsi="Times New Roman" w:cs="Times New Roman"/>
                <w:lang w:val="ru-RU"/>
              </w:rPr>
              <w:t>квалитета</w:t>
            </w:r>
            <w:r w:rsidR="0088055A" w:rsidRPr="00AE27DF">
              <w:rPr>
                <w:rFonts w:ascii="Times New Roman" w:eastAsia="Times New Roman" w:hAnsi="Times New Roman" w:cs="Times New Roman"/>
                <w:lang w:val="sr-Latn-RS"/>
              </w:rPr>
              <w:t>.</w:t>
            </w:r>
          </w:p>
          <w:p w14:paraId="234E1DDA"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Праћење успешности наставе спроводи се и анкетирањем студената. Анкета је анонимна, студент се обавезује да попуни анкетни упитник у штаманом облику или преузме електронски образац упитника са платформе, и да своје одговоре на физичкој копији анкетног упитника достави студентској служби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ru-RU"/>
              </w:rPr>
              <w:t xml:space="preserve"> у одређеном року</w:t>
            </w:r>
            <w:r w:rsidR="0088055A"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 xml:space="preserve"> </w:t>
            </w:r>
          </w:p>
          <w:p w14:paraId="06DC044C"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Контрола квалитета исхода учења усмерена је на процену ефикасности примењених метода наставе и постизање сваког од исхода путем анкете Услови студирања и компетенције на </w:t>
            </w:r>
            <w:r w:rsidR="007640DE" w:rsidRPr="00AE27DF">
              <w:rPr>
                <w:rFonts w:ascii="Times New Roman" w:eastAsia="Times New Roman" w:hAnsi="Times New Roman" w:cs="Times New Roman"/>
                <w:lang w:val="ru-RU"/>
              </w:rPr>
              <w:t>Академији</w:t>
            </w:r>
            <w:r w:rsidR="0088055A" w:rsidRPr="00AE27DF">
              <w:rPr>
                <w:rFonts w:ascii="Times New Roman" w:eastAsia="Times New Roman" w:hAnsi="Times New Roman" w:cs="Times New Roman"/>
                <w:lang w:val="ru-RU"/>
              </w:rPr>
              <w:t>.</w:t>
            </w:r>
          </w:p>
          <w:p w14:paraId="419D91C1" w14:textId="77777777" w:rsidR="004A7074" w:rsidRPr="00AE27DF" w:rsidRDefault="004A7074" w:rsidP="004A7074">
            <w:pPr>
              <w:spacing w:after="0" w:line="240" w:lineRule="auto"/>
              <w:ind w:firstLine="567"/>
              <w:jc w:val="both"/>
              <w:rPr>
                <w:rFonts w:ascii="Times New Roman" w:eastAsia="Times New Roman" w:hAnsi="Times New Roman" w:cs="Times New Roman"/>
                <w:lang w:val="ru-RU"/>
              </w:rPr>
            </w:pPr>
          </w:p>
          <w:p w14:paraId="54ED7127" w14:textId="77777777" w:rsidR="004A7074" w:rsidRPr="00AE27DF" w:rsidRDefault="004A7074" w:rsidP="004A7074">
            <w:pPr>
              <w:spacing w:after="12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Настава на студијском програму се изводи континуирано током 8 семестара – 240 ЕСПБ, према утврђеном плану извођења наставе који се сачињава за сваку школску годину у складу са акредитованим студијским програмом, курикулумом студијског програма и спецификацијама појединачних предмета. </w:t>
            </w:r>
          </w:p>
          <w:p w14:paraId="341ACF6B" w14:textId="77777777" w:rsidR="004A7074" w:rsidRPr="00AE27DF" w:rsidRDefault="004A7074" w:rsidP="004A7074">
            <w:pPr>
              <w:spacing w:after="0" w:line="240" w:lineRule="auto"/>
              <w:ind w:firstLine="567"/>
              <w:jc w:val="both"/>
              <w:rPr>
                <w:rFonts w:ascii="Times New Roman" w:eastAsia="Times New Roman" w:hAnsi="Times New Roman" w:cs="Times New Roman"/>
                <w:lang w:val="ru-RU"/>
              </w:rPr>
            </w:pPr>
          </w:p>
          <w:p w14:paraId="03940514" w14:textId="77777777" w:rsidR="004A7074" w:rsidRPr="00AE27DF" w:rsidRDefault="004A7074" w:rsidP="004A7074">
            <w:pPr>
              <w:spacing w:after="60" w:line="276" w:lineRule="auto"/>
              <w:ind w:firstLine="567"/>
              <w:jc w:val="both"/>
              <w:rPr>
                <w:rStyle w:val="Hyperlink"/>
                <w:rFonts w:ascii="Times New Roman" w:eastAsia="Times New Roman" w:hAnsi="Times New Roman" w:cs="Times New Roman"/>
                <w:color w:val="auto"/>
                <w:lang w:val="ru-RU"/>
              </w:rPr>
            </w:pPr>
            <w:r w:rsidRPr="00AE27DF">
              <w:rPr>
                <w:rFonts w:ascii="Times New Roman" w:eastAsia="Times New Roman" w:hAnsi="Times New Roman" w:cs="Times New Roman"/>
                <w:lang w:val="ru-RU"/>
              </w:rPr>
              <w:t xml:space="preserve">Организација наставе на свим студијским програмима  се реализује у складу са </w:t>
            </w:r>
            <w:r w:rsidRPr="00AE27DF">
              <w:rPr>
                <w:rFonts w:ascii="Times New Roman" w:eastAsia="Times New Roman" w:hAnsi="Times New Roman" w:cs="Times New Roman"/>
                <w:i/>
                <w:iCs/>
                <w:lang w:val="ru-RU"/>
              </w:rPr>
              <w:fldChar w:fldCharType="begin"/>
            </w:r>
            <w:r w:rsidR="00F7386E" w:rsidRPr="00AE27DF">
              <w:rPr>
                <w:rFonts w:ascii="Times New Roman" w:eastAsia="Times New Roman" w:hAnsi="Times New Roman" w:cs="Times New Roman"/>
                <w:i/>
                <w:iCs/>
                <w:lang w:val="ru-RU"/>
              </w:rPr>
              <w:instrText>HYPERLINK "C:\\Users\\User\\AppData\\Roaming\\Microsoft\\Word\\Kvalitet i Opšta akta Fakulteta\\Pravilnik_o_osnovnim_i_master_ak.studijama.pdf"</w:instrText>
            </w:r>
            <w:r w:rsidRPr="00AE27DF">
              <w:rPr>
                <w:rFonts w:ascii="Times New Roman" w:eastAsia="Times New Roman" w:hAnsi="Times New Roman" w:cs="Times New Roman"/>
                <w:i/>
                <w:iCs/>
                <w:lang w:val="ru-RU"/>
              </w:rPr>
            </w:r>
            <w:r w:rsidRPr="00AE27DF">
              <w:rPr>
                <w:rFonts w:ascii="Times New Roman" w:eastAsia="Times New Roman" w:hAnsi="Times New Roman" w:cs="Times New Roman"/>
                <w:i/>
                <w:iCs/>
                <w:lang w:val="ru-RU"/>
              </w:rPr>
              <w:fldChar w:fldCharType="separate"/>
            </w:r>
            <w:r w:rsidRPr="00AE27DF">
              <w:rPr>
                <w:rStyle w:val="Hyperlink"/>
                <w:rFonts w:ascii="Times New Roman" w:eastAsia="Times New Roman" w:hAnsi="Times New Roman" w:cs="Times New Roman"/>
                <w:i/>
                <w:iCs/>
                <w:color w:val="auto"/>
                <w:lang w:val="ru-RU"/>
              </w:rPr>
              <w:t>Правилником о студијама</w:t>
            </w:r>
            <w:r w:rsidRPr="00AE27DF">
              <w:rPr>
                <w:rStyle w:val="Hyperlink"/>
                <w:rFonts w:ascii="Times New Roman" w:eastAsia="Times New Roman" w:hAnsi="Times New Roman" w:cs="Times New Roman"/>
                <w:color w:val="auto"/>
                <w:lang w:val="ru-RU"/>
              </w:rPr>
              <w:t>.</w:t>
            </w:r>
          </w:p>
          <w:p w14:paraId="6093957F"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i/>
                <w:iCs/>
                <w:lang w:val="ru-RU"/>
              </w:rPr>
              <w:fldChar w:fldCharType="end"/>
            </w:r>
            <w:r w:rsidRPr="00AE27DF">
              <w:rPr>
                <w:rFonts w:ascii="Times New Roman" w:eastAsia="Times New Roman" w:hAnsi="Times New Roman" w:cs="Times New Roman"/>
                <w:lang w:val="ru-RU"/>
              </w:rPr>
              <w:t>Према чл. 5</w:t>
            </w:r>
            <w:r w:rsidR="00936F77" w:rsidRPr="00AE27DF">
              <w:rPr>
                <w:rFonts w:ascii="Times New Roman" w:eastAsia="Times New Roman" w:hAnsi="Times New Roman" w:cs="Times New Roman"/>
                <w:lang w:val="ru-RU"/>
              </w:rPr>
              <w:t>1</w:t>
            </w:r>
            <w:r w:rsidRPr="00AE27DF">
              <w:rPr>
                <w:rFonts w:ascii="Times New Roman" w:eastAsia="Times New Roman" w:hAnsi="Times New Roman" w:cs="Times New Roman"/>
                <w:lang w:val="ru-RU"/>
              </w:rPr>
              <w:t xml:space="preserve"> Статута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xml:space="preserve"> </w:t>
            </w:r>
            <w:r w:rsidR="001E1C91"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 xml:space="preserve"> </w:t>
            </w:r>
            <w:r w:rsidR="001E1C91" w:rsidRPr="00AE27DF">
              <w:rPr>
                <w:rFonts w:ascii="Times New Roman" w:eastAsia="Times New Roman" w:hAnsi="Times New Roman" w:cs="Times New Roman"/>
                <w:lang w:val="ru-RU"/>
              </w:rPr>
              <w:t>План и програм реализације наставе, н</w:t>
            </w:r>
            <w:r w:rsidRPr="00AE27DF">
              <w:rPr>
                <w:rFonts w:ascii="Times New Roman" w:eastAsia="Times New Roman" w:hAnsi="Times New Roman" w:cs="Times New Roman"/>
                <w:lang w:val="ru-RU"/>
              </w:rPr>
              <w:t>астава се изводи по утврђеном плану - распореду извођења наставе који се објављује најкасније седам дана пре почетка семестра.</w:t>
            </w:r>
          </w:p>
          <w:p w14:paraId="18DB230C"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Планом - распоредом извођења наставе, утврђује се посебно:</w:t>
            </w:r>
          </w:p>
          <w:p w14:paraId="29DC4B24" w14:textId="77777777" w:rsidR="004A7074" w:rsidRPr="00AE27DF" w:rsidRDefault="004A7074" w:rsidP="00942C35">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 xml:space="preserve"> Наставници и сарадници који ће изводити наставу.</w:t>
            </w:r>
          </w:p>
          <w:p w14:paraId="033B7E5F" w14:textId="77777777" w:rsidR="004A7074" w:rsidRPr="00AE27DF" w:rsidRDefault="004A7074" w:rsidP="00942C35">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 xml:space="preserve"> Место извођења наставе.</w:t>
            </w:r>
          </w:p>
          <w:p w14:paraId="1C6BB145" w14:textId="77777777" w:rsidR="004A7074" w:rsidRPr="00AE27DF" w:rsidRDefault="004A7074" w:rsidP="00942C35">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 xml:space="preserve"> Почетак и завршетак као и временски распоред извођења наставе.</w:t>
            </w:r>
          </w:p>
          <w:p w14:paraId="6A7C64BB" w14:textId="77777777" w:rsidR="004A7074" w:rsidRPr="00AE27DF" w:rsidRDefault="004A7074" w:rsidP="00942C35">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 xml:space="preserve"> Облици наставе (предавања, семинари, вежбе, консултације, практична</w:t>
            </w:r>
          </w:p>
          <w:p w14:paraId="41314169" w14:textId="77777777" w:rsidR="004A7074" w:rsidRPr="00AE27DF" w:rsidRDefault="004A7074" w:rsidP="00942C35">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настава, провере знања, студије случаја и сл.).</w:t>
            </w:r>
          </w:p>
          <w:p w14:paraId="19A72D11" w14:textId="77777777" w:rsidR="004A7074" w:rsidRPr="00AE27DF" w:rsidRDefault="004A7074" w:rsidP="00942C35">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 xml:space="preserve"> Начин полагања испита, испитни рокови и мерила испитивања.</w:t>
            </w:r>
          </w:p>
          <w:p w14:paraId="3D78A970" w14:textId="77777777" w:rsidR="004A7074" w:rsidRPr="00AE27DF" w:rsidRDefault="004A7074" w:rsidP="00942C35">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 xml:space="preserve"> Попис литературе за студије и полагање испита.</w:t>
            </w:r>
          </w:p>
          <w:p w14:paraId="5908F35F"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 Остале важне чињенице за извођење наставе.</w:t>
            </w:r>
          </w:p>
          <w:p w14:paraId="476D5A81" w14:textId="77777777" w:rsidR="004A7074" w:rsidRPr="00AE27DF" w:rsidRDefault="004A7074" w:rsidP="004A7074">
            <w:pPr>
              <w:tabs>
                <w:tab w:val="left" w:pos="6168"/>
              </w:tabs>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ab/>
            </w:r>
          </w:p>
          <w:p w14:paraId="4935DC48"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План извођења наставе и распоред наставе треба да су усклађени са потребама и могућностима студената, да су познати пре почетка одговарајућег семестра и да се доследно спроводе. Пре почетка семестра студентима треба омогућити увид у Картон предмета (План рада на предмету) где за сваки предмет постоје:</w:t>
            </w:r>
          </w:p>
          <w:p w14:paraId="325092B2"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1. Основни подаци о предмету (назив, година, семестар, врста предмета (изборни,</w:t>
            </w:r>
          </w:p>
          <w:p w14:paraId="581876A7"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обавезни), број ЕСПБ поена, услови слушања и полагања предмета)</w:t>
            </w:r>
          </w:p>
          <w:p w14:paraId="3D8CC327"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2. Циљ предмета и очекивани исход знања</w:t>
            </w:r>
          </w:p>
          <w:p w14:paraId="5C278AE1"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3. Садржај и структура предмета</w:t>
            </w:r>
          </w:p>
          <w:p w14:paraId="7407C02A"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lastRenderedPageBreak/>
              <w:t>4. План и распоред извођења наставе</w:t>
            </w:r>
          </w:p>
          <w:p w14:paraId="6863F0B5" w14:textId="77777777" w:rsidR="004A7074" w:rsidRPr="00AE27DF" w:rsidRDefault="00C24A03"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5. </w:t>
            </w:r>
            <w:r w:rsidR="004A7074" w:rsidRPr="00AE27DF">
              <w:rPr>
                <w:rFonts w:ascii="Times New Roman" w:eastAsia="Times New Roman" w:hAnsi="Times New Roman" w:cs="Times New Roman"/>
                <w:lang w:val="ru-RU"/>
              </w:rPr>
              <w:t>Методе извођења наставе</w:t>
            </w:r>
          </w:p>
          <w:p w14:paraId="5D164DDB"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6. Начин провере знања и оцењивања</w:t>
            </w:r>
          </w:p>
          <w:p w14:paraId="3BB5BF4C"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7. Одговарајућа литература</w:t>
            </w:r>
          </w:p>
          <w:p w14:paraId="4678A04C"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8. Подаци о наставницима и сарадницима</w:t>
            </w:r>
          </w:p>
          <w:p w14:paraId="1CAA6DB6" w14:textId="77777777" w:rsidR="004A7074" w:rsidRPr="00AE27DF" w:rsidRDefault="004A7074" w:rsidP="004A7074">
            <w:pPr>
              <w:spacing w:after="0" w:line="240" w:lineRule="auto"/>
              <w:ind w:firstLine="567"/>
              <w:jc w:val="both"/>
              <w:rPr>
                <w:rFonts w:ascii="Times New Roman" w:eastAsia="Times New Roman" w:hAnsi="Times New Roman" w:cs="Times New Roman"/>
                <w:lang w:val="ru-RU"/>
              </w:rPr>
            </w:pPr>
          </w:p>
          <w:p w14:paraId="513F9A62" w14:textId="77777777" w:rsidR="004A7074" w:rsidRPr="00AE27DF" w:rsidRDefault="00617810" w:rsidP="00617810">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Т</w:t>
            </w:r>
            <w:r w:rsidR="004A7074" w:rsidRPr="00AE27DF">
              <w:rPr>
                <w:rFonts w:ascii="Times New Roman" w:eastAsia="Times New Roman" w:hAnsi="Times New Roman" w:cs="Times New Roman"/>
                <w:lang w:val="ru-RU"/>
              </w:rPr>
              <w:t>ематске јединице (предавања и вежбе и други видови наставе) треба да се изводе по редоследу и садржини који су дати у Картону предмета (План рада на предмету). Предавања треба да буду јасна и разумљива, да помогну сагледавању градива и чине базу за састављање испитних питања. Један део предавања треба да се посвети примерима примене стеченог теоријског знања као и решавању задатака који су</w:t>
            </w:r>
            <w:r w:rsidR="0088055A" w:rsidRPr="00AE27DF">
              <w:rPr>
                <w:rFonts w:ascii="Times New Roman" w:eastAsia="Times New Roman" w:hAnsi="Times New Roman" w:cs="Times New Roman"/>
                <w:lang w:val="ru-RU"/>
              </w:rPr>
              <w:t xml:space="preserve"> </w:t>
            </w:r>
            <w:r w:rsidR="004A7074" w:rsidRPr="00AE27DF">
              <w:rPr>
                <w:rFonts w:ascii="Times New Roman" w:eastAsia="Times New Roman" w:hAnsi="Times New Roman" w:cs="Times New Roman"/>
                <w:lang w:val="ru-RU"/>
              </w:rPr>
              <w:t>потенцијални испитни задаци или питања, а у вези су са садржајем предавања.</w:t>
            </w:r>
            <w:r w:rsidRPr="00AE27DF">
              <w:rPr>
                <w:rFonts w:ascii="Times New Roman" w:eastAsia="Times New Roman" w:hAnsi="Times New Roman" w:cs="Times New Roman"/>
                <w:lang w:val="ru-RU"/>
              </w:rPr>
              <w:t xml:space="preserve"> </w:t>
            </w:r>
            <w:r w:rsidR="004A7074" w:rsidRPr="00AE27DF">
              <w:rPr>
                <w:rFonts w:ascii="Times New Roman" w:eastAsia="Times New Roman" w:hAnsi="Times New Roman" w:cs="Times New Roman"/>
                <w:lang w:val="ru-RU"/>
              </w:rPr>
              <w:t>П</w:t>
            </w:r>
            <w:r w:rsidR="0088055A" w:rsidRPr="00AE27DF">
              <w:rPr>
                <w:rFonts w:ascii="Times New Roman" w:eastAsia="Times New Roman" w:hAnsi="Times New Roman" w:cs="Times New Roman"/>
                <w:lang w:val="ru-RU"/>
              </w:rPr>
              <w:t xml:space="preserve">омоћник директора </w:t>
            </w:r>
            <w:r w:rsidR="004A7074" w:rsidRPr="00AE27DF">
              <w:rPr>
                <w:rFonts w:ascii="Times New Roman" w:eastAsia="Times New Roman" w:hAnsi="Times New Roman" w:cs="Times New Roman"/>
                <w:lang w:val="ru-RU"/>
              </w:rPr>
              <w:t>за наставу континуирано прати уписивање часова и тематских јединица према предвиђеном Плану рада на предмету од стране наставника и сарадника путем евиденције одржане наставе (Дневник рада), чиме оцењује квалитет наставног процеса и предлаже мере за његово унапређење. У оцени квалитета наставног процеса и наставног кадра разматра се мишљење студената.</w:t>
            </w:r>
          </w:p>
          <w:p w14:paraId="10129572" w14:textId="77777777" w:rsidR="004A7074" w:rsidRPr="00AE27DF" w:rsidRDefault="004A7074" w:rsidP="004A7074">
            <w:pPr>
              <w:spacing w:after="0" w:line="240" w:lineRule="auto"/>
              <w:ind w:firstLine="567"/>
              <w:jc w:val="both"/>
              <w:rPr>
                <w:rFonts w:ascii="Times New Roman" w:eastAsia="Times New Roman" w:hAnsi="Times New Roman" w:cs="Times New Roman"/>
                <w:lang w:val="ru-RU"/>
              </w:rPr>
            </w:pPr>
          </w:p>
          <w:p w14:paraId="33FBE2D9"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Студент има право и обавезу да приступи наставном процесу (испиту, предиспитним обавезама, предавањима и др.) односно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w:t>
            </w:r>
          </w:p>
          <w:p w14:paraId="613A6DA8"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Настава на студијским програмима се организује и изводи према утврђеном распореду часова консултација и наставе. </w:t>
            </w:r>
          </w:p>
          <w:p w14:paraId="198DA32B"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r>
            <w:r w:rsidR="007640DE" w:rsidRPr="00AE27DF">
              <w:rPr>
                <w:rFonts w:ascii="Times New Roman" w:eastAsia="Times New Roman" w:hAnsi="Times New Roman" w:cs="Times New Roman"/>
                <w:lang w:val="ru-RU"/>
              </w:rPr>
              <w:t>Академија</w:t>
            </w:r>
            <w:r w:rsidRPr="00AE27DF">
              <w:rPr>
                <w:rFonts w:ascii="Times New Roman" w:eastAsia="Times New Roman" w:hAnsi="Times New Roman" w:cs="Times New Roman"/>
                <w:lang w:val="ru-RU"/>
              </w:rPr>
              <w:t xml:space="preserve"> је дужна да распоред часова консултација наставника и сарадника објави најкасније 3 дана пре почетка наставе у семестру.</w:t>
            </w:r>
          </w:p>
          <w:p w14:paraId="69B979FE"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 xml:space="preserve"> Распоред наставе садржи: назив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ниво студија, назив студијског програма, студијску годину, назив предмета, време наставе (дан, сат) одржавања и евентуална друга упутства о настави.</w:t>
            </w:r>
          </w:p>
          <w:p w14:paraId="0B89E928"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 xml:space="preserve">Распоред консултација садржи: назив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време консултација, адресе електронске поште наставника и начин реализације консултација са наставником и сарадником на предмету.</w:t>
            </w:r>
          </w:p>
          <w:p w14:paraId="44C25BE1"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За сваки предмет предметни наставник утврђује план рада на предмету и дужан је да га достави надлежном п</w:t>
            </w:r>
            <w:r w:rsidR="001E1C91" w:rsidRPr="00AE27DF">
              <w:rPr>
                <w:rFonts w:ascii="Times New Roman" w:eastAsia="Times New Roman" w:hAnsi="Times New Roman" w:cs="Times New Roman"/>
                <w:lang w:val="ru-RU"/>
              </w:rPr>
              <w:t>омоћнику директора</w:t>
            </w:r>
            <w:r w:rsidRPr="00AE27DF">
              <w:rPr>
                <w:rFonts w:ascii="Times New Roman" w:eastAsia="Times New Roman" w:hAnsi="Times New Roman" w:cs="Times New Roman"/>
                <w:lang w:val="ru-RU"/>
              </w:rPr>
              <w:t xml:space="preserve"> за наставу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xml:space="preserve"> најкасније десет дана пре почетка семестра, који се објављује на огласној табли и сајту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xml:space="preserve"> најкасније три дана пре почетка семестра.</w:t>
            </w:r>
          </w:p>
          <w:p w14:paraId="6F4B90FD"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 xml:space="preserve">При реализацији плана рада на предмету мора се водити рачуна о томе да се ускладе термини полагања осталих испита на </w:t>
            </w:r>
            <w:r w:rsidR="001E1C91" w:rsidRPr="00AE27DF">
              <w:rPr>
                <w:rFonts w:ascii="Times New Roman" w:eastAsia="Times New Roman" w:hAnsi="Times New Roman" w:cs="Times New Roman"/>
                <w:lang w:val="ru-RU"/>
              </w:rPr>
              <w:t>Академији</w:t>
            </w:r>
            <w:r w:rsidRPr="00AE27DF">
              <w:rPr>
                <w:rFonts w:ascii="Times New Roman" w:eastAsia="Times New Roman" w:hAnsi="Times New Roman" w:cs="Times New Roman"/>
                <w:lang w:val="ru-RU"/>
              </w:rPr>
              <w:t>, на начин да  два испита (из исте школске године) не могу бити организована у једном дану, о чему се стара надлежан п</w:t>
            </w:r>
            <w:r w:rsidR="001E1C91" w:rsidRPr="00AE27DF">
              <w:rPr>
                <w:rFonts w:ascii="Times New Roman" w:eastAsia="Times New Roman" w:hAnsi="Times New Roman" w:cs="Times New Roman"/>
                <w:lang w:val="ru-RU"/>
              </w:rPr>
              <w:t>омоћник за наставу</w:t>
            </w:r>
            <w:r w:rsidRPr="00AE27DF">
              <w:rPr>
                <w:rFonts w:ascii="Times New Roman" w:eastAsia="Times New Roman" w:hAnsi="Times New Roman" w:cs="Times New Roman"/>
                <w:lang w:val="ru-RU"/>
              </w:rPr>
              <w:t xml:space="preserve"> у договору са предметним наставницима.</w:t>
            </w:r>
          </w:p>
          <w:p w14:paraId="41063A56"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Колоквијуми и остали облици провере знања студената организују се у терминима утврђеним за извођење наставе из предмета из којих су предвиђени.</w:t>
            </w:r>
          </w:p>
          <w:p w14:paraId="26F8DBF9"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Предметни наставник дужан је да о свим неопходним материјалима за припрему предиспитних обавеза и испита студенте информише на почетку семестра, односно, за предиспитне обавезе најмање седам дана пре њиховог одржавања.</w:t>
            </w:r>
          </w:p>
          <w:p w14:paraId="341B940F"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Задаци предвиђени за индивидуални рад студента (семинарски, домаћи, графички, пројекти и друго) морају бити равномерно распоређени у току семестра.</w:t>
            </w:r>
          </w:p>
          <w:p w14:paraId="210BCA8F"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 xml:space="preserve">Укупан обим ових задатака мора бити усаглашен са оптерећењем предвиђеним на предмету, сагласно </w:t>
            </w:r>
            <w:r w:rsidRPr="00AE27DF">
              <w:rPr>
                <w:rFonts w:ascii="Times New Roman" w:eastAsia="Times New Roman" w:hAnsi="Times New Roman" w:cs="Times New Roman"/>
                <w:lang w:val="ru-RU"/>
              </w:rPr>
              <w:lastRenderedPageBreak/>
              <w:t>броју ЕСПБ бодова предмета.</w:t>
            </w:r>
          </w:p>
          <w:p w14:paraId="5C6691E2" w14:textId="77777777" w:rsidR="004A7074" w:rsidRPr="00AE27DF" w:rsidRDefault="004A7074" w:rsidP="004A7074">
            <w:pPr>
              <w:spacing w:after="0" w:line="240" w:lineRule="auto"/>
              <w:ind w:firstLine="567"/>
              <w:jc w:val="both"/>
              <w:rPr>
                <w:rFonts w:ascii="Times New Roman" w:eastAsia="Times New Roman" w:hAnsi="Times New Roman" w:cs="Times New Roman"/>
                <w:lang w:val="ru-RU"/>
              </w:rPr>
            </w:pPr>
          </w:p>
          <w:p w14:paraId="65F7854F"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Наставник је дужан да у току наставе, израде самосталних задатака и припреме за полагање испита помогне студентима на консултацијама. Провера рада студента на реализацији обавеза се прати електронски на платформи, а наставник је дужан да проверава ефикасност рада студента, уносом податка у картон студената.</w:t>
            </w:r>
          </w:p>
          <w:p w14:paraId="63C20B5A"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Сви облици наставе, провере знања и вештина одржавају се према унапред утврђеним предиспитним обавезама и завршним испитним захтевима за сваки предмет. Активна настава се остварује кроз предавања и вежбе. Предавања, вежбе и консултације се одржавају сваке недеље у семестру према утврђеном распореду наставе. Настава је интерактивног карактера и обавезно укључује примере из праксе, подстиче студенте на размишљање, дискусију и креативност, самосталност у раду и примену стечених знања. </w:t>
            </w:r>
          </w:p>
          <w:p w14:paraId="263A6BDD"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i/>
                <w:iCs/>
                <w:lang w:val="ru-RU"/>
              </w:rPr>
              <w:t>Предавања</w:t>
            </w:r>
            <w:r w:rsidRPr="00AE27DF">
              <w:rPr>
                <w:rFonts w:ascii="Times New Roman" w:eastAsia="Times New Roman" w:hAnsi="Times New Roman" w:cs="Times New Roman"/>
                <w:lang w:val="ru-RU"/>
              </w:rPr>
              <w:t xml:space="preserve"> - Садржај предавања сваког предмета усклађен је са садржајем предмета дефинисаним силабусом (књигом предмета). Предавање је облик наставе у коме наставник упознаје студенте са теоријским поставкама и садржајем предмета утврђеним студијским програмом. Предавањима се обухватају оне теме за које је тај облик наставе рационалнији од других облика и она укључују: синтетички преглед градива неког подручја које ће бити обрађено у другим облицима наставе, а којим се наглашава обим и суштина градиватог предмета, новија сазнања која мењају, преиначују или продубљују важне концепте укључене у циљеве наставе предмета, теме које нису довољно обрађене у обавезној литератури за предмет, као и градиво које је, према искуству наставника, посебно тешко за студенте. Предавања изводе наставници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xml:space="preserve">. Наставници других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xml:space="preserve"> односно универзитета могу да изводе предавања на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под условима, на начин и по поступку прописаном Законом о високом образовању и Статутом.</w:t>
            </w:r>
          </w:p>
          <w:p w14:paraId="2A48D3E7"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На </w:t>
            </w:r>
            <w:r w:rsidRPr="00AE27DF">
              <w:rPr>
                <w:rFonts w:ascii="Times New Roman" w:eastAsia="Times New Roman" w:hAnsi="Times New Roman" w:cs="Times New Roman"/>
                <w:i/>
                <w:iCs/>
                <w:lang w:val="ru-RU"/>
              </w:rPr>
              <w:t>вежбама</w:t>
            </w:r>
            <w:r w:rsidRPr="00AE27DF">
              <w:rPr>
                <w:rFonts w:ascii="Times New Roman" w:eastAsia="Times New Roman" w:hAnsi="Times New Roman" w:cs="Times New Roman"/>
                <w:lang w:val="ru-RU"/>
              </w:rPr>
              <w:t xml:space="preserve"> се решавају конкретни задаци, апликативни проблеми и излажу примери који додатно илуструју градиво, спроводе анализе, објашњења и дискусије о постављеним темама, у којима се настоји да активно учествују сви студенти. Вежбе су облик активне наставе који обухвата даљу разраду тема презентованих на предавањима. Рад студента на вежбама природно је повезан и са облицима самосталног рада, као што су припрема и одржавање колоквијума, припрема и одбрана семинарских радова, задатака за самостални рад, и других предиспитних обавеза. Вежбе имају циљ да: продубе теме са предавања; илуструју разноврсност могућих решења и буду подстицај развоју креативног мишљења студената; илуструју и допунe практичним искуством садржај предавања; као и да уваже особеност сваког студијског предмета. Садржај вежби сваког студијскoг предмета дат је у плану рада на предмету који наставници припремају у складу са дефинисаним садржајем предмета. </w:t>
            </w:r>
          </w:p>
          <w:p w14:paraId="46F61DDC"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На </w:t>
            </w:r>
            <w:r w:rsidRPr="00AE27DF">
              <w:rPr>
                <w:rFonts w:ascii="Times New Roman" w:eastAsia="Times New Roman" w:hAnsi="Times New Roman" w:cs="Times New Roman"/>
                <w:i/>
                <w:iCs/>
                <w:lang w:val="ru-RU"/>
              </w:rPr>
              <w:t>консултацијама</w:t>
            </w:r>
            <w:r w:rsidRPr="00AE27DF">
              <w:rPr>
                <w:rFonts w:ascii="Times New Roman" w:eastAsia="Times New Roman" w:hAnsi="Times New Roman" w:cs="Times New Roman"/>
                <w:lang w:val="ru-RU"/>
              </w:rPr>
              <w:t xml:space="preserve"> се детаљно објашњавају теме презентованих и обрађених на предавањима и вежбама као и другим облицима наставе, анализа резултата које студент оствари на предиспитним обавезама и на испиту. Консултације су индивидуалне (са једним студентом) или групне (са малим групама студената, по правилу тимом уколико ради на заједничком задатку). Важан циљ консултација је пружање помоћи студенту у самосталном и групном раду и савлађивању садржаја сваког студијског предмета и припреми испита. Посебно се разматрају теме које студента интересују у погледу продубљивања знања и које представљају надградњу тема обрађених на предавањима и вежбама као и даље професионалне оријентације студената. У целини, консултације треба да резултују побољшањем квалитета наставе и остваривањем циља и исхода процеса учења на појединачним предметима, односно на целом студијском програму.</w:t>
            </w:r>
          </w:p>
          <w:p w14:paraId="6AE44BB3"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За формирање коначне оцене, наставник евидентира све предиспитне обавезе студената и резултате на самом испиту.</w:t>
            </w:r>
          </w:p>
          <w:p w14:paraId="5338F681" w14:textId="77777777" w:rsidR="004A7074" w:rsidRPr="00AE27DF" w:rsidRDefault="004A7074" w:rsidP="004A7074">
            <w:pPr>
              <w:spacing w:after="0" w:line="240" w:lineRule="auto"/>
              <w:ind w:firstLine="567"/>
              <w:jc w:val="both"/>
              <w:rPr>
                <w:rFonts w:ascii="Times New Roman" w:eastAsia="Times New Roman" w:hAnsi="Times New Roman" w:cs="Times New Roman"/>
                <w:lang w:val="ru-RU"/>
              </w:rPr>
            </w:pPr>
          </w:p>
          <w:p w14:paraId="4B55A308"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lastRenderedPageBreak/>
              <w:t>На основу наведеног је евидентно да  предвиђени исходи учења студијских програма, које репрезентују током студија остварене компетенције, опредељују садржај наставног програма и његову организацију, наставне методе и стратегије, предложене предмете и поступке за проверу знања и оцењивање.</w:t>
            </w:r>
          </w:p>
          <w:p w14:paraId="2F5C4086" w14:textId="77777777" w:rsidR="004A7074" w:rsidRPr="00AE27DF" w:rsidRDefault="004A7074" w:rsidP="004A7074">
            <w:pPr>
              <w:spacing w:after="6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Склад између наставних метода, исхода учења и критеријума оцењивања успостављен је тако што су у силабусима сваког предмета дефинисане методе наставе оријентисане ка учењу студената и систему оцењивања који је заснован на мерењу исхода учења. Из претходног је евидентно да предвиђени исходи учења, које репрезентују током студија остварене компетенције, опредељују садржај наставног програма и његову организацију, наставне методе и стратегије, предложене предмете и поступке за проверу знања и оцењивање.</w:t>
            </w:r>
          </w:p>
          <w:p w14:paraId="01242DA0" w14:textId="77777777" w:rsidR="004A7074" w:rsidRPr="00AE27DF" w:rsidRDefault="004A7074" w:rsidP="004A7074">
            <w:pPr>
              <w:spacing w:after="0" w:line="240" w:lineRule="auto"/>
              <w:ind w:firstLine="425"/>
              <w:jc w:val="both"/>
              <w:rPr>
                <w:rFonts w:ascii="Times New Roman" w:eastAsia="Times New Roman" w:hAnsi="Times New Roman" w:cs="Times New Roman"/>
                <w:lang w:val="ru-RU"/>
              </w:rPr>
            </w:pPr>
          </w:p>
          <w:p w14:paraId="63F6F78A" w14:textId="77777777" w:rsidR="004A7074" w:rsidRPr="00AE27DF" w:rsidRDefault="004A7074" w:rsidP="004A7074">
            <w:pPr>
              <w:spacing w:after="0" w:line="276" w:lineRule="auto"/>
              <w:ind w:firstLine="426"/>
              <w:jc w:val="center"/>
              <w:rPr>
                <w:rFonts w:ascii="Times New Roman" w:hAnsi="Times New Roman" w:cs="Times New Roman"/>
                <w:b/>
                <w:bCs/>
                <w:i/>
                <w:u w:val="single"/>
              </w:rPr>
            </w:pPr>
            <w:r w:rsidRPr="00AE27DF">
              <w:rPr>
                <w:rFonts w:ascii="Times New Roman" w:hAnsi="Times New Roman" w:cs="Times New Roman"/>
                <w:b/>
                <w:bCs/>
                <w:i/>
                <w:u w:val="single"/>
              </w:rPr>
              <w:t>4.</w:t>
            </w:r>
            <w:r w:rsidRPr="00AE27DF">
              <w:rPr>
                <w:rFonts w:ascii="Times New Roman" w:hAnsi="Times New Roman" w:cs="Times New Roman"/>
                <w:b/>
                <w:bCs/>
                <w:i/>
                <w:u w:val="single"/>
                <w:lang w:val="sr-Cyrl-RS"/>
              </w:rPr>
              <w:t>2</w:t>
            </w:r>
            <w:r w:rsidRPr="00AE27DF">
              <w:rPr>
                <w:rFonts w:ascii="Times New Roman" w:hAnsi="Times New Roman" w:cs="Times New Roman"/>
                <w:b/>
                <w:bCs/>
                <w:i/>
                <w:u w:val="single"/>
              </w:rPr>
              <w:t xml:space="preserve">.5. </w:t>
            </w:r>
            <w:proofErr w:type="spellStart"/>
            <w:r w:rsidRPr="00AE27DF">
              <w:rPr>
                <w:rFonts w:ascii="Times New Roman" w:hAnsi="Times New Roman" w:cs="Times New Roman"/>
                <w:b/>
                <w:bCs/>
                <w:i/>
                <w:u w:val="single"/>
              </w:rPr>
              <w:t>Мапирање</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предмета</w:t>
            </w:r>
            <w:proofErr w:type="spellEnd"/>
          </w:p>
          <w:p w14:paraId="14834D9E" w14:textId="77777777" w:rsidR="004A7074" w:rsidRPr="00AE27DF" w:rsidRDefault="004A7074" w:rsidP="004A7074">
            <w:pPr>
              <w:spacing w:after="0" w:line="240" w:lineRule="auto"/>
              <w:ind w:firstLine="425"/>
              <w:jc w:val="center"/>
              <w:rPr>
                <w:rFonts w:ascii="Times New Roman" w:eastAsia="Times New Roman" w:hAnsi="Times New Roman" w:cs="Times New Roman"/>
                <w:i/>
                <w:u w:val="single"/>
                <w:lang w:val="ru-RU"/>
              </w:rPr>
            </w:pPr>
          </w:p>
          <w:p w14:paraId="0C45553B" w14:textId="77777777" w:rsidR="004A7074" w:rsidRPr="00AE27DF" w:rsidRDefault="004A7074" w:rsidP="004A7074">
            <w:pPr>
              <w:spacing w:after="60" w:line="276" w:lineRule="auto"/>
              <w:ind w:firstLine="39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У циљу мерења усаглашености исхода учења по предметима са исходима учења студијских програма анализиран је степен покривености исхода учења обавезним предметима. Мапирање предмета је први покушај да се добије прецизна слика о усаглашености, покривености исхода учења обавезним преметима који су дефинисани студијским програмом. </w:t>
            </w:r>
          </w:p>
          <w:p w14:paraId="5AE38010" w14:textId="77777777" w:rsidR="004A7074" w:rsidRPr="00AE27DF" w:rsidRDefault="004A7074" w:rsidP="004A7074">
            <w:pPr>
              <w:spacing w:after="60" w:line="276" w:lineRule="auto"/>
              <w:ind w:firstLine="39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Мапирањем предмета показали смо да су исходи студијских програма у високом степену покривени обавезним предметима. Табела мапирања предмета јасно показује:</w:t>
            </w:r>
          </w:p>
          <w:p w14:paraId="64B4D887" w14:textId="77777777" w:rsidR="004A7074" w:rsidRPr="00AE27DF" w:rsidRDefault="004A7074" w:rsidP="004A7074">
            <w:pPr>
              <w:spacing w:after="60" w:line="276" w:lineRule="auto"/>
              <w:ind w:firstLine="425"/>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а) везу између општих способности и компетенција и академско-општеобразовних и теријско методолошких предмета, и</w:t>
            </w:r>
          </w:p>
          <w:p w14:paraId="08E39068" w14:textId="77777777" w:rsidR="004A7074" w:rsidRPr="00AE27DF" w:rsidRDefault="004A7074" w:rsidP="004A7074">
            <w:pPr>
              <w:spacing w:after="60" w:line="276" w:lineRule="auto"/>
              <w:ind w:firstLine="425"/>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б) везу између предметно специфичних компетенција и научно-стручних и стручно апликативних предмета.</w:t>
            </w:r>
          </w:p>
          <w:p w14:paraId="1D27A5B3" w14:textId="77777777" w:rsidR="00821D1B" w:rsidRPr="00014424" w:rsidRDefault="004A7074" w:rsidP="004A7074">
            <w:pPr>
              <w:spacing w:after="60" w:line="276" w:lineRule="auto"/>
              <w:ind w:firstLine="426"/>
              <w:jc w:val="both"/>
              <w:rPr>
                <w:rFonts w:ascii="Times New Roman" w:eastAsia="SimSun" w:hAnsi="Times New Roman" w:cs="Times New Roman"/>
                <w:lang w:val="sr-Cyrl-RS"/>
              </w:rPr>
            </w:pPr>
            <w:r w:rsidRPr="00AE27DF">
              <w:rPr>
                <w:rFonts w:ascii="Times New Roman" w:eastAsia="Times New Roman" w:hAnsi="Times New Roman" w:cs="Times New Roman"/>
                <w:lang w:val="ru-RU"/>
              </w:rPr>
              <w:t>Начин на који су програмски исходи учења покривени у оквиру обавезних предмета који су дефинисани програмима приказан је у табели мапирања обавезних предмета</w:t>
            </w:r>
            <w:r w:rsidRPr="00AE27DF">
              <w:rPr>
                <w:rFonts w:ascii="Times New Roman" w:eastAsia="Times New Roman" w:hAnsi="Times New Roman" w:cs="Times New Roman"/>
                <w:b/>
                <w:lang w:val="ru-RU"/>
              </w:rPr>
              <w:t xml:space="preserve"> </w:t>
            </w:r>
            <w:r w:rsidRPr="00AE27DF">
              <w:rPr>
                <w:rFonts w:ascii="Times New Roman" w:eastAsia="Times New Roman" w:hAnsi="Times New Roman" w:cs="Times New Roman"/>
                <w:lang w:val="ru-RU"/>
              </w:rPr>
              <w:t>(</w:t>
            </w:r>
            <w:hyperlink r:id="rId42" w:history="1">
              <w:proofErr w:type="spellStart"/>
              <w:r w:rsidRPr="00AE27DF">
                <w:rPr>
                  <w:rStyle w:val="Hyperlink"/>
                  <w:rFonts w:ascii="Times New Roman" w:eastAsia="SimSun" w:hAnsi="Times New Roman" w:cs="Times New Roman"/>
                </w:rPr>
                <w:t>Прилог</w:t>
              </w:r>
              <w:proofErr w:type="spellEnd"/>
              <w:r w:rsidRPr="00AE27DF">
                <w:rPr>
                  <w:rStyle w:val="Hyperlink"/>
                  <w:rFonts w:ascii="Times New Roman" w:eastAsia="SimSun" w:hAnsi="Times New Roman" w:cs="Times New Roman"/>
                </w:rPr>
                <w:t xml:space="preserve"> 4.4</w:t>
              </w:r>
            </w:hyperlink>
            <w:r w:rsidR="00014424">
              <w:rPr>
                <w:lang w:val="sr-Cyrl-RS"/>
              </w:rPr>
              <w:t>)</w:t>
            </w:r>
          </w:p>
          <w:p w14:paraId="150C752F" w14:textId="77777777" w:rsidR="00821D1B" w:rsidRPr="00AE27DF" w:rsidRDefault="00821D1B" w:rsidP="004A7074">
            <w:pPr>
              <w:spacing w:after="60" w:line="276" w:lineRule="auto"/>
              <w:ind w:firstLine="426"/>
              <w:jc w:val="both"/>
              <w:rPr>
                <w:rFonts w:ascii="Times New Roman" w:eastAsia="SimSun" w:hAnsi="Times New Roman" w:cs="Times New Roman"/>
                <w:lang w:val="sr-Cyrl-RS"/>
              </w:rPr>
            </w:pPr>
          </w:p>
          <w:p w14:paraId="19F8458C" w14:textId="77777777" w:rsidR="004A7074" w:rsidRPr="00AE27DF" w:rsidRDefault="004A7074" w:rsidP="004A7074">
            <w:pPr>
              <w:spacing w:after="0" w:line="276" w:lineRule="auto"/>
              <w:ind w:firstLine="426"/>
              <w:jc w:val="center"/>
              <w:rPr>
                <w:rFonts w:ascii="Times New Roman" w:hAnsi="Times New Roman" w:cs="Times New Roman"/>
                <w:b/>
                <w:bCs/>
                <w:i/>
                <w:u w:val="single"/>
              </w:rPr>
            </w:pPr>
            <w:r w:rsidRPr="00AE27DF">
              <w:rPr>
                <w:rFonts w:ascii="Times New Roman" w:hAnsi="Times New Roman" w:cs="Times New Roman"/>
                <w:b/>
                <w:bCs/>
                <w:i/>
                <w:u w:val="single"/>
              </w:rPr>
              <w:t>4.</w:t>
            </w:r>
            <w:r w:rsidRPr="00AE27DF">
              <w:rPr>
                <w:rFonts w:ascii="Times New Roman" w:hAnsi="Times New Roman" w:cs="Times New Roman"/>
                <w:b/>
                <w:bCs/>
                <w:i/>
                <w:u w:val="single"/>
                <w:lang w:val="sr-Cyrl-RS"/>
              </w:rPr>
              <w:t>2</w:t>
            </w:r>
            <w:r w:rsidRPr="00AE27DF">
              <w:rPr>
                <w:rFonts w:ascii="Times New Roman" w:hAnsi="Times New Roman" w:cs="Times New Roman"/>
                <w:b/>
                <w:bCs/>
                <w:i/>
                <w:u w:val="single"/>
              </w:rPr>
              <w:t xml:space="preserve">.6. </w:t>
            </w:r>
            <w:proofErr w:type="spellStart"/>
            <w:r w:rsidRPr="00AE27DF">
              <w:rPr>
                <w:rFonts w:ascii="Times New Roman" w:hAnsi="Times New Roman" w:cs="Times New Roman"/>
                <w:b/>
                <w:bCs/>
                <w:i/>
                <w:u w:val="single"/>
              </w:rPr>
              <w:t>Методе</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проверe</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постигнућа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исхода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учења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студената</w:t>
            </w:r>
            <w:proofErr w:type="spellEnd"/>
          </w:p>
          <w:p w14:paraId="6490CB8C" w14:textId="77777777" w:rsidR="004A7074" w:rsidRPr="00AE27DF" w:rsidRDefault="004A7074" w:rsidP="004A7074">
            <w:pPr>
              <w:spacing w:after="0" w:line="240" w:lineRule="auto"/>
              <w:ind w:firstLine="425"/>
              <w:jc w:val="center"/>
              <w:rPr>
                <w:rFonts w:ascii="Times New Roman" w:hAnsi="Times New Roman" w:cs="Times New Roman"/>
                <w:b/>
                <w:bCs/>
                <w:i/>
                <w:u w:val="single"/>
              </w:rPr>
            </w:pPr>
          </w:p>
          <w:p w14:paraId="21DDA2D6" w14:textId="77777777" w:rsidR="004A7074" w:rsidRPr="00AE27DF" w:rsidRDefault="007640DE" w:rsidP="004A7074">
            <w:pPr>
              <w:pStyle w:val="TableParagraph"/>
              <w:spacing w:after="60" w:line="276" w:lineRule="auto"/>
              <w:ind w:left="108" w:firstLine="567"/>
              <w:jc w:val="both"/>
              <w:rPr>
                <w:lang w:val="sr-Cyrl-RS"/>
              </w:rPr>
            </w:pPr>
            <w:r w:rsidRPr="00AE27DF">
              <w:rPr>
                <w:lang w:val="sr-Cyrl-RS"/>
              </w:rPr>
              <w:t>Академија</w:t>
            </w:r>
            <w:r w:rsidR="004A7074" w:rsidRPr="00AE27DF">
              <w:rPr>
                <w:lang w:val="sr-Cyrl-RS"/>
              </w:rPr>
              <w:t xml:space="preserve"> редовно проверава процену оптерећења студената неопходног за постизање задатих исхода учења (ЕСПБ). Процена постигнућа студената у постизању предвиђених исхода учења на студијским програмима ће се вршити путем анкетирања студената</w:t>
            </w:r>
            <w:r w:rsidR="00292F53" w:rsidRPr="00AE27DF">
              <w:rPr>
                <w:lang w:val="sr-Latn-RS"/>
              </w:rPr>
              <w:t>.</w:t>
            </w:r>
            <w:r w:rsidR="004A7074" w:rsidRPr="00AE27DF">
              <w:rPr>
                <w:lang w:val="sr-Cyrl-RS"/>
              </w:rPr>
              <w:t xml:space="preserve"> Дефинисана је писмена провера постигнућа: оцењивање писменог испита, континуирано оцењивање – колоквијуми, оцењивање тестова, есеја и семинарских радова и других ативности. Усмена провера постигнућа се примењује код оцењивања на усменом испиту, оцењивања семинарских радова, дискусија, оцењивања специфичних комуникацијских вештина и оцене доприноса тимском раду. Поменутим методама провере оцењује се степен савладавања постигнућа студената, кроз проверу сваке од активности студента.</w:t>
            </w:r>
          </w:p>
          <w:p w14:paraId="4EBCB193" w14:textId="77777777" w:rsidR="004A7074" w:rsidRPr="00AE27DF" w:rsidRDefault="004A7074" w:rsidP="004A7074">
            <w:pPr>
              <w:pStyle w:val="TableParagraph"/>
              <w:spacing w:after="60" w:line="276" w:lineRule="auto"/>
              <w:ind w:left="108" w:firstLine="567"/>
              <w:jc w:val="both"/>
              <w:rPr>
                <w:lang w:val="sr-Cyrl-RS"/>
              </w:rPr>
            </w:pPr>
            <w:r w:rsidRPr="00AE27DF">
              <w:rPr>
                <w:lang w:val="sr-Cyrl-RS"/>
              </w:rPr>
              <w:t>Процене постигнућа студената у постизању намераваних исхода учења базирају се на субјективним исказима студената, на исказима послодаваца, као и на реалним перформансама свршених студената у смислу способности да се квалификују за упис и наставе студирање на вишим нивоима студија или да се запосле у струци.</w:t>
            </w:r>
          </w:p>
          <w:p w14:paraId="37F53955" w14:textId="77777777" w:rsidR="004A7074" w:rsidRPr="00AE27DF" w:rsidRDefault="004A7074" w:rsidP="004A7074">
            <w:pPr>
              <w:pStyle w:val="TableParagraph"/>
              <w:spacing w:after="60" w:line="276" w:lineRule="auto"/>
              <w:ind w:left="108" w:firstLine="567"/>
              <w:jc w:val="both"/>
              <w:rPr>
                <w:lang w:val="sr-Cyrl-RS"/>
              </w:rPr>
            </w:pPr>
            <w:r w:rsidRPr="00AE27DF">
              <w:rPr>
                <w:lang w:val="sr-Cyrl-RS"/>
              </w:rPr>
              <w:t xml:space="preserve">Мишљење студената о квалитету исхода сваког студијског програма у целини се исказује кроз анкете по обрасцу </w:t>
            </w:r>
            <w:r w:rsidR="00505BD5" w:rsidRPr="00AE27DF">
              <w:rPr>
                <w:lang w:val="sr-Cyrl-RS"/>
              </w:rPr>
              <w:t>–</w:t>
            </w:r>
            <w:r w:rsidRPr="00AE27DF">
              <w:rPr>
                <w:lang w:val="sr-Cyrl-RS"/>
              </w:rPr>
              <w:t xml:space="preserve"> </w:t>
            </w:r>
            <w:hyperlink r:id="rId43" w:history="1">
              <w:r w:rsidR="00505BD5" w:rsidRPr="00AE27DF">
                <w:rPr>
                  <w:rStyle w:val="Hyperlink"/>
                  <w:i/>
                  <w:iCs/>
                  <w:color w:val="auto"/>
                  <w:u w:val="none"/>
                  <w:lang w:val="sr-Cyrl-RS"/>
                </w:rPr>
                <w:t>Анкета о квалитету</w:t>
              </w:r>
              <w:r w:rsidRPr="00AE27DF">
                <w:rPr>
                  <w:rStyle w:val="Hyperlink"/>
                  <w:i/>
                  <w:iCs/>
                  <w:color w:val="auto"/>
                  <w:u w:val="none"/>
                  <w:lang w:val="sr-Cyrl-RS"/>
                </w:rPr>
                <w:t xml:space="preserve"> наставног процеса</w:t>
              </w:r>
            </w:hyperlink>
            <w:r w:rsidRPr="00AE27DF">
              <w:rPr>
                <w:lang w:val="sr-Cyrl-RS"/>
              </w:rPr>
              <w:t xml:space="preserve">. </w:t>
            </w:r>
            <w:r w:rsidR="000A6868" w:rsidRPr="00AE27DF">
              <w:rPr>
                <w:i/>
                <w:iCs/>
                <w:lang w:val="sr-Cyrl-RS"/>
              </w:rPr>
              <w:t>Комисија за самовредновање</w:t>
            </w:r>
            <w:r w:rsidR="00510EBD" w:rsidRPr="00AE27DF">
              <w:rPr>
                <w:lang w:val="sr-Cyrl-RS"/>
              </w:rPr>
              <w:t xml:space="preserve"> </w:t>
            </w:r>
            <w:r w:rsidRPr="00AE27DF">
              <w:rPr>
                <w:lang w:val="sr-Cyrl-RS"/>
              </w:rPr>
              <w:t xml:space="preserve">овај елемент квалитета студијског програма оцењује на основу анкете студената и њихових оцена сваког предмета на студијском </w:t>
            </w:r>
            <w:r w:rsidRPr="00AE27DF">
              <w:rPr>
                <w:lang w:val="sr-Cyrl-RS"/>
              </w:rPr>
              <w:lastRenderedPageBreak/>
              <w:t>програму по свим годинама студија, према попуњеном обрасцу. Након спроведених анкета прикупљени подаци су статистички обрађени и представљени у годишњим извештајима Анализа резултата анкета и усвајање корективних и превентивних мера за сваку школску годину.</w:t>
            </w:r>
          </w:p>
          <w:p w14:paraId="55A53F0E" w14:textId="77777777" w:rsidR="004A7074" w:rsidRPr="00AE27DF" w:rsidRDefault="004A7074" w:rsidP="004A7074">
            <w:pPr>
              <w:spacing w:after="0" w:line="240" w:lineRule="auto"/>
              <w:ind w:firstLine="567"/>
              <w:jc w:val="both"/>
              <w:rPr>
                <w:rFonts w:ascii="Times New Roman" w:eastAsia="SimSun" w:hAnsi="Times New Roman" w:cs="Times New Roman"/>
                <w:lang w:val="ru-RU"/>
              </w:rPr>
            </w:pPr>
          </w:p>
          <w:p w14:paraId="3F70D95F" w14:textId="77777777" w:rsidR="004A7074" w:rsidRPr="00AE27DF" w:rsidRDefault="004A7074" w:rsidP="004A7074">
            <w:pPr>
              <w:autoSpaceDE w:val="0"/>
              <w:autoSpaceDN w:val="0"/>
              <w:adjustRightInd w:val="0"/>
              <w:spacing w:after="0" w:line="276" w:lineRule="auto"/>
              <w:jc w:val="center"/>
              <w:rPr>
                <w:rFonts w:ascii="Times New Roman" w:hAnsi="Times New Roman" w:cs="Times New Roman"/>
                <w:b/>
                <w:bCs/>
                <w:i/>
                <w:u w:val="single"/>
                <w:lang w:val="sr-Cyrl-RS"/>
              </w:rPr>
            </w:pPr>
            <w:r w:rsidRPr="00AE27DF">
              <w:rPr>
                <w:rFonts w:ascii="Times New Roman" w:hAnsi="Times New Roman" w:cs="Times New Roman"/>
                <w:b/>
                <w:bCs/>
                <w:i/>
                <w:u w:val="single"/>
              </w:rPr>
              <w:t>4.</w:t>
            </w:r>
            <w:r w:rsidRPr="00AE27DF">
              <w:rPr>
                <w:rFonts w:ascii="Times New Roman" w:hAnsi="Times New Roman" w:cs="Times New Roman"/>
                <w:b/>
                <w:bCs/>
                <w:i/>
                <w:u w:val="single"/>
                <w:lang w:val="sr-Cyrl-RS"/>
              </w:rPr>
              <w:t>2</w:t>
            </w:r>
            <w:r w:rsidRPr="00AE27DF">
              <w:rPr>
                <w:rFonts w:ascii="Times New Roman" w:hAnsi="Times New Roman" w:cs="Times New Roman"/>
                <w:b/>
                <w:bCs/>
                <w:i/>
                <w:u w:val="single"/>
              </w:rPr>
              <w:t xml:space="preserve">.7. </w:t>
            </w:r>
            <w:proofErr w:type="spellStart"/>
            <w:r w:rsidRPr="00AE27DF">
              <w:rPr>
                <w:rFonts w:ascii="Times New Roman" w:hAnsi="Times New Roman" w:cs="Times New Roman"/>
                <w:b/>
                <w:bCs/>
                <w:i/>
                <w:u w:val="single"/>
              </w:rPr>
              <w:t>Пример</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једног</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предмета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на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акредитованом</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студијском</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програму</w:t>
            </w:r>
            <w:proofErr w:type="spellEnd"/>
            <w:r w:rsidRPr="00AE27DF">
              <w:rPr>
                <w:rFonts w:ascii="Times New Roman" w:hAnsi="Times New Roman" w:cs="Times New Roman"/>
                <w:b/>
                <w:bCs/>
                <w:i/>
                <w:u w:val="single"/>
                <w:lang w:val="sr-Cyrl-RS"/>
              </w:rPr>
              <w:t xml:space="preserve"> </w:t>
            </w:r>
          </w:p>
          <w:p w14:paraId="674FF0D2" w14:textId="77777777" w:rsidR="004A7074" w:rsidRPr="00AE27DF" w:rsidRDefault="004A7074" w:rsidP="004A7074">
            <w:pPr>
              <w:autoSpaceDE w:val="0"/>
              <w:autoSpaceDN w:val="0"/>
              <w:adjustRightInd w:val="0"/>
              <w:spacing w:after="0" w:line="276" w:lineRule="auto"/>
              <w:jc w:val="center"/>
              <w:rPr>
                <w:rFonts w:ascii="Times New Roman" w:hAnsi="Times New Roman" w:cs="Times New Roman"/>
                <w:b/>
                <w:bCs/>
                <w:i/>
                <w:u w:val="single"/>
              </w:rPr>
            </w:pPr>
            <w:proofErr w:type="spellStart"/>
            <w:r w:rsidRPr="00AE27DF">
              <w:rPr>
                <w:rFonts w:ascii="Times New Roman" w:hAnsi="Times New Roman" w:cs="Times New Roman"/>
                <w:b/>
                <w:bCs/>
                <w:i/>
                <w:u w:val="single"/>
              </w:rPr>
              <w:t>за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постизање</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очекиваних</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исхода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учења</w:t>
            </w:r>
            <w:proofErr w:type="spellEnd"/>
          </w:p>
          <w:p w14:paraId="00D683EE" w14:textId="77777777" w:rsidR="004A7074" w:rsidRPr="00AE27DF" w:rsidRDefault="004A7074" w:rsidP="004A7074">
            <w:pPr>
              <w:autoSpaceDE w:val="0"/>
              <w:autoSpaceDN w:val="0"/>
              <w:adjustRightInd w:val="0"/>
              <w:spacing w:after="0" w:line="240" w:lineRule="auto"/>
              <w:contextualSpacing/>
              <w:jc w:val="center"/>
              <w:rPr>
                <w:rFonts w:ascii="Times New Roman" w:hAnsi="Times New Roman" w:cs="Times New Roman"/>
                <w:b/>
                <w:bCs/>
                <w:i/>
                <w:u w:val="single"/>
              </w:rPr>
            </w:pPr>
          </w:p>
          <w:p w14:paraId="408FFA8E" w14:textId="77777777" w:rsidR="004A7074" w:rsidRPr="00AE27DF" w:rsidRDefault="004A7074" w:rsidP="004A7074">
            <w:pPr>
              <w:autoSpaceDE w:val="0"/>
              <w:autoSpaceDN w:val="0"/>
              <w:adjustRightInd w:val="0"/>
              <w:spacing w:after="60" w:line="276" w:lineRule="auto"/>
              <w:ind w:firstLine="397"/>
              <w:jc w:val="both"/>
              <w:rPr>
                <w:rFonts w:ascii="Times New Roman" w:hAnsi="Times New Roman" w:cs="Times New Roman"/>
              </w:rPr>
            </w:pPr>
            <w:proofErr w:type="spellStart"/>
            <w:r w:rsidRPr="00AE27DF">
              <w:rPr>
                <w:rFonts w:ascii="Times New Roman" w:hAnsi="Times New Roman" w:cs="Times New Roman"/>
              </w:rPr>
              <w:t>Сви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структурирани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активностима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треба</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остваре</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оквиру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остварили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захтевани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ЕСПБ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У</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свако</w:t>
            </w:r>
            <w:proofErr w:type="spellEnd"/>
            <w:r w:rsidRPr="00AE27DF">
              <w:rPr>
                <w:rFonts w:ascii="Times New Roman" w:hAnsi="Times New Roman" w:cs="Times New Roman"/>
                <w:lang w:val="sr-Cyrl-RS"/>
              </w:rPr>
              <w:t>ј</w:t>
            </w:r>
            <w:r w:rsidRPr="00AE27DF">
              <w:rPr>
                <w:rFonts w:ascii="Times New Roman" w:hAnsi="Times New Roman" w:cs="Times New Roman"/>
              </w:rPr>
              <w:t xml:space="preserve"> </w:t>
            </w:r>
            <w:r w:rsidRPr="00AE27DF">
              <w:rPr>
                <w:rFonts w:ascii="Times New Roman" w:hAnsi="Times New Roman" w:cs="Times New Roman"/>
                <w:lang w:val="sr-Cyrl-RS"/>
              </w:rPr>
              <w:t>години укупан број ЕСПБ</w:t>
            </w:r>
            <w:r w:rsidRPr="00AE27DF">
              <w:rPr>
                <w:rFonts w:ascii="Times New Roman" w:hAnsi="Times New Roman" w:cs="Times New Roman"/>
              </w:rPr>
              <w:t xml:space="preserve"> </w:t>
            </w:r>
            <w:r w:rsidRPr="00AE27DF">
              <w:rPr>
                <w:rFonts w:ascii="Times New Roman" w:hAnsi="Times New Roman" w:cs="Times New Roman"/>
                <w:lang w:val="sr-Cyrl-RS"/>
              </w:rPr>
              <w:t xml:space="preserve">бодова </w:t>
            </w:r>
            <w:proofErr w:type="spellStart"/>
            <w:r w:rsidRPr="00AE27DF">
              <w:rPr>
                <w:rFonts w:ascii="Times New Roman" w:hAnsi="Times New Roman" w:cs="Times New Roman"/>
              </w:rPr>
              <w:t>износи</w:t>
            </w:r>
            <w:proofErr w:type="spellEnd"/>
            <w:r w:rsidRPr="00AE27DF">
              <w:rPr>
                <w:rFonts w:ascii="Times New Roman" w:hAnsi="Times New Roman" w:cs="Times New Roman"/>
              </w:rPr>
              <w:t xml:space="preserve"> </w:t>
            </w:r>
            <w:r w:rsidRPr="00AE27DF">
              <w:rPr>
                <w:rFonts w:ascii="Times New Roman" w:hAnsi="Times New Roman" w:cs="Times New Roman"/>
                <w:lang w:val="sr-Cyrl-RS"/>
              </w:rPr>
              <w:t>6</w:t>
            </w:r>
            <w:r w:rsidRPr="00AE27DF">
              <w:rPr>
                <w:rFonts w:ascii="Times New Roman" w:hAnsi="Times New Roman" w:cs="Times New Roman"/>
              </w:rPr>
              <w:t xml:space="preserve">0, а </w:t>
            </w:r>
            <w:proofErr w:type="spellStart"/>
            <w:r w:rsidRPr="00AE27DF">
              <w:rPr>
                <w:rFonts w:ascii="Times New Roman" w:hAnsi="Times New Roman" w:cs="Times New Roman"/>
              </w:rPr>
              <w:t>укупно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ангажовање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током</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семестра и сваке седмице утврђено је у складу са </w:t>
            </w:r>
            <w:proofErr w:type="spellStart"/>
            <w:r w:rsidRPr="00AE27DF">
              <w:rPr>
                <w:rFonts w:ascii="Times New Roman" w:hAnsi="Times New Roman" w:cs="Times New Roman"/>
              </w:rPr>
              <w:t>чл</w:t>
            </w:r>
            <w:proofErr w:type="spellEnd"/>
            <w:r w:rsidRPr="00AE27DF">
              <w:rPr>
                <w:rFonts w:ascii="Times New Roman" w:hAnsi="Times New Roman" w:cs="Times New Roman"/>
                <w:lang w:val="sr-Cyrl-RS"/>
              </w:rPr>
              <w:t xml:space="preserve">аном </w:t>
            </w:r>
            <w:r w:rsidRPr="00AE27DF">
              <w:rPr>
                <w:rFonts w:ascii="Times New Roman" w:hAnsi="Times New Roman" w:cs="Times New Roman"/>
              </w:rPr>
              <w:t xml:space="preserve">29 </w:t>
            </w:r>
            <w:proofErr w:type="spellStart"/>
            <w:r w:rsidRPr="00AE27DF">
              <w:rPr>
                <w:rFonts w:ascii="Times New Roman" w:hAnsi="Times New Roman" w:cs="Times New Roman"/>
              </w:rPr>
              <w:t>Закона</w:t>
            </w:r>
            <w:proofErr w:type="spellEnd"/>
            <w:r w:rsidRPr="00AE27DF">
              <w:rPr>
                <w:rFonts w:ascii="Times New Roman" w:hAnsi="Times New Roman" w:cs="Times New Roman"/>
              </w:rPr>
              <w:t xml:space="preserve"> о </w:t>
            </w:r>
            <w:r w:rsidRPr="00AE27DF">
              <w:rPr>
                <w:rFonts w:ascii="Times New Roman" w:hAnsi="Times New Roman" w:cs="Times New Roman"/>
                <w:lang w:val="sr-Cyrl-RS"/>
              </w:rPr>
              <w:t>в</w:t>
            </w:r>
            <w:proofErr w:type="spellStart"/>
            <w:r w:rsidRPr="00AE27DF">
              <w:rPr>
                <w:rFonts w:ascii="Times New Roman" w:hAnsi="Times New Roman" w:cs="Times New Roman"/>
              </w:rPr>
              <w:t>исоком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образовању</w:t>
            </w:r>
            <w:proofErr w:type="spellEnd"/>
            <w:r w:rsidRPr="00AE27DF">
              <w:rPr>
                <w:rFonts w:ascii="Times New Roman" w:hAnsi="Times New Roman" w:cs="Times New Roman"/>
              </w:rPr>
              <w:t xml:space="preserve">. </w:t>
            </w:r>
          </w:p>
          <w:p w14:paraId="6E8C0329" w14:textId="77777777" w:rsidR="004A7074" w:rsidRPr="00AE27DF" w:rsidRDefault="004A7074" w:rsidP="004A7074">
            <w:pPr>
              <w:autoSpaceDE w:val="0"/>
              <w:autoSpaceDN w:val="0"/>
              <w:adjustRightInd w:val="0"/>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 xml:space="preserve">Активности учења потребне за достизање очекиваних исхода учења приказане су на конкретном примеру предмета у </w:t>
            </w:r>
            <w:r w:rsidR="00505BD5" w:rsidRPr="00AE27DF">
              <w:rPr>
                <w:rFonts w:ascii="Times New Roman" w:hAnsi="Times New Roman" w:cs="Times New Roman"/>
                <w:lang w:val="sr-Cyrl-RS"/>
              </w:rPr>
              <w:fldChar w:fldCharType="begin"/>
            </w:r>
            <w:r w:rsidR="00505BD5" w:rsidRPr="00AE27DF">
              <w:rPr>
                <w:rFonts w:ascii="Times New Roman" w:hAnsi="Times New Roman" w:cs="Times New Roman"/>
                <w:lang w:val="sr-Cyrl-RS"/>
              </w:rPr>
              <w:instrText>HYPERLINK "Прилози/Прилози%20уз%20стандард%204/Prilog%204.5.b.docx"</w:instrText>
            </w:r>
            <w:r w:rsidR="00505BD5" w:rsidRPr="00AE27DF">
              <w:rPr>
                <w:rFonts w:ascii="Times New Roman" w:hAnsi="Times New Roman" w:cs="Times New Roman"/>
                <w:lang w:val="sr-Cyrl-RS"/>
              </w:rPr>
            </w:r>
            <w:r w:rsidR="00505BD5" w:rsidRPr="00AE27DF">
              <w:rPr>
                <w:rFonts w:ascii="Times New Roman" w:hAnsi="Times New Roman" w:cs="Times New Roman"/>
                <w:lang w:val="sr-Cyrl-RS"/>
              </w:rPr>
              <w:fldChar w:fldCharType="separate"/>
            </w:r>
            <w:r w:rsidRPr="00AE27DF">
              <w:rPr>
                <w:rStyle w:val="Hyperlink"/>
                <w:rFonts w:ascii="Times New Roman" w:hAnsi="Times New Roman" w:cs="Times New Roman"/>
                <w:lang w:val="sr-Cyrl-RS"/>
              </w:rPr>
              <w:t>Прилогу 4.5.</w:t>
            </w:r>
            <w:r w:rsidR="00505BD5" w:rsidRPr="00AE27DF">
              <w:rPr>
                <w:rFonts w:ascii="Times New Roman" w:hAnsi="Times New Roman" w:cs="Times New Roman"/>
                <w:lang w:val="sr-Cyrl-RS"/>
              </w:rPr>
              <w:fldChar w:fldCharType="end"/>
            </w:r>
            <w:r w:rsidRPr="00AE27DF">
              <w:rPr>
                <w:rFonts w:ascii="Times New Roman" w:hAnsi="Times New Roman" w:cs="Times New Roman"/>
                <w:lang w:val="sr-Cyrl-RS"/>
              </w:rPr>
              <w:t xml:space="preserve"> </w:t>
            </w:r>
          </w:p>
          <w:p w14:paraId="0C621E94" w14:textId="77777777" w:rsidR="004A7074" w:rsidRPr="00AE27DF" w:rsidRDefault="004A7074" w:rsidP="004A7074">
            <w:pPr>
              <w:spacing w:after="0" w:line="276" w:lineRule="auto"/>
              <w:jc w:val="both"/>
              <w:rPr>
                <w:rFonts w:ascii="Times New Roman" w:hAnsi="Times New Roman" w:cs="Times New Roman"/>
                <w:b/>
                <w:bCs/>
                <w:i/>
              </w:rPr>
            </w:pPr>
          </w:p>
          <w:p w14:paraId="2B3BCFC9" w14:textId="77777777" w:rsidR="004A7074" w:rsidRPr="00AE27DF" w:rsidRDefault="004A7074" w:rsidP="004A7074">
            <w:pPr>
              <w:spacing w:after="0" w:line="276" w:lineRule="auto"/>
              <w:jc w:val="center"/>
              <w:rPr>
                <w:rFonts w:ascii="Times New Roman" w:hAnsi="Times New Roman" w:cs="Times New Roman"/>
                <w:b/>
                <w:bCs/>
                <w:i/>
                <w:u w:val="single"/>
              </w:rPr>
            </w:pPr>
            <w:r w:rsidRPr="00AE27DF">
              <w:rPr>
                <w:rFonts w:ascii="Times New Roman" w:hAnsi="Times New Roman" w:cs="Times New Roman"/>
                <w:b/>
                <w:bCs/>
                <w:i/>
                <w:u w:val="single"/>
              </w:rPr>
              <w:t>4.</w:t>
            </w:r>
            <w:r w:rsidRPr="00AE27DF">
              <w:rPr>
                <w:rFonts w:ascii="Times New Roman" w:hAnsi="Times New Roman" w:cs="Times New Roman"/>
                <w:b/>
                <w:bCs/>
                <w:i/>
                <w:u w:val="single"/>
                <w:lang w:val="sr-Cyrl-RS"/>
              </w:rPr>
              <w:t>2</w:t>
            </w:r>
            <w:r w:rsidRPr="00AE27DF">
              <w:rPr>
                <w:rFonts w:ascii="Times New Roman" w:hAnsi="Times New Roman" w:cs="Times New Roman"/>
                <w:b/>
                <w:bCs/>
                <w:i/>
                <w:u w:val="single"/>
              </w:rPr>
              <w:t xml:space="preserve">.8. </w:t>
            </w:r>
            <w:proofErr w:type="spellStart"/>
            <w:r w:rsidRPr="00AE27DF">
              <w:rPr>
                <w:rFonts w:ascii="Times New Roman" w:hAnsi="Times New Roman" w:cs="Times New Roman"/>
                <w:b/>
                <w:bCs/>
                <w:i/>
                <w:u w:val="single"/>
              </w:rPr>
              <w:t>Провера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процене</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оптерећења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студената</w:t>
            </w:r>
            <w:proofErr w:type="spellEnd"/>
          </w:p>
          <w:p w14:paraId="309F1874" w14:textId="77777777" w:rsidR="004A7074" w:rsidRPr="00AE27DF" w:rsidRDefault="004A7074" w:rsidP="004A7074">
            <w:pPr>
              <w:spacing w:after="60" w:line="276" w:lineRule="auto"/>
              <w:jc w:val="center"/>
              <w:rPr>
                <w:rFonts w:ascii="Times New Roman" w:hAnsi="Times New Roman" w:cs="Times New Roman"/>
                <w:b/>
                <w:bCs/>
                <w:i/>
                <w:u w:val="single"/>
              </w:rPr>
            </w:pPr>
          </w:p>
          <w:p w14:paraId="6279EA16" w14:textId="77777777" w:rsidR="004A7074" w:rsidRPr="00AE27DF" w:rsidRDefault="004A7074" w:rsidP="004A7074">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 xml:space="preserve">Према </w:t>
            </w:r>
            <w:r w:rsidR="00000000">
              <w:fldChar w:fldCharType="begin"/>
            </w:r>
            <w:r w:rsidR="00000000">
              <w:instrText>HYPERLINK "file:///C:\\Users\\User\\AppData\\Roaming\\Microsoft\\Word\\Kvalitet%20i%20Opšta%20akta%20Fakulteta\\Pravilnik_o_osnovnim_i_master_ak.studijama.pdf"</w:instrText>
            </w:r>
            <w:r w:rsidR="00000000">
              <w:fldChar w:fldCharType="separate"/>
            </w:r>
            <w:proofErr w:type="spellStart"/>
            <w:r w:rsidRPr="00AE27DF">
              <w:rPr>
                <w:rStyle w:val="Hyperlink"/>
                <w:rFonts w:ascii="Times New Roman" w:hAnsi="Times New Roman" w:cs="Times New Roman"/>
                <w:i/>
                <w:iCs/>
                <w:color w:val="auto"/>
                <w:u w:val="none"/>
              </w:rPr>
              <w:t>Правилник</w:t>
            </w:r>
            <w:proofErr w:type="spellEnd"/>
            <w:r w:rsidRPr="00AE27DF">
              <w:rPr>
                <w:rStyle w:val="Hyperlink"/>
                <w:rFonts w:ascii="Times New Roman" w:hAnsi="Times New Roman" w:cs="Times New Roman"/>
                <w:i/>
                <w:iCs/>
                <w:color w:val="auto"/>
                <w:u w:val="none"/>
                <w:lang w:val="sr-Cyrl-RS"/>
              </w:rPr>
              <w:t>у</w:t>
            </w:r>
            <w:r w:rsidRPr="00AE27DF">
              <w:rPr>
                <w:rStyle w:val="Hyperlink"/>
                <w:rFonts w:ascii="Times New Roman" w:hAnsi="Times New Roman" w:cs="Times New Roman"/>
                <w:i/>
                <w:iCs/>
                <w:color w:val="auto"/>
                <w:u w:val="none"/>
              </w:rPr>
              <w:t xml:space="preserve"> о </w:t>
            </w:r>
            <w:r w:rsidR="006727D2" w:rsidRPr="00AE27DF">
              <w:rPr>
                <w:rStyle w:val="Hyperlink"/>
                <w:rFonts w:ascii="Times New Roman" w:hAnsi="Times New Roman" w:cs="Times New Roman"/>
                <w:i/>
                <w:iCs/>
                <w:color w:val="auto"/>
                <w:u w:val="none"/>
                <w:lang w:val="sr-Cyrl-RS"/>
              </w:rPr>
              <w:t>студијама</w:t>
            </w:r>
            <w:r w:rsidRPr="00AE27DF">
              <w:rPr>
                <w:rStyle w:val="Hyperlink"/>
                <w:rFonts w:ascii="Times New Roman" w:hAnsi="Times New Roman" w:cs="Times New Roman"/>
                <w:i/>
                <w:iCs/>
                <w:color w:val="auto"/>
                <w:u w:val="none"/>
                <w:lang w:val="sr-Cyrl-RS"/>
              </w:rPr>
              <w:t xml:space="preserve"> </w:t>
            </w:r>
            <w:r w:rsidRPr="00AE27DF">
              <w:rPr>
                <w:rStyle w:val="Hyperlink"/>
                <w:rFonts w:ascii="Times New Roman" w:hAnsi="Times New Roman" w:cs="Times New Roman"/>
                <w:color w:val="auto"/>
                <w:lang w:val="sr-Cyrl-RS"/>
              </w:rPr>
              <w:t>(</w:t>
            </w:r>
            <w:r w:rsidR="00000000">
              <w:rPr>
                <w:rStyle w:val="Hyperlink"/>
                <w:rFonts w:ascii="Times New Roman" w:hAnsi="Times New Roman" w:cs="Times New Roman"/>
                <w:color w:val="auto"/>
                <w:lang w:val="sr-Cyrl-RS"/>
              </w:rPr>
              <w:fldChar w:fldCharType="end"/>
            </w:r>
            <w:r w:rsidRPr="00AE27DF">
              <w:rPr>
                <w:rFonts w:ascii="Times New Roman" w:hAnsi="Times New Roman" w:cs="Times New Roman"/>
                <w:lang w:val="sr-Cyrl-RS"/>
              </w:rPr>
              <w:t>чл</w:t>
            </w:r>
            <w:r w:rsidR="00505BD5" w:rsidRPr="00AE27DF">
              <w:rPr>
                <w:rFonts w:ascii="Times New Roman" w:hAnsi="Times New Roman" w:cs="Times New Roman"/>
                <w:lang w:val="sr-Cyrl-RS"/>
              </w:rPr>
              <w:t>.</w:t>
            </w:r>
            <w:r w:rsidRPr="00AE27DF">
              <w:rPr>
                <w:rFonts w:ascii="Times New Roman" w:hAnsi="Times New Roman" w:cs="Times New Roman"/>
                <w:lang w:val="sr-Cyrl-RS"/>
              </w:rPr>
              <w:t xml:space="preserve"> </w:t>
            </w:r>
            <w:r w:rsidR="00505BD5" w:rsidRPr="00AE27DF">
              <w:rPr>
                <w:rFonts w:ascii="Times New Roman" w:hAnsi="Times New Roman" w:cs="Times New Roman"/>
                <w:lang w:val="sr-Cyrl-RS"/>
              </w:rPr>
              <w:t>13 чл. 14 и чл. 15</w:t>
            </w:r>
            <w:r w:rsidRPr="00AE27DF">
              <w:rPr>
                <w:rFonts w:ascii="Times New Roman" w:hAnsi="Times New Roman" w:cs="Times New Roman"/>
                <w:lang w:val="sr-Cyrl-RS"/>
              </w:rPr>
              <w:t>) обим студија изражава се бројем ЕСПБ бодова по годинама 60 ЕСПБ бодова, а сваки појединачни предмет студијског програма исказује се бројем ЕСПБ бодова, које студент остварује када са успехом положи испит. Број ЕСПБ бодова утврђен је на основу укупног радног оптерећења студената у савлађивању одређеног предмета и постизању дефинисаних исхода учења. За сваки предмет наставници и сарадници су исказали радно оптерећење студента кроз број сати потребних за савладавање програма. Број ЕСПБ бодова приписан предмету се не поклапа обавезно са часовима активне наставе и представља израз укупног ангажовања студента, не само време проведено у настави, уз корективни критеријум за одређивање тежинских фактора предмета.</w:t>
            </w:r>
          </w:p>
          <w:p w14:paraId="7A1646EC" w14:textId="77777777" w:rsidR="004A7074" w:rsidRPr="00AE27DF" w:rsidRDefault="004A7074" w:rsidP="004A7074">
            <w:pPr>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t>Ниво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расподеле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оптерећења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оквиру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сваког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студијским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мер</w:t>
            </w:r>
            <w:proofErr w:type="spellEnd"/>
            <w:r w:rsidRPr="00AE27DF">
              <w:rPr>
                <w:rFonts w:ascii="Times New Roman" w:hAnsi="Times New Roman" w:cs="Times New Roman"/>
                <w:lang w:val="sr-Cyrl-RS"/>
              </w:rPr>
              <w:t>и се</w:t>
            </w:r>
            <w:r w:rsidRPr="00AE27DF">
              <w:rPr>
                <w:rFonts w:ascii="Times New Roman" w:hAnsi="Times New Roman" w:cs="Times New Roman"/>
              </w:rPr>
              <w:t xml:space="preserve"> </w:t>
            </w:r>
            <w:proofErr w:type="spellStart"/>
            <w:r w:rsidRPr="00AE27DF">
              <w:rPr>
                <w:rFonts w:ascii="Times New Roman" w:hAnsi="Times New Roman" w:cs="Times New Roman"/>
              </w:rPr>
              <w:t>бројем</w:t>
            </w:r>
            <w:proofErr w:type="spellEnd"/>
            <w:r w:rsidRPr="00AE27DF">
              <w:rPr>
                <w:rFonts w:ascii="Times New Roman" w:hAnsi="Times New Roman" w:cs="Times New Roman"/>
              </w:rPr>
              <w:t xml:space="preserve"> ЕСПБ </w:t>
            </w:r>
            <w:proofErr w:type="spellStart"/>
            <w:r w:rsidRPr="00AE27DF">
              <w:rPr>
                <w:rFonts w:ascii="Times New Roman" w:hAnsi="Times New Roman" w:cs="Times New Roman"/>
              </w:rPr>
              <w:t>бодова</w:t>
            </w:r>
            <w:proofErr w:type="spellEnd"/>
            <w:r w:rsidRPr="00AE27DF">
              <w:rPr>
                <w:rFonts w:ascii="Times New Roman" w:hAnsi="Times New Roman" w:cs="Times New Roman"/>
                <w:lang w:val="sr-Cyrl-RS"/>
              </w:rPr>
              <w:t xml:space="preserve"> у складу са европским системом преноса бодова који представља јединствен систем квантитативног вредновања уложеног рада у стицање знања, способности и вештина (исходи учења) предвиђених како студијским програмом тако и сваким предметом у оквиру тог програма.</w:t>
            </w:r>
            <w:r w:rsidRPr="00AE27DF">
              <w:rPr>
                <w:rFonts w:ascii="Times New Roman" w:hAnsi="Times New Roman" w:cs="Times New Roman"/>
              </w:rPr>
              <w:t xml:space="preserve"> </w:t>
            </w:r>
          </w:p>
          <w:p w14:paraId="43ABD261" w14:textId="77777777" w:rsidR="004A7074" w:rsidRPr="00AE27DF" w:rsidRDefault="004A7074" w:rsidP="004A7074">
            <w:pPr>
              <w:spacing w:after="60" w:line="276" w:lineRule="auto"/>
              <w:ind w:firstLine="567"/>
              <w:jc w:val="both"/>
              <w:rPr>
                <w:rFonts w:ascii="Times New Roman" w:hAnsi="Times New Roman" w:cs="Times New Roman"/>
                <w:spacing w:val="-4"/>
                <w:lang w:val="sr-Cyrl-RS"/>
              </w:rPr>
            </w:pPr>
            <w:r w:rsidRPr="00AE27DF">
              <w:rPr>
                <w:rFonts w:ascii="Times New Roman" w:hAnsi="Times New Roman" w:cs="Times New Roman"/>
                <w:spacing w:val="-4"/>
                <w:lang w:val="sr-Cyrl-RS"/>
              </w:rPr>
              <w:t xml:space="preserve">Процену радног оптерећења студената потребног за постизање очекиваних исхода учења </w:t>
            </w:r>
            <w:r w:rsidR="007640DE" w:rsidRPr="00AE27DF">
              <w:rPr>
                <w:rFonts w:ascii="Times New Roman" w:hAnsi="Times New Roman" w:cs="Times New Roman"/>
                <w:spacing w:val="-4"/>
                <w:lang w:val="sr-Cyrl-RS"/>
              </w:rPr>
              <w:t>Академија</w:t>
            </w:r>
            <w:r w:rsidRPr="00AE27DF">
              <w:rPr>
                <w:rFonts w:ascii="Times New Roman" w:hAnsi="Times New Roman" w:cs="Times New Roman"/>
                <w:spacing w:val="-4"/>
                <w:lang w:val="sr-Cyrl-RS"/>
              </w:rPr>
              <w:t xml:space="preserve"> врши као оцену да ли је методологија утврђивања радног оптерећења објективно у складу са активностима студената. </w:t>
            </w:r>
            <w:r w:rsidRPr="00AE27DF">
              <w:rPr>
                <w:rFonts w:ascii="Times New Roman" w:hAnsi="Times New Roman" w:cs="Times New Roman"/>
                <w:spacing w:val="-4"/>
                <w:lang w:val="sr-Cyrl-CS"/>
              </w:rPr>
              <w:t xml:space="preserve">Питање оцена оптерећења студената у погледу додељених ЕСПБ је била предмет редовног мониторинга у досадашњој евалуацији свих студијских програма. </w:t>
            </w:r>
          </w:p>
          <w:p w14:paraId="31B2BCD0" w14:textId="77777777" w:rsidR="004A7074" w:rsidRPr="00AE27DF" w:rsidRDefault="007640DE" w:rsidP="004A7074">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Академија</w:t>
            </w:r>
            <w:r w:rsidR="004A7074" w:rsidRPr="00AE27DF">
              <w:rPr>
                <w:rFonts w:ascii="Times New Roman" w:hAnsi="Times New Roman" w:cs="Times New Roman"/>
                <w:lang w:val="sr-Cyrl-RS"/>
              </w:rPr>
              <w:t xml:space="preserve"> је</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изврш</w:t>
            </w:r>
            <w:proofErr w:type="spellEnd"/>
            <w:r w:rsidR="004A7074" w:rsidRPr="00AE27DF">
              <w:rPr>
                <w:rFonts w:ascii="Times New Roman" w:hAnsi="Times New Roman" w:cs="Times New Roman"/>
                <w:lang w:val="sr-Cyrl-RS"/>
              </w:rPr>
              <w:t>ила</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детаљн</w:t>
            </w:r>
            <w:proofErr w:type="spellEnd"/>
            <w:r w:rsidR="004A7074" w:rsidRPr="00AE27DF">
              <w:rPr>
                <w:rFonts w:ascii="Times New Roman" w:hAnsi="Times New Roman" w:cs="Times New Roman"/>
                <w:lang w:val="sr-Cyrl-RS"/>
              </w:rPr>
              <w:t>у</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провер</w:t>
            </w:r>
            <w:proofErr w:type="spellEnd"/>
            <w:r w:rsidR="004A7074" w:rsidRPr="00AE27DF">
              <w:rPr>
                <w:rFonts w:ascii="Times New Roman" w:hAnsi="Times New Roman" w:cs="Times New Roman"/>
                <w:lang w:val="sr-Cyrl-RS"/>
              </w:rPr>
              <w:t>у</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курикулума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преиспитивање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радног</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оптерећења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студената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мерено</w:t>
            </w:r>
            <w:proofErr w:type="spellEnd"/>
            <w:r w:rsidR="004A7074" w:rsidRPr="00AE27DF">
              <w:rPr>
                <w:rFonts w:ascii="Times New Roman" w:hAnsi="Times New Roman" w:cs="Times New Roman"/>
              </w:rPr>
              <w:t xml:space="preserve"> ЕСПБ </w:t>
            </w:r>
            <w:proofErr w:type="spellStart"/>
            <w:r w:rsidR="004A7074" w:rsidRPr="00AE27DF">
              <w:rPr>
                <w:rFonts w:ascii="Times New Roman" w:hAnsi="Times New Roman" w:cs="Times New Roman"/>
              </w:rPr>
              <w:t>бодовима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Однос</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радног</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оптерећења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студената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појединим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предметима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изражен</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помоћу</w:t>
            </w:r>
            <w:proofErr w:type="spellEnd"/>
            <w:r w:rsidR="004A7074" w:rsidRPr="00AE27DF">
              <w:rPr>
                <w:rFonts w:ascii="Times New Roman" w:hAnsi="Times New Roman" w:cs="Times New Roman"/>
              </w:rPr>
              <w:t xml:space="preserve"> ЕСПБ</w:t>
            </w:r>
            <w:r w:rsidR="004A7074" w:rsidRPr="00AE27DF">
              <w:rPr>
                <w:rFonts w:ascii="Times New Roman" w:hAnsi="Times New Roman" w:cs="Times New Roman"/>
                <w:lang w:val="sr-Cyrl-RS"/>
              </w:rPr>
              <w:t xml:space="preserve"> у претходном периоду</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није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мењан</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односу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акредитацију</w:t>
            </w:r>
            <w:proofErr w:type="spellEnd"/>
            <w:r w:rsidR="004A7074" w:rsidRPr="00AE27DF">
              <w:rPr>
                <w:rFonts w:ascii="Times New Roman" w:hAnsi="Times New Roman" w:cs="Times New Roman"/>
                <w:lang w:val="sr-Cyrl-RS"/>
              </w:rPr>
              <w:t>.</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Оптерећење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је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мерено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кроз</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праћење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активности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студената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појединим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предметима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путем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анкетирања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студената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би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се</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појединим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случајевима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наставницима</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сарадницима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предочило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одступање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стварног</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ангажовања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студената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за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савлађивање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предмета</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односу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процењено</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предлагале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одговарајуће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корекције</w:t>
            </w:r>
            <w:proofErr w:type="spellEnd"/>
            <w:r w:rsidR="004A7074" w:rsidRPr="00AE27DF">
              <w:rPr>
                <w:rFonts w:ascii="Times New Roman" w:hAnsi="Times New Roman" w:cs="Times New Roman"/>
              </w:rPr>
              <w:t>.</w:t>
            </w:r>
          </w:p>
          <w:p w14:paraId="31024EC8" w14:textId="77777777" w:rsidR="004A7074" w:rsidRPr="00AE27DF" w:rsidRDefault="004A7074" w:rsidP="004A7074">
            <w:pPr>
              <w:spacing w:after="0" w:line="276" w:lineRule="auto"/>
              <w:ind w:firstLine="425"/>
              <w:jc w:val="both"/>
              <w:rPr>
                <w:rFonts w:ascii="Times New Roman" w:hAnsi="Times New Roman" w:cs="Times New Roman"/>
                <w:lang w:val="sr-Cyrl-CS"/>
              </w:rPr>
            </w:pPr>
          </w:p>
          <w:p w14:paraId="4095129E" w14:textId="77777777" w:rsidR="004A7074" w:rsidRPr="00AE27DF" w:rsidRDefault="004A7074" w:rsidP="004A7074">
            <w:pPr>
              <w:spacing w:after="0" w:line="276" w:lineRule="auto"/>
              <w:ind w:firstLine="426"/>
              <w:jc w:val="center"/>
              <w:rPr>
                <w:rFonts w:ascii="Times New Roman" w:hAnsi="Times New Roman" w:cs="Times New Roman"/>
                <w:b/>
                <w:bCs/>
                <w:i/>
                <w:u w:val="single"/>
              </w:rPr>
            </w:pPr>
            <w:r w:rsidRPr="00AE27DF">
              <w:rPr>
                <w:rFonts w:ascii="Times New Roman" w:hAnsi="Times New Roman" w:cs="Times New Roman"/>
                <w:b/>
                <w:bCs/>
                <w:i/>
                <w:u w:val="single"/>
              </w:rPr>
              <w:t>4.</w:t>
            </w:r>
            <w:r w:rsidRPr="00AE27DF">
              <w:rPr>
                <w:rFonts w:ascii="Times New Roman" w:hAnsi="Times New Roman" w:cs="Times New Roman"/>
                <w:b/>
                <w:bCs/>
                <w:i/>
                <w:u w:val="single"/>
                <w:lang w:val="sr-Cyrl-RS"/>
              </w:rPr>
              <w:t>2</w:t>
            </w:r>
            <w:r w:rsidRPr="00AE27DF">
              <w:rPr>
                <w:rFonts w:ascii="Times New Roman" w:hAnsi="Times New Roman" w:cs="Times New Roman"/>
                <w:b/>
                <w:bCs/>
                <w:i/>
                <w:u w:val="single"/>
              </w:rPr>
              <w:t xml:space="preserve">.9. </w:t>
            </w:r>
            <w:proofErr w:type="spellStart"/>
            <w:r w:rsidRPr="00AE27DF">
              <w:rPr>
                <w:rFonts w:ascii="Times New Roman" w:hAnsi="Times New Roman" w:cs="Times New Roman"/>
                <w:b/>
                <w:bCs/>
                <w:i/>
                <w:u w:val="single"/>
              </w:rPr>
              <w:t>Провера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мерења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оптерећења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студената</w:t>
            </w:r>
            <w:proofErr w:type="spellEnd"/>
          </w:p>
          <w:p w14:paraId="31F80793" w14:textId="77777777" w:rsidR="004A7074" w:rsidRPr="00AE27DF" w:rsidRDefault="004A7074" w:rsidP="004A7074">
            <w:pPr>
              <w:spacing w:after="60" w:line="276" w:lineRule="auto"/>
              <w:ind w:firstLine="426"/>
              <w:jc w:val="center"/>
              <w:rPr>
                <w:rFonts w:ascii="Times New Roman" w:hAnsi="Times New Roman" w:cs="Times New Roman"/>
                <w:i/>
                <w:u w:val="single"/>
                <w:lang w:val="sr-Cyrl-CS"/>
              </w:rPr>
            </w:pPr>
          </w:p>
          <w:p w14:paraId="13475385" w14:textId="77777777" w:rsidR="004A7074" w:rsidRPr="00AE27DF" w:rsidRDefault="004A7074" w:rsidP="004A7074">
            <w:pPr>
              <w:spacing w:after="60" w:line="276" w:lineRule="auto"/>
              <w:ind w:firstLine="567"/>
              <w:jc w:val="both"/>
              <w:rPr>
                <w:rFonts w:ascii="Times New Roman" w:hAnsi="Times New Roman" w:cs="Times New Roman"/>
                <w:lang w:val="sr-Cyrl-CS"/>
              </w:rPr>
            </w:pPr>
            <w:r w:rsidRPr="00AE27DF">
              <w:rPr>
                <w:rFonts w:ascii="Times New Roman" w:hAnsi="Times New Roman" w:cs="Times New Roman"/>
                <w:lang w:val="sr-Cyrl-CS"/>
              </w:rPr>
              <w:t xml:space="preserve">У извештају је детаљно презентован </w:t>
            </w:r>
            <w:r w:rsidRPr="00AE27DF">
              <w:rPr>
                <w:rFonts w:ascii="Times New Roman" w:hAnsi="Times New Roman" w:cs="Times New Roman"/>
                <w:lang w:val="sr-Cyrl-RS"/>
              </w:rPr>
              <w:t xml:space="preserve">начин </w:t>
            </w:r>
            <w:r w:rsidRPr="00AE27DF">
              <w:rPr>
                <w:rFonts w:ascii="Times New Roman" w:hAnsi="Times New Roman" w:cs="Times New Roman"/>
                <w:lang w:val="sr-Cyrl-CS"/>
              </w:rPr>
              <w:t xml:space="preserve">утврђивања оптерећења студента у сатима за један </w:t>
            </w:r>
            <w:r w:rsidRPr="00AE27DF">
              <w:rPr>
                <w:rFonts w:ascii="Times New Roman" w:hAnsi="Times New Roman" w:cs="Times New Roman"/>
                <w:lang w:val="sr-Cyrl-CS"/>
              </w:rPr>
              <w:lastRenderedPageBreak/>
              <w:t>конкретан предмет, у оквиру једног студијског програма. По истој методологији су спроведена димензионисања оптерећања сваког од предмета  у сваком студијском програму</w:t>
            </w:r>
            <w:r w:rsidR="00505BD5" w:rsidRPr="00AE27DF">
              <w:rPr>
                <w:rFonts w:ascii="Times New Roman" w:hAnsi="Times New Roman" w:cs="Times New Roman"/>
                <w:lang w:val="sr-Cyrl-CS"/>
              </w:rPr>
              <w:t xml:space="preserve"> (</w:t>
            </w:r>
            <w:hyperlink r:id="rId44" w:history="1">
              <w:r w:rsidR="00505BD5" w:rsidRPr="00AE27DF">
                <w:rPr>
                  <w:rStyle w:val="Hyperlink"/>
                  <w:rFonts w:ascii="Times New Roman" w:hAnsi="Times New Roman" w:cs="Times New Roman"/>
                  <w:lang w:val="sr-Cyrl-CS"/>
                </w:rPr>
                <w:t>Прилог 4.5</w:t>
              </w:r>
            </w:hyperlink>
            <w:r w:rsidR="00505BD5" w:rsidRPr="00AE27DF">
              <w:rPr>
                <w:rFonts w:ascii="Times New Roman" w:hAnsi="Times New Roman" w:cs="Times New Roman"/>
                <w:lang w:val="sr-Cyrl-CS"/>
              </w:rPr>
              <w:t>)</w:t>
            </w:r>
            <w:r w:rsidRPr="00AE27DF">
              <w:rPr>
                <w:rFonts w:ascii="Times New Roman" w:hAnsi="Times New Roman" w:cs="Times New Roman"/>
              </w:rPr>
              <w:t>.</w:t>
            </w:r>
            <w:r w:rsidRPr="00AE27DF">
              <w:rPr>
                <w:rFonts w:ascii="Times New Roman" w:hAnsi="Times New Roman" w:cs="Times New Roman"/>
                <w:lang w:val="sr-Cyrl-CS"/>
              </w:rPr>
              <w:t xml:space="preserve"> </w:t>
            </w:r>
          </w:p>
          <w:p w14:paraId="325BC2E0" w14:textId="77777777" w:rsidR="004A7074" w:rsidRPr="00AE27DF" w:rsidRDefault="004A7074" w:rsidP="004A7074">
            <w:pPr>
              <w:spacing w:after="60" w:line="276" w:lineRule="auto"/>
              <w:ind w:firstLine="567"/>
              <w:jc w:val="both"/>
              <w:rPr>
                <w:rFonts w:ascii="Times New Roman" w:hAnsi="Times New Roman" w:cs="Times New Roman"/>
                <w:lang w:val="sr-Cyrl-CS"/>
              </w:rPr>
            </w:pPr>
            <w:r w:rsidRPr="00AE27DF">
              <w:rPr>
                <w:rFonts w:ascii="Times New Roman" w:hAnsi="Times New Roman" w:cs="Times New Roman"/>
                <w:lang w:val="sr-Cyrl-CS"/>
              </w:rPr>
              <w:t xml:space="preserve">Питање оцена оптерећења студената у погледу додељених ЕСПБ бодова је била предмет редовног мониторинга у досадашњој евалуацији свих студијских програма на основу анкетног упитника – </w:t>
            </w:r>
            <w:hyperlink r:id="rId45" w:history="1">
              <w:r w:rsidRPr="00AE27DF">
                <w:rPr>
                  <w:rStyle w:val="Hyperlink"/>
                  <w:rFonts w:ascii="Times New Roman" w:hAnsi="Times New Roman" w:cs="Times New Roman"/>
                  <w:color w:val="auto"/>
                  <w:lang w:val="sr-Cyrl-CS"/>
                </w:rPr>
                <w:t>Анкета оцена студијског програма.</w:t>
              </w:r>
            </w:hyperlink>
            <w:r w:rsidRPr="00AE27DF">
              <w:rPr>
                <w:rFonts w:ascii="Times New Roman" w:hAnsi="Times New Roman" w:cs="Times New Roman"/>
                <w:lang w:val="sr-Cyrl-CS"/>
              </w:rPr>
              <w:t xml:space="preserve"> </w:t>
            </w:r>
            <w:r w:rsidR="007640DE" w:rsidRPr="00AE27DF">
              <w:rPr>
                <w:rFonts w:ascii="Times New Roman" w:hAnsi="Times New Roman" w:cs="Times New Roman"/>
                <w:lang w:val="sr-Cyrl-CS"/>
              </w:rPr>
              <w:t>Академија</w:t>
            </w:r>
            <w:r w:rsidRPr="00AE27DF">
              <w:rPr>
                <w:rFonts w:ascii="Times New Roman" w:hAnsi="Times New Roman" w:cs="Times New Roman"/>
                <w:lang w:val="sr-Cyrl-CS"/>
              </w:rPr>
              <w:t xml:space="preserve"> ће и убудуће, кроз редовну и систематску проверу спроводити праћење и отклањање неусаглашености применом превентивних и корективних мера.</w:t>
            </w:r>
          </w:p>
          <w:p w14:paraId="054FCFA3" w14:textId="77777777" w:rsidR="004A7074" w:rsidRPr="00AE27DF" w:rsidRDefault="004A7074" w:rsidP="004A7074">
            <w:pPr>
              <w:spacing w:after="0" w:line="240" w:lineRule="auto"/>
              <w:jc w:val="both"/>
              <w:rPr>
                <w:rFonts w:ascii="Times New Roman" w:hAnsi="Times New Roman" w:cs="Times New Roman"/>
                <w:lang w:val="sr-Cyrl-RS"/>
              </w:rPr>
            </w:pPr>
          </w:p>
          <w:p w14:paraId="61DD65E5" w14:textId="77777777" w:rsidR="004A7074" w:rsidRPr="00AE27DF" w:rsidRDefault="004A7074" w:rsidP="004A7074">
            <w:pPr>
              <w:autoSpaceDE w:val="0"/>
              <w:autoSpaceDN w:val="0"/>
              <w:adjustRightInd w:val="0"/>
              <w:spacing w:after="0" w:line="276" w:lineRule="auto"/>
              <w:jc w:val="center"/>
              <w:rPr>
                <w:rFonts w:ascii="Times New Roman" w:hAnsi="Times New Roman" w:cs="Times New Roman"/>
                <w:b/>
                <w:bCs/>
                <w:i/>
                <w:u w:val="single"/>
              </w:rPr>
            </w:pPr>
            <w:r w:rsidRPr="00AE27DF">
              <w:rPr>
                <w:rFonts w:ascii="Times New Roman" w:hAnsi="Times New Roman" w:cs="Times New Roman"/>
                <w:b/>
                <w:bCs/>
                <w:i/>
                <w:u w:val="single"/>
              </w:rPr>
              <w:t>4.</w:t>
            </w:r>
            <w:r w:rsidRPr="00AE27DF">
              <w:rPr>
                <w:rFonts w:ascii="Times New Roman" w:hAnsi="Times New Roman" w:cs="Times New Roman"/>
                <w:b/>
                <w:bCs/>
                <w:i/>
                <w:u w:val="single"/>
                <w:lang w:val="sr-Cyrl-RS"/>
              </w:rPr>
              <w:t>2</w:t>
            </w:r>
            <w:r w:rsidRPr="00AE27DF">
              <w:rPr>
                <w:rFonts w:ascii="Times New Roman" w:hAnsi="Times New Roman" w:cs="Times New Roman"/>
                <w:b/>
                <w:bCs/>
                <w:i/>
                <w:u w:val="single"/>
              </w:rPr>
              <w:t xml:space="preserve">.10. </w:t>
            </w:r>
            <w:proofErr w:type="spellStart"/>
            <w:r w:rsidRPr="00AE27DF">
              <w:rPr>
                <w:rFonts w:ascii="Times New Roman" w:hAnsi="Times New Roman" w:cs="Times New Roman"/>
                <w:b/>
                <w:bCs/>
                <w:i/>
                <w:u w:val="single"/>
              </w:rPr>
              <w:t>Континуирано</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унапређење</w:t>
            </w:r>
            <w:proofErr w:type="spellEnd"/>
            <w:r w:rsidRPr="00AE27DF">
              <w:rPr>
                <w:rFonts w:ascii="Times New Roman" w:hAnsi="Times New Roman" w:cs="Times New Roman"/>
                <w:b/>
                <w:bCs/>
                <w:i/>
                <w:u w:val="single"/>
              </w:rPr>
              <w:t xml:space="preserve"> и </w:t>
            </w:r>
            <w:proofErr w:type="spellStart"/>
            <w:r w:rsidRPr="00AE27DF">
              <w:rPr>
                <w:rFonts w:ascii="Times New Roman" w:hAnsi="Times New Roman" w:cs="Times New Roman"/>
                <w:b/>
                <w:bCs/>
                <w:i/>
                <w:u w:val="single"/>
              </w:rPr>
              <w:t>осавремењ</w:t>
            </w:r>
            <w:proofErr w:type="spellEnd"/>
            <w:r w:rsidRPr="00AE27DF">
              <w:rPr>
                <w:rFonts w:ascii="Times New Roman" w:hAnsi="Times New Roman" w:cs="Times New Roman"/>
                <w:b/>
                <w:bCs/>
                <w:i/>
                <w:u w:val="single"/>
                <w:lang w:val="sr-Cyrl-RS"/>
              </w:rPr>
              <w:t>и</w:t>
            </w:r>
            <w:proofErr w:type="spellStart"/>
            <w:r w:rsidRPr="00AE27DF">
              <w:rPr>
                <w:rFonts w:ascii="Times New Roman" w:hAnsi="Times New Roman" w:cs="Times New Roman"/>
                <w:b/>
                <w:bCs/>
                <w:i/>
                <w:u w:val="single"/>
              </w:rPr>
              <w:t>вање</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пос</w:t>
            </w:r>
            <w:proofErr w:type="spellEnd"/>
            <w:r w:rsidRPr="00AE27DF">
              <w:rPr>
                <w:rFonts w:ascii="Times New Roman" w:hAnsi="Times New Roman" w:cs="Times New Roman"/>
                <w:b/>
                <w:bCs/>
                <w:i/>
                <w:u w:val="single"/>
                <w:lang w:val="sr-Cyrl-RS"/>
              </w:rPr>
              <w:t>т</w:t>
            </w:r>
            <w:proofErr w:type="spellStart"/>
            <w:r w:rsidRPr="00AE27DF">
              <w:rPr>
                <w:rFonts w:ascii="Times New Roman" w:hAnsi="Times New Roman" w:cs="Times New Roman"/>
                <w:b/>
                <w:bCs/>
                <w:i/>
                <w:u w:val="single"/>
              </w:rPr>
              <w:t>ојећих</w:t>
            </w:r>
            <w:proofErr w:type="spellEnd"/>
            <w:r w:rsidRPr="00AE27DF">
              <w:rPr>
                <w:rFonts w:ascii="Times New Roman" w:hAnsi="Times New Roman" w:cs="Times New Roman"/>
                <w:b/>
                <w:bCs/>
                <w:i/>
                <w:u w:val="single"/>
                <w:lang w:val="sr-Cyrl-RS"/>
              </w:rPr>
              <w:t xml:space="preserve"> </w:t>
            </w:r>
            <w:proofErr w:type="spellStart"/>
            <w:r w:rsidRPr="00AE27DF">
              <w:rPr>
                <w:rFonts w:ascii="Times New Roman" w:hAnsi="Times New Roman" w:cs="Times New Roman"/>
                <w:b/>
                <w:bCs/>
                <w:i/>
                <w:u w:val="single"/>
              </w:rPr>
              <w:t>студијских</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програма</w:t>
            </w:r>
            <w:proofErr w:type="spellEnd"/>
          </w:p>
          <w:p w14:paraId="059AFF8D" w14:textId="77777777" w:rsidR="004A7074" w:rsidRPr="00AE27DF" w:rsidRDefault="004A7074" w:rsidP="004A7074">
            <w:pPr>
              <w:autoSpaceDE w:val="0"/>
              <w:autoSpaceDN w:val="0"/>
              <w:adjustRightInd w:val="0"/>
              <w:spacing w:after="0" w:line="240" w:lineRule="auto"/>
              <w:jc w:val="center"/>
              <w:rPr>
                <w:rFonts w:ascii="Times New Roman" w:hAnsi="Times New Roman" w:cs="Times New Roman"/>
                <w:b/>
                <w:bCs/>
                <w:i/>
                <w:u w:val="single"/>
              </w:rPr>
            </w:pPr>
          </w:p>
          <w:p w14:paraId="264A7348" w14:textId="77777777" w:rsidR="004A7074" w:rsidRPr="00AE27DF" w:rsidRDefault="007640DE" w:rsidP="004A7074">
            <w:pPr>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t>Академија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настоји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унапређење</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континуирано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осавремењ</w:t>
            </w:r>
            <w:proofErr w:type="spellEnd"/>
            <w:r w:rsidR="004A7074" w:rsidRPr="00AE27DF">
              <w:rPr>
                <w:rFonts w:ascii="Times New Roman" w:hAnsi="Times New Roman" w:cs="Times New Roman"/>
                <w:lang w:val="sr-Cyrl-RS"/>
              </w:rPr>
              <w:t>и</w:t>
            </w:r>
            <w:proofErr w:type="spellStart"/>
            <w:r w:rsidR="004A7074" w:rsidRPr="00AE27DF">
              <w:rPr>
                <w:rFonts w:ascii="Times New Roman" w:hAnsi="Times New Roman" w:cs="Times New Roman"/>
              </w:rPr>
              <w:t>вање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постојећих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студијских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програма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заснива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развоју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науке</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новим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захтевима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који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постављају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пред</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дате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образовне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профиле</w:t>
            </w:r>
            <w:proofErr w:type="spellEnd"/>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 xml:space="preserve">То је разлог да се на основу предложених промена доносе одлука о променама у оквиру студијских програма. </w:t>
            </w:r>
          </w:p>
          <w:p w14:paraId="11354755" w14:textId="77777777" w:rsidR="004A7074" w:rsidRPr="00AE27DF" w:rsidRDefault="004A7074" w:rsidP="004A7074">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rPr>
              <w:t xml:space="preserve">С </w:t>
            </w:r>
            <w:proofErr w:type="spellStart"/>
            <w:r w:rsidRPr="00AE27DF">
              <w:rPr>
                <w:rFonts w:ascii="Times New Roman" w:hAnsi="Times New Roman" w:cs="Times New Roman"/>
              </w:rPr>
              <w:t>обзиром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r w:rsidRPr="00AE27DF">
              <w:rPr>
                <w:rFonts w:ascii="Times New Roman" w:hAnsi="Times New Roman" w:cs="Times New Roman"/>
                <w:lang w:val="sr-Cyrl-RS"/>
              </w:rPr>
              <w:t>постојећи</w:t>
            </w:r>
            <w:r w:rsidRPr="00AE27DF">
              <w:rPr>
                <w:rFonts w:ascii="Times New Roman" w:hAnsi="Times New Roman" w:cs="Times New Roman"/>
              </w:rPr>
              <w:t xml:space="preserve"> </w:t>
            </w:r>
            <w:proofErr w:type="spellStart"/>
            <w:r w:rsidRPr="00AE27DF">
              <w:rPr>
                <w:rFonts w:ascii="Times New Roman" w:hAnsi="Times New Roman" w:cs="Times New Roman"/>
              </w:rPr>
              <w:t>наставни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планови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предмети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примењују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неколико</w:t>
            </w:r>
            <w:proofErr w:type="spellEnd"/>
            <w:r w:rsidRPr="00AE27DF">
              <w:rPr>
                <w:rFonts w:ascii="Times New Roman" w:hAnsi="Times New Roman" w:cs="Times New Roman"/>
                <w:lang w:val="sr-Cyrl-RS"/>
              </w:rPr>
              <w:t xml:space="preserve"> година, потребно их је унапредити и осавременити у циљу усклађивања са најбољом праксом. У полазном положају њиховог дефинисања направљена је </w:t>
            </w:r>
            <w:proofErr w:type="spellStart"/>
            <w:r w:rsidRPr="00AE27DF">
              <w:rPr>
                <w:rFonts w:ascii="Times New Roman" w:hAnsi="Times New Roman" w:cs="Times New Roman"/>
              </w:rPr>
              <w:t>добра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усагла</w:t>
            </w:r>
            <w:proofErr w:type="spellEnd"/>
            <w:r w:rsidRPr="00AE27DF">
              <w:rPr>
                <w:rFonts w:ascii="Times New Roman" w:hAnsi="Times New Roman" w:cs="Times New Roman"/>
                <w:lang w:val="sr-Cyrl-RS"/>
              </w:rPr>
              <w:t>ш</w:t>
            </w:r>
            <w:proofErr w:type="spellStart"/>
            <w:r w:rsidRPr="00AE27DF">
              <w:rPr>
                <w:rFonts w:ascii="Times New Roman" w:hAnsi="Times New Roman" w:cs="Times New Roman"/>
              </w:rPr>
              <w:t>еност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адекватним</w:t>
            </w:r>
            <w:proofErr w:type="spellEnd"/>
            <w:r w:rsidRPr="00AE27DF">
              <w:rPr>
                <w:rFonts w:ascii="Times New Roman" w:hAnsi="Times New Roman" w:cs="Times New Roman"/>
              </w:rPr>
              <w:t xml:space="preserve"> </w:t>
            </w:r>
            <w:proofErr w:type="spellStart"/>
            <w:r w:rsidR="00106847" w:rsidRPr="00AE27DF">
              <w:rPr>
                <w:rFonts w:ascii="Times New Roman" w:hAnsi="Times New Roman" w:cs="Times New Roman"/>
              </w:rPr>
              <w:t>високошколским</w:t>
            </w:r>
            <w:proofErr w:type="spellEnd"/>
            <w:r w:rsidR="00106847" w:rsidRPr="00AE27DF">
              <w:rPr>
                <w:rFonts w:ascii="Times New Roman" w:hAnsi="Times New Roman" w:cs="Times New Roman"/>
              </w:rPr>
              <w:t xml:space="preserve"> </w:t>
            </w:r>
            <w:proofErr w:type="spellStart"/>
            <w:r w:rsidR="00106847" w:rsidRPr="00AE27DF">
              <w:rPr>
                <w:rFonts w:ascii="Times New Roman" w:hAnsi="Times New Roman" w:cs="Times New Roman"/>
              </w:rPr>
              <w:t>установама</w:t>
            </w:r>
            <w:proofErr w:type="spellEnd"/>
            <w:r w:rsidRPr="00AE27DF">
              <w:rPr>
                <w:rFonts w:ascii="Times New Roman" w:hAnsi="Times New Roman" w:cs="Times New Roman"/>
              </w:rPr>
              <w:t xml:space="preserve"> у ЕУ, а</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реализација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кроз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вишегодишње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искуство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показује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добре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резултате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Следећи</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циклус</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акредитације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прилика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иновацију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w:t>
            </w:r>
            <w:r w:rsidRPr="00AE27DF">
              <w:rPr>
                <w:rFonts w:ascii="Times New Roman" w:hAnsi="Times New Roman" w:cs="Times New Roman"/>
                <w:lang w:val="sr-Cyrl-RS"/>
              </w:rPr>
              <w:t xml:space="preserve"> </w:t>
            </w:r>
          </w:p>
          <w:p w14:paraId="43FE47DE" w14:textId="77777777" w:rsidR="004A7074" w:rsidRPr="00AE27DF" w:rsidRDefault="004A7074" w:rsidP="004A7074">
            <w:pPr>
              <w:spacing w:after="0" w:line="240" w:lineRule="auto"/>
              <w:ind w:firstLine="567"/>
              <w:jc w:val="both"/>
              <w:rPr>
                <w:rFonts w:ascii="Times New Roman" w:hAnsi="Times New Roman" w:cs="Times New Roman"/>
                <w:lang w:val="sr-Cyrl-RS"/>
              </w:rPr>
            </w:pPr>
          </w:p>
          <w:p w14:paraId="0D17EE23" w14:textId="77777777" w:rsidR="004A7074" w:rsidRPr="00AE27DF" w:rsidRDefault="004A7074" w:rsidP="00A834CC">
            <w:pPr>
              <w:spacing w:after="0" w:line="276" w:lineRule="auto"/>
              <w:ind w:firstLine="426"/>
              <w:jc w:val="center"/>
              <w:rPr>
                <w:rFonts w:ascii="Times New Roman" w:hAnsi="Times New Roman" w:cs="Times New Roman"/>
                <w:b/>
                <w:bCs/>
                <w:i/>
                <w:u w:val="single"/>
              </w:rPr>
            </w:pPr>
            <w:r w:rsidRPr="00AE27DF">
              <w:rPr>
                <w:rFonts w:ascii="Times New Roman" w:hAnsi="Times New Roman" w:cs="Times New Roman"/>
                <w:b/>
                <w:bCs/>
                <w:i/>
                <w:u w:val="single"/>
              </w:rPr>
              <w:t>4.</w:t>
            </w:r>
            <w:r w:rsidRPr="00AE27DF">
              <w:rPr>
                <w:rFonts w:ascii="Times New Roman" w:hAnsi="Times New Roman" w:cs="Times New Roman"/>
                <w:b/>
                <w:bCs/>
                <w:i/>
                <w:u w:val="single"/>
                <w:lang w:val="sr-Cyrl-RS"/>
              </w:rPr>
              <w:t>2</w:t>
            </w:r>
            <w:r w:rsidRPr="00AE27DF">
              <w:rPr>
                <w:rFonts w:ascii="Times New Roman" w:hAnsi="Times New Roman" w:cs="Times New Roman"/>
                <w:b/>
                <w:bCs/>
                <w:i/>
                <w:u w:val="single"/>
              </w:rPr>
              <w:t xml:space="preserve">.11. </w:t>
            </w:r>
            <w:proofErr w:type="spellStart"/>
            <w:r w:rsidRPr="00AE27DF">
              <w:rPr>
                <w:rFonts w:ascii="Times New Roman" w:hAnsi="Times New Roman" w:cs="Times New Roman"/>
                <w:b/>
                <w:bCs/>
                <w:i/>
                <w:u w:val="single"/>
              </w:rPr>
              <w:t>Захтеви</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које</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треба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да</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испуне</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завршни</w:t>
            </w:r>
            <w:proofErr w:type="spellEnd"/>
            <w:r w:rsidRPr="00AE27DF">
              <w:rPr>
                <w:rFonts w:ascii="Times New Roman" w:hAnsi="Times New Roman" w:cs="Times New Roman"/>
                <w:b/>
                <w:bCs/>
                <w:i/>
                <w:u w:val="single"/>
              </w:rPr>
              <w:t xml:space="preserve"> </w:t>
            </w:r>
            <w:proofErr w:type="spellStart"/>
            <w:r w:rsidRPr="00AE27DF">
              <w:rPr>
                <w:rFonts w:ascii="Times New Roman" w:hAnsi="Times New Roman" w:cs="Times New Roman"/>
                <w:b/>
                <w:bCs/>
                <w:i/>
                <w:u w:val="single"/>
              </w:rPr>
              <w:t>радови</w:t>
            </w:r>
            <w:proofErr w:type="spellEnd"/>
          </w:p>
          <w:p w14:paraId="6A176A10" w14:textId="77777777" w:rsidR="004A7074" w:rsidRPr="00AE27DF" w:rsidRDefault="004A7074" w:rsidP="004A7074">
            <w:pPr>
              <w:spacing w:after="0" w:line="240" w:lineRule="auto"/>
              <w:ind w:firstLine="425"/>
              <w:jc w:val="center"/>
              <w:rPr>
                <w:rFonts w:ascii="Times New Roman" w:hAnsi="Times New Roman" w:cs="Times New Roman"/>
                <w:u w:val="single"/>
                <w:lang w:val="sr-Cyrl-RS"/>
              </w:rPr>
            </w:pPr>
          </w:p>
          <w:p w14:paraId="1F4CCE3E" w14:textId="77777777" w:rsidR="004A7074" w:rsidRPr="00AE27DF" w:rsidRDefault="004A7074" w:rsidP="004A7074">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 xml:space="preserve">Доказ да су наставници и студенти упознати са дефинисаним захтевима које завршни рад треба да испуни, посебно у погледу академске методологије, формалних аспеката, практичне оријентације и критеријума оцењивања су дефинисани Поступцима за обезбеђење квалитета завршног рада у оквиру </w:t>
            </w:r>
            <w:r w:rsidRPr="00AE27DF">
              <w:rPr>
                <w:rFonts w:ascii="Times New Roman" w:hAnsi="Times New Roman" w:cs="Times New Roman"/>
                <w:i/>
                <w:iCs/>
                <w:lang w:val="sr-Cyrl-RS"/>
              </w:rPr>
              <w:t xml:space="preserve">Правилника о </w:t>
            </w:r>
            <w:r w:rsidR="0087378A" w:rsidRPr="00AE27DF">
              <w:rPr>
                <w:rFonts w:ascii="Times New Roman" w:hAnsi="Times New Roman" w:cs="Times New Roman"/>
                <w:i/>
                <w:iCs/>
                <w:lang w:val="sr-Cyrl-RS"/>
              </w:rPr>
              <w:t>правилим астудија</w:t>
            </w:r>
            <w:r w:rsidRPr="00AE27DF">
              <w:rPr>
                <w:rFonts w:ascii="Times New Roman" w:hAnsi="Times New Roman" w:cs="Times New Roman"/>
                <w:lang w:val="sr-Cyrl-RS"/>
              </w:rPr>
              <w:t xml:space="preserve">, и то: </w:t>
            </w:r>
          </w:p>
          <w:p w14:paraId="6090DF9D" w14:textId="77777777" w:rsidR="004A7074" w:rsidRPr="00AE27DF" w:rsidRDefault="004A7074" w:rsidP="004A7074">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 Поступак пријаве и одбране завршног рада, чл. 42-46.</w:t>
            </w:r>
          </w:p>
          <w:p w14:paraId="30DF61A1" w14:textId="77777777" w:rsidR="004A7074" w:rsidRPr="00AE27DF" w:rsidRDefault="004A7074" w:rsidP="004A7074">
            <w:pPr>
              <w:spacing w:after="0" w:line="240" w:lineRule="auto"/>
              <w:ind w:firstLine="425"/>
              <w:jc w:val="both"/>
              <w:rPr>
                <w:rFonts w:ascii="Times New Roman" w:hAnsi="Times New Roman" w:cs="Times New Roman"/>
                <w:i/>
                <w:lang w:val="sr-Cyrl-RS"/>
              </w:rPr>
            </w:pPr>
          </w:p>
          <w:p w14:paraId="04B11DEE" w14:textId="77777777" w:rsidR="004A7074" w:rsidRPr="00AE27DF" w:rsidRDefault="004A7074" w:rsidP="004A7074">
            <w:pPr>
              <w:spacing w:after="0" w:line="240" w:lineRule="auto"/>
              <w:ind w:firstLine="425"/>
              <w:jc w:val="both"/>
              <w:rPr>
                <w:rFonts w:ascii="Times New Roman" w:hAnsi="Times New Roman" w:cs="Times New Roman"/>
                <w:i/>
                <w:lang w:val="sr-Cyrl-RS"/>
              </w:rPr>
            </w:pPr>
          </w:p>
          <w:p w14:paraId="19D5EF08" w14:textId="77777777" w:rsidR="004A7074" w:rsidRPr="00AE27DF" w:rsidRDefault="004A7074" w:rsidP="004A7074">
            <w:pPr>
              <w:spacing w:after="0" w:line="276" w:lineRule="auto"/>
              <w:ind w:firstLine="426"/>
              <w:jc w:val="center"/>
              <w:rPr>
                <w:rFonts w:ascii="Times New Roman" w:hAnsi="Times New Roman" w:cs="Times New Roman"/>
                <w:b/>
                <w:i/>
                <w:u w:val="single"/>
              </w:rPr>
            </w:pPr>
            <w:r w:rsidRPr="00AE27DF">
              <w:rPr>
                <w:rFonts w:ascii="Times New Roman" w:hAnsi="Times New Roman" w:cs="Times New Roman"/>
                <w:b/>
                <w:i/>
                <w:u w:val="single"/>
              </w:rPr>
              <w:t>4.</w:t>
            </w:r>
            <w:r w:rsidRPr="00AE27DF">
              <w:rPr>
                <w:rFonts w:ascii="Times New Roman" w:hAnsi="Times New Roman" w:cs="Times New Roman"/>
                <w:b/>
                <w:i/>
                <w:u w:val="single"/>
                <w:lang w:val="sr-Cyrl-RS"/>
              </w:rPr>
              <w:t>2</w:t>
            </w:r>
            <w:r w:rsidRPr="00AE27DF">
              <w:rPr>
                <w:rFonts w:ascii="Times New Roman" w:hAnsi="Times New Roman" w:cs="Times New Roman"/>
                <w:b/>
                <w:i/>
                <w:u w:val="single"/>
              </w:rPr>
              <w:t xml:space="preserve">.12. </w:t>
            </w:r>
            <w:proofErr w:type="spellStart"/>
            <w:r w:rsidRPr="00AE27DF">
              <w:rPr>
                <w:rFonts w:ascii="Times New Roman" w:hAnsi="Times New Roman" w:cs="Times New Roman"/>
                <w:b/>
                <w:i/>
                <w:u w:val="single"/>
              </w:rPr>
              <w:t>Остваривање</w:t>
            </w:r>
            <w:proofErr w:type="spellEnd"/>
            <w:r w:rsidRPr="00AE27DF">
              <w:rPr>
                <w:rFonts w:ascii="Times New Roman" w:hAnsi="Times New Roman" w:cs="Times New Roman"/>
                <w:b/>
                <w:i/>
                <w:u w:val="single"/>
              </w:rPr>
              <w:t xml:space="preserve"> </w:t>
            </w:r>
            <w:proofErr w:type="spellStart"/>
            <w:proofErr w:type="gramStart"/>
            <w:r w:rsidRPr="00AE27DF">
              <w:rPr>
                <w:rFonts w:ascii="Times New Roman" w:hAnsi="Times New Roman" w:cs="Times New Roman"/>
                <w:b/>
                <w:i/>
                <w:u w:val="single"/>
              </w:rPr>
              <w:t>везе</w:t>
            </w:r>
            <w:proofErr w:type="spellEnd"/>
            <w:r w:rsidRPr="00AE27DF">
              <w:rPr>
                <w:rFonts w:ascii="Times New Roman" w:hAnsi="Times New Roman" w:cs="Times New Roman"/>
                <w:b/>
                <w:i/>
                <w:u w:val="single"/>
              </w:rPr>
              <w:t xml:space="preserve"> </w:t>
            </w:r>
            <w:r w:rsidRPr="00AE27DF">
              <w:rPr>
                <w:rFonts w:ascii="Times New Roman" w:hAnsi="Times New Roman" w:cs="Times New Roman"/>
                <w:b/>
                <w:i/>
                <w:u w:val="single"/>
                <w:lang w:val="sr-Cyrl-RS"/>
              </w:rPr>
              <w:t xml:space="preserve"> </w:t>
            </w:r>
            <w:r w:rsidR="007640DE" w:rsidRPr="00AE27DF">
              <w:rPr>
                <w:rFonts w:ascii="Times New Roman" w:hAnsi="Times New Roman" w:cs="Times New Roman"/>
                <w:b/>
                <w:i/>
                <w:u w:val="single"/>
                <w:lang w:val="sr-Cyrl-RS"/>
              </w:rPr>
              <w:t>Академије</w:t>
            </w:r>
            <w:proofErr w:type="gramEnd"/>
            <w:r w:rsidRPr="00AE27DF">
              <w:rPr>
                <w:rFonts w:ascii="Times New Roman" w:hAnsi="Times New Roman" w:cs="Times New Roman"/>
                <w:b/>
                <w:i/>
                <w:u w:val="single"/>
              </w:rPr>
              <w:t xml:space="preserve"> </w:t>
            </w:r>
            <w:proofErr w:type="spellStart"/>
            <w:r w:rsidRPr="00AE27DF">
              <w:rPr>
                <w:rFonts w:ascii="Times New Roman" w:hAnsi="Times New Roman" w:cs="Times New Roman"/>
                <w:b/>
                <w:i/>
                <w:u w:val="single"/>
              </w:rPr>
              <w:t>са</w:t>
            </w:r>
            <w:proofErr w:type="spellEnd"/>
            <w:r w:rsidRPr="00AE27DF">
              <w:rPr>
                <w:rFonts w:ascii="Times New Roman" w:hAnsi="Times New Roman" w:cs="Times New Roman"/>
                <w:b/>
                <w:i/>
                <w:u w:val="single"/>
              </w:rPr>
              <w:t xml:space="preserve"> </w:t>
            </w:r>
            <w:proofErr w:type="spellStart"/>
            <w:r w:rsidRPr="00AE27DF">
              <w:rPr>
                <w:rFonts w:ascii="Times New Roman" w:hAnsi="Times New Roman" w:cs="Times New Roman"/>
                <w:b/>
                <w:i/>
                <w:u w:val="single"/>
              </w:rPr>
              <w:t>дипломираним</w:t>
            </w:r>
            <w:proofErr w:type="spellEnd"/>
            <w:r w:rsidRPr="00AE27DF">
              <w:rPr>
                <w:rFonts w:ascii="Times New Roman" w:hAnsi="Times New Roman" w:cs="Times New Roman"/>
                <w:b/>
                <w:i/>
                <w:u w:val="single"/>
              </w:rPr>
              <w:t xml:space="preserve"> </w:t>
            </w:r>
            <w:proofErr w:type="spellStart"/>
            <w:r w:rsidRPr="00AE27DF">
              <w:rPr>
                <w:rFonts w:ascii="Times New Roman" w:hAnsi="Times New Roman" w:cs="Times New Roman"/>
                <w:b/>
                <w:i/>
                <w:u w:val="single"/>
              </w:rPr>
              <w:t>студентима</w:t>
            </w:r>
            <w:proofErr w:type="spellEnd"/>
          </w:p>
          <w:p w14:paraId="3F3FC8E4" w14:textId="77777777" w:rsidR="004A7074" w:rsidRPr="00AE27DF" w:rsidRDefault="004A7074" w:rsidP="004A7074">
            <w:pPr>
              <w:spacing w:after="0" w:line="276" w:lineRule="auto"/>
              <w:ind w:firstLine="426"/>
              <w:jc w:val="center"/>
              <w:rPr>
                <w:rFonts w:ascii="Times New Roman" w:hAnsi="Times New Roman" w:cs="Times New Roman"/>
                <w:u w:val="single"/>
              </w:rPr>
            </w:pPr>
          </w:p>
          <w:p w14:paraId="0D0ABB82" w14:textId="5D9EC804" w:rsidR="004A7074" w:rsidRPr="00AE27DF" w:rsidRDefault="007640DE" w:rsidP="004A7074">
            <w:pPr>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t>Академија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чини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напоре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остане</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вези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својим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дипломцима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посебно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због</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потребе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оцене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студијских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програма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који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они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завршили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сазнања</w:t>
            </w:r>
            <w:proofErr w:type="spellEnd"/>
            <w:r w:rsidR="004A7074" w:rsidRPr="00AE27DF">
              <w:rPr>
                <w:rFonts w:ascii="Times New Roman" w:hAnsi="Times New Roman" w:cs="Times New Roman"/>
              </w:rPr>
              <w:t xml:space="preserve"> о </w:t>
            </w:r>
            <w:proofErr w:type="spellStart"/>
            <w:r w:rsidR="004A7074" w:rsidRPr="00AE27DF">
              <w:rPr>
                <w:rFonts w:ascii="Times New Roman" w:hAnsi="Times New Roman" w:cs="Times New Roman"/>
              </w:rPr>
              <w:t>њиховом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запошљавању</w:t>
            </w:r>
            <w:proofErr w:type="spellEnd"/>
            <w:r w:rsidR="004A7074" w:rsidRPr="00AE27DF">
              <w:rPr>
                <w:rFonts w:ascii="Times New Roman" w:hAnsi="Times New Roman" w:cs="Times New Roman"/>
                <w:lang w:val="sr-Cyrl-RS"/>
              </w:rPr>
              <w:t xml:space="preserve"> и</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послодавцима</w:t>
            </w:r>
            <w:proofErr w:type="spellEnd"/>
            <w:r w:rsidR="004A7074" w:rsidRPr="00AE27DF">
              <w:rPr>
                <w:rFonts w:ascii="Times New Roman" w:hAnsi="Times New Roman" w:cs="Times New Roman"/>
              </w:rPr>
              <w:t xml:space="preserve">. </w:t>
            </w:r>
            <w:proofErr w:type="spellStart"/>
            <w:r w:rsidRPr="00014424">
              <w:rPr>
                <w:rFonts w:ascii="Times New Roman" w:hAnsi="Times New Roman" w:cs="Times New Roman"/>
              </w:rPr>
              <w:t>Академија</w:t>
            </w:r>
            <w:proofErr w:type="spellEnd"/>
            <w:r w:rsidR="004A7074" w:rsidRPr="00014424">
              <w:rPr>
                <w:rFonts w:ascii="Times New Roman" w:hAnsi="Times New Roman" w:cs="Times New Roman"/>
              </w:rPr>
              <w:t xml:space="preserve"> </w:t>
            </w:r>
            <w:proofErr w:type="spellStart"/>
            <w:r w:rsidR="004A7074" w:rsidRPr="00014424">
              <w:rPr>
                <w:rFonts w:ascii="Times New Roman" w:hAnsi="Times New Roman" w:cs="Times New Roman"/>
              </w:rPr>
              <w:t>је</w:t>
            </w:r>
            <w:proofErr w:type="spellEnd"/>
            <w:r w:rsidR="004A7074" w:rsidRPr="00014424">
              <w:rPr>
                <w:rFonts w:ascii="Times New Roman" w:hAnsi="Times New Roman" w:cs="Times New Roman"/>
              </w:rPr>
              <w:t xml:space="preserve"> </w:t>
            </w:r>
            <w:proofErr w:type="spellStart"/>
            <w:r w:rsidR="004A7074" w:rsidRPr="00014424">
              <w:rPr>
                <w:rFonts w:ascii="Times New Roman" w:hAnsi="Times New Roman" w:cs="Times New Roman"/>
              </w:rPr>
              <w:t>од</w:t>
            </w:r>
            <w:proofErr w:type="spellEnd"/>
            <w:r w:rsidR="004A7074" w:rsidRPr="00014424">
              <w:rPr>
                <w:rFonts w:ascii="Times New Roman" w:hAnsi="Times New Roman" w:cs="Times New Roman"/>
              </w:rPr>
              <w:t xml:space="preserve"> 20</w:t>
            </w:r>
            <w:r w:rsidR="00014424" w:rsidRPr="00014424">
              <w:rPr>
                <w:rFonts w:ascii="Times New Roman" w:hAnsi="Times New Roman" w:cs="Times New Roman"/>
                <w:lang w:val="sr-Cyrl-RS"/>
              </w:rPr>
              <w:t>22</w:t>
            </w:r>
            <w:r w:rsidR="004A7074" w:rsidRPr="00014424">
              <w:rPr>
                <w:rFonts w:ascii="Times New Roman" w:hAnsi="Times New Roman" w:cs="Times New Roman"/>
              </w:rPr>
              <w:t xml:space="preserve">. </w:t>
            </w:r>
            <w:proofErr w:type="spellStart"/>
            <w:r w:rsidR="004A7074" w:rsidRPr="00014424">
              <w:rPr>
                <w:rFonts w:ascii="Times New Roman" w:hAnsi="Times New Roman" w:cs="Times New Roman"/>
              </w:rPr>
              <w:t>године</w:t>
            </w:r>
            <w:proofErr w:type="spellEnd"/>
            <w:r w:rsidR="004A7074" w:rsidRPr="00014424">
              <w:rPr>
                <w:rFonts w:ascii="Times New Roman" w:hAnsi="Times New Roman" w:cs="Times New Roman"/>
              </w:rPr>
              <w:t xml:space="preserve"> </w:t>
            </w:r>
            <w:proofErr w:type="spellStart"/>
            <w:r w:rsidR="004A7074" w:rsidRPr="00014424">
              <w:rPr>
                <w:rFonts w:ascii="Times New Roman" w:hAnsi="Times New Roman" w:cs="Times New Roman"/>
              </w:rPr>
              <w:t>предузе</w:t>
            </w:r>
            <w:proofErr w:type="spellEnd"/>
            <w:r w:rsidR="004A7074" w:rsidRPr="00014424">
              <w:rPr>
                <w:rFonts w:ascii="Times New Roman" w:hAnsi="Times New Roman" w:cs="Times New Roman"/>
                <w:lang w:val="sr-Cyrl-RS"/>
              </w:rPr>
              <w:t xml:space="preserve">ла </w:t>
            </w:r>
            <w:proofErr w:type="spellStart"/>
            <w:r w:rsidR="004A7074" w:rsidRPr="00014424">
              <w:rPr>
                <w:rFonts w:ascii="Times New Roman" w:hAnsi="Times New Roman" w:cs="Times New Roman"/>
              </w:rPr>
              <w:t>опсежне</w:t>
            </w:r>
            <w:proofErr w:type="spellEnd"/>
            <w:r w:rsidR="004A7074" w:rsidRPr="00014424">
              <w:rPr>
                <w:rFonts w:ascii="Times New Roman" w:hAnsi="Times New Roman" w:cs="Times New Roman"/>
              </w:rPr>
              <w:t xml:space="preserve"> </w:t>
            </w:r>
            <w:proofErr w:type="spellStart"/>
            <w:r w:rsidR="004A7074" w:rsidRPr="00014424">
              <w:rPr>
                <w:rFonts w:ascii="Times New Roman" w:hAnsi="Times New Roman" w:cs="Times New Roman"/>
              </w:rPr>
              <w:t>активности</w:t>
            </w:r>
            <w:proofErr w:type="spellEnd"/>
            <w:r w:rsidR="004A7074" w:rsidRPr="00014424">
              <w:rPr>
                <w:rFonts w:ascii="Times New Roman" w:hAnsi="Times New Roman" w:cs="Times New Roman"/>
              </w:rPr>
              <w:t xml:space="preserve"> у </w:t>
            </w:r>
            <w:proofErr w:type="spellStart"/>
            <w:r w:rsidR="004A7074" w:rsidRPr="00014424">
              <w:rPr>
                <w:rFonts w:ascii="Times New Roman" w:hAnsi="Times New Roman" w:cs="Times New Roman"/>
              </w:rPr>
              <w:t>циљу</w:t>
            </w:r>
            <w:proofErr w:type="spellEnd"/>
            <w:r w:rsidR="004A7074" w:rsidRPr="00014424">
              <w:rPr>
                <w:rFonts w:ascii="Times New Roman" w:hAnsi="Times New Roman" w:cs="Times New Roman"/>
              </w:rPr>
              <w:t xml:space="preserve"> </w:t>
            </w:r>
            <w:proofErr w:type="spellStart"/>
            <w:r w:rsidR="004A7074" w:rsidRPr="00014424">
              <w:rPr>
                <w:rFonts w:ascii="Times New Roman" w:hAnsi="Times New Roman" w:cs="Times New Roman"/>
              </w:rPr>
              <w:t>формирања</w:t>
            </w:r>
            <w:proofErr w:type="spellEnd"/>
            <w:r w:rsidR="004A7074" w:rsidRPr="00014424">
              <w:rPr>
                <w:rFonts w:ascii="Times New Roman" w:hAnsi="Times New Roman" w:cs="Times New Roman"/>
              </w:rPr>
              <w:t xml:space="preserve"> </w:t>
            </w:r>
            <w:proofErr w:type="spellStart"/>
            <w:r w:rsidR="004A7074" w:rsidRPr="00014424">
              <w:rPr>
                <w:rFonts w:ascii="Times New Roman" w:hAnsi="Times New Roman" w:cs="Times New Roman"/>
              </w:rPr>
              <w:t>мреже</w:t>
            </w:r>
            <w:proofErr w:type="spellEnd"/>
            <w:r w:rsidR="004A7074" w:rsidRPr="00014424">
              <w:rPr>
                <w:rFonts w:ascii="Times New Roman" w:hAnsi="Times New Roman" w:cs="Times New Roman"/>
              </w:rPr>
              <w:t xml:space="preserve"> </w:t>
            </w:r>
            <w:proofErr w:type="spellStart"/>
            <w:r w:rsidR="004A7074" w:rsidRPr="00014424">
              <w:rPr>
                <w:rFonts w:ascii="Times New Roman" w:hAnsi="Times New Roman" w:cs="Times New Roman"/>
              </w:rPr>
              <w:t>Алумни</w:t>
            </w:r>
            <w:proofErr w:type="spellEnd"/>
            <w:r w:rsidR="0087378A" w:rsidRPr="00014424">
              <w:rPr>
                <w:rFonts w:ascii="Times New Roman" w:hAnsi="Times New Roman" w:cs="Times New Roman"/>
                <w:lang w:val="sr-Cyrl-RS"/>
              </w:rPr>
              <w:t xml:space="preserve"> асоцијације</w:t>
            </w:r>
            <w:r w:rsidR="004A7074" w:rsidRPr="00014424">
              <w:rPr>
                <w:rFonts w:ascii="Times New Roman" w:hAnsi="Times New Roman" w:cs="Times New Roman"/>
              </w:rPr>
              <w:t>. У</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том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смислу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је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донела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Упутство</w:t>
            </w:r>
            <w:proofErr w:type="spellEnd"/>
            <w:r w:rsidR="004A7074" w:rsidRPr="00AE27DF">
              <w:rPr>
                <w:rFonts w:ascii="Times New Roman" w:hAnsi="Times New Roman" w:cs="Times New Roman"/>
              </w:rPr>
              <w:t xml:space="preserve"> о </w:t>
            </w:r>
            <w:proofErr w:type="spellStart"/>
            <w:r w:rsidR="004A7074" w:rsidRPr="00AE27DF">
              <w:rPr>
                <w:rFonts w:ascii="Times New Roman" w:hAnsi="Times New Roman" w:cs="Times New Roman"/>
              </w:rPr>
              <w:t>Алумни</w:t>
            </w:r>
            <w:proofErr w:type="spellEnd"/>
            <w:r w:rsidR="0087378A" w:rsidRPr="00AE27DF">
              <w:rPr>
                <w:rFonts w:ascii="Times New Roman" w:hAnsi="Times New Roman" w:cs="Times New Roman"/>
                <w:lang w:val="sr-Cyrl-RS"/>
              </w:rPr>
              <w:t xml:space="preserve"> бази</w:t>
            </w:r>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 xml:space="preserve">и </w:t>
            </w:r>
            <w:proofErr w:type="spellStart"/>
            <w:r w:rsidR="004A7074" w:rsidRPr="00AE27DF">
              <w:rPr>
                <w:rFonts w:ascii="Times New Roman" w:hAnsi="Times New Roman" w:cs="Times New Roman"/>
              </w:rPr>
              <w:t>започела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води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базу</w:t>
            </w:r>
            <w:proofErr w:type="spellEnd"/>
            <w:r w:rsidR="004A7074" w:rsidRPr="00AE27DF">
              <w:rPr>
                <w:rFonts w:ascii="Times New Roman" w:hAnsi="Times New Roman" w:cs="Times New Roman"/>
              </w:rPr>
              <w:t xml:space="preserve"> </w:t>
            </w:r>
            <w:r w:rsidR="0087378A" w:rsidRPr="00AE27DF">
              <w:rPr>
                <w:rFonts w:ascii="Times New Roman" w:hAnsi="Times New Roman" w:cs="Times New Roman"/>
                <w:lang w:val="sr-Cyrl-RS"/>
              </w:rPr>
              <w:t>а</w:t>
            </w:r>
            <w:proofErr w:type="spellStart"/>
            <w:r w:rsidR="004A7074" w:rsidRPr="00AE27DF">
              <w:rPr>
                <w:rFonts w:ascii="Times New Roman" w:hAnsi="Times New Roman" w:cs="Times New Roman"/>
              </w:rPr>
              <w:t>лумни</w:t>
            </w:r>
            <w:proofErr w:type="spellEnd"/>
            <w:r w:rsidR="004A7074" w:rsidRPr="00AE27DF">
              <w:rPr>
                <w:rFonts w:ascii="Times New Roman" w:hAnsi="Times New Roman" w:cs="Times New Roman"/>
                <w:lang w:val="sr-Cyrl-RS"/>
              </w:rPr>
              <w:t xml:space="preserve"> </w:t>
            </w:r>
            <w:r w:rsidR="0087378A" w:rsidRPr="00AE27DF">
              <w:rPr>
                <w:rFonts w:ascii="Times New Roman" w:hAnsi="Times New Roman" w:cs="Times New Roman"/>
                <w:lang w:val="sr-Cyrl-RS"/>
              </w:rPr>
              <w:t xml:space="preserve">студената </w:t>
            </w:r>
            <w:r w:rsidR="004A7074" w:rsidRPr="00AE27DF">
              <w:rPr>
                <w:rFonts w:ascii="Times New Roman" w:hAnsi="Times New Roman" w:cs="Times New Roman"/>
              </w:rPr>
              <w:t xml:space="preserve">у </w:t>
            </w:r>
            <w:proofErr w:type="spellStart"/>
            <w:r w:rsidR="004A7074" w:rsidRPr="00AE27DF">
              <w:rPr>
                <w:rFonts w:ascii="Times New Roman" w:hAnsi="Times New Roman" w:cs="Times New Roman"/>
              </w:rPr>
              <w:t>коју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уносе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подаци</w:t>
            </w:r>
            <w:proofErr w:type="spellEnd"/>
            <w:r w:rsidR="004A7074" w:rsidRPr="00AE27DF">
              <w:rPr>
                <w:rFonts w:ascii="Times New Roman" w:hAnsi="Times New Roman" w:cs="Times New Roman"/>
              </w:rPr>
              <w:t xml:space="preserve"> о </w:t>
            </w:r>
            <w:proofErr w:type="spellStart"/>
            <w:r w:rsidR="004A7074" w:rsidRPr="00AE27DF">
              <w:rPr>
                <w:rFonts w:ascii="Times New Roman" w:hAnsi="Times New Roman" w:cs="Times New Roman"/>
              </w:rPr>
              <w:t>свршеним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студентима</w:t>
            </w:r>
            <w:proofErr w:type="spellEnd"/>
            <w:r w:rsidR="004A7074" w:rsidRPr="00AE27DF">
              <w:rPr>
                <w:rFonts w:ascii="Times New Roman" w:hAnsi="Times New Roman" w:cs="Times New Roman"/>
              </w:rPr>
              <w:t xml:space="preserve">. </w:t>
            </w:r>
            <w:r w:rsidRPr="00AE27DF">
              <w:rPr>
                <w:rFonts w:ascii="Times New Roman" w:hAnsi="Times New Roman" w:cs="Times New Roman"/>
                <w:lang w:val="sr-Cyrl-RS"/>
              </w:rPr>
              <w:t>Академија</w:t>
            </w:r>
            <w:r w:rsidR="004A7074" w:rsidRPr="00AE27DF">
              <w:rPr>
                <w:rFonts w:ascii="Times New Roman" w:hAnsi="Times New Roman" w:cs="Times New Roman"/>
                <w:lang w:val="sr-Cyrl-RS"/>
              </w:rPr>
              <w:t xml:space="preserve"> пружа информације алумнистима и у оквиру Правилника предвиђа образац анкете за сврше</w:t>
            </w:r>
            <w:r w:rsidR="00014424">
              <w:rPr>
                <w:rFonts w:ascii="Times New Roman" w:hAnsi="Times New Roman" w:cs="Times New Roman"/>
                <w:lang w:val="sr-Cyrl-RS"/>
              </w:rPr>
              <w:t>не студенте</w:t>
            </w:r>
            <w:r w:rsidR="004A7074" w:rsidRPr="00AE27DF">
              <w:rPr>
                <w:rFonts w:ascii="Times New Roman" w:hAnsi="Times New Roman" w:cs="Times New Roman"/>
                <w:lang w:val="sr-Cyrl-RS"/>
              </w:rPr>
              <w:t xml:space="preserve">. </w:t>
            </w:r>
            <w:proofErr w:type="spellStart"/>
            <w:r w:rsidRPr="00AE27DF">
              <w:rPr>
                <w:rFonts w:ascii="Times New Roman" w:hAnsi="Times New Roman" w:cs="Times New Roman"/>
              </w:rPr>
              <w:t>Академија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континуирано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прибавља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мишљење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дипломираних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студената</w:t>
            </w:r>
            <w:proofErr w:type="spellEnd"/>
            <w:r w:rsidR="004A7074" w:rsidRPr="00AE27DF">
              <w:rPr>
                <w:rFonts w:ascii="Times New Roman" w:hAnsi="Times New Roman" w:cs="Times New Roman"/>
              </w:rPr>
              <w:t xml:space="preserve"> </w:t>
            </w:r>
            <w:proofErr w:type="spellStart"/>
            <w:r w:rsidRPr="00AE27DF">
              <w:rPr>
                <w:rFonts w:ascii="Times New Roman" w:hAnsi="Times New Roman" w:cs="Times New Roman"/>
              </w:rPr>
              <w:t>Академије</w:t>
            </w:r>
            <w:proofErr w:type="spellEnd"/>
            <w:r w:rsidR="004A7074" w:rsidRPr="00AE27DF">
              <w:rPr>
                <w:rFonts w:ascii="Times New Roman" w:hAnsi="Times New Roman" w:cs="Times New Roman"/>
              </w:rPr>
              <w:t xml:space="preserve"> о </w:t>
            </w:r>
            <w:proofErr w:type="spellStart"/>
            <w:r w:rsidR="004A7074" w:rsidRPr="00AE27DF">
              <w:rPr>
                <w:rFonts w:ascii="Times New Roman" w:hAnsi="Times New Roman" w:cs="Times New Roman"/>
              </w:rPr>
              <w:t>квалитету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студијск</w:t>
            </w:r>
            <w:proofErr w:type="spellEnd"/>
            <w:r w:rsidR="004A7074" w:rsidRPr="00AE27DF">
              <w:rPr>
                <w:rFonts w:ascii="Times New Roman" w:hAnsi="Times New Roman" w:cs="Times New Roman"/>
                <w:lang w:val="sr-Cyrl-RS"/>
              </w:rPr>
              <w:t>их</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програма</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постигнутим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исходима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учења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путем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анкет</w:t>
            </w:r>
            <w:proofErr w:type="spellEnd"/>
            <w:r w:rsidR="004A7074" w:rsidRPr="00AE27DF">
              <w:rPr>
                <w:rFonts w:ascii="Times New Roman" w:hAnsi="Times New Roman" w:cs="Times New Roman"/>
                <w:lang w:val="sr-Cyrl-RS"/>
              </w:rPr>
              <w:t xml:space="preserve">е доступне на сајту и у </w:t>
            </w:r>
            <w:proofErr w:type="gramStart"/>
            <w:r w:rsidR="004A7074" w:rsidRPr="00AE27DF">
              <w:rPr>
                <w:rFonts w:ascii="Times New Roman" w:hAnsi="Times New Roman" w:cs="Times New Roman"/>
                <w:lang w:val="sr-Cyrl-RS"/>
              </w:rPr>
              <w:t xml:space="preserve">просторијама  </w:t>
            </w:r>
            <w:r w:rsidRPr="00AE27DF">
              <w:rPr>
                <w:rFonts w:ascii="Times New Roman" w:hAnsi="Times New Roman" w:cs="Times New Roman"/>
                <w:lang w:val="sr-Cyrl-RS"/>
              </w:rPr>
              <w:t>Академије</w:t>
            </w:r>
            <w:proofErr w:type="gram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циљем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унапређења</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побољшања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квалитета</w:t>
            </w:r>
            <w:proofErr w:type="spellEnd"/>
            <w:r w:rsidR="004A7074" w:rsidRPr="00AE27DF">
              <w:rPr>
                <w:rFonts w:ascii="Times New Roman" w:hAnsi="Times New Roman" w:cs="Times New Roman"/>
              </w:rPr>
              <w:t xml:space="preserve"> и </w:t>
            </w:r>
            <w:r w:rsidR="004A7074" w:rsidRPr="00AE27DF">
              <w:rPr>
                <w:rFonts w:ascii="Times New Roman" w:hAnsi="Times New Roman" w:cs="Times New Roman"/>
                <w:lang w:val="sr-Cyrl-RS"/>
              </w:rPr>
              <w:t xml:space="preserve">којом се испитује њихов став да постану члан мреже Асоцијација алумни. </w:t>
            </w:r>
            <w:r w:rsidRPr="00AE27DF">
              <w:rPr>
                <w:rFonts w:ascii="Times New Roman" w:hAnsi="Times New Roman" w:cs="Times New Roman"/>
                <w:lang w:val="sr-Cyrl-RS"/>
              </w:rPr>
              <w:t>Академија</w:t>
            </w:r>
            <w:r w:rsidR="004A7074" w:rsidRPr="00AE27DF">
              <w:rPr>
                <w:rFonts w:ascii="Times New Roman" w:hAnsi="Times New Roman" w:cs="Times New Roman"/>
                <w:lang w:val="sr-Cyrl-RS"/>
              </w:rPr>
              <w:t xml:space="preserve"> прибавља мишљење </w:t>
            </w:r>
            <w:r w:rsidR="004A7074" w:rsidRPr="00AE27DF">
              <w:rPr>
                <w:rFonts w:ascii="Times New Roman" w:hAnsi="Times New Roman" w:cs="Times New Roman"/>
              </w:rPr>
              <w:t xml:space="preserve">о </w:t>
            </w:r>
            <w:proofErr w:type="spellStart"/>
            <w:r w:rsidR="004A7074" w:rsidRPr="00AE27DF">
              <w:rPr>
                <w:rFonts w:ascii="Times New Roman" w:hAnsi="Times New Roman" w:cs="Times New Roman"/>
              </w:rPr>
              <w:t>запосленом</w:t>
            </w:r>
            <w:proofErr w:type="spellEnd"/>
            <w:r w:rsidR="004A7074" w:rsidRPr="00AE27DF">
              <w:rPr>
                <w:rFonts w:ascii="Times New Roman" w:hAnsi="Times New Roman" w:cs="Times New Roman"/>
                <w:lang w:val="sr-Cyrl-RS"/>
              </w:rPr>
              <w:t>,</w:t>
            </w:r>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погледу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исхода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његових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студија</w:t>
            </w:r>
            <w:proofErr w:type="spellEnd"/>
            <w:r w:rsidR="004A7074" w:rsidRPr="00AE27DF">
              <w:rPr>
                <w:rFonts w:ascii="Times New Roman" w:hAnsi="Times New Roman" w:cs="Times New Roman"/>
                <w:lang w:val="sr-Cyrl-RS"/>
              </w:rPr>
              <w:t>. У</w:t>
            </w:r>
            <w:proofErr w:type="spellStart"/>
            <w:r w:rsidR="004A7074" w:rsidRPr="00AE27DF">
              <w:rPr>
                <w:rFonts w:ascii="Times New Roman" w:hAnsi="Times New Roman" w:cs="Times New Roman"/>
              </w:rPr>
              <w:t>чешће</w:t>
            </w:r>
            <w:proofErr w:type="spellEnd"/>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 xml:space="preserve">свршених студената у поступку самовредновања се </w:t>
            </w:r>
            <w:proofErr w:type="spellStart"/>
            <w:r w:rsidR="004A7074" w:rsidRPr="00AE27DF">
              <w:rPr>
                <w:rFonts w:ascii="Times New Roman" w:hAnsi="Times New Roman" w:cs="Times New Roman"/>
              </w:rPr>
              <w:t>спроводи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кроз</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анкетирање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дипломираних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студената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Ради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бољег</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сагледавања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компетенција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који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окончају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академске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студије</w:t>
            </w:r>
            <w:proofErr w:type="spellEnd"/>
            <w:r w:rsidR="004A7074" w:rsidRPr="00AE27DF">
              <w:rPr>
                <w:rFonts w:ascii="Times New Roman" w:hAnsi="Times New Roman" w:cs="Times New Roman"/>
                <w:lang w:val="sr-Cyrl-RS"/>
              </w:rPr>
              <w:t xml:space="preserve"> </w:t>
            </w:r>
            <w:proofErr w:type="spellStart"/>
            <w:r w:rsidR="004A7074" w:rsidRPr="00AE27DF">
              <w:rPr>
                <w:rFonts w:ascii="Times New Roman" w:hAnsi="Times New Roman" w:cs="Times New Roman"/>
              </w:rPr>
              <w:t>потребно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је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подстицати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учлањење</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активности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Алумни</w:t>
            </w:r>
            <w:proofErr w:type="spellEnd"/>
            <w:r w:rsidR="004A7074" w:rsidRPr="00AE27DF">
              <w:rPr>
                <w:rFonts w:ascii="Times New Roman" w:hAnsi="Times New Roman" w:cs="Times New Roman"/>
                <w:lang w:val="sr-Cyrl-RS"/>
              </w:rPr>
              <w:t xml:space="preserve"> клуба.</w:t>
            </w:r>
          </w:p>
          <w:p w14:paraId="6FC8142F"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Комуникација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свршеним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остварује</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лично, </w:t>
            </w:r>
            <w:proofErr w:type="spellStart"/>
            <w:r w:rsidRPr="00AE27DF">
              <w:rPr>
                <w:rFonts w:ascii="Times New Roman" w:hAnsi="Times New Roman" w:cs="Times New Roman"/>
              </w:rPr>
              <w:t>путем</w:t>
            </w:r>
            <w:proofErr w:type="spellEnd"/>
            <w:r w:rsidRPr="00AE27DF">
              <w:rPr>
                <w:rFonts w:ascii="Times New Roman" w:hAnsi="Times New Roman" w:cs="Times New Roman"/>
              </w:rPr>
              <w:t xml:space="preserve"> е-mail </w:t>
            </w:r>
            <w:proofErr w:type="spellStart"/>
            <w:r w:rsidRPr="00AE27DF">
              <w:rPr>
                <w:rFonts w:ascii="Times New Roman" w:hAnsi="Times New Roman" w:cs="Times New Roman"/>
              </w:rPr>
              <w:t>адресе</w:t>
            </w:r>
            <w:proofErr w:type="spellEnd"/>
            <w:r w:rsidRPr="00AE27DF">
              <w:rPr>
                <w:rFonts w:ascii="Times New Roman" w:hAnsi="Times New Roman" w:cs="Times New Roman"/>
                <w:lang w:val="sr-Cyrl-RS"/>
              </w:rPr>
              <w:t>:</w:t>
            </w:r>
            <w:r w:rsidRPr="00AE27DF">
              <w:rPr>
                <w:rFonts w:ascii="Times New Roman" w:hAnsi="Times New Roman" w:cs="Times New Roman"/>
              </w:rPr>
              <w:t xml:space="preserve"> </w:t>
            </w:r>
            <w:hyperlink r:id="rId46" w:history="1">
              <w:r w:rsidR="00292F53" w:rsidRPr="00AE27DF">
                <w:rPr>
                  <w:rStyle w:val="Hyperlink"/>
                  <w:rFonts w:ascii="Times New Roman" w:hAnsi="Times New Roman" w:cs="Times New Roman"/>
                  <w:color w:val="auto"/>
                </w:rPr>
                <w:t>www.</w:t>
              </w:r>
              <w:r w:rsidR="00292F53" w:rsidRPr="00AE27DF">
                <w:rPr>
                  <w:rStyle w:val="Hyperlink"/>
                  <w:rFonts w:ascii="Times New Roman" w:hAnsi="Times New Roman" w:cs="Times New Roman"/>
                  <w:color w:val="auto"/>
                  <w:lang w:val="sr-Latn-RS"/>
                </w:rPr>
                <w:t>ape</w:t>
              </w:r>
              <w:r w:rsidR="00292F53" w:rsidRPr="00AE27DF">
                <w:rPr>
                  <w:rStyle w:val="Hyperlink"/>
                  <w:rFonts w:ascii="Times New Roman" w:hAnsi="Times New Roman" w:cs="Times New Roman"/>
                  <w:color w:val="auto"/>
                </w:rPr>
                <w:t>.edu.rs</w:t>
              </w:r>
            </w:hyperlink>
            <w:r w:rsidRPr="00AE27DF">
              <w:rPr>
                <w:rFonts w:ascii="Times New Roman" w:hAnsi="Times New Roman" w:cs="Times New Roman"/>
                <w:lang w:val="sr-Cyrl-RS"/>
              </w:rPr>
              <w:t xml:space="preserve">, </w:t>
            </w:r>
            <w:proofErr w:type="spellStart"/>
            <w:r w:rsidRPr="00AE27DF">
              <w:rPr>
                <w:rFonts w:ascii="Times New Roman" w:hAnsi="Times New Roman" w:cs="Times New Roman"/>
              </w:rPr>
              <w:t>телефона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i/>
                <w:iCs/>
              </w:rPr>
              <w:t>facebook</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странице</w:t>
            </w:r>
            <w:proofErr w:type="spellEnd"/>
            <w:r w:rsidRPr="00AE27DF">
              <w:rPr>
                <w:rFonts w:ascii="Times New Roman" w:hAnsi="Times New Roman" w:cs="Times New Roman"/>
              </w:rPr>
              <w:t xml:space="preserve">  </w:t>
            </w:r>
            <w:proofErr w:type="spellStart"/>
            <w:r w:rsidR="007640DE" w:rsidRPr="00AE27DF">
              <w:rPr>
                <w:rFonts w:ascii="Times New Roman" w:hAnsi="Times New Roman" w:cs="Times New Roman"/>
              </w:rPr>
              <w:t>Академије</w:t>
            </w:r>
            <w:proofErr w:type="spellEnd"/>
            <w:r w:rsidRPr="00AE27DF">
              <w:rPr>
                <w:rFonts w:ascii="Times New Roman" w:hAnsi="Times New Roman" w:cs="Times New Roman"/>
              </w:rPr>
              <w:t xml:space="preserve"> </w:t>
            </w:r>
            <w:hyperlink r:id="rId47" w:history="1">
              <w:r w:rsidRPr="00AE27DF">
                <w:rPr>
                  <w:rStyle w:val="Hyperlink"/>
                  <w:rFonts w:ascii="Times New Roman" w:hAnsi="Times New Roman" w:cs="Times New Roman"/>
                  <w:color w:val="auto"/>
                </w:rPr>
                <w:t>http://www.facebook.com/</w:t>
              </w:r>
            </w:hyperlink>
            <w:r w:rsidRPr="00AE27DF">
              <w:rPr>
                <w:rFonts w:ascii="Times New Roman" w:hAnsi="Times New Roman" w:cs="Times New Roman"/>
              </w:rPr>
              <w:t xml:space="preserve"> </w:t>
            </w:r>
            <w:r w:rsidRPr="00AE27DF">
              <w:rPr>
                <w:rFonts w:ascii="Times New Roman" w:hAnsi="Times New Roman" w:cs="Times New Roman"/>
                <w:lang w:val="sr-Cyrl-RS"/>
              </w:rPr>
              <w:t>и</w:t>
            </w:r>
            <w:r w:rsidRPr="00AE27DF">
              <w:rPr>
                <w:rFonts w:ascii="Times New Roman" w:hAnsi="Times New Roman" w:cs="Times New Roman"/>
                <w:b/>
              </w:rPr>
              <w:t xml:space="preserve"> </w:t>
            </w:r>
            <w:proofErr w:type="spellStart"/>
            <w:r w:rsidRPr="00AE27DF">
              <w:rPr>
                <w:rFonts w:ascii="Times New Roman" w:hAnsi="Times New Roman" w:cs="Times New Roman"/>
                <w:i/>
                <w:iCs/>
              </w:rPr>
              <w:t>Instagrama</w:t>
            </w:r>
            <w:proofErr w:type="spellEnd"/>
            <w:r w:rsidRPr="00AE27DF">
              <w:rPr>
                <w:rFonts w:ascii="Times New Roman" w:hAnsi="Times New Roman" w:cs="Times New Roman"/>
              </w:rPr>
              <w:t xml:space="preserve">: </w:t>
            </w:r>
            <w:hyperlink r:id="rId48" w:history="1">
              <w:r w:rsidRPr="00AE27DF">
                <w:rPr>
                  <w:rStyle w:val="Hyperlink"/>
                  <w:rFonts w:ascii="Times New Roman" w:hAnsi="Times New Roman" w:cs="Times New Roman"/>
                  <w:color w:val="auto"/>
                </w:rPr>
                <w:t>https://www.instagram.com//</w:t>
              </w:r>
            </w:hyperlink>
          </w:p>
          <w:p w14:paraId="69BB447C" w14:textId="77777777" w:rsidR="004A7074" w:rsidRPr="00AE27DF" w:rsidRDefault="004A7074" w:rsidP="004A7074">
            <w:pPr>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lastRenderedPageBreak/>
              <w:t>Потврда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реализованих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исхода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учења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стручност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добијају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заврше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могућности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запошљавања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даљег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школовања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заснована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резултатима </w:t>
            </w:r>
            <w:proofErr w:type="spellStart"/>
            <w:r w:rsidRPr="00AE27DF">
              <w:rPr>
                <w:rFonts w:ascii="Times New Roman" w:hAnsi="Times New Roman" w:cs="Times New Roman"/>
              </w:rPr>
              <w:t>анкета</w:t>
            </w:r>
            <w:proofErr w:type="spellEnd"/>
            <w:r w:rsidRPr="00AE27DF">
              <w:rPr>
                <w:rFonts w:ascii="Times New Roman" w:hAnsi="Times New Roman" w:cs="Times New Roman"/>
              </w:rPr>
              <w:t xml:space="preserve"> </w:t>
            </w:r>
            <w:r w:rsidR="00FC0BFB" w:rsidRPr="00AE27DF">
              <w:rPr>
                <w:rFonts w:ascii="Times New Roman" w:hAnsi="Times New Roman" w:cs="Times New Roman"/>
                <w:lang w:val="sr-Cyrl-RS"/>
              </w:rPr>
              <w:t xml:space="preserve">дипломираних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и </w:t>
            </w:r>
            <w:r w:rsidRPr="00AE27DF">
              <w:rPr>
                <w:rFonts w:ascii="Times New Roman" w:hAnsi="Times New Roman" w:cs="Times New Roman"/>
                <w:lang w:val="sr-Cyrl-RS"/>
              </w:rPr>
              <w:t xml:space="preserve">послодаваца којим се потврђују квалитет структуре студијског програма и применљивост стечених знања у практичном раду, тиме и оствареност исхода учења. Анализа истих приказана је у </w:t>
            </w:r>
            <w:r>
              <w:fldChar w:fldCharType="begin"/>
            </w:r>
            <w:r>
              <w:instrText>HYPERLINK "file:///C:\\Users\\User\\AppData\\Roaming\\Microsoft\\Word\\Standard%204\\Prilog%204.1.pdf"</w:instrText>
            </w:r>
            <w:r>
              <w:fldChar w:fldCharType="separate"/>
            </w:r>
            <w:r w:rsidRPr="00A3134B">
              <w:rPr>
                <w:rStyle w:val="Hyperlink"/>
                <w:rFonts w:ascii="Times New Roman" w:hAnsi="Times New Roman" w:cs="Times New Roman"/>
                <w:color w:val="auto"/>
                <w:lang w:val="sr-Cyrl-RS"/>
              </w:rPr>
              <w:t>Прилогу 4.1</w:t>
            </w:r>
            <w:r w:rsidRPr="00A3134B">
              <w:rPr>
                <w:rStyle w:val="Hyperlink"/>
                <w:rFonts w:ascii="Times New Roman" w:hAnsi="Times New Roman" w:cs="Times New Roman"/>
                <w:b/>
                <w:color w:val="auto"/>
                <w:lang w:val="sr-Cyrl-RS"/>
              </w:rPr>
              <w:t>.</w:t>
            </w:r>
            <w:r>
              <w:fldChar w:fldCharType="end"/>
            </w:r>
            <w:r w:rsidRPr="00AE27DF">
              <w:rPr>
                <w:rFonts w:ascii="Times New Roman" w:hAnsi="Times New Roman" w:cs="Times New Roman"/>
                <w:i/>
                <w:lang w:val="sr-Cyrl-RS"/>
              </w:rPr>
              <w:t xml:space="preserve"> </w:t>
            </w:r>
            <w:r w:rsidRPr="00AE27DF">
              <w:rPr>
                <w:rFonts w:ascii="Times New Roman" w:hAnsi="Times New Roman" w:cs="Times New Roman"/>
                <w:lang w:val="sr-Cyrl-RS"/>
              </w:rPr>
              <w:t>Анализа резултата анкета о мишљењу дипломираних студената о квалитету студијског програма и постигнутим исходима учења и</w:t>
            </w:r>
            <w:r w:rsidRPr="00AE27DF">
              <w:rPr>
                <w:rFonts w:ascii="Times New Roman" w:hAnsi="Times New Roman" w:cs="Times New Roman"/>
                <w:i/>
                <w:lang w:val="sr-Cyrl-RS"/>
              </w:rPr>
              <w:t xml:space="preserve"> </w:t>
            </w:r>
            <w:hyperlink r:id="rId49" w:history="1">
              <w:r w:rsidRPr="00A3134B">
                <w:rPr>
                  <w:rStyle w:val="Hyperlink"/>
                  <w:rFonts w:ascii="Times New Roman" w:hAnsi="Times New Roman" w:cs="Times New Roman"/>
                  <w:color w:val="auto"/>
                  <w:lang w:val="sr-Cyrl-RS"/>
                </w:rPr>
                <w:t>Прилогу 4.2.</w:t>
              </w:r>
            </w:hyperlink>
            <w:r w:rsidRPr="00AE27DF">
              <w:rPr>
                <w:rFonts w:ascii="Times New Roman" w:hAnsi="Times New Roman" w:cs="Times New Roman"/>
                <w:i/>
                <w:lang w:val="sr-Cyrl-RS"/>
              </w:rPr>
              <w:t xml:space="preserve"> </w:t>
            </w:r>
            <w:r w:rsidRPr="00AE27DF">
              <w:rPr>
                <w:rFonts w:ascii="Times New Roman" w:hAnsi="Times New Roman" w:cs="Times New Roman"/>
                <w:lang w:val="sr-Cyrl-RS"/>
              </w:rPr>
              <w:t>Анализа резултата анкета о задовољству послодаваца стеченим квалификацијама дипломаца.</w:t>
            </w:r>
          </w:p>
          <w:p w14:paraId="503F3B29" w14:textId="77777777" w:rsidR="004A7074" w:rsidRPr="00AE27DF" w:rsidRDefault="004A7074" w:rsidP="004A7074">
            <w:pPr>
              <w:pStyle w:val="ListParagraph"/>
              <w:spacing w:after="0" w:line="240" w:lineRule="auto"/>
              <w:ind w:left="0" w:firstLine="425"/>
              <w:jc w:val="both"/>
              <w:rPr>
                <w:rFonts w:ascii="Times New Roman" w:hAnsi="Times New Roman" w:cs="Times New Roman"/>
              </w:rPr>
            </w:pPr>
          </w:p>
          <w:p w14:paraId="24CD863D" w14:textId="77777777" w:rsidR="004A7074" w:rsidRPr="00AE27DF" w:rsidRDefault="00BE43B7" w:rsidP="00BE43B7">
            <w:pPr>
              <w:spacing w:after="0" w:line="276" w:lineRule="auto"/>
              <w:ind w:firstLine="426"/>
              <w:rPr>
                <w:rFonts w:ascii="Times New Roman" w:hAnsi="Times New Roman" w:cs="Times New Roman"/>
                <w:b/>
                <w:i/>
                <w:lang w:val="sr-Cyrl-CS"/>
              </w:rPr>
            </w:pPr>
            <w:r w:rsidRPr="00AE27DF">
              <w:rPr>
                <w:rFonts w:ascii="Times New Roman" w:hAnsi="Times New Roman" w:cs="Times New Roman"/>
                <w:b/>
                <w:i/>
                <w:lang w:val="sr-Latn-RS"/>
              </w:rPr>
              <w:t xml:space="preserve">                                            </w:t>
            </w:r>
            <w:r w:rsidR="004A7074" w:rsidRPr="00AE27DF">
              <w:rPr>
                <w:rFonts w:ascii="Times New Roman" w:hAnsi="Times New Roman" w:cs="Times New Roman"/>
                <w:b/>
                <w:i/>
                <w:lang w:val="sr-Cyrl-CS"/>
              </w:rPr>
              <w:t xml:space="preserve">4.3. Повратне информације од послодаваца, НСЗ </w:t>
            </w:r>
          </w:p>
          <w:p w14:paraId="7BA38CAD" w14:textId="77777777" w:rsidR="004A7074" w:rsidRPr="00AE27DF" w:rsidRDefault="004A7074" w:rsidP="004A7074">
            <w:pPr>
              <w:spacing w:after="0" w:line="276" w:lineRule="auto"/>
              <w:ind w:firstLine="426"/>
              <w:jc w:val="center"/>
              <w:rPr>
                <w:rFonts w:ascii="Times New Roman" w:hAnsi="Times New Roman" w:cs="Times New Roman"/>
                <w:b/>
                <w:i/>
                <w:lang w:val="sr-Cyrl-CS"/>
              </w:rPr>
            </w:pPr>
            <w:r w:rsidRPr="00AE27DF">
              <w:rPr>
                <w:rFonts w:ascii="Times New Roman" w:hAnsi="Times New Roman" w:cs="Times New Roman"/>
                <w:b/>
                <w:i/>
                <w:lang w:val="sr-Cyrl-CS"/>
              </w:rPr>
              <w:t xml:space="preserve">и других организација о квалитету студијских програма </w:t>
            </w:r>
          </w:p>
          <w:p w14:paraId="4C58C3BB" w14:textId="77777777" w:rsidR="004A7074" w:rsidRPr="00AE27DF" w:rsidRDefault="004A7074" w:rsidP="004A7074">
            <w:pPr>
              <w:spacing w:after="60" w:line="276" w:lineRule="auto"/>
              <w:ind w:firstLine="425"/>
              <w:jc w:val="both"/>
              <w:rPr>
                <w:rFonts w:ascii="Times New Roman" w:hAnsi="Times New Roman" w:cs="Times New Roman"/>
                <w:i/>
                <w:u w:val="single"/>
                <w:lang w:val="sr-Cyrl-CS"/>
              </w:rPr>
            </w:pPr>
          </w:p>
          <w:p w14:paraId="0459B295" w14:textId="77777777" w:rsidR="004A7074" w:rsidRPr="00AE27DF" w:rsidRDefault="007640DE" w:rsidP="004A7074">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Академија</w:t>
            </w:r>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мери</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којој</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је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то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могуће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прати</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редовно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информише</w:t>
            </w:r>
            <w:proofErr w:type="spellEnd"/>
            <w:r w:rsidR="004A7074" w:rsidRPr="00AE27DF">
              <w:rPr>
                <w:rFonts w:ascii="Times New Roman" w:hAnsi="Times New Roman" w:cs="Times New Roman"/>
              </w:rPr>
              <w:t xml:space="preserve"> о </w:t>
            </w:r>
            <w:proofErr w:type="spellStart"/>
            <w:r w:rsidR="004A7074" w:rsidRPr="00AE27DF">
              <w:rPr>
                <w:rFonts w:ascii="Times New Roman" w:hAnsi="Times New Roman" w:cs="Times New Roman"/>
              </w:rPr>
              <w:t>исходима</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стручности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студената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завршетку</w:t>
            </w:r>
            <w:proofErr w:type="spellEnd"/>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студијских програма</w:t>
            </w:r>
            <w:r w:rsidR="004A7074" w:rsidRPr="00AE27DF">
              <w:rPr>
                <w:rFonts w:ascii="Times New Roman" w:hAnsi="Times New Roman" w:cs="Times New Roman"/>
              </w:rPr>
              <w:t xml:space="preserve">, о </w:t>
            </w:r>
            <w:proofErr w:type="spellStart"/>
            <w:r w:rsidR="004A7074" w:rsidRPr="00AE27DF">
              <w:rPr>
                <w:rFonts w:ascii="Times New Roman" w:hAnsi="Times New Roman" w:cs="Times New Roman"/>
              </w:rPr>
              <w:t>могућностима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запослења</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даљег</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школовања</w:t>
            </w:r>
            <w:proofErr w:type="spellEnd"/>
            <w:r w:rsidR="004A7074" w:rsidRPr="00AE27DF">
              <w:rPr>
                <w:rFonts w:ascii="Times New Roman" w:hAnsi="Times New Roman" w:cs="Times New Roman"/>
              </w:rPr>
              <w:t xml:space="preserve">. С </w:t>
            </w:r>
            <w:proofErr w:type="spellStart"/>
            <w:r w:rsidR="004A7074" w:rsidRPr="00AE27DF">
              <w:rPr>
                <w:rFonts w:ascii="Times New Roman" w:hAnsi="Times New Roman" w:cs="Times New Roman"/>
              </w:rPr>
              <w:t>обзиром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чињеницу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да</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Републици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Србији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постоји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поуздана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јединствена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евиденција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коју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би</w:t>
            </w:r>
            <w:proofErr w:type="spellEnd"/>
            <w:r w:rsidR="004A7074" w:rsidRPr="00AE27DF">
              <w:rPr>
                <w:rFonts w:ascii="Times New Roman" w:hAnsi="Times New Roman" w:cs="Times New Roman"/>
                <w:lang w:val="sr-Cyrl-RS"/>
              </w:rPr>
              <w:t xml:space="preserve"> </w:t>
            </w:r>
            <w:r w:rsidRPr="00AE27DF">
              <w:rPr>
                <w:rFonts w:ascii="Times New Roman" w:hAnsi="Times New Roman" w:cs="Times New Roman"/>
                <w:lang w:val="sr-Cyrl-RS"/>
              </w:rPr>
              <w:t>Академија</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мог</w:t>
            </w:r>
            <w:proofErr w:type="spellEnd"/>
            <w:r w:rsidR="004A7074" w:rsidRPr="00AE27DF">
              <w:rPr>
                <w:rFonts w:ascii="Times New Roman" w:hAnsi="Times New Roman" w:cs="Times New Roman"/>
                <w:lang w:val="sr-Cyrl-RS"/>
              </w:rPr>
              <w:t>ла</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ослони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потребне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информације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прикупљају</w:t>
            </w:r>
            <w:proofErr w:type="spellEnd"/>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 xml:space="preserve">и искуства размењују кроз формалне облике </w:t>
            </w:r>
            <w:proofErr w:type="gramStart"/>
            <w:r w:rsidR="004A7074" w:rsidRPr="00AE27DF">
              <w:rPr>
                <w:rFonts w:ascii="Times New Roman" w:hAnsi="Times New Roman" w:cs="Times New Roman"/>
                <w:lang w:val="sr-Cyrl-RS"/>
              </w:rPr>
              <w:t>сарадње</w:t>
            </w:r>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 xml:space="preserve"> </w:t>
            </w:r>
            <w:r w:rsidR="00292F53" w:rsidRPr="00AE27DF">
              <w:rPr>
                <w:rFonts w:ascii="Times New Roman" w:hAnsi="Times New Roman" w:cs="Times New Roman"/>
                <w:lang w:val="sr-Latn-RS"/>
              </w:rPr>
              <w:t>A</w:t>
            </w:r>
            <w:proofErr w:type="gramEnd"/>
            <w:r w:rsidR="00292F53" w:rsidRPr="00AE27DF">
              <w:rPr>
                <w:rFonts w:ascii="Times New Roman" w:hAnsi="Times New Roman" w:cs="Times New Roman"/>
                <w:lang w:val="sr-Cyrl-RS"/>
              </w:rPr>
              <w:t>кадемије</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државним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институцијама</w:t>
            </w:r>
            <w:proofErr w:type="spellEnd"/>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институцијама локалне самоуправе,</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привредним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субјектима</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струковним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организацијама</w:t>
            </w:r>
            <w:proofErr w:type="spellEnd"/>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и то</w:t>
            </w:r>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з</w:t>
            </w:r>
            <w:proofErr w:type="spellStart"/>
            <w:r w:rsidR="004A7074" w:rsidRPr="00AE27DF">
              <w:rPr>
                <w:rFonts w:ascii="Times New Roman" w:hAnsi="Times New Roman" w:cs="Times New Roman"/>
              </w:rPr>
              <w:t>ахваљујући</w:t>
            </w:r>
            <w:proofErr w:type="spellEnd"/>
            <w:r w:rsidR="004A7074" w:rsidRPr="00AE27DF">
              <w:rPr>
                <w:rFonts w:ascii="Times New Roman" w:hAnsi="Times New Roman" w:cs="Times New Roman"/>
                <w:lang w:val="sr-Cyrl-RS"/>
              </w:rPr>
              <w:t xml:space="preserve">, са њима </w:t>
            </w:r>
            <w:proofErr w:type="spellStart"/>
            <w:r w:rsidR="004A7074" w:rsidRPr="00AE27DF">
              <w:rPr>
                <w:rFonts w:ascii="Times New Roman" w:hAnsi="Times New Roman" w:cs="Times New Roman"/>
              </w:rPr>
              <w:t>потписани</w:t>
            </w:r>
            <w:proofErr w:type="spellEnd"/>
            <w:r w:rsidR="004A7074" w:rsidRPr="00AE27DF">
              <w:rPr>
                <w:rFonts w:ascii="Times New Roman" w:hAnsi="Times New Roman" w:cs="Times New Roman"/>
                <w:lang w:val="sr-Cyrl-RS"/>
              </w:rPr>
              <w:t>м</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уговор</w:t>
            </w:r>
            <w:proofErr w:type="spellEnd"/>
            <w:r w:rsidR="004A7074" w:rsidRPr="00AE27DF">
              <w:rPr>
                <w:rFonts w:ascii="Times New Roman" w:hAnsi="Times New Roman" w:cs="Times New Roman"/>
                <w:lang w:val="sr-Cyrl-RS"/>
              </w:rPr>
              <w:t>има</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протокол</w:t>
            </w:r>
            <w:proofErr w:type="spellEnd"/>
            <w:r w:rsidR="004A7074" w:rsidRPr="00AE27DF">
              <w:rPr>
                <w:rFonts w:ascii="Times New Roman" w:hAnsi="Times New Roman" w:cs="Times New Roman"/>
                <w:lang w:val="sr-Cyrl-RS"/>
              </w:rPr>
              <w:t>има</w:t>
            </w:r>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споразумима</w:t>
            </w:r>
            <w:proofErr w:type="spellEnd"/>
            <w:r w:rsidR="004A7074" w:rsidRPr="00AE27DF">
              <w:rPr>
                <w:rFonts w:ascii="Times New Roman" w:hAnsi="Times New Roman" w:cs="Times New Roman"/>
                <w:lang w:val="sr-Cyrl-RS"/>
              </w:rPr>
              <w:t xml:space="preserve"> и кроз неформалне облике сарадње са бројним институцијама и њиховим представницима. </w:t>
            </w:r>
          </w:p>
          <w:p w14:paraId="0024A2D9" w14:textId="77777777" w:rsidR="004A7074" w:rsidRPr="00AE27DF" w:rsidRDefault="007640DE" w:rsidP="004A7074">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lang w:val="sr-Cyrl-RS"/>
              </w:rPr>
              <w:t>Академија</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настоји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прикупи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потребне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информације</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своју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наставну</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научно-истраживачку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делатност</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прилагоди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потребама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тржишта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ограничавајући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постојеће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стање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ствари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већ</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контексту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веома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динамичног</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развоја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система</w:t>
            </w:r>
            <w:proofErr w:type="spellEnd"/>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 xml:space="preserve"> безбедности </w:t>
            </w:r>
            <w:proofErr w:type="spellStart"/>
            <w:r w:rsidR="004A7074" w:rsidRPr="00AE27DF">
              <w:rPr>
                <w:rFonts w:ascii="Times New Roman" w:hAnsi="Times New Roman" w:cs="Times New Roman"/>
              </w:rPr>
              <w:t>Републике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Србије</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процесу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европских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интеграција</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суочавања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изазовима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модерног</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друштва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настоји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увек</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иде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корак</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даље</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да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буде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спремна</w:t>
            </w:r>
            <w:proofErr w:type="spellEnd"/>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д</w:t>
            </w:r>
            <w:r w:rsidR="004A7074" w:rsidRPr="00AE27DF">
              <w:rPr>
                <w:rFonts w:ascii="Times New Roman" w:hAnsi="Times New Roman" w:cs="Times New Roman"/>
              </w:rPr>
              <w:t xml:space="preserve">а </w:t>
            </w:r>
            <w:proofErr w:type="spellStart"/>
            <w:r w:rsidR="004A7074" w:rsidRPr="00AE27DF">
              <w:rPr>
                <w:rFonts w:ascii="Times New Roman" w:hAnsi="Times New Roman" w:cs="Times New Roman"/>
              </w:rPr>
              <w:t>се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суочи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нарастајућим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изазовима</w:t>
            </w:r>
            <w:proofErr w:type="spellEnd"/>
            <w:r w:rsidR="004A7074" w:rsidRPr="00AE27DF">
              <w:rPr>
                <w:rFonts w:ascii="Times New Roman" w:hAnsi="Times New Roman" w:cs="Times New Roman"/>
              </w:rPr>
              <w:t>.</w:t>
            </w:r>
            <w:r w:rsidR="004A7074" w:rsidRPr="00AE27DF">
              <w:rPr>
                <w:rFonts w:ascii="Times New Roman" w:hAnsi="Times New Roman" w:cs="Times New Roman"/>
                <w:lang w:val="sr-Cyrl-RS"/>
              </w:rPr>
              <w:t xml:space="preserve"> </w:t>
            </w:r>
          </w:p>
          <w:p w14:paraId="18881276" w14:textId="77777777" w:rsidR="004A7074" w:rsidRPr="00AE27DF" w:rsidRDefault="004A7074" w:rsidP="004A7074">
            <w:pPr>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t>Процена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релевантности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w:t>
            </w:r>
            <w:proofErr w:type="spellEnd"/>
            <w:r w:rsidRPr="00AE27DF">
              <w:rPr>
                <w:rFonts w:ascii="Times New Roman" w:hAnsi="Times New Roman" w:cs="Times New Roman"/>
                <w:lang w:val="sr-Cyrl-RS"/>
              </w:rPr>
              <w:t>ог</w:t>
            </w:r>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тржиште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постигнућа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дипломаца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каснијем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професионалном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развоју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спроводи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кроз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испуњености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(Прилог 4.1) - м</w:t>
            </w:r>
            <w:proofErr w:type="spellStart"/>
            <w:r w:rsidRPr="00AE27DF">
              <w:rPr>
                <w:rFonts w:ascii="Times New Roman" w:hAnsi="Times New Roman" w:cs="Times New Roman"/>
              </w:rPr>
              <w:t>огућност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запошљавања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након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завршетка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студијским</w:t>
            </w:r>
            <w:proofErr w:type="spellEnd"/>
            <w:r w:rsidRPr="00AE27DF">
              <w:rPr>
                <w:rFonts w:ascii="Times New Roman" w:hAnsi="Times New Roman" w:cs="Times New Roman"/>
              </w:rPr>
              <w:t xml:space="preserve"> </w:t>
            </w:r>
            <w:proofErr w:type="spellStart"/>
            <w:proofErr w:type="gramStart"/>
            <w:r w:rsidRPr="00AE27DF">
              <w:rPr>
                <w:rFonts w:ascii="Times New Roman" w:hAnsi="Times New Roman" w:cs="Times New Roman"/>
              </w:rPr>
              <w:t>програмима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 </w:t>
            </w:r>
            <w:r w:rsidR="007640DE" w:rsidRPr="00AE27DF">
              <w:rPr>
                <w:rFonts w:ascii="Times New Roman" w:hAnsi="Times New Roman" w:cs="Times New Roman"/>
                <w:lang w:val="sr-Cyrl-RS"/>
              </w:rPr>
              <w:t>Академије</w:t>
            </w:r>
            <w:proofErr w:type="gramEnd"/>
            <w:r w:rsidRPr="00AE27DF">
              <w:rPr>
                <w:rFonts w:ascii="Times New Roman" w:hAnsi="Times New Roman" w:cs="Times New Roman"/>
                <w:lang w:val="sr-Cyrl-RS"/>
              </w:rPr>
              <w:t xml:space="preserve">, </w:t>
            </w:r>
            <w:proofErr w:type="spellStart"/>
            <w:r w:rsidRPr="00AE27DF">
              <w:rPr>
                <w:rFonts w:ascii="Times New Roman" w:hAnsi="Times New Roman" w:cs="Times New Roman"/>
              </w:rPr>
              <w:t>чија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реализација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току</w:t>
            </w:r>
            <w:proofErr w:type="spellEnd"/>
            <w:r w:rsidRPr="00AE27DF">
              <w:rPr>
                <w:rFonts w:ascii="Times New Roman" w:hAnsi="Times New Roman" w:cs="Times New Roman"/>
                <w:lang w:val="sr-Cyrl-RS"/>
              </w:rPr>
              <w:t>.</w:t>
            </w:r>
            <w:r w:rsidRPr="00AE27DF">
              <w:rPr>
                <w:rFonts w:ascii="Times New Roman" w:hAnsi="Times New Roman" w:cs="Times New Roman"/>
              </w:rPr>
              <w:t xml:space="preserve"> </w:t>
            </w:r>
            <w:r w:rsidRPr="00AE27DF">
              <w:rPr>
                <w:rFonts w:ascii="Times New Roman" w:hAnsi="Times New Roman" w:cs="Times New Roman"/>
                <w:lang w:val="sr-Cyrl-RS"/>
              </w:rPr>
              <w:t>М</w:t>
            </w:r>
            <w:proofErr w:type="spellStart"/>
            <w:r w:rsidRPr="00AE27DF">
              <w:rPr>
                <w:rFonts w:ascii="Times New Roman" w:hAnsi="Times New Roman" w:cs="Times New Roman"/>
              </w:rPr>
              <w:t>инимални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ниво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јесте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запошљавање</w:t>
            </w:r>
            <w:proofErr w:type="spellEnd"/>
            <w:r w:rsidRPr="00AE27DF">
              <w:rPr>
                <w:rFonts w:ascii="Times New Roman" w:hAnsi="Times New Roman" w:cs="Times New Roman"/>
              </w:rPr>
              <w:t xml:space="preserve"> 40% </w:t>
            </w:r>
            <w:proofErr w:type="spellStart"/>
            <w:r w:rsidRPr="00AE27DF">
              <w:rPr>
                <w:rFonts w:ascii="Times New Roman" w:hAnsi="Times New Roman" w:cs="Times New Roman"/>
              </w:rPr>
              <w:t>свршених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року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6 </w:t>
            </w:r>
            <w:proofErr w:type="spellStart"/>
            <w:r w:rsidRPr="00AE27DF">
              <w:rPr>
                <w:rFonts w:ascii="Times New Roman" w:hAnsi="Times New Roman" w:cs="Times New Roman"/>
              </w:rPr>
              <w:t>месеци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завршетку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lang w:val="sr-Cyrl-RS"/>
              </w:rPr>
              <w:t>, док је ниво квалитета запошљавања свршених студената основних академских студија  55%.</w:t>
            </w:r>
          </w:p>
          <w:p w14:paraId="3738F21D" w14:textId="77777777" w:rsidR="004A7074" w:rsidRPr="00AE27DF" w:rsidRDefault="004A7074" w:rsidP="004A7074">
            <w:pPr>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t>Мишљење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послодаваца</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запосленим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свршеним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оцењује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основу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мишљења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послодаваца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fldChar w:fldCharType="begin"/>
            </w:r>
            <w:r w:rsidRPr="00AE27DF">
              <w:rPr>
                <w:rFonts w:ascii="Times New Roman" w:hAnsi="Times New Roman" w:cs="Times New Roman"/>
              </w:rPr>
              <w:instrText>HYPERLINK "file:///C:\\Users\\User\\AppData\\Roaming\\AppData\\Roaming\\AppData\\Roaming\\Microsoft\\Word\\Standard%204\\Ankete\\Obrazac%20ankete"</w:instrText>
            </w:r>
            <w:r w:rsidRPr="00AE27DF">
              <w:rPr>
                <w:rFonts w:ascii="Times New Roman" w:hAnsi="Times New Roman" w:cs="Times New Roman"/>
              </w:rPr>
            </w:r>
            <w:r w:rsidRPr="00AE27DF">
              <w:rPr>
                <w:rFonts w:ascii="Times New Roman" w:hAnsi="Times New Roman" w:cs="Times New Roman"/>
              </w:rPr>
              <w:fldChar w:fldCharType="separate"/>
            </w:r>
            <w:r w:rsidRPr="00AE27DF">
              <w:rPr>
                <w:rStyle w:val="Hyperlink"/>
                <w:rFonts w:ascii="Times New Roman" w:hAnsi="Times New Roman" w:cs="Times New Roman"/>
                <w:color w:val="auto"/>
              </w:rPr>
              <w:t>Образац</w:t>
            </w:r>
            <w:proofErr w:type="spellEnd"/>
            <w:r w:rsidRPr="00AE27DF">
              <w:rPr>
                <w:rStyle w:val="Hyperlink"/>
                <w:rFonts w:ascii="Times New Roman" w:hAnsi="Times New Roman" w:cs="Times New Roman"/>
                <w:color w:val="auto"/>
              </w:rPr>
              <w:t xml:space="preserve"> </w:t>
            </w:r>
            <w:proofErr w:type="spellStart"/>
            <w:r w:rsidRPr="00AE27DF">
              <w:rPr>
                <w:rStyle w:val="Hyperlink"/>
                <w:rFonts w:ascii="Times New Roman" w:hAnsi="Times New Roman" w:cs="Times New Roman"/>
                <w:color w:val="auto"/>
              </w:rPr>
              <w:t>анкета</w:t>
            </w:r>
            <w:proofErr w:type="spellEnd"/>
            <w:r w:rsidRPr="00AE27DF">
              <w:rPr>
                <w:rFonts w:ascii="Times New Roman" w:hAnsi="Times New Roman" w:cs="Times New Roman"/>
              </w:rPr>
              <w:fldChar w:fldCharType="end"/>
            </w:r>
            <w:r w:rsidRPr="00AE27DF">
              <w:rPr>
                <w:rFonts w:ascii="Times New Roman" w:hAnsi="Times New Roman" w:cs="Times New Roman"/>
              </w:rPr>
              <w:t>)</w:t>
            </w:r>
            <w:r w:rsidRPr="00AE27DF">
              <w:rPr>
                <w:rFonts w:ascii="Times New Roman" w:hAnsi="Times New Roman" w:cs="Times New Roman"/>
                <w:lang w:val="sr-Cyrl-RS"/>
              </w:rPr>
              <w:t xml:space="preserve"> </w:t>
            </w:r>
            <w:hyperlink r:id="rId50" w:history="1">
              <w:r w:rsidRPr="00014424">
                <w:rPr>
                  <w:rStyle w:val="Hyperlink"/>
                  <w:rFonts w:ascii="Times New Roman" w:hAnsi="Times New Roman" w:cs="Times New Roman"/>
                  <w:color w:val="auto"/>
                  <w:u w:val="none"/>
                  <w:lang w:val="sr-Cyrl-RS"/>
                </w:rPr>
                <w:t xml:space="preserve">- </w:t>
              </w:r>
              <w:r w:rsidRPr="00014424">
                <w:rPr>
                  <w:rStyle w:val="Hyperlink"/>
                  <w:rFonts w:ascii="Times New Roman" w:hAnsi="Times New Roman" w:cs="Times New Roman"/>
                  <w:i/>
                  <w:iCs/>
                  <w:color w:val="auto"/>
                  <w:u w:val="none"/>
                  <w:lang w:val="sr-Cyrl-RS"/>
                </w:rPr>
                <w:t>Анкета о задовољству послодаваца</w:t>
              </w:r>
              <w:r w:rsidRPr="00014424">
                <w:rPr>
                  <w:rStyle w:val="Hyperlink"/>
                  <w:rFonts w:ascii="Times New Roman" w:hAnsi="Times New Roman" w:cs="Times New Roman"/>
                  <w:color w:val="auto"/>
                  <w:u w:val="none"/>
                  <w:lang w:val="sr-Cyrl-RS"/>
                </w:rPr>
                <w:t xml:space="preserve"> стеченим квалификацијама дипломаца</w:t>
              </w:r>
            </w:hyperlink>
            <w:r w:rsidRPr="00AE27DF">
              <w:rPr>
                <w:rFonts w:ascii="Times New Roman" w:hAnsi="Times New Roman" w:cs="Times New Roman"/>
                <w:lang w:val="sr-Cyrl-RS"/>
              </w:rPr>
              <w:t xml:space="preserve">. </w:t>
            </w:r>
            <w:proofErr w:type="spellStart"/>
            <w:r w:rsidRPr="00AE27DF">
              <w:rPr>
                <w:rFonts w:ascii="Times New Roman" w:hAnsi="Times New Roman" w:cs="Times New Roman"/>
              </w:rPr>
              <w:t>Просечно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запошљавање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свршених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периоду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завршетку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запошљавају</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року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после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завршетка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lang w:val="sr-Cyrl-RS"/>
              </w:rPr>
              <w:t xml:space="preserve"> - 60%.</w:t>
            </w:r>
          </w:p>
          <w:p w14:paraId="1EAD220D" w14:textId="77777777" w:rsidR="004A7074" w:rsidRPr="00AE27DF" w:rsidRDefault="004A7074" w:rsidP="004A7074">
            <w:pPr>
              <w:spacing w:after="60" w:line="240" w:lineRule="auto"/>
              <w:ind w:firstLine="425"/>
              <w:jc w:val="both"/>
              <w:rPr>
                <w:rFonts w:ascii="Times New Roman" w:hAnsi="Times New Roman" w:cs="Times New Roman"/>
                <w:i/>
                <w:u w:val="single"/>
              </w:rPr>
            </w:pPr>
            <w:r w:rsidRPr="00AE27DF">
              <w:rPr>
                <w:rFonts w:ascii="Times New Roman" w:hAnsi="Times New Roman" w:cs="Times New Roman"/>
              </w:rPr>
              <w:t xml:space="preserve">         </w:t>
            </w:r>
            <w:r w:rsidRPr="00AE27DF">
              <w:rPr>
                <w:rFonts w:ascii="Times New Roman" w:hAnsi="Times New Roman" w:cs="Times New Roman"/>
                <w:i/>
                <w:u w:val="single"/>
              </w:rPr>
              <w:t xml:space="preserve">  </w:t>
            </w:r>
          </w:p>
          <w:p w14:paraId="73001EC4" w14:textId="77777777" w:rsidR="004A7074" w:rsidRPr="00AE27DF" w:rsidRDefault="004A7074" w:rsidP="004A7074">
            <w:pPr>
              <w:spacing w:after="0" w:line="276" w:lineRule="auto"/>
              <w:ind w:firstLine="426"/>
              <w:jc w:val="center"/>
              <w:rPr>
                <w:rFonts w:ascii="Times New Roman" w:hAnsi="Times New Roman" w:cs="Times New Roman"/>
                <w:b/>
                <w:i/>
              </w:rPr>
            </w:pPr>
            <w:r w:rsidRPr="00AE27DF">
              <w:rPr>
                <w:rFonts w:ascii="Times New Roman" w:hAnsi="Times New Roman" w:cs="Times New Roman"/>
                <w:b/>
                <w:i/>
                <w:lang w:val="sr-Cyrl-RS"/>
              </w:rPr>
              <w:t xml:space="preserve">4.4. </w:t>
            </w:r>
            <w:proofErr w:type="spellStart"/>
            <w:r w:rsidRPr="00AE27DF">
              <w:rPr>
                <w:rFonts w:ascii="Times New Roman" w:hAnsi="Times New Roman" w:cs="Times New Roman"/>
                <w:b/>
                <w:i/>
              </w:rPr>
              <w:t>Учешће</w:t>
            </w:r>
            <w:proofErr w:type="spellEnd"/>
            <w:r w:rsidRPr="00AE27DF">
              <w:rPr>
                <w:rFonts w:ascii="Times New Roman" w:hAnsi="Times New Roman" w:cs="Times New Roman"/>
                <w:b/>
                <w:i/>
              </w:rPr>
              <w:t xml:space="preserve"> </w:t>
            </w:r>
            <w:proofErr w:type="spellStart"/>
            <w:r w:rsidRPr="00AE27DF">
              <w:rPr>
                <w:rFonts w:ascii="Times New Roman" w:hAnsi="Times New Roman" w:cs="Times New Roman"/>
                <w:b/>
                <w:i/>
              </w:rPr>
              <w:t>студената</w:t>
            </w:r>
            <w:proofErr w:type="spellEnd"/>
            <w:r w:rsidRPr="00AE27DF">
              <w:rPr>
                <w:rFonts w:ascii="Times New Roman" w:hAnsi="Times New Roman" w:cs="Times New Roman"/>
                <w:b/>
                <w:i/>
              </w:rPr>
              <w:t xml:space="preserve"> у </w:t>
            </w:r>
            <w:proofErr w:type="spellStart"/>
            <w:r w:rsidRPr="00AE27DF">
              <w:rPr>
                <w:rFonts w:ascii="Times New Roman" w:hAnsi="Times New Roman" w:cs="Times New Roman"/>
                <w:b/>
                <w:i/>
              </w:rPr>
              <w:t>оцењивању</w:t>
            </w:r>
            <w:proofErr w:type="spellEnd"/>
            <w:r w:rsidRPr="00AE27DF">
              <w:rPr>
                <w:rFonts w:ascii="Times New Roman" w:hAnsi="Times New Roman" w:cs="Times New Roman"/>
                <w:b/>
                <w:i/>
              </w:rPr>
              <w:t xml:space="preserve"> и </w:t>
            </w:r>
            <w:proofErr w:type="spellStart"/>
            <w:r w:rsidRPr="00AE27DF">
              <w:rPr>
                <w:rFonts w:ascii="Times New Roman" w:hAnsi="Times New Roman" w:cs="Times New Roman"/>
                <w:b/>
                <w:i/>
              </w:rPr>
              <w:t>осигурању</w:t>
            </w:r>
            <w:proofErr w:type="spellEnd"/>
            <w:r w:rsidRPr="00AE27DF">
              <w:rPr>
                <w:rFonts w:ascii="Times New Roman" w:hAnsi="Times New Roman" w:cs="Times New Roman"/>
                <w:b/>
                <w:i/>
              </w:rPr>
              <w:t xml:space="preserve"> </w:t>
            </w:r>
            <w:proofErr w:type="spellStart"/>
            <w:r w:rsidRPr="00AE27DF">
              <w:rPr>
                <w:rFonts w:ascii="Times New Roman" w:hAnsi="Times New Roman" w:cs="Times New Roman"/>
                <w:b/>
                <w:i/>
              </w:rPr>
              <w:t>квалитета</w:t>
            </w:r>
            <w:proofErr w:type="spellEnd"/>
            <w:r w:rsidRPr="00AE27DF">
              <w:rPr>
                <w:rFonts w:ascii="Times New Roman" w:hAnsi="Times New Roman" w:cs="Times New Roman"/>
                <w:b/>
                <w:i/>
              </w:rPr>
              <w:t xml:space="preserve"> </w:t>
            </w:r>
            <w:proofErr w:type="spellStart"/>
            <w:r w:rsidRPr="00AE27DF">
              <w:rPr>
                <w:rFonts w:ascii="Times New Roman" w:hAnsi="Times New Roman" w:cs="Times New Roman"/>
                <w:b/>
                <w:i/>
              </w:rPr>
              <w:t>студијских</w:t>
            </w:r>
            <w:proofErr w:type="spellEnd"/>
            <w:r w:rsidRPr="00AE27DF">
              <w:rPr>
                <w:rFonts w:ascii="Times New Roman" w:hAnsi="Times New Roman" w:cs="Times New Roman"/>
                <w:b/>
                <w:i/>
              </w:rPr>
              <w:t xml:space="preserve"> </w:t>
            </w:r>
            <w:proofErr w:type="spellStart"/>
            <w:r w:rsidRPr="00AE27DF">
              <w:rPr>
                <w:rFonts w:ascii="Times New Roman" w:hAnsi="Times New Roman" w:cs="Times New Roman"/>
                <w:b/>
                <w:i/>
              </w:rPr>
              <w:t>програма</w:t>
            </w:r>
            <w:proofErr w:type="spellEnd"/>
          </w:p>
          <w:p w14:paraId="66A9416F" w14:textId="77777777" w:rsidR="004A7074" w:rsidRPr="00AE27DF" w:rsidRDefault="004A7074" w:rsidP="004A7074">
            <w:pPr>
              <w:spacing w:after="0" w:line="240" w:lineRule="auto"/>
              <w:ind w:firstLine="425"/>
              <w:jc w:val="both"/>
              <w:rPr>
                <w:rFonts w:ascii="Times New Roman" w:hAnsi="Times New Roman" w:cs="Times New Roman"/>
                <w:i/>
                <w:u w:val="single"/>
              </w:rPr>
            </w:pPr>
            <w:r w:rsidRPr="00AE27DF">
              <w:rPr>
                <w:rFonts w:ascii="Times New Roman" w:hAnsi="Times New Roman" w:cs="Times New Roman"/>
                <w:i/>
                <w:u w:val="single"/>
              </w:rPr>
              <w:t xml:space="preserve">   </w:t>
            </w:r>
          </w:p>
          <w:p w14:paraId="06401F76" w14:textId="77777777" w:rsidR="004A7074" w:rsidRPr="00AE27DF" w:rsidRDefault="004A7074" w:rsidP="004A7074">
            <w:pPr>
              <w:spacing w:after="60" w:line="276" w:lineRule="auto"/>
              <w:ind w:firstLine="567"/>
              <w:jc w:val="both"/>
              <w:rPr>
                <w:rFonts w:ascii="Times New Roman" w:hAnsi="Times New Roman" w:cs="Times New Roman"/>
                <w:lang w:val="sr-Cyrl-RS"/>
              </w:rPr>
            </w:pPr>
            <w:r w:rsidRPr="00AE27DF">
              <w:rPr>
                <w:rFonts w:ascii="Times New Roman" w:hAnsi="Times New Roman" w:cs="Times New Roman"/>
              </w:rPr>
              <w:t xml:space="preserve">У </w:t>
            </w:r>
            <w:proofErr w:type="spellStart"/>
            <w:r w:rsidRPr="00AE27DF">
              <w:rPr>
                <w:rFonts w:ascii="Times New Roman" w:hAnsi="Times New Roman" w:cs="Times New Roman"/>
              </w:rPr>
              <w:t>процесу</w:t>
            </w:r>
            <w:proofErr w:type="spellEnd"/>
            <w:r w:rsidRPr="00AE27DF">
              <w:rPr>
                <w:rFonts w:ascii="Times New Roman" w:hAnsi="Times New Roman" w:cs="Times New Roman"/>
              </w:rPr>
              <w:t xml:space="preserve"> </w:t>
            </w:r>
            <w:r w:rsidRPr="00AE27DF">
              <w:rPr>
                <w:rFonts w:ascii="Times New Roman" w:hAnsi="Times New Roman" w:cs="Times New Roman"/>
                <w:lang w:val="sr-Cyrl-RS"/>
              </w:rPr>
              <w:t>обезбеђења квалитета</w:t>
            </w:r>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lang w:val="sr-Cyrl-RS"/>
              </w:rPr>
              <w:t xml:space="preserve"> </w:t>
            </w:r>
            <w:r w:rsidR="007640DE" w:rsidRPr="00AE27DF">
              <w:rPr>
                <w:rFonts w:ascii="Times New Roman" w:hAnsi="Times New Roman" w:cs="Times New Roman"/>
                <w:lang w:val="sr-Cyrl-RS"/>
              </w:rPr>
              <w:t>Академија</w:t>
            </w:r>
            <w:r w:rsidRPr="00AE27DF">
              <w:rPr>
                <w:rFonts w:ascii="Times New Roman" w:hAnsi="Times New Roman" w:cs="Times New Roman"/>
                <w:lang w:val="sr-Cyrl-RS"/>
              </w:rPr>
              <w:t xml:space="preserve"> обезбеђује значајну улогу студената у процесу обезбеђења квалитета, и то кроз рад студентских организација и студентских представника у телима </w:t>
            </w:r>
            <w:r w:rsidR="007640DE" w:rsidRPr="00AE27DF">
              <w:rPr>
                <w:rFonts w:ascii="Times New Roman" w:hAnsi="Times New Roman" w:cs="Times New Roman"/>
                <w:lang w:val="sr-Cyrl-RS"/>
              </w:rPr>
              <w:t>Академије</w:t>
            </w:r>
            <w:r w:rsidR="006727D2" w:rsidRPr="00AE27DF">
              <w:rPr>
                <w:rFonts w:ascii="Times New Roman" w:hAnsi="Times New Roman" w:cs="Times New Roman"/>
                <w:lang w:val="sr-Cyrl-RS"/>
              </w:rPr>
              <w:t xml:space="preserve"> </w:t>
            </w:r>
            <w:r w:rsidRPr="00AE27DF">
              <w:rPr>
                <w:rFonts w:ascii="Times New Roman" w:hAnsi="Times New Roman" w:cs="Times New Roman"/>
                <w:lang w:val="sr-Cyrl-RS"/>
              </w:rPr>
              <w:t xml:space="preserve">као и кроз анкетирање студентата о квалитету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 xml:space="preserve"> и студијских програма.</w:t>
            </w:r>
            <w:r w:rsidRPr="00AE27DF">
              <w:rPr>
                <w:rFonts w:ascii="Times New Roman" w:hAnsi="Times New Roman" w:cs="Times New Roman"/>
              </w:rPr>
              <w:t xml:space="preserve"> </w:t>
            </w:r>
            <w:r w:rsidR="00292F53" w:rsidRPr="00AE27DF">
              <w:rPr>
                <w:rFonts w:ascii="Times New Roman" w:hAnsi="Times New Roman" w:cs="Times New Roman"/>
                <w:lang w:val="sr-Cyrl-RS"/>
              </w:rPr>
              <w:t>П</w:t>
            </w:r>
            <w:proofErr w:type="spellStart"/>
            <w:r w:rsidRPr="00AE27DF">
              <w:rPr>
                <w:rFonts w:ascii="Times New Roman" w:hAnsi="Times New Roman" w:cs="Times New Roman"/>
              </w:rPr>
              <w:t>редвиђен</w:t>
            </w:r>
            <w:proofErr w:type="spellEnd"/>
            <w:r w:rsidRPr="00AE27DF">
              <w:rPr>
                <w:rFonts w:ascii="Times New Roman" w:hAnsi="Times New Roman" w:cs="Times New Roman"/>
                <w:lang w:val="sr-Cyrl-RS"/>
              </w:rPr>
              <w:t>о је учешће</w:t>
            </w:r>
            <w:r w:rsidRPr="00AE27DF">
              <w:rPr>
                <w:rFonts w:ascii="Times New Roman" w:hAnsi="Times New Roman" w:cs="Times New Roman"/>
              </w:rPr>
              <w:t xml:space="preserve"> </w:t>
            </w:r>
            <w:r w:rsidRPr="00AE27DF">
              <w:rPr>
                <w:rFonts w:ascii="Times New Roman" w:hAnsi="Times New Roman" w:cs="Times New Roman"/>
                <w:lang w:val="sr-Cyrl-RS"/>
              </w:rPr>
              <w:t>студената представника</w:t>
            </w:r>
            <w:r w:rsidRPr="00AE27DF">
              <w:rPr>
                <w:rFonts w:ascii="Times New Roman" w:hAnsi="Times New Roman" w:cs="Times New Roman"/>
              </w:rPr>
              <w:t xml:space="preserve"> </w:t>
            </w:r>
            <w:proofErr w:type="spellStart"/>
            <w:r w:rsidRPr="00AE27DF">
              <w:rPr>
                <w:rFonts w:ascii="Times New Roman" w:hAnsi="Times New Roman" w:cs="Times New Roman"/>
              </w:rPr>
              <w:t>Студентског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парламента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у раду Савета, </w:t>
            </w:r>
            <w:r w:rsidR="00704E54">
              <w:rPr>
                <w:rFonts w:ascii="Times New Roman" w:hAnsi="Times New Roman" w:cs="Times New Roman"/>
                <w:lang w:val="sr-Cyrl-RS"/>
              </w:rPr>
              <w:t>Наставног већа</w:t>
            </w:r>
            <w:r w:rsidR="006727D2" w:rsidRPr="00AE27DF">
              <w:rPr>
                <w:rFonts w:ascii="Times New Roman" w:hAnsi="Times New Roman" w:cs="Times New Roman"/>
                <w:lang w:val="sr-Cyrl-RS"/>
              </w:rPr>
              <w:t xml:space="preserve">, </w:t>
            </w:r>
            <w:r w:rsidRPr="00AE27DF">
              <w:rPr>
                <w:rFonts w:ascii="Times New Roman" w:hAnsi="Times New Roman" w:cs="Times New Roman"/>
                <w:lang w:val="sr-Cyrl-RS"/>
              </w:rPr>
              <w:t xml:space="preserve"> </w:t>
            </w:r>
            <w:r w:rsidR="00D06771" w:rsidRPr="00AE27DF">
              <w:rPr>
                <w:rFonts w:ascii="Times New Roman" w:hAnsi="Times New Roman" w:cs="Times New Roman"/>
                <w:i/>
                <w:iCs/>
                <w:lang w:val="sr-Cyrl-RS"/>
              </w:rPr>
              <w:t>Комисији за самовредновање</w:t>
            </w:r>
            <w:r w:rsidR="006727D2" w:rsidRPr="00AE27DF">
              <w:rPr>
                <w:rFonts w:ascii="Times New Roman" w:hAnsi="Times New Roman" w:cs="Times New Roman"/>
              </w:rPr>
              <w:t xml:space="preserve"> </w:t>
            </w:r>
            <w:r w:rsidR="006727D2" w:rsidRPr="00AE27DF">
              <w:rPr>
                <w:rFonts w:ascii="Times New Roman" w:hAnsi="Times New Roman" w:cs="Times New Roman"/>
                <w:lang w:val="sr-Cyrl-RS"/>
              </w:rPr>
              <w:t xml:space="preserve">и </w:t>
            </w:r>
            <w:r w:rsidR="006727D2" w:rsidRPr="00AE27DF">
              <w:rPr>
                <w:rFonts w:ascii="Times New Roman" w:hAnsi="Times New Roman" w:cs="Times New Roman"/>
                <w:i/>
                <w:iCs/>
                <w:lang w:val="sr-Cyrl-RS"/>
              </w:rPr>
              <w:t>Комисији за обезбеђење квалитета</w:t>
            </w:r>
            <w:r w:rsidRPr="00AE27DF">
              <w:rPr>
                <w:rFonts w:ascii="Times New Roman" w:hAnsi="Times New Roman" w:cs="Times New Roman"/>
                <w:lang w:val="sr-Cyrl-RS"/>
              </w:rPr>
              <w:t xml:space="preserve">. Тиме је остварена могућност да студенти, преко представника утичу на  процесе праћења, контроле и унапређења квалитета студијског програма и учествују у процесу  </w:t>
            </w:r>
            <w:proofErr w:type="spellStart"/>
            <w:r w:rsidRPr="00AE27DF">
              <w:rPr>
                <w:rFonts w:ascii="Times New Roman" w:hAnsi="Times New Roman" w:cs="Times New Roman"/>
              </w:rPr>
              <w:t>разматра</w:t>
            </w:r>
            <w:proofErr w:type="spellEnd"/>
            <w:r w:rsidRPr="00AE27DF">
              <w:rPr>
                <w:rFonts w:ascii="Times New Roman" w:hAnsi="Times New Roman" w:cs="Times New Roman"/>
                <w:lang w:val="sr-Cyrl-RS"/>
              </w:rPr>
              <w:t>ња</w:t>
            </w:r>
            <w:r w:rsidRPr="00AE27DF">
              <w:rPr>
                <w:rFonts w:ascii="Times New Roman" w:hAnsi="Times New Roman" w:cs="Times New Roman"/>
              </w:rPr>
              <w:t xml:space="preserve"> </w:t>
            </w:r>
            <w:proofErr w:type="spellStart"/>
            <w:r w:rsidRPr="00AE27DF">
              <w:rPr>
                <w:rFonts w:ascii="Times New Roman" w:hAnsi="Times New Roman" w:cs="Times New Roman"/>
              </w:rPr>
              <w:t>питања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спрово</w:t>
            </w:r>
            <w:proofErr w:type="spellEnd"/>
            <w:r w:rsidRPr="00AE27DF">
              <w:rPr>
                <w:rFonts w:ascii="Times New Roman" w:hAnsi="Times New Roman" w:cs="Times New Roman"/>
                <w:lang w:val="sr-Cyrl-RS"/>
              </w:rPr>
              <w:t>ђења</w:t>
            </w:r>
            <w:r w:rsidRPr="00AE27DF">
              <w:rPr>
                <w:rFonts w:ascii="Times New Roman" w:hAnsi="Times New Roman" w:cs="Times New Roman"/>
              </w:rPr>
              <w:t xml:space="preserve"> </w:t>
            </w:r>
            <w:proofErr w:type="spellStart"/>
            <w:r w:rsidRPr="00AE27DF">
              <w:rPr>
                <w:rFonts w:ascii="Times New Roman" w:hAnsi="Times New Roman" w:cs="Times New Roman"/>
              </w:rPr>
              <w:t>активности</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вези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обезбеђењем</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оценом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наставе</w:t>
            </w:r>
            <w:proofErr w:type="spellEnd"/>
            <w:r w:rsidRPr="00AE27DF">
              <w:rPr>
                <w:rFonts w:ascii="Times New Roman" w:hAnsi="Times New Roman" w:cs="Times New Roman"/>
                <w:lang w:val="sr-Cyrl-RS"/>
              </w:rPr>
              <w:t>, и</w:t>
            </w:r>
            <w:r w:rsidRPr="00AE27DF">
              <w:rPr>
                <w:rFonts w:ascii="Times New Roman" w:hAnsi="Times New Roman" w:cs="Times New Roman"/>
              </w:rPr>
              <w:t xml:space="preserve"> </w:t>
            </w:r>
            <w:proofErr w:type="spellStart"/>
            <w:r w:rsidRPr="00AE27DF">
              <w:rPr>
                <w:rFonts w:ascii="Times New Roman" w:hAnsi="Times New Roman" w:cs="Times New Roman"/>
              </w:rPr>
              <w:lastRenderedPageBreak/>
              <w:t>реформом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
          <w:p w14:paraId="6503A710" w14:textId="77777777" w:rsidR="004A7074" w:rsidRPr="00AE27DF" w:rsidRDefault="007640DE" w:rsidP="004A7074">
            <w:pPr>
              <w:spacing w:after="60" w:line="276" w:lineRule="auto"/>
              <w:ind w:firstLine="567"/>
              <w:jc w:val="both"/>
              <w:rPr>
                <w:rFonts w:ascii="Times New Roman" w:hAnsi="Times New Roman" w:cs="Times New Roman"/>
              </w:rPr>
            </w:pPr>
            <w:r w:rsidRPr="00AE27DF">
              <w:rPr>
                <w:rFonts w:ascii="Times New Roman" w:hAnsi="Times New Roman" w:cs="Times New Roman"/>
                <w:lang w:val="sr-Cyrl-CS"/>
              </w:rPr>
              <w:t>Академија</w:t>
            </w:r>
            <w:r w:rsidR="004A7074" w:rsidRPr="00AE27DF">
              <w:rPr>
                <w:rFonts w:ascii="Times New Roman" w:hAnsi="Times New Roman" w:cs="Times New Roman"/>
                <w:lang w:val="sr-Cyrl-CS"/>
              </w:rPr>
              <w:t xml:space="preserve"> организује прикупљање мишљења: 1) актуелних студената о квалитету студијског програма кроз оцене садржаја сваког предмета путем анкете, чиме се омогућава учешће свих студената у оцењивању и осигурању квалитета студијског програма и 2)</w:t>
            </w:r>
            <w:r w:rsidR="004A7074" w:rsidRPr="00AE27DF">
              <w:rPr>
                <w:rFonts w:ascii="Times New Roman" w:hAnsi="Times New Roman" w:cs="Times New Roman"/>
              </w:rPr>
              <w:t xml:space="preserve"> </w:t>
            </w:r>
            <w:r w:rsidR="004A7074" w:rsidRPr="00AE27DF">
              <w:rPr>
                <w:rFonts w:ascii="Times New Roman" w:hAnsi="Times New Roman" w:cs="Times New Roman"/>
                <w:lang w:val="sr-Cyrl-CS"/>
              </w:rPr>
              <w:t xml:space="preserve">анкетирања свршених студената. Анкетирање је анонимно са циљем да се анкетираним студентима обезбеди потпуна слобода у изражавању својих ставова и мишљења о квалитету наставе и студијском програму </w:t>
            </w:r>
            <w:r w:rsidR="004A7074" w:rsidRPr="00AE27DF">
              <w:rPr>
                <w:rFonts w:ascii="Times New Roman" w:hAnsi="Times New Roman" w:cs="Times New Roman"/>
                <w:i/>
                <w:lang w:val="sr-Cyrl-CS"/>
              </w:rPr>
              <w:t>(</w:t>
            </w:r>
            <w:hyperlink r:id="rId51" w:history="1">
              <w:r w:rsidR="004A7074" w:rsidRPr="00A3134B">
                <w:rPr>
                  <w:rStyle w:val="Hyperlink"/>
                  <w:rFonts w:ascii="Times New Roman" w:hAnsi="Times New Roman" w:cs="Times New Roman"/>
                  <w:color w:val="auto"/>
                  <w:lang w:val="sr-Cyrl-CS"/>
                </w:rPr>
                <w:t>Прилог 4.1</w:t>
              </w:r>
              <w:r w:rsidR="004A7074" w:rsidRPr="00AE27DF">
                <w:rPr>
                  <w:rStyle w:val="Hyperlink"/>
                  <w:rFonts w:ascii="Times New Roman" w:hAnsi="Times New Roman" w:cs="Times New Roman"/>
                  <w:color w:val="auto"/>
                  <w:lang w:val="sr-Cyrl-CS"/>
                </w:rPr>
                <w:t>.</w:t>
              </w:r>
            </w:hyperlink>
            <w:r w:rsidR="004A7074" w:rsidRPr="00AE27DF">
              <w:rPr>
                <w:rFonts w:ascii="Times New Roman" w:hAnsi="Times New Roman" w:cs="Times New Roman"/>
                <w:i/>
                <w:lang w:val="sr-Cyrl-CS"/>
              </w:rPr>
              <w:t xml:space="preserve"> </w:t>
            </w:r>
            <w:r w:rsidR="004A7074" w:rsidRPr="00AE27DF">
              <w:rPr>
                <w:rFonts w:ascii="Times New Roman" w:hAnsi="Times New Roman" w:cs="Times New Roman"/>
                <w:lang w:val="sr-Cyrl-CS"/>
              </w:rPr>
              <w:t>и</w:t>
            </w:r>
            <w:r w:rsidR="004A7074" w:rsidRPr="00AE27DF">
              <w:rPr>
                <w:rFonts w:ascii="Times New Roman" w:hAnsi="Times New Roman" w:cs="Times New Roman"/>
                <w:i/>
                <w:lang w:val="sr-Cyrl-CS"/>
              </w:rPr>
              <w:t xml:space="preserve"> </w:t>
            </w:r>
            <w:hyperlink r:id="rId52" w:history="1">
              <w:r w:rsidR="004A7074" w:rsidRPr="00A3134B">
                <w:rPr>
                  <w:rStyle w:val="Hyperlink"/>
                  <w:rFonts w:ascii="Times New Roman" w:hAnsi="Times New Roman" w:cs="Times New Roman"/>
                  <w:color w:val="auto"/>
                  <w:lang w:val="sr-Cyrl-CS"/>
                </w:rPr>
                <w:t>Прилог 5.1</w:t>
              </w:r>
              <w:r w:rsidR="004A7074" w:rsidRPr="00AE27DF">
                <w:rPr>
                  <w:rStyle w:val="Hyperlink"/>
                  <w:rFonts w:ascii="Times New Roman" w:hAnsi="Times New Roman" w:cs="Times New Roman"/>
                  <w:color w:val="auto"/>
                  <w:lang w:val="sr-Cyrl-CS"/>
                </w:rPr>
                <w:t>.)</w:t>
              </w:r>
            </w:hyperlink>
          </w:p>
          <w:p w14:paraId="582D0FAA"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lang w:val="sr-Cyrl-CS"/>
              </w:rPr>
              <w:t xml:space="preserve"> </w:t>
            </w:r>
            <w:r w:rsidR="000A6868" w:rsidRPr="00AE27DF">
              <w:rPr>
                <w:rFonts w:ascii="Times New Roman" w:hAnsi="Times New Roman" w:cs="Times New Roman"/>
                <w:lang w:val="sr-Cyrl-CS"/>
              </w:rPr>
              <w:t>Комисија за самовредновање</w:t>
            </w:r>
            <w:r w:rsidR="00C24A03" w:rsidRPr="00AE27DF">
              <w:rPr>
                <w:rFonts w:ascii="Times New Roman" w:hAnsi="Times New Roman" w:cs="Times New Roman"/>
                <w:lang w:val="sr-Cyrl-CS"/>
              </w:rPr>
              <w:t xml:space="preserve"> </w:t>
            </w:r>
            <w:r w:rsidRPr="00AE27DF">
              <w:rPr>
                <w:rFonts w:ascii="Times New Roman" w:hAnsi="Times New Roman" w:cs="Times New Roman"/>
                <w:lang w:val="sr-Cyrl-CS"/>
              </w:rPr>
              <w:t xml:space="preserve">анализира мишљења актуелних студената о квалитету студијског програма, обрађује податке, оцењује квалитет и сачињава извештај </w:t>
            </w:r>
            <w:r w:rsidR="00704E54">
              <w:rPr>
                <w:rFonts w:ascii="Times New Roman" w:hAnsi="Times New Roman" w:cs="Times New Roman"/>
                <w:lang w:val="sr-Cyrl-CS"/>
              </w:rPr>
              <w:t>НВ</w:t>
            </w:r>
            <w:r w:rsidRPr="00AE27DF">
              <w:rPr>
                <w:rFonts w:ascii="Times New Roman" w:hAnsi="Times New Roman" w:cs="Times New Roman"/>
                <w:lang w:val="sr-Cyrl-CS"/>
              </w:rPr>
              <w:t xml:space="preserve">-у. Са резултатима студентске евалуације упознају се сви чланови </w:t>
            </w:r>
            <w:r w:rsidR="00704E54">
              <w:rPr>
                <w:rFonts w:ascii="Times New Roman" w:hAnsi="Times New Roman" w:cs="Times New Roman"/>
                <w:lang w:val="sr-Cyrl-CS"/>
              </w:rPr>
              <w:t>НВ</w:t>
            </w:r>
            <w:r w:rsidR="006727D2" w:rsidRPr="00AE27DF">
              <w:rPr>
                <w:rFonts w:ascii="Times New Roman" w:hAnsi="Times New Roman" w:cs="Times New Roman"/>
                <w:lang w:val="sr-Cyrl-CS"/>
              </w:rPr>
              <w:t>-а</w:t>
            </w:r>
            <w:r w:rsidRPr="00AE27DF">
              <w:rPr>
                <w:rFonts w:ascii="Times New Roman" w:hAnsi="Times New Roman" w:cs="Times New Roman"/>
                <w:lang w:val="sr-Cyrl-CS"/>
              </w:rPr>
              <w:t xml:space="preserve">, студенти и шира јавност. Студентска евалуација је један од основних механизама за анализу квалитета наставе и читавог наставног процеса, као и анализу услуга које пружају службе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xml:space="preserve">.  </w:t>
            </w:r>
          </w:p>
          <w:p w14:paraId="53BEDA74" w14:textId="77777777" w:rsidR="004A7074" w:rsidRPr="00AE27DF" w:rsidRDefault="004A7074" w:rsidP="004A7074">
            <w:pPr>
              <w:spacing w:after="0" w:line="240" w:lineRule="auto"/>
              <w:jc w:val="both"/>
              <w:rPr>
                <w:rFonts w:ascii="Times New Roman" w:hAnsi="Times New Roman" w:cs="Times New Roman"/>
                <w:lang w:val="sr-Cyrl-CS"/>
              </w:rPr>
            </w:pPr>
          </w:p>
          <w:p w14:paraId="5BCF6AFB" w14:textId="77777777" w:rsidR="004A7074" w:rsidRPr="00AE27DF" w:rsidRDefault="004A7074" w:rsidP="004A7074">
            <w:pPr>
              <w:spacing w:after="0" w:line="276" w:lineRule="auto"/>
              <w:ind w:firstLine="426"/>
              <w:jc w:val="center"/>
              <w:rPr>
                <w:rFonts w:ascii="Times New Roman" w:hAnsi="Times New Roman" w:cs="Times New Roman"/>
                <w:b/>
                <w:i/>
                <w:lang w:val="sr-Cyrl-CS"/>
              </w:rPr>
            </w:pPr>
            <w:r w:rsidRPr="00AE27DF">
              <w:rPr>
                <w:rFonts w:ascii="Times New Roman" w:hAnsi="Times New Roman" w:cs="Times New Roman"/>
                <w:b/>
                <w:i/>
                <w:lang w:val="sr-Cyrl-CS"/>
              </w:rPr>
              <w:t>4.5. Осавремењивање садржаја курикулума и њихова упоредивост</w:t>
            </w:r>
          </w:p>
          <w:p w14:paraId="3F480D07" w14:textId="77777777" w:rsidR="004A7074" w:rsidRPr="00AE27DF" w:rsidRDefault="004A7074" w:rsidP="004A7074">
            <w:pPr>
              <w:spacing w:after="0" w:line="276" w:lineRule="auto"/>
              <w:ind w:firstLine="426"/>
              <w:jc w:val="center"/>
              <w:rPr>
                <w:rFonts w:ascii="Times New Roman" w:hAnsi="Times New Roman" w:cs="Times New Roman"/>
                <w:i/>
                <w:lang w:val="sr-Cyrl-CS"/>
              </w:rPr>
            </w:pPr>
            <w:r w:rsidRPr="00AE27DF">
              <w:rPr>
                <w:rFonts w:ascii="Times New Roman" w:hAnsi="Times New Roman" w:cs="Times New Roman"/>
                <w:b/>
                <w:i/>
                <w:lang w:val="sr-Cyrl-CS"/>
              </w:rPr>
              <w:t xml:space="preserve"> са курикулумима одговарајућих страних </w:t>
            </w:r>
            <w:r w:rsidR="006727D2" w:rsidRPr="00AE27DF">
              <w:rPr>
                <w:rFonts w:ascii="Times New Roman" w:hAnsi="Times New Roman" w:cs="Times New Roman"/>
                <w:b/>
                <w:i/>
                <w:lang w:val="sr-Cyrl-CS"/>
              </w:rPr>
              <w:t>в</w:t>
            </w:r>
            <w:r w:rsidR="007640DE" w:rsidRPr="00AE27DF">
              <w:rPr>
                <w:rFonts w:ascii="Times New Roman" w:hAnsi="Times New Roman" w:cs="Times New Roman"/>
                <w:b/>
                <w:i/>
                <w:lang w:val="sr-Cyrl-CS"/>
              </w:rPr>
              <w:t>исокошколских установа</w:t>
            </w:r>
          </w:p>
          <w:p w14:paraId="4A28AA52" w14:textId="77777777" w:rsidR="004A7074" w:rsidRPr="00AE27DF" w:rsidRDefault="004A7074" w:rsidP="004A7074">
            <w:pPr>
              <w:spacing w:after="0" w:line="276" w:lineRule="auto"/>
              <w:jc w:val="both"/>
              <w:rPr>
                <w:rFonts w:ascii="Times New Roman" w:hAnsi="Times New Roman" w:cs="Times New Roman"/>
                <w:i/>
                <w:u w:val="single"/>
                <w:lang w:val="sr-Cyrl-CS"/>
              </w:rPr>
            </w:pPr>
          </w:p>
          <w:p w14:paraId="151AF165"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Непрекидно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осавремењивање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курикулума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њихова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упоредивост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курикулумима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одговарајућих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страних</w:t>
            </w:r>
            <w:proofErr w:type="spellEnd"/>
            <w:r w:rsidRPr="00AE27DF">
              <w:rPr>
                <w:rFonts w:ascii="Times New Roman" w:hAnsi="Times New Roman" w:cs="Times New Roman"/>
              </w:rPr>
              <w:t xml:space="preserve"> </w:t>
            </w:r>
            <w:r w:rsidR="006727D2" w:rsidRPr="00AE27DF">
              <w:rPr>
                <w:rFonts w:ascii="Times New Roman" w:hAnsi="Times New Roman" w:cs="Times New Roman"/>
                <w:lang w:val="sr-Cyrl-RS"/>
              </w:rPr>
              <w:t>в</w:t>
            </w:r>
            <w:proofErr w:type="spellStart"/>
            <w:r w:rsidR="007640DE" w:rsidRPr="00AE27DF">
              <w:rPr>
                <w:rFonts w:ascii="Times New Roman" w:hAnsi="Times New Roman" w:cs="Times New Roman"/>
              </w:rPr>
              <w:t>исокошколских</w:t>
            </w:r>
            <w:proofErr w:type="spellEnd"/>
            <w:r w:rsidR="007640DE" w:rsidRPr="00AE27DF">
              <w:rPr>
                <w:rFonts w:ascii="Times New Roman" w:hAnsi="Times New Roman" w:cs="Times New Roman"/>
              </w:rPr>
              <w:t xml:space="preserve"> </w:t>
            </w:r>
            <w:proofErr w:type="spellStart"/>
            <w:r w:rsidR="007640DE" w:rsidRPr="00AE27DF">
              <w:rPr>
                <w:rFonts w:ascii="Times New Roman" w:hAnsi="Times New Roman" w:cs="Times New Roman"/>
              </w:rPr>
              <w:t>установа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спроводи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кроз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могућност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промене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препорукама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акредитационог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тела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дефинише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шта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измене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представљају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промену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самих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w:t>
            </w:r>
            <w:proofErr w:type="spellEnd"/>
            <w:r w:rsidRPr="00AE27DF">
              <w:rPr>
                <w:rFonts w:ascii="Times New Roman" w:hAnsi="Times New Roman" w:cs="Times New Roman"/>
                <w:lang w:val="sr-Cyrl-RS"/>
              </w:rPr>
              <w:t>е</w:t>
            </w:r>
            <w:r w:rsidRPr="00AE27DF">
              <w:rPr>
                <w:rFonts w:ascii="Times New Roman" w:hAnsi="Times New Roman" w:cs="Times New Roman"/>
              </w:rPr>
              <w:t xml:space="preserve"> </w:t>
            </w:r>
            <w:proofErr w:type="spellStart"/>
            <w:r w:rsidRPr="00AE27DF">
              <w:rPr>
                <w:rFonts w:ascii="Times New Roman" w:hAnsi="Times New Roman" w:cs="Times New Roman"/>
              </w:rPr>
              <w:t>би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захтевал</w:t>
            </w:r>
            <w:proofErr w:type="spellEnd"/>
            <w:r w:rsidRPr="00AE27DF">
              <w:rPr>
                <w:rFonts w:ascii="Times New Roman" w:hAnsi="Times New Roman" w:cs="Times New Roman"/>
                <w:lang w:val="sr-Cyrl-RS"/>
              </w:rPr>
              <w:t>е</w:t>
            </w:r>
            <w:r w:rsidRPr="00AE27DF">
              <w:rPr>
                <w:rFonts w:ascii="Times New Roman" w:hAnsi="Times New Roman" w:cs="Times New Roman"/>
              </w:rPr>
              <w:t xml:space="preserve"> </w:t>
            </w:r>
            <w:proofErr w:type="spellStart"/>
            <w:r w:rsidRPr="00AE27DF">
              <w:rPr>
                <w:rFonts w:ascii="Times New Roman" w:hAnsi="Times New Roman" w:cs="Times New Roman"/>
              </w:rPr>
              <w:t>нову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акредитацију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свега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могућа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промена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предаје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врши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због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промена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саставу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кадра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узрокованог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одласцима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пензију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престанком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односа</w:t>
            </w:r>
            <w:proofErr w:type="spellEnd"/>
            <w:r w:rsidRPr="00AE27DF">
              <w:rPr>
                <w:rFonts w:ascii="Times New Roman" w:hAnsi="Times New Roman" w:cs="Times New Roman"/>
              </w:rPr>
              <w:t xml:space="preserve"> и/</w:t>
            </w:r>
            <w:proofErr w:type="spellStart"/>
            <w:r w:rsidRPr="00AE27DF">
              <w:rPr>
                <w:rFonts w:ascii="Times New Roman" w:hAnsi="Times New Roman" w:cs="Times New Roman"/>
              </w:rPr>
              <w:t>или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унапређењем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сарадника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наставничка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томе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наставник</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мора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буде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компетентан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извођење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датог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основу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области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изабран</w:t>
            </w:r>
            <w:proofErr w:type="spellEnd"/>
            <w:r w:rsidRPr="00AE27DF">
              <w:rPr>
                <w:rFonts w:ascii="Times New Roman" w:hAnsi="Times New Roman" w:cs="Times New Roman"/>
              </w:rPr>
              <w:t xml:space="preserve">. </w:t>
            </w:r>
          </w:p>
          <w:p w14:paraId="45AB6EDB"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Промен</w:t>
            </w:r>
            <w:proofErr w:type="spellEnd"/>
            <w:r w:rsidRPr="00AE27DF">
              <w:rPr>
                <w:rFonts w:ascii="Times New Roman" w:hAnsi="Times New Roman" w:cs="Times New Roman"/>
                <w:lang w:val="sr-Cyrl-RS"/>
              </w:rPr>
              <w:t>е</w:t>
            </w:r>
            <w:r w:rsidRPr="00AE27DF">
              <w:rPr>
                <w:rFonts w:ascii="Times New Roman" w:hAnsi="Times New Roman" w:cs="Times New Roman"/>
              </w:rPr>
              <w:t xml:space="preserve"> </w:t>
            </w:r>
            <w:proofErr w:type="spellStart"/>
            <w:r w:rsidRPr="00AE27DF">
              <w:rPr>
                <w:rFonts w:ascii="Times New Roman" w:hAnsi="Times New Roman" w:cs="Times New Roman"/>
              </w:rPr>
              <w:t>препоручене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литературе</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развојем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области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прат</w:t>
            </w:r>
            <w:proofErr w:type="spellEnd"/>
            <w:r w:rsidRPr="00AE27DF">
              <w:rPr>
                <w:rFonts w:ascii="Times New Roman" w:hAnsi="Times New Roman" w:cs="Times New Roman"/>
                <w:lang w:val="sr-Cyrl-RS"/>
              </w:rPr>
              <w:t>е</w:t>
            </w:r>
            <w:r w:rsidRPr="00AE27DF">
              <w:rPr>
                <w:rFonts w:ascii="Times New Roman" w:hAnsi="Times New Roman" w:cs="Times New Roman"/>
              </w:rPr>
              <w:t xml:space="preserve"> </w:t>
            </w:r>
            <w:proofErr w:type="spellStart"/>
            <w:r w:rsidRPr="00AE27DF">
              <w:rPr>
                <w:rFonts w:ascii="Times New Roman" w:hAnsi="Times New Roman" w:cs="Times New Roman"/>
              </w:rPr>
              <w:t>динамику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издавања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нових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уџбеника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остале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пратеће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литературе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електронски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публикован</w:t>
            </w:r>
            <w:proofErr w:type="spellEnd"/>
            <w:r w:rsidRPr="00AE27DF">
              <w:rPr>
                <w:rFonts w:ascii="Times New Roman" w:hAnsi="Times New Roman" w:cs="Times New Roman"/>
                <w:lang w:val="sr-Cyrl-RS"/>
              </w:rPr>
              <w:t>их</w:t>
            </w:r>
            <w:r w:rsidRPr="00AE27DF">
              <w:rPr>
                <w:rFonts w:ascii="Times New Roman" w:hAnsi="Times New Roman" w:cs="Times New Roman"/>
              </w:rPr>
              <w:t xml:space="preserve"> </w:t>
            </w:r>
            <w:proofErr w:type="spellStart"/>
            <w:r w:rsidRPr="00AE27DF">
              <w:rPr>
                <w:rFonts w:ascii="Times New Roman" w:hAnsi="Times New Roman" w:cs="Times New Roman"/>
              </w:rPr>
              <w:t>садржај</w:t>
            </w:r>
            <w:proofErr w:type="spellEnd"/>
            <w:r w:rsidRPr="00AE27DF">
              <w:rPr>
                <w:rFonts w:ascii="Times New Roman" w:hAnsi="Times New Roman" w:cs="Times New Roman"/>
                <w:lang w:val="sr-Cyrl-RS"/>
              </w:rPr>
              <w:t>а</w:t>
            </w:r>
            <w:r w:rsidRPr="00AE27DF">
              <w:rPr>
                <w:rFonts w:ascii="Times New Roman" w:hAnsi="Times New Roman" w:cs="Times New Roman"/>
              </w:rPr>
              <w:t xml:space="preserve"> </w:t>
            </w:r>
            <w:proofErr w:type="spellStart"/>
            <w:r w:rsidRPr="00AE27DF">
              <w:rPr>
                <w:rFonts w:ascii="Times New Roman" w:hAnsi="Times New Roman" w:cs="Times New Roman"/>
              </w:rPr>
              <w:t>који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доступни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путем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Интернета</w:t>
            </w:r>
            <w:proofErr w:type="spellEnd"/>
            <w:r w:rsidRPr="00AE27DF">
              <w:rPr>
                <w:rFonts w:ascii="Times New Roman" w:hAnsi="Times New Roman" w:cs="Times New Roman"/>
                <w:lang w:val="sr-Cyrl-RS"/>
              </w:rPr>
              <w:t>.</w:t>
            </w:r>
          </w:p>
          <w:p w14:paraId="5CC8A61E"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w:t>
            </w:r>
            <w:proofErr w:type="spellEnd"/>
            <w:r w:rsidRPr="00AE27DF">
              <w:rPr>
                <w:rFonts w:ascii="Times New Roman" w:hAnsi="Times New Roman" w:cs="Times New Roman"/>
                <w:lang w:val="sr-Cyrl-RS"/>
              </w:rPr>
              <w:t>их</w:t>
            </w:r>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најчешће</w:t>
            </w:r>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предвиђено </w:t>
            </w:r>
            <w:proofErr w:type="spellStart"/>
            <w:r w:rsidRPr="00AE27DF">
              <w:rPr>
                <w:rFonts w:ascii="Times New Roman" w:hAnsi="Times New Roman" w:cs="Times New Roman"/>
              </w:rPr>
              <w:t>постојање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колоквијума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израде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одбране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семинарског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рада</w:t>
            </w:r>
            <w:proofErr w:type="spellEnd"/>
            <w:r w:rsidRPr="00AE27DF">
              <w:rPr>
                <w:rFonts w:ascii="Times New Roman" w:hAnsi="Times New Roman" w:cs="Times New Roman"/>
                <w:lang w:val="sr-Cyrl-RS"/>
              </w:rPr>
              <w:t xml:space="preserve">.      </w:t>
            </w:r>
          </w:p>
          <w:p w14:paraId="1899AF95"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Препоручено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континуирано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праћење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реализације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свим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његовим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аспектима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уочени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евентуални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пропусти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побољшавају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користећи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најбољу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праксу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образовног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простора</w:t>
            </w:r>
            <w:proofErr w:type="spellEnd"/>
            <w:r w:rsidRPr="00AE27DF">
              <w:rPr>
                <w:rFonts w:ascii="Times New Roman" w:hAnsi="Times New Roman" w:cs="Times New Roman"/>
              </w:rPr>
              <w:t xml:space="preserve"> ЕУ.</w:t>
            </w:r>
          </w:p>
          <w:p w14:paraId="5AF1A312" w14:textId="77777777" w:rsidR="004A7074" w:rsidRPr="00AE27DF" w:rsidRDefault="004A7074" w:rsidP="004A7074">
            <w:pPr>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t>Увидом</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више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w:t>
            </w:r>
            <w:proofErr w:type="spellEnd"/>
            <w:r w:rsidRPr="00AE27DF">
              <w:rPr>
                <w:rFonts w:ascii="Times New Roman" w:hAnsi="Times New Roman" w:cs="Times New Roman"/>
              </w:rPr>
              <w:t xml:space="preserve"> и у </w:t>
            </w:r>
            <w:proofErr w:type="spellStart"/>
            <w:r w:rsidRPr="00AE27DF">
              <w:rPr>
                <w:rFonts w:ascii="Times New Roman" w:hAnsi="Times New Roman" w:cs="Times New Roman"/>
              </w:rPr>
              <w:t>окружењу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w:t>
            </w:r>
            <w:proofErr w:type="spellEnd"/>
            <w:r w:rsidRPr="00AE27DF">
              <w:rPr>
                <w:rFonts w:ascii="Times New Roman" w:hAnsi="Times New Roman" w:cs="Times New Roman"/>
                <w:lang w:val="sr-Cyrl-RS"/>
              </w:rPr>
              <w:t>и су</w:t>
            </w:r>
            <w:r w:rsidRPr="00AE27DF">
              <w:rPr>
                <w:rFonts w:ascii="Times New Roman" w:hAnsi="Times New Roman" w:cs="Times New Roman"/>
              </w:rPr>
              <w:t xml:space="preserve"> </w:t>
            </w:r>
            <w:proofErr w:type="spellStart"/>
            <w:r w:rsidRPr="00AE27DF">
              <w:rPr>
                <w:rFonts w:ascii="Times New Roman" w:hAnsi="Times New Roman" w:cs="Times New Roman"/>
              </w:rPr>
              <w:t>прилагођен</w:t>
            </w:r>
            <w:proofErr w:type="spellEnd"/>
            <w:r w:rsidRPr="00AE27DF">
              <w:rPr>
                <w:rFonts w:ascii="Times New Roman" w:hAnsi="Times New Roman" w:cs="Times New Roman"/>
                <w:lang w:val="sr-Cyrl-RS"/>
              </w:rPr>
              <w:t>и</w:t>
            </w:r>
            <w:r w:rsidRPr="00AE27DF">
              <w:rPr>
                <w:rFonts w:ascii="Times New Roman" w:hAnsi="Times New Roman" w:cs="Times New Roman"/>
              </w:rPr>
              <w:t xml:space="preserve"> </w:t>
            </w:r>
            <w:proofErr w:type="spellStart"/>
            <w:r w:rsidRPr="00AE27DF">
              <w:rPr>
                <w:rFonts w:ascii="Times New Roman" w:hAnsi="Times New Roman" w:cs="Times New Roman"/>
              </w:rPr>
              <w:t>нашим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потребама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уважавајући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савремена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достигнућа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теорији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пракси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искуства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сличних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акредитованх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lang w:val="sr-Cyrl-RS"/>
              </w:rPr>
              <w:t xml:space="preserve"> на акредитованим </w:t>
            </w:r>
            <w:r w:rsidR="00106847" w:rsidRPr="00AE27DF">
              <w:rPr>
                <w:rFonts w:ascii="Times New Roman" w:hAnsi="Times New Roman" w:cs="Times New Roman"/>
                <w:lang w:val="sr-Cyrl-RS"/>
              </w:rPr>
              <w:t>високошколским установама</w:t>
            </w:r>
            <w:r w:rsidRPr="00AE27DF">
              <w:rPr>
                <w:rFonts w:ascii="Times New Roman" w:hAnsi="Times New Roman" w:cs="Times New Roman"/>
                <w:lang w:val="sr-Cyrl-RS"/>
              </w:rPr>
              <w:t xml:space="preserve"> у оквиру Европске Уније и ширем образовном простору</w:t>
            </w:r>
            <w:r w:rsidRPr="00AE27DF">
              <w:rPr>
                <w:rFonts w:ascii="Times New Roman" w:hAnsi="Times New Roman" w:cs="Times New Roman"/>
              </w:rPr>
              <w:t xml:space="preserve"> </w:t>
            </w:r>
            <w:r w:rsidRPr="00AE27DF">
              <w:rPr>
                <w:rFonts w:ascii="Times New Roman" w:hAnsi="Times New Roman" w:cs="Times New Roman"/>
                <w:lang w:val="sr-Cyrl-RS"/>
              </w:rPr>
              <w:t>у погледу услова уписа, трајања студија, услова преласка у наредну годину, стицање дипломе и начина студирања:</w:t>
            </w:r>
          </w:p>
          <w:p w14:paraId="0309CF5F" w14:textId="77777777" w:rsidR="009D0EBC" w:rsidRPr="00AE27DF" w:rsidRDefault="004A7074" w:rsidP="009D0EBC">
            <w:pPr>
              <w:spacing w:after="60" w:line="276" w:lineRule="auto"/>
              <w:jc w:val="both"/>
              <w:rPr>
                <w:rFonts w:ascii="Times New Roman" w:hAnsi="Times New Roman" w:cs="Times New Roman"/>
                <w:lang w:val="sr-Cyrl-RS"/>
              </w:rPr>
            </w:pPr>
            <w:r w:rsidRPr="00AE27DF">
              <w:rPr>
                <w:rFonts w:ascii="Times New Roman" w:hAnsi="Times New Roman" w:cs="Times New Roman"/>
                <w:lang w:val="sr-Cyrl-RS"/>
              </w:rPr>
              <w:t xml:space="preserve">Студијски програм ОАС </w:t>
            </w:r>
            <w:r w:rsidR="00292F53" w:rsidRPr="00AE27DF">
              <w:rPr>
                <w:rFonts w:ascii="Times New Roman" w:hAnsi="Times New Roman" w:cs="Times New Roman"/>
                <w:i/>
                <w:iCs/>
                <w:lang w:val="sr-Cyrl-RS"/>
              </w:rPr>
              <w:t>Финансије и банкарство</w:t>
            </w:r>
            <w:r w:rsidR="00292F53" w:rsidRPr="00AE27DF">
              <w:rPr>
                <w:rFonts w:ascii="Times New Roman" w:hAnsi="Times New Roman" w:cs="Times New Roman"/>
                <w:lang w:val="sr-Cyrl-RS"/>
              </w:rPr>
              <w:t xml:space="preserve"> </w:t>
            </w:r>
            <w:r w:rsidRPr="00AE27DF">
              <w:rPr>
                <w:rFonts w:ascii="Times New Roman" w:hAnsi="Times New Roman" w:cs="Times New Roman"/>
                <w:lang w:val="sr-Cyrl-RS"/>
              </w:rPr>
              <w:t xml:space="preserve"> је усклађен је са акредитованим програмима на универзитетима</w:t>
            </w:r>
            <w:r w:rsidR="009D0EBC" w:rsidRPr="00AE27DF">
              <w:rPr>
                <w:rFonts w:ascii="Times New Roman" w:hAnsi="Times New Roman" w:cs="Times New Roman"/>
                <w:lang w:val="sr-Cyrl-RS"/>
              </w:rPr>
              <w:t xml:space="preserve">: </w:t>
            </w:r>
          </w:p>
          <w:p w14:paraId="2A651D38" w14:textId="77777777" w:rsidR="009D0EBC" w:rsidRPr="00AE27DF" w:rsidRDefault="009D0EBC" w:rsidP="009D0EBC">
            <w:pPr>
              <w:pStyle w:val="ListParagraph"/>
              <w:numPr>
                <w:ilvl w:val="0"/>
                <w:numId w:val="1"/>
              </w:numPr>
              <w:spacing w:after="60" w:line="276" w:lineRule="auto"/>
              <w:jc w:val="both"/>
              <w:rPr>
                <w:rFonts w:ascii="Times New Roman" w:hAnsi="Times New Roman" w:cs="Times New Roman"/>
                <w:lang w:val="sr-Cyrl-RS"/>
              </w:rPr>
            </w:pPr>
            <w:r w:rsidRPr="00AE27DF">
              <w:rPr>
                <w:rFonts w:ascii="Times New Roman" w:hAnsi="Times New Roman" w:cs="Times New Roman"/>
                <w:lang w:val="sr-Cyrl-RS"/>
              </w:rPr>
              <w:t>University of North Dacota, United States, Bachelor Studies: Banking&amp;Financial Economics</w:t>
            </w:r>
          </w:p>
          <w:p w14:paraId="041EBF8C" w14:textId="77777777" w:rsidR="009D0EBC" w:rsidRPr="00AE27DF" w:rsidRDefault="009D0EBC" w:rsidP="009D0EBC">
            <w:pPr>
              <w:pStyle w:val="ListParagraph"/>
              <w:numPr>
                <w:ilvl w:val="0"/>
                <w:numId w:val="1"/>
              </w:numPr>
              <w:spacing w:after="60" w:line="276" w:lineRule="auto"/>
              <w:jc w:val="both"/>
              <w:rPr>
                <w:rFonts w:ascii="Times New Roman" w:hAnsi="Times New Roman" w:cs="Times New Roman"/>
                <w:lang w:val="sr-Cyrl-RS"/>
              </w:rPr>
            </w:pPr>
            <w:r w:rsidRPr="00AE27DF">
              <w:rPr>
                <w:rFonts w:ascii="Times New Roman" w:hAnsi="Times New Roman" w:cs="Times New Roman"/>
                <w:lang w:val="sr-Cyrl-RS"/>
              </w:rPr>
              <w:t>Eastern Mediterannean University, Northern Cyprus: Bachelor studies: Banking and Finance</w:t>
            </w:r>
          </w:p>
          <w:p w14:paraId="2AA70BF1" w14:textId="77777777" w:rsidR="009D0EBC" w:rsidRPr="00AE27DF" w:rsidRDefault="009D0EBC" w:rsidP="009D0EBC">
            <w:pPr>
              <w:pStyle w:val="ListParagraph"/>
              <w:numPr>
                <w:ilvl w:val="0"/>
                <w:numId w:val="1"/>
              </w:numPr>
              <w:spacing w:after="60" w:line="276" w:lineRule="auto"/>
              <w:jc w:val="both"/>
              <w:rPr>
                <w:rFonts w:ascii="Times New Roman" w:hAnsi="Times New Roman" w:cs="Times New Roman"/>
                <w:lang w:val="sr-Cyrl-RS"/>
              </w:rPr>
            </w:pPr>
            <w:r w:rsidRPr="00AE27DF">
              <w:rPr>
                <w:rFonts w:ascii="Times New Roman" w:hAnsi="Times New Roman" w:cs="Times New Roman"/>
                <w:lang w:val="sr-Cyrl-RS"/>
              </w:rPr>
              <w:t>The University of Glasgow, United Kingdom, Bachelor studies -  Accountancy with Finance</w:t>
            </w:r>
          </w:p>
          <w:p w14:paraId="6581EB39" w14:textId="77777777" w:rsidR="009D0EBC" w:rsidRPr="00AE27DF" w:rsidRDefault="009D0EBC" w:rsidP="009D0EBC">
            <w:pPr>
              <w:pStyle w:val="ListParagraph"/>
              <w:numPr>
                <w:ilvl w:val="0"/>
                <w:numId w:val="1"/>
              </w:numPr>
              <w:spacing w:after="60" w:line="276" w:lineRule="auto"/>
              <w:jc w:val="both"/>
              <w:rPr>
                <w:rFonts w:ascii="Times New Roman" w:hAnsi="Times New Roman" w:cs="Times New Roman"/>
                <w:lang w:val="sr-Cyrl-RS"/>
              </w:rPr>
            </w:pPr>
            <w:r w:rsidRPr="00AE27DF">
              <w:rPr>
                <w:rFonts w:ascii="Times New Roman" w:hAnsi="Times New Roman" w:cs="Times New Roman"/>
                <w:lang w:val="sr-Cyrl-RS"/>
              </w:rPr>
              <w:t>Bristol Business School, Bristol, United Kingdom, Bachelor Studies – Banking and Finance</w:t>
            </w:r>
          </w:p>
          <w:p w14:paraId="4429DF45" w14:textId="77777777" w:rsidR="009D0EBC" w:rsidRPr="00AE27DF" w:rsidRDefault="009D0EBC" w:rsidP="009D0EBC">
            <w:pPr>
              <w:pStyle w:val="ListParagraph"/>
              <w:numPr>
                <w:ilvl w:val="0"/>
                <w:numId w:val="1"/>
              </w:numPr>
              <w:spacing w:after="60" w:line="276" w:lineRule="auto"/>
              <w:jc w:val="both"/>
              <w:rPr>
                <w:rFonts w:ascii="Times New Roman" w:hAnsi="Times New Roman" w:cs="Times New Roman"/>
                <w:lang w:val="sr-Cyrl-RS"/>
              </w:rPr>
            </w:pPr>
            <w:r w:rsidRPr="00AE27DF">
              <w:rPr>
                <w:rFonts w:ascii="Times New Roman" w:hAnsi="Times New Roman" w:cs="Times New Roman"/>
                <w:lang w:val="sr-Cyrl-RS"/>
              </w:rPr>
              <w:t>La Roche University, Pittsburgh, Pennsylvania, United States, Bachelor Studies – Finance</w:t>
            </w:r>
          </w:p>
          <w:p w14:paraId="156733AF" w14:textId="77777777" w:rsidR="009D0EBC" w:rsidRPr="00AE27DF" w:rsidRDefault="009D0EBC" w:rsidP="00BA308C">
            <w:pPr>
              <w:pStyle w:val="ListParagraph"/>
              <w:numPr>
                <w:ilvl w:val="0"/>
                <w:numId w:val="1"/>
              </w:numPr>
              <w:spacing w:after="60" w:line="276" w:lineRule="auto"/>
              <w:jc w:val="both"/>
              <w:rPr>
                <w:rFonts w:ascii="Times New Roman" w:hAnsi="Times New Roman" w:cs="Times New Roman"/>
                <w:lang w:val="sr-Cyrl-RS"/>
              </w:rPr>
            </w:pPr>
            <w:r w:rsidRPr="00AE27DF">
              <w:rPr>
                <w:rFonts w:ascii="Times New Roman" w:hAnsi="Times New Roman" w:cs="Times New Roman"/>
                <w:lang w:val="sr-Cyrl-RS"/>
              </w:rPr>
              <w:lastRenderedPageBreak/>
              <w:t>Ahlia University, Bahrein. Bachelor studies: Finance and banking</w:t>
            </w:r>
          </w:p>
          <w:p w14:paraId="33367D58" w14:textId="77777777" w:rsidR="004A7074" w:rsidRPr="00AE27DF" w:rsidRDefault="004A7074" w:rsidP="004A7074">
            <w:pPr>
              <w:pStyle w:val="ListParagraph"/>
              <w:spacing w:after="0"/>
              <w:ind w:left="573"/>
              <w:jc w:val="both"/>
              <w:rPr>
                <w:rFonts w:ascii="Times New Roman" w:hAnsi="Times New Roman" w:cs="Times New Roman"/>
                <w:lang w:val="sr-Cyrl-RS"/>
              </w:rPr>
            </w:pPr>
          </w:p>
          <w:p w14:paraId="4C73585C"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Структура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курикулума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усаглашена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европским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обухвата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потребне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елементе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распоред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обавезних</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изборних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семестрима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часова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активне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ЕСПБ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категоризацију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податке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траје</w:t>
            </w:r>
            <w:proofErr w:type="spellEnd"/>
            <w:r w:rsidRPr="00AE27DF">
              <w:rPr>
                <w:rFonts w:ascii="Times New Roman" w:hAnsi="Times New Roman" w:cs="Times New Roman"/>
              </w:rPr>
              <w:t xml:space="preserve"> 4 </w:t>
            </w:r>
            <w:proofErr w:type="spellStart"/>
            <w:r w:rsidRPr="00AE27DF">
              <w:rPr>
                <w:rFonts w:ascii="Times New Roman" w:hAnsi="Times New Roman" w:cs="Times New Roman"/>
              </w:rPr>
              <w:t>године</w:t>
            </w:r>
            <w:proofErr w:type="spellEnd"/>
            <w:r w:rsidRPr="00AE27DF">
              <w:rPr>
                <w:rFonts w:ascii="Times New Roman" w:hAnsi="Times New Roman" w:cs="Times New Roman"/>
              </w:rPr>
              <w:t xml:space="preserve">, 8 </w:t>
            </w:r>
            <w:proofErr w:type="spellStart"/>
            <w:r w:rsidRPr="00AE27DF">
              <w:rPr>
                <w:rFonts w:ascii="Times New Roman" w:hAnsi="Times New Roman" w:cs="Times New Roman"/>
              </w:rPr>
              <w:t>семестара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w:t>
            </w:r>
            <w:proofErr w:type="spellEnd"/>
            <w:r w:rsidRPr="00AE27DF">
              <w:rPr>
                <w:rFonts w:ascii="Times New Roman" w:hAnsi="Times New Roman" w:cs="Times New Roman"/>
              </w:rPr>
              <w:t xml:space="preserve"> 15 </w:t>
            </w:r>
            <w:r w:rsidRPr="00AE27DF">
              <w:rPr>
                <w:rFonts w:ascii="Times New Roman" w:hAnsi="Times New Roman" w:cs="Times New Roman"/>
                <w:lang w:val="sr-Cyrl-RS"/>
              </w:rPr>
              <w:t>седмица/недеља</w:t>
            </w:r>
            <w:r w:rsidRPr="00AE27DF">
              <w:rPr>
                <w:rFonts w:ascii="Times New Roman" w:hAnsi="Times New Roman" w:cs="Times New Roman"/>
              </w:rPr>
              <w:t xml:space="preserve">. </w:t>
            </w:r>
          </w:p>
          <w:p w14:paraId="00118E87" w14:textId="77777777" w:rsidR="004A7074" w:rsidRPr="00AE27DF" w:rsidRDefault="004A7074" w:rsidP="004A7074">
            <w:pPr>
              <w:spacing w:after="60" w:line="276" w:lineRule="auto"/>
              <w:ind w:firstLine="567"/>
              <w:jc w:val="both"/>
              <w:rPr>
                <w:rFonts w:ascii="Times New Roman" w:hAnsi="Times New Roman" w:cs="Times New Roman"/>
              </w:rPr>
            </w:pPr>
            <w:r w:rsidRPr="00AE27DF">
              <w:rPr>
                <w:rFonts w:ascii="Times New Roman" w:hAnsi="Times New Roman" w:cs="Times New Roman"/>
              </w:rPr>
              <w:t xml:space="preserve">У </w:t>
            </w:r>
            <w:proofErr w:type="spellStart"/>
            <w:r w:rsidRPr="00AE27DF">
              <w:rPr>
                <w:rFonts w:ascii="Times New Roman" w:hAnsi="Times New Roman" w:cs="Times New Roman"/>
              </w:rPr>
              <w:t>спецификацијама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описи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дефинисани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назив</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семестар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ЕСПБ </w:t>
            </w:r>
            <w:proofErr w:type="spellStart"/>
            <w:r w:rsidRPr="00AE27DF">
              <w:rPr>
                <w:rFonts w:ascii="Times New Roman" w:hAnsi="Times New Roman" w:cs="Times New Roman"/>
              </w:rPr>
              <w:t>бодова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име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циљ</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очекиваним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исходима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знањима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компетенцијама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предуслови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похађање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препоручена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литература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методе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извођења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начин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провере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знања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оцењивања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подаци</w:t>
            </w:r>
            <w:proofErr w:type="spellEnd"/>
            <w:r w:rsidRPr="00AE27DF">
              <w:rPr>
                <w:rFonts w:ascii="Times New Roman" w:hAnsi="Times New Roman" w:cs="Times New Roman"/>
              </w:rPr>
              <w:t xml:space="preserve">. </w:t>
            </w:r>
          </w:p>
          <w:p w14:paraId="3C9580FF" w14:textId="77777777" w:rsidR="004A7074" w:rsidRPr="00AE27DF" w:rsidRDefault="004A7074" w:rsidP="004A7074">
            <w:pPr>
              <w:spacing w:after="60" w:line="276" w:lineRule="auto"/>
              <w:ind w:firstLine="567"/>
              <w:jc w:val="both"/>
              <w:rPr>
                <w:rFonts w:ascii="Times New Roman" w:hAnsi="Times New Roman" w:cs="Times New Roman"/>
                <w:spacing w:val="-4"/>
              </w:rPr>
            </w:pPr>
            <w:proofErr w:type="spellStart"/>
            <w:r w:rsidRPr="00AE27DF">
              <w:rPr>
                <w:rFonts w:ascii="Times New Roman" w:hAnsi="Times New Roman" w:cs="Times New Roman"/>
                <w:spacing w:val="-4"/>
              </w:rPr>
              <w:t>Сразмерно</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присутна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процентуална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заступљеност</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понуђених</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изборних</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предмета</w:t>
            </w:r>
            <w:proofErr w:type="spellEnd"/>
            <w:r w:rsidRPr="00AE27DF">
              <w:rPr>
                <w:rFonts w:ascii="Times New Roman" w:hAnsi="Times New Roman" w:cs="Times New Roman"/>
                <w:spacing w:val="-4"/>
              </w:rPr>
              <w:t xml:space="preserve"> у </w:t>
            </w:r>
            <w:proofErr w:type="spellStart"/>
            <w:r w:rsidRPr="00AE27DF">
              <w:rPr>
                <w:rFonts w:ascii="Times New Roman" w:hAnsi="Times New Roman" w:cs="Times New Roman"/>
                <w:spacing w:val="-4"/>
              </w:rPr>
              <w:t>односу</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на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укупан</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број</w:t>
            </w:r>
            <w:proofErr w:type="spellEnd"/>
            <w:r w:rsidRPr="00AE27DF">
              <w:rPr>
                <w:rFonts w:ascii="Times New Roman" w:hAnsi="Times New Roman" w:cs="Times New Roman"/>
                <w:spacing w:val="-4"/>
              </w:rPr>
              <w:t xml:space="preserve"> ЕСПБ </w:t>
            </w:r>
            <w:proofErr w:type="spellStart"/>
            <w:r w:rsidRPr="00AE27DF">
              <w:rPr>
                <w:rFonts w:ascii="Times New Roman" w:hAnsi="Times New Roman" w:cs="Times New Roman"/>
                <w:spacing w:val="-4"/>
              </w:rPr>
              <w:t>бодова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на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студијском</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програму</w:t>
            </w:r>
            <w:proofErr w:type="spellEnd"/>
            <w:r w:rsidRPr="00AE27DF">
              <w:rPr>
                <w:rFonts w:ascii="Times New Roman" w:hAnsi="Times New Roman" w:cs="Times New Roman"/>
                <w:spacing w:val="-4"/>
                <w:lang w:val="sr-Cyrl-RS"/>
              </w:rPr>
              <w:t xml:space="preserve"> и односа броја обавезни </w:t>
            </w:r>
            <w:proofErr w:type="gramStart"/>
            <w:r w:rsidRPr="00AE27DF">
              <w:rPr>
                <w:rFonts w:ascii="Times New Roman" w:hAnsi="Times New Roman" w:cs="Times New Roman"/>
                <w:spacing w:val="-4"/>
                <w:lang w:val="sr-Cyrl-RS"/>
              </w:rPr>
              <w:t xml:space="preserve">- </w:t>
            </w:r>
            <w:r w:rsidRPr="00AE27DF">
              <w:rPr>
                <w:rFonts w:ascii="Times New Roman" w:hAnsi="Times New Roman" w:cs="Times New Roman"/>
                <w:spacing w:val="-4"/>
              </w:rPr>
              <w:t xml:space="preserve"> </w:t>
            </w:r>
            <w:r w:rsidRPr="00AE27DF">
              <w:rPr>
                <w:rFonts w:ascii="Times New Roman" w:hAnsi="Times New Roman" w:cs="Times New Roman"/>
                <w:spacing w:val="-4"/>
                <w:lang w:val="sr-Cyrl-RS"/>
              </w:rPr>
              <w:t>изборни</w:t>
            </w:r>
            <w:proofErr w:type="gramEnd"/>
            <w:r w:rsidRPr="00AE27DF">
              <w:rPr>
                <w:rFonts w:ascii="Times New Roman" w:hAnsi="Times New Roman" w:cs="Times New Roman"/>
                <w:spacing w:val="-4"/>
                <w:lang w:val="sr-Cyrl-RS"/>
              </w:rPr>
              <w:t xml:space="preserve"> предмет је</w:t>
            </w:r>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испуњ</w:t>
            </w:r>
            <w:proofErr w:type="spellEnd"/>
            <w:r w:rsidRPr="00AE27DF">
              <w:rPr>
                <w:rFonts w:ascii="Times New Roman" w:hAnsi="Times New Roman" w:cs="Times New Roman"/>
                <w:spacing w:val="-4"/>
                <w:lang w:val="sr-Cyrl-RS"/>
              </w:rPr>
              <w:t>ен</w:t>
            </w:r>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предуслов</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да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студенти</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стекну</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висок</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ниво</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компентенција</w:t>
            </w:r>
            <w:proofErr w:type="spellEnd"/>
            <w:r w:rsidRPr="00AE27DF">
              <w:rPr>
                <w:rFonts w:ascii="Times New Roman" w:hAnsi="Times New Roman" w:cs="Times New Roman"/>
                <w:spacing w:val="-4"/>
              </w:rPr>
              <w:t xml:space="preserve"> у</w:t>
            </w:r>
            <w:r w:rsidRPr="00AE27DF">
              <w:rPr>
                <w:rFonts w:ascii="Times New Roman" w:hAnsi="Times New Roman" w:cs="Times New Roman"/>
                <w:spacing w:val="-4"/>
                <w:lang w:val="sr-Cyrl-RS"/>
              </w:rPr>
              <w:t xml:space="preserve"> области м</w:t>
            </w:r>
            <w:proofErr w:type="spellStart"/>
            <w:r w:rsidRPr="00AE27DF">
              <w:rPr>
                <w:rFonts w:ascii="Times New Roman" w:hAnsi="Times New Roman" w:cs="Times New Roman"/>
                <w:spacing w:val="-4"/>
              </w:rPr>
              <w:t>енаџмент</w:t>
            </w:r>
            <w:proofErr w:type="spellEnd"/>
            <w:r w:rsidRPr="00AE27DF">
              <w:rPr>
                <w:rFonts w:ascii="Times New Roman" w:hAnsi="Times New Roman" w:cs="Times New Roman"/>
                <w:spacing w:val="-4"/>
                <w:lang w:val="sr-Cyrl-RS"/>
              </w:rPr>
              <w:t>а</w:t>
            </w:r>
            <w:r w:rsidRPr="00AE27DF">
              <w:rPr>
                <w:rFonts w:ascii="Times New Roman" w:hAnsi="Times New Roman" w:cs="Times New Roman"/>
                <w:spacing w:val="-4"/>
              </w:rPr>
              <w:t xml:space="preserve"> у </w:t>
            </w:r>
            <w:proofErr w:type="spellStart"/>
            <w:r w:rsidRPr="00AE27DF">
              <w:rPr>
                <w:rFonts w:ascii="Times New Roman" w:hAnsi="Times New Roman" w:cs="Times New Roman"/>
                <w:spacing w:val="-4"/>
              </w:rPr>
              <w:t>безбедности</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за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уже</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подручје</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студијског</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програма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за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које</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имају</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највише</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афинитета</w:t>
            </w:r>
            <w:proofErr w:type="spellEnd"/>
            <w:r w:rsidRPr="00AE27DF">
              <w:rPr>
                <w:rFonts w:ascii="Times New Roman" w:hAnsi="Times New Roman" w:cs="Times New Roman"/>
                <w:spacing w:val="-4"/>
              </w:rPr>
              <w:t xml:space="preserve"> и </w:t>
            </w:r>
            <w:proofErr w:type="spellStart"/>
            <w:r w:rsidRPr="00AE27DF">
              <w:rPr>
                <w:rFonts w:ascii="Times New Roman" w:hAnsi="Times New Roman" w:cs="Times New Roman"/>
                <w:spacing w:val="-4"/>
              </w:rPr>
              <w:t>на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којем</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могу</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природно</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постићи</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најбоље</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резултате</w:t>
            </w:r>
            <w:proofErr w:type="spellEnd"/>
            <w:r w:rsidRPr="00AE27DF">
              <w:rPr>
                <w:rFonts w:ascii="Times New Roman" w:hAnsi="Times New Roman" w:cs="Times New Roman"/>
                <w:spacing w:val="-4"/>
              </w:rPr>
              <w:t xml:space="preserve">. </w:t>
            </w:r>
          </w:p>
          <w:p w14:paraId="4E829A11" w14:textId="77777777" w:rsidR="004A7074" w:rsidRPr="00AE27DF" w:rsidRDefault="004A7074" w:rsidP="004A7074">
            <w:pPr>
              <w:spacing w:after="60" w:line="276" w:lineRule="auto"/>
              <w:ind w:firstLine="567"/>
              <w:jc w:val="both"/>
              <w:rPr>
                <w:rFonts w:ascii="Times New Roman" w:hAnsi="Times New Roman" w:cs="Times New Roman"/>
              </w:rPr>
            </w:pPr>
            <w:proofErr w:type="spellStart"/>
            <w:r w:rsidRPr="00AE27DF">
              <w:rPr>
                <w:rFonts w:ascii="Times New Roman" w:hAnsi="Times New Roman" w:cs="Times New Roman"/>
              </w:rPr>
              <w:t>Сходно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Правилнику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непрекидно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осавремењивање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курикулума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њихова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упоредивост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курикулумима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одговарајућих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страних</w:t>
            </w:r>
            <w:proofErr w:type="spellEnd"/>
            <w:r w:rsidRPr="00AE27DF">
              <w:rPr>
                <w:rFonts w:ascii="Times New Roman" w:hAnsi="Times New Roman" w:cs="Times New Roman"/>
              </w:rPr>
              <w:t xml:space="preserve"> </w:t>
            </w:r>
            <w:proofErr w:type="spellStart"/>
            <w:r w:rsidR="007640DE" w:rsidRPr="00AE27DF">
              <w:rPr>
                <w:rFonts w:ascii="Times New Roman" w:hAnsi="Times New Roman" w:cs="Times New Roman"/>
              </w:rPr>
              <w:t>Високошколских</w:t>
            </w:r>
            <w:proofErr w:type="spellEnd"/>
            <w:r w:rsidR="007640DE" w:rsidRPr="00AE27DF">
              <w:rPr>
                <w:rFonts w:ascii="Times New Roman" w:hAnsi="Times New Roman" w:cs="Times New Roman"/>
              </w:rPr>
              <w:t xml:space="preserve"> </w:t>
            </w:r>
            <w:proofErr w:type="spellStart"/>
            <w:r w:rsidR="007640DE" w:rsidRPr="00AE27DF">
              <w:rPr>
                <w:rFonts w:ascii="Times New Roman" w:hAnsi="Times New Roman" w:cs="Times New Roman"/>
              </w:rPr>
              <w:t>установа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остварује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акредитацијом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w:t>
            </w:r>
            <w:proofErr w:type="spellEnd"/>
            <w:r w:rsidRPr="00AE27DF">
              <w:rPr>
                <w:rFonts w:ascii="Times New Roman" w:hAnsi="Times New Roman" w:cs="Times New Roman"/>
                <w:lang w:val="sr-Cyrl-RS"/>
              </w:rPr>
              <w:t>их</w:t>
            </w:r>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Предлог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акредитације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усваја</w:t>
            </w:r>
            <w:proofErr w:type="spellEnd"/>
            <w:r w:rsidRPr="00AE27DF">
              <w:rPr>
                <w:rFonts w:ascii="Times New Roman" w:hAnsi="Times New Roman" w:cs="Times New Roman"/>
              </w:rPr>
              <w:t xml:space="preserve"> </w:t>
            </w:r>
            <w:r w:rsidR="00704E54">
              <w:rPr>
                <w:rFonts w:ascii="Times New Roman" w:hAnsi="Times New Roman" w:cs="Times New Roman"/>
              </w:rPr>
              <w:t>НВ</w:t>
            </w:r>
            <w:r w:rsidRPr="00AE27DF">
              <w:rPr>
                <w:rFonts w:ascii="Times New Roman" w:hAnsi="Times New Roman" w:cs="Times New Roman"/>
              </w:rPr>
              <w:t xml:space="preserve">. </w:t>
            </w:r>
            <w:proofErr w:type="spellStart"/>
            <w:r w:rsidRPr="00AE27DF">
              <w:rPr>
                <w:rFonts w:ascii="Times New Roman" w:hAnsi="Times New Roman" w:cs="Times New Roman"/>
              </w:rPr>
              <w:t>Сматра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акредитацијом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w:t>
            </w:r>
            <w:proofErr w:type="spellEnd"/>
            <w:r w:rsidRPr="00AE27DF">
              <w:rPr>
                <w:rFonts w:ascii="Times New Roman" w:hAnsi="Times New Roman" w:cs="Times New Roman"/>
                <w:lang w:val="sr-Cyrl-RS"/>
              </w:rPr>
              <w:t>их</w:t>
            </w:r>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испуњен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минимални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ниво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елемента</w:t>
            </w:r>
            <w:proofErr w:type="spellEnd"/>
            <w:r w:rsidRPr="00AE27DF">
              <w:rPr>
                <w:rFonts w:ascii="Times New Roman" w:hAnsi="Times New Roman" w:cs="Times New Roman"/>
              </w:rPr>
              <w:t>.</w:t>
            </w:r>
          </w:p>
          <w:p w14:paraId="035D6714" w14:textId="77777777" w:rsidR="004A7074" w:rsidRPr="00AE27DF" w:rsidRDefault="004A7074" w:rsidP="004A7074">
            <w:pPr>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програму</w:t>
            </w:r>
            <w:proofErr w:type="spellEnd"/>
            <w:r w:rsidRPr="00AE27DF">
              <w:rPr>
                <w:rFonts w:ascii="Times New Roman" w:hAnsi="Times New Roman" w:cs="Times New Roman"/>
              </w:rPr>
              <w:t xml:space="preserve"> ОАС </w:t>
            </w:r>
            <w:r w:rsidR="00E242B7" w:rsidRPr="00AE27DF">
              <w:rPr>
                <w:rFonts w:ascii="Times New Roman" w:hAnsi="Times New Roman" w:cs="Times New Roman"/>
                <w:i/>
                <w:iCs/>
                <w:lang w:val="sr-Cyrl-RS"/>
              </w:rPr>
              <w:t>Финансије и ба</w:t>
            </w:r>
            <w:r w:rsidR="00942C35" w:rsidRPr="00AE27DF">
              <w:rPr>
                <w:rFonts w:ascii="Times New Roman" w:hAnsi="Times New Roman" w:cs="Times New Roman"/>
                <w:i/>
                <w:iCs/>
                <w:lang w:val="sr-Cyrl-RS"/>
              </w:rPr>
              <w:t>н</w:t>
            </w:r>
            <w:r w:rsidR="00E242B7" w:rsidRPr="00AE27DF">
              <w:rPr>
                <w:rFonts w:ascii="Times New Roman" w:hAnsi="Times New Roman" w:cs="Times New Roman"/>
                <w:i/>
                <w:iCs/>
                <w:lang w:val="sr-Cyrl-RS"/>
              </w:rPr>
              <w:t>крство</w:t>
            </w:r>
            <w:r w:rsidRPr="00AE27DF">
              <w:rPr>
                <w:rFonts w:ascii="Times New Roman" w:hAnsi="Times New Roman" w:cs="Times New Roman"/>
                <w:lang w:val="sr-Cyrl-RS"/>
              </w:rPr>
              <w:t xml:space="preserve">, </w:t>
            </w:r>
            <w:proofErr w:type="spellStart"/>
            <w:r w:rsidRPr="00AE27DF">
              <w:rPr>
                <w:rFonts w:ascii="Times New Roman" w:hAnsi="Times New Roman" w:cs="Times New Roman"/>
              </w:rPr>
              <w:t>предлаже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унапређење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структуре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осавремењ</w:t>
            </w:r>
            <w:proofErr w:type="spellEnd"/>
            <w:r w:rsidRPr="00AE27DF">
              <w:rPr>
                <w:rFonts w:ascii="Times New Roman" w:hAnsi="Times New Roman" w:cs="Times New Roman"/>
                <w:lang w:val="sr-Cyrl-RS"/>
              </w:rPr>
              <w:t>и</w:t>
            </w:r>
            <w:proofErr w:type="spellStart"/>
            <w:r w:rsidRPr="00AE27DF">
              <w:rPr>
                <w:rFonts w:ascii="Times New Roman" w:hAnsi="Times New Roman" w:cs="Times New Roman"/>
              </w:rPr>
              <w:t>вање</w:t>
            </w:r>
            <w:proofErr w:type="spellEnd"/>
            <w:r w:rsidRPr="00AE27DF">
              <w:rPr>
                <w:rFonts w:ascii="Times New Roman" w:hAnsi="Times New Roman" w:cs="Times New Roman"/>
                <w:lang w:val="sr-Cyrl-RS"/>
              </w:rPr>
              <w:t>м</w:t>
            </w:r>
            <w:r w:rsidRPr="00AE27DF">
              <w:rPr>
                <w:rFonts w:ascii="Times New Roman" w:hAnsi="Times New Roman" w:cs="Times New Roman"/>
              </w:rPr>
              <w:t xml:space="preserve"> </w:t>
            </w:r>
            <w:proofErr w:type="spellStart"/>
            <w:r w:rsidRPr="00AE27DF">
              <w:rPr>
                <w:rFonts w:ascii="Times New Roman" w:hAnsi="Times New Roman" w:cs="Times New Roman"/>
              </w:rPr>
              <w:t>курикулума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Предлаже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допуна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курикулума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новим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предметима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иновирање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постојећих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циљеви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исходи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литература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складу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основним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задацима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циљевима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дефинисал</w:t>
            </w:r>
            <w:proofErr w:type="spellEnd"/>
            <w:r w:rsidRPr="00AE27DF">
              <w:rPr>
                <w:rFonts w:ascii="Times New Roman" w:hAnsi="Times New Roman" w:cs="Times New Roman"/>
                <w:lang w:val="sr-Cyrl-RS"/>
              </w:rPr>
              <w:t>а</w:t>
            </w:r>
            <w:r w:rsidRPr="00AE27DF">
              <w:rPr>
                <w:rFonts w:ascii="Times New Roman" w:hAnsi="Times New Roman" w:cs="Times New Roman"/>
              </w:rPr>
              <w:t xml:space="preserve"> </w:t>
            </w:r>
            <w:proofErr w:type="spellStart"/>
            <w:r w:rsidR="007640DE" w:rsidRPr="00AE27DF">
              <w:rPr>
                <w:rFonts w:ascii="Times New Roman" w:hAnsi="Times New Roman" w:cs="Times New Roman"/>
              </w:rPr>
              <w:t>Академија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развојем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науке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потребама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тржишта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савременим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трендовима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образовања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свету</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Националним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оквиром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квалификација</w:t>
            </w:r>
            <w:proofErr w:type="spellEnd"/>
            <w:r w:rsidRPr="00AE27DF">
              <w:rPr>
                <w:rFonts w:ascii="Times New Roman" w:hAnsi="Times New Roman" w:cs="Times New Roman"/>
              </w:rPr>
              <w:t xml:space="preserve"> (</w:t>
            </w:r>
            <w:hyperlink r:id="rId53" w:history="1">
              <w:r w:rsidRPr="00AE27DF">
                <w:rPr>
                  <w:rStyle w:val="Hyperlink"/>
                  <w:rFonts w:ascii="Times New Roman" w:hAnsi="Times New Roman" w:cs="Times New Roman"/>
                  <w:color w:val="auto"/>
                </w:rPr>
                <w:t>НОКС</w:t>
              </w:r>
            </w:hyperlink>
            <w:r w:rsidRPr="00AE27DF">
              <w:rPr>
                <w:rFonts w:ascii="Times New Roman" w:hAnsi="Times New Roman" w:cs="Times New Roman"/>
              </w:rPr>
              <w:t>).</w:t>
            </w:r>
          </w:p>
          <w:p w14:paraId="31482922" w14:textId="77777777" w:rsidR="00163172" w:rsidRPr="00AE27DF" w:rsidRDefault="00163172" w:rsidP="004A7074">
            <w:pPr>
              <w:spacing w:after="60" w:line="276" w:lineRule="auto"/>
              <w:ind w:firstLine="567"/>
              <w:jc w:val="both"/>
              <w:rPr>
                <w:rFonts w:ascii="Times New Roman" w:hAnsi="Times New Roman" w:cs="Times New Roman"/>
                <w:lang w:val="sr-Cyrl-RS"/>
              </w:rPr>
            </w:pPr>
          </w:p>
          <w:p w14:paraId="385EC00A" w14:textId="77777777" w:rsidR="004A7074" w:rsidRPr="00AE27DF" w:rsidRDefault="004A7074" w:rsidP="004A7074">
            <w:pPr>
              <w:spacing w:after="0" w:line="240" w:lineRule="auto"/>
              <w:jc w:val="both"/>
              <w:rPr>
                <w:rFonts w:ascii="Times New Roman" w:hAnsi="Times New Roman" w:cs="Times New Roman"/>
              </w:rPr>
            </w:pPr>
          </w:p>
          <w:p w14:paraId="25FA0C70" w14:textId="77777777" w:rsidR="004A7074" w:rsidRPr="00AE27DF" w:rsidRDefault="004A7074" w:rsidP="004A7074">
            <w:pPr>
              <w:spacing w:after="0" w:line="276" w:lineRule="auto"/>
              <w:ind w:firstLine="426"/>
              <w:jc w:val="center"/>
              <w:rPr>
                <w:rFonts w:ascii="Times New Roman" w:hAnsi="Times New Roman" w:cs="Times New Roman"/>
                <w:b/>
                <w:iCs/>
                <w:sz w:val="24"/>
                <w:szCs w:val="24"/>
                <w:lang w:val="sr-Cyrl-RS"/>
              </w:rPr>
            </w:pPr>
            <w:proofErr w:type="spellStart"/>
            <w:r w:rsidRPr="00AE27DF">
              <w:rPr>
                <w:rFonts w:ascii="Times New Roman" w:hAnsi="Times New Roman" w:cs="Times New Roman"/>
                <w:b/>
                <w:iCs/>
                <w:sz w:val="24"/>
                <w:szCs w:val="24"/>
              </w:rPr>
              <w:t>Aнализа</w:t>
            </w:r>
            <w:proofErr w:type="spellEnd"/>
            <w:r w:rsidRPr="00AE27DF">
              <w:rPr>
                <w:rFonts w:ascii="Times New Roman" w:hAnsi="Times New Roman" w:cs="Times New Roman"/>
                <w:b/>
                <w:iCs/>
                <w:sz w:val="24"/>
                <w:szCs w:val="24"/>
              </w:rPr>
              <w:t xml:space="preserve"> и </w:t>
            </w:r>
            <w:proofErr w:type="spellStart"/>
            <w:r w:rsidRPr="00AE27DF">
              <w:rPr>
                <w:rFonts w:ascii="Times New Roman" w:hAnsi="Times New Roman" w:cs="Times New Roman"/>
                <w:b/>
                <w:iCs/>
                <w:sz w:val="24"/>
                <w:szCs w:val="24"/>
              </w:rPr>
              <w:t>процена</w:t>
            </w:r>
            <w:proofErr w:type="spellEnd"/>
            <w:r w:rsidRPr="00AE27DF">
              <w:rPr>
                <w:rFonts w:ascii="Times New Roman" w:hAnsi="Times New Roman" w:cs="Times New Roman"/>
                <w:b/>
                <w:iCs/>
                <w:sz w:val="24"/>
                <w:szCs w:val="24"/>
              </w:rPr>
              <w:t xml:space="preserve"> </w:t>
            </w:r>
            <w:r w:rsidRPr="00AE27DF">
              <w:rPr>
                <w:rFonts w:ascii="Times New Roman" w:hAnsi="Times New Roman" w:cs="Times New Roman"/>
                <w:b/>
                <w:iCs/>
                <w:sz w:val="24"/>
                <w:szCs w:val="24"/>
                <w:lang w:val="sr-Cyrl-RS"/>
              </w:rPr>
              <w:t>стања</w:t>
            </w:r>
          </w:p>
          <w:p w14:paraId="04BBDF23" w14:textId="77777777" w:rsidR="004A7074" w:rsidRPr="00AE27DF" w:rsidRDefault="004A7074" w:rsidP="004A7074">
            <w:pPr>
              <w:spacing w:after="0" w:line="240" w:lineRule="auto"/>
              <w:ind w:firstLine="425"/>
              <w:jc w:val="center"/>
              <w:rPr>
                <w:rFonts w:ascii="Times New Roman" w:hAnsi="Times New Roman" w:cs="Times New Roman"/>
                <w:i/>
              </w:rPr>
            </w:pPr>
          </w:p>
          <w:p w14:paraId="366BE8E7" w14:textId="77777777" w:rsidR="004A7074" w:rsidRPr="00AE27DF" w:rsidRDefault="004A7074" w:rsidP="004A7074">
            <w:pPr>
              <w:spacing w:after="60" w:line="276" w:lineRule="auto"/>
              <w:ind w:firstLine="567"/>
              <w:jc w:val="both"/>
              <w:rPr>
                <w:rFonts w:ascii="Times New Roman" w:eastAsia="Times New Roman" w:hAnsi="Times New Roman" w:cs="Times New Roman"/>
                <w:spacing w:val="-2"/>
                <w:lang w:val="sr-Cyrl-RS"/>
              </w:rPr>
            </w:pPr>
            <w:r w:rsidRPr="00AE27DF">
              <w:rPr>
                <w:rFonts w:ascii="Times New Roman" w:eastAsia="Times New Roman" w:hAnsi="Times New Roman" w:cs="Times New Roman"/>
                <w:spacing w:val="-2"/>
                <w:lang w:val="sr-Cyrl-RS"/>
              </w:rPr>
              <w:t xml:space="preserve">У поступку оцене квалитета студијских програма, </w:t>
            </w:r>
            <w:r w:rsidR="007640DE" w:rsidRPr="00AE27DF">
              <w:rPr>
                <w:rFonts w:ascii="Times New Roman" w:eastAsia="Times New Roman" w:hAnsi="Times New Roman" w:cs="Times New Roman"/>
                <w:spacing w:val="-2"/>
                <w:lang w:val="sr-Cyrl-RS"/>
              </w:rPr>
              <w:t>Академија</w:t>
            </w:r>
            <w:r w:rsidRPr="00AE27DF">
              <w:rPr>
                <w:rFonts w:ascii="Times New Roman" w:eastAsia="Times New Roman" w:hAnsi="Times New Roman" w:cs="Times New Roman"/>
                <w:spacing w:val="-2"/>
                <w:lang w:val="sr-Cyrl-RS"/>
              </w:rPr>
              <w:t xml:space="preserve"> је у потпуности применила Упутства за примену Стандарда 4: </w:t>
            </w:r>
            <w:r w:rsidRPr="00AE27DF">
              <w:rPr>
                <w:rFonts w:ascii="Times New Roman" w:eastAsia="Times New Roman" w:hAnsi="Times New Roman" w:cs="Times New Roman"/>
                <w:i/>
                <w:iCs/>
                <w:spacing w:val="-2"/>
                <w:lang w:val="sr-Cyrl-RS"/>
              </w:rPr>
              <w:t>Квалитет студијског програма</w:t>
            </w:r>
            <w:r w:rsidRPr="00AE27DF">
              <w:rPr>
                <w:rFonts w:ascii="Times New Roman" w:eastAsia="Times New Roman" w:hAnsi="Times New Roman" w:cs="Times New Roman"/>
                <w:spacing w:val="-2"/>
                <w:lang w:val="sr-Cyrl-RS"/>
              </w:rPr>
              <w:t xml:space="preserve"> од тачке 4.1 до тачке 4.7, на основу</w:t>
            </w:r>
            <w:r w:rsidRPr="00AE27DF">
              <w:rPr>
                <w:rFonts w:ascii="Times New Roman" w:eastAsia="Times New Roman" w:hAnsi="Times New Roman" w:cs="Times New Roman"/>
                <w:color w:val="FF0000"/>
                <w:spacing w:val="-2"/>
                <w:lang w:val="sr-Cyrl-RS"/>
              </w:rPr>
              <w:t xml:space="preserve"> </w:t>
            </w:r>
            <w:r w:rsidR="00560814" w:rsidRPr="00AE27DF">
              <w:rPr>
                <w:rFonts w:ascii="Times New Roman" w:eastAsia="Times New Roman" w:hAnsi="Times New Roman" w:cs="Times New Roman"/>
                <w:i/>
                <w:iCs/>
                <w:spacing w:val="-2"/>
                <w:lang w:val="sr-Cyrl-RS"/>
              </w:rPr>
              <w:t>Правилника</w:t>
            </w:r>
            <w:r w:rsidRPr="00AE27DF">
              <w:rPr>
                <w:rFonts w:ascii="Times New Roman" w:eastAsia="Times New Roman" w:hAnsi="Times New Roman" w:cs="Times New Roman"/>
                <w:spacing w:val="-2"/>
                <w:lang w:val="sr-Cyrl-RS"/>
              </w:rPr>
              <w:t xml:space="preserve">, чл. 8, чл. 9, чл. 10, чл. 11, чл. 12 и чл. 13.  </w:t>
            </w:r>
          </w:p>
          <w:p w14:paraId="64D2BFAE" w14:textId="77777777" w:rsidR="004A7074" w:rsidRPr="00AE27DF" w:rsidRDefault="004A7074" w:rsidP="004A7074">
            <w:pPr>
              <w:spacing w:after="0" w:line="240" w:lineRule="auto"/>
              <w:jc w:val="both"/>
              <w:rPr>
                <w:rFonts w:ascii="Times New Roman" w:hAnsi="Times New Roman" w:cs="Times New Roman"/>
                <w:spacing w:val="-2"/>
                <w:lang w:val="sr-Cyrl-RS"/>
              </w:rPr>
            </w:pPr>
          </w:p>
          <w:p w14:paraId="04106748" w14:textId="77777777" w:rsidR="004A7074" w:rsidRPr="00AE27DF" w:rsidRDefault="004A7074" w:rsidP="004A7074">
            <w:pPr>
              <w:spacing w:after="60" w:line="276" w:lineRule="auto"/>
              <w:ind w:firstLine="567"/>
              <w:jc w:val="both"/>
              <w:rPr>
                <w:rFonts w:ascii="Times New Roman" w:eastAsia="Times New Roman" w:hAnsi="Times New Roman" w:cs="Times New Roman"/>
                <w:spacing w:val="-2"/>
                <w:lang w:val="sr-Cyrl-RS"/>
              </w:rPr>
            </w:pPr>
            <w:r w:rsidRPr="00AE27DF">
              <w:rPr>
                <w:rFonts w:ascii="Times New Roman" w:hAnsi="Times New Roman" w:cs="Times New Roman"/>
                <w:spacing w:val="-2"/>
                <w:lang w:val="sr-Cyrl-RS"/>
              </w:rPr>
              <w:t>Студијски програми су остварили циљеве и испунили захтеве постављене Стандардом 4. зато што:</w:t>
            </w:r>
          </w:p>
          <w:p w14:paraId="0456EC4F" w14:textId="77777777" w:rsidR="004A7074" w:rsidRPr="00AE27DF" w:rsidRDefault="007640DE">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Академија</w:t>
            </w:r>
            <w:r w:rsidR="004A7074" w:rsidRPr="00AE27DF">
              <w:rPr>
                <w:rFonts w:ascii="Times New Roman" w:hAnsi="Times New Roman" w:cs="Times New Roman"/>
                <w:spacing w:val="-2"/>
                <w:lang w:val="sr-Cyrl-RS"/>
              </w:rPr>
              <w:t xml:space="preserve"> редовно и систематски евалуира квалитет (циљеве, структуру, садржај, радно оптерећење, исходе и стручност студената коју студенти добијају након завршених студија) и изнова одређује структуру и садржај студијског програма;</w:t>
            </w:r>
            <w:r w:rsidR="004A7074" w:rsidRPr="00AE27DF">
              <w:rPr>
                <w:rFonts w:ascii="Times New Roman" w:hAnsi="Times New Roman" w:cs="Times New Roman"/>
              </w:rPr>
              <w:t xml:space="preserve"> </w:t>
            </w:r>
          </w:p>
          <w:p w14:paraId="15B43A30" w14:textId="77777777" w:rsidR="004A7074" w:rsidRPr="00AE27DF" w:rsidRDefault="007640DE">
            <w:pPr>
              <w:pStyle w:val="ListParagraph"/>
              <w:numPr>
                <w:ilvl w:val="0"/>
                <w:numId w:val="44"/>
              </w:numPr>
              <w:spacing w:after="60" w:line="276" w:lineRule="auto"/>
              <w:ind w:left="0" w:firstLine="567"/>
              <w:jc w:val="both"/>
              <w:rPr>
                <w:rFonts w:ascii="Times New Roman" w:hAnsi="Times New Roman" w:cs="Times New Roman"/>
                <w:spacing w:val="-8"/>
                <w:lang w:val="sr-Cyrl-RS"/>
              </w:rPr>
            </w:pPr>
            <w:r w:rsidRPr="00AE27DF">
              <w:rPr>
                <w:rFonts w:ascii="Times New Roman" w:hAnsi="Times New Roman" w:cs="Times New Roman"/>
                <w:spacing w:val="-8"/>
                <w:lang w:val="sr-Cyrl-RS"/>
              </w:rPr>
              <w:t>Академија</w:t>
            </w:r>
            <w:r w:rsidR="004A7074" w:rsidRPr="00AE27DF">
              <w:rPr>
                <w:rFonts w:ascii="Times New Roman" w:hAnsi="Times New Roman" w:cs="Times New Roman"/>
                <w:spacing w:val="-8"/>
                <w:lang w:val="sr-Cyrl-RS"/>
              </w:rPr>
              <w:t xml:space="preserve"> има институционални оквир за одобравање, праћење и контролу студијског програма;</w:t>
            </w:r>
          </w:p>
          <w:p w14:paraId="3E2912B6" w14:textId="77777777" w:rsidR="004A7074" w:rsidRPr="00AE27DF" w:rsidRDefault="004A7074">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прецизно су наведени образовни и професионални циљеви наставе;</w:t>
            </w:r>
            <w:r w:rsidRPr="00AE27DF">
              <w:rPr>
                <w:rFonts w:ascii="Times New Roman" w:hAnsi="Times New Roman" w:cs="Times New Roman"/>
              </w:rPr>
              <w:t xml:space="preserve"> </w:t>
            </w:r>
          </w:p>
          <w:p w14:paraId="48BFB0B3" w14:textId="77777777" w:rsidR="004A7074" w:rsidRPr="00AE27DF" w:rsidRDefault="004A7074">
            <w:pPr>
              <w:pStyle w:val="ListParagraph"/>
              <w:numPr>
                <w:ilvl w:val="0"/>
                <w:numId w:val="44"/>
              </w:numPr>
              <w:spacing w:after="60" w:line="276" w:lineRule="auto"/>
              <w:ind w:left="0" w:firstLine="567"/>
              <w:jc w:val="both"/>
              <w:rPr>
                <w:rFonts w:ascii="Times New Roman" w:hAnsi="Times New Roman" w:cs="Times New Roman"/>
                <w:spacing w:val="-10"/>
                <w:lang w:val="sr-Cyrl-RS"/>
              </w:rPr>
            </w:pPr>
            <w:r w:rsidRPr="00AE27DF">
              <w:rPr>
                <w:rFonts w:ascii="Times New Roman" w:hAnsi="Times New Roman" w:cs="Times New Roman"/>
                <w:spacing w:val="-10"/>
                <w:lang w:val="sr-Cyrl-RS"/>
              </w:rPr>
              <w:t xml:space="preserve">прецизно је наведен исход процеса учења и усклађен са основним задацима и циљевима  </w:t>
            </w:r>
            <w:r w:rsidR="007640DE" w:rsidRPr="00AE27DF">
              <w:rPr>
                <w:rFonts w:ascii="Times New Roman" w:hAnsi="Times New Roman" w:cs="Times New Roman"/>
                <w:spacing w:val="-10"/>
                <w:lang w:val="sr-Cyrl-RS"/>
              </w:rPr>
              <w:t>Академије</w:t>
            </w:r>
            <w:r w:rsidRPr="00AE27DF">
              <w:rPr>
                <w:rFonts w:ascii="Times New Roman" w:hAnsi="Times New Roman" w:cs="Times New Roman"/>
                <w:spacing w:val="-10"/>
                <w:lang w:val="sr-Cyrl-RS"/>
              </w:rPr>
              <w:t>;</w:t>
            </w:r>
          </w:p>
          <w:p w14:paraId="7CEAA208" w14:textId="77777777" w:rsidR="004A7074" w:rsidRPr="00AE27DF" w:rsidRDefault="004A7074">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циљ студијског програма усклађен са исходима учења и доступан јавности;</w:t>
            </w:r>
          </w:p>
          <w:p w14:paraId="50571965" w14:textId="77777777" w:rsidR="004A7074" w:rsidRPr="00AE27DF" w:rsidRDefault="004A7074">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методе наставе су оријентисане ка исходима учења;</w:t>
            </w:r>
          </w:p>
          <w:p w14:paraId="387627B6" w14:textId="77777777" w:rsidR="004A7074" w:rsidRPr="00AE27DF" w:rsidRDefault="004A7074">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постоји јасна усаглашеност ЕСПБ оптерећења са активностима учења потребним за достизање очекиваних исхода .</w:t>
            </w:r>
          </w:p>
          <w:p w14:paraId="27DE39CD" w14:textId="77777777" w:rsidR="004A7074" w:rsidRPr="00AE27DF" w:rsidRDefault="004A7074" w:rsidP="004A7074">
            <w:pPr>
              <w:pStyle w:val="ListParagraph"/>
              <w:spacing w:after="0" w:line="240" w:lineRule="auto"/>
              <w:ind w:left="425" w:firstLine="567"/>
              <w:jc w:val="both"/>
              <w:rPr>
                <w:rFonts w:ascii="Times New Roman" w:hAnsi="Times New Roman" w:cs="Times New Roman"/>
                <w:spacing w:val="-2"/>
                <w:lang w:val="sr-Cyrl-RS"/>
              </w:rPr>
            </w:pPr>
          </w:p>
          <w:p w14:paraId="135C284B" w14:textId="7EAA6CD7" w:rsidR="004A7074" w:rsidRPr="00AE27DF" w:rsidRDefault="000A6868" w:rsidP="004A7074">
            <w:pPr>
              <w:spacing w:after="60" w:line="276" w:lineRule="auto"/>
              <w:ind w:firstLine="567"/>
              <w:jc w:val="both"/>
              <w:rPr>
                <w:rFonts w:ascii="Times New Roman" w:eastAsia="Times New Roman" w:hAnsi="Times New Roman" w:cs="Times New Roman"/>
                <w:spacing w:val="-2"/>
                <w:lang w:val="sr-Cyrl-RS"/>
              </w:rPr>
            </w:pPr>
            <w:proofErr w:type="spellStart"/>
            <w:r w:rsidRPr="00AE27DF">
              <w:rPr>
                <w:rFonts w:ascii="Times New Roman" w:hAnsi="Times New Roman" w:cs="Times New Roman"/>
              </w:rPr>
              <w:lastRenderedPageBreak/>
              <w:t>Комисија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самовредновање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је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елемент</w:t>
            </w:r>
            <w:proofErr w:type="spellEnd"/>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С</w:t>
            </w:r>
            <w:proofErr w:type="spellStart"/>
            <w:r w:rsidR="004A7074" w:rsidRPr="00AE27DF">
              <w:rPr>
                <w:rFonts w:ascii="Times New Roman" w:hAnsi="Times New Roman" w:cs="Times New Roman"/>
              </w:rPr>
              <w:t>тандарда</w:t>
            </w:r>
            <w:proofErr w:type="spellEnd"/>
            <w:r w:rsidR="004A7074" w:rsidRPr="00AE27DF">
              <w:rPr>
                <w:rFonts w:ascii="Times New Roman" w:hAnsi="Times New Roman" w:cs="Times New Roman"/>
                <w:lang w:val="sr-Cyrl-RS"/>
              </w:rPr>
              <w:t xml:space="preserve"> 4.</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квалитета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радно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оптерећењ</w:t>
            </w:r>
            <w:proofErr w:type="spellEnd"/>
            <w:r w:rsidR="004A7074" w:rsidRPr="00AE27DF">
              <w:rPr>
                <w:rFonts w:ascii="Times New Roman" w:hAnsi="Times New Roman" w:cs="Times New Roman"/>
                <w:lang w:val="sr-Cyrl-RS"/>
              </w:rPr>
              <w:t>е</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студената</w:t>
            </w:r>
            <w:proofErr w:type="spellEnd"/>
            <w:r w:rsidR="004A7074" w:rsidRPr="00AE27DF">
              <w:rPr>
                <w:rFonts w:ascii="Times New Roman" w:hAnsi="Times New Roman" w:cs="Times New Roman"/>
                <w:lang w:val="sr-Cyrl-RS"/>
              </w:rPr>
              <w:t>,</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мерено</w:t>
            </w:r>
            <w:proofErr w:type="spellEnd"/>
            <w:r w:rsidR="004A7074" w:rsidRPr="00AE27DF">
              <w:rPr>
                <w:rFonts w:ascii="Times New Roman" w:hAnsi="Times New Roman" w:cs="Times New Roman"/>
              </w:rPr>
              <w:t xml:space="preserve"> ЕСПБ </w:t>
            </w:r>
            <w:proofErr w:type="spellStart"/>
            <w:r w:rsidR="004A7074" w:rsidRPr="00AE27DF">
              <w:rPr>
                <w:rFonts w:ascii="Times New Roman" w:hAnsi="Times New Roman" w:cs="Times New Roman"/>
              </w:rPr>
              <w:t>бодовима</w:t>
            </w:r>
            <w:proofErr w:type="spellEnd"/>
            <w:r w:rsidR="004A7074" w:rsidRPr="00AE27DF">
              <w:rPr>
                <w:rFonts w:ascii="Times New Roman" w:hAnsi="Times New Roman" w:cs="Times New Roman"/>
                <w:lang w:val="sr-Cyrl-RS"/>
              </w:rPr>
              <w:t xml:space="preserve"> студијских програма,</w:t>
            </w:r>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оценила</w:t>
            </w:r>
            <w:proofErr w:type="spellEnd"/>
            <w:r w:rsidR="004A7074" w:rsidRPr="00AE27DF">
              <w:rPr>
                <w:rFonts w:ascii="Times New Roman" w:hAnsi="Times New Roman" w:cs="Times New Roman"/>
              </w:rPr>
              <w:t xml:space="preserve"> на </w:t>
            </w:r>
            <w:proofErr w:type="spellStart"/>
            <w:r w:rsidR="004A7074" w:rsidRPr="00AE27DF">
              <w:rPr>
                <w:rFonts w:ascii="Times New Roman" w:hAnsi="Times New Roman" w:cs="Times New Roman"/>
              </w:rPr>
              <w:t>основу</w:t>
            </w:r>
            <w:proofErr w:type="spellEnd"/>
            <w:r w:rsidR="004A7074" w:rsidRPr="00AE27DF">
              <w:rPr>
                <w:rFonts w:ascii="Times New Roman" w:hAnsi="Times New Roman" w:cs="Times New Roman"/>
              </w:rPr>
              <w:t xml:space="preserve"> </w:t>
            </w:r>
            <w:r w:rsidR="004A7074" w:rsidRPr="00AE27DF">
              <w:rPr>
                <w:rFonts w:ascii="Times New Roman" w:hAnsi="Times New Roman" w:cs="Times New Roman"/>
                <w:lang w:val="sr-Cyrl-RS"/>
              </w:rPr>
              <w:t xml:space="preserve">анализе </w:t>
            </w:r>
            <w:r w:rsidR="00942C35" w:rsidRPr="00AE27DF">
              <w:rPr>
                <w:rFonts w:ascii="Times New Roman" w:hAnsi="Times New Roman" w:cs="Times New Roman"/>
                <w:lang w:val="sr-Cyrl-RS"/>
              </w:rPr>
              <w:t xml:space="preserve">спроведених анкета и дошла до следећих </w:t>
            </w:r>
            <w:r w:rsidR="004A7074" w:rsidRPr="00AE27DF">
              <w:rPr>
                <w:rFonts w:ascii="Times New Roman" w:hAnsi="Times New Roman" w:cs="Times New Roman"/>
                <w:lang w:val="sr-Cyrl-RS"/>
              </w:rPr>
              <w:t>закључ</w:t>
            </w:r>
            <w:r w:rsidR="00942C35" w:rsidRPr="00AE27DF">
              <w:rPr>
                <w:rFonts w:ascii="Times New Roman" w:hAnsi="Times New Roman" w:cs="Times New Roman"/>
                <w:lang w:val="sr-Cyrl-RS"/>
              </w:rPr>
              <w:t>а</w:t>
            </w:r>
            <w:r w:rsidR="004A7074" w:rsidRPr="00AE27DF">
              <w:rPr>
                <w:rFonts w:ascii="Times New Roman" w:hAnsi="Times New Roman" w:cs="Times New Roman"/>
                <w:lang w:val="sr-Cyrl-RS"/>
              </w:rPr>
              <w:t>ка:</w:t>
            </w:r>
            <w:r w:rsidR="004A7074" w:rsidRPr="00AE27DF">
              <w:rPr>
                <w:rFonts w:ascii="Times New Roman" w:hAnsi="Times New Roman" w:cs="Times New Roman"/>
                <w:lang w:val="sr-Cyrl-CS"/>
              </w:rPr>
              <w:t xml:space="preserve"> </w:t>
            </w:r>
          </w:p>
          <w:p w14:paraId="51828F46" w14:textId="77777777" w:rsidR="004A7074" w:rsidRPr="00AE27DF" w:rsidRDefault="004A7074">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lang w:val="sr-Cyrl-RS"/>
              </w:rPr>
              <w:t>р</w:t>
            </w:r>
            <w:proofErr w:type="spellStart"/>
            <w:r w:rsidRPr="00AE27DF">
              <w:rPr>
                <w:rFonts w:ascii="Times New Roman" w:hAnsi="Times New Roman" w:cs="Times New Roman"/>
              </w:rPr>
              <w:t>асподела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оптетерећења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w:t>
            </w:r>
            <w:proofErr w:type="spellEnd"/>
            <w:r w:rsidRPr="00AE27DF">
              <w:rPr>
                <w:rFonts w:ascii="Times New Roman" w:hAnsi="Times New Roman" w:cs="Times New Roman"/>
                <w:lang w:val="sr-Cyrl-RS"/>
              </w:rPr>
              <w:t>има</w:t>
            </w:r>
            <w:r w:rsidRPr="00AE27DF">
              <w:rPr>
                <w:rFonts w:ascii="Times New Roman" w:hAnsi="Times New Roman" w:cs="Times New Roman"/>
              </w:rPr>
              <w:t xml:space="preserve"> у </w:t>
            </w:r>
            <w:proofErr w:type="spellStart"/>
            <w:r w:rsidRPr="00AE27DF">
              <w:rPr>
                <w:rFonts w:ascii="Times New Roman" w:hAnsi="Times New Roman" w:cs="Times New Roman"/>
              </w:rPr>
              <w:t>оквиру</w:t>
            </w:r>
            <w:proofErr w:type="spellEnd"/>
            <w:r w:rsidRPr="00AE27DF">
              <w:rPr>
                <w:rFonts w:ascii="Times New Roman" w:hAnsi="Times New Roman" w:cs="Times New Roman"/>
              </w:rPr>
              <w:t xml:space="preserve"> ЕСПБ </w:t>
            </w:r>
            <w:proofErr w:type="spellStart"/>
            <w:r w:rsidRPr="00AE27DF">
              <w:rPr>
                <w:rFonts w:ascii="Times New Roman" w:hAnsi="Times New Roman" w:cs="Times New Roman"/>
              </w:rPr>
              <w:t>бодов</w:t>
            </w:r>
            <w:proofErr w:type="spellEnd"/>
            <w:r w:rsidR="00942C35" w:rsidRPr="00AE27DF">
              <w:rPr>
                <w:rFonts w:ascii="Times New Roman" w:hAnsi="Times New Roman" w:cs="Times New Roman"/>
                <w:lang w:val="sr-Cyrl-RS"/>
              </w:rPr>
              <w:t xml:space="preserve"> </w:t>
            </w:r>
            <w:r w:rsidRPr="00AE27DF">
              <w:rPr>
                <w:rFonts w:ascii="Times New Roman" w:hAnsi="Times New Roman" w:cs="Times New Roman"/>
              </w:rPr>
              <w:t xml:space="preserve">а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правилна</w:t>
            </w:r>
            <w:proofErr w:type="spellEnd"/>
            <w:r w:rsidRPr="00AE27DF">
              <w:rPr>
                <w:rFonts w:ascii="Times New Roman" w:hAnsi="Times New Roman" w:cs="Times New Roman"/>
                <w:lang w:val="sr-Cyrl-RS"/>
              </w:rPr>
              <w:t>;</w:t>
            </w:r>
          </w:p>
          <w:p w14:paraId="18BF5BF4" w14:textId="77777777" w:rsidR="004A7074" w:rsidRPr="00AE27DF" w:rsidRDefault="004A7074">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 xml:space="preserve">студијски програми су усаглашени са одговарајућим програмима иностраних </w:t>
            </w:r>
            <w:r w:rsidR="00A834CC" w:rsidRPr="00AE27DF">
              <w:rPr>
                <w:rFonts w:ascii="Times New Roman" w:hAnsi="Times New Roman" w:cs="Times New Roman"/>
                <w:spacing w:val="-2"/>
                <w:lang w:val="sr-Cyrl-RS"/>
              </w:rPr>
              <w:t>в</w:t>
            </w:r>
            <w:r w:rsidR="007640DE" w:rsidRPr="00AE27DF">
              <w:rPr>
                <w:rFonts w:ascii="Times New Roman" w:hAnsi="Times New Roman" w:cs="Times New Roman"/>
                <w:spacing w:val="-2"/>
                <w:lang w:val="sr-Cyrl-RS"/>
              </w:rPr>
              <w:t>исокошколских установа</w:t>
            </w:r>
            <w:r w:rsidRPr="00AE27DF">
              <w:rPr>
                <w:rFonts w:ascii="Times New Roman" w:hAnsi="Times New Roman" w:cs="Times New Roman"/>
                <w:spacing w:val="-2"/>
                <w:lang w:val="sr-Cyrl-RS"/>
              </w:rPr>
              <w:t>;</w:t>
            </w:r>
          </w:p>
          <w:p w14:paraId="00376C39" w14:textId="77777777" w:rsidR="004A7074" w:rsidRPr="00AE27DF" w:rsidRDefault="004A7074">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редовно се врши праћење квалитета студијског програма путем анкетирања студената;</w:t>
            </w:r>
          </w:p>
          <w:p w14:paraId="693F6C3E" w14:textId="77777777" w:rsidR="004A7074" w:rsidRPr="00AE27DF" w:rsidRDefault="007640DE">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Академија</w:t>
            </w:r>
            <w:r w:rsidR="004A7074" w:rsidRPr="00AE27DF">
              <w:rPr>
                <w:rFonts w:ascii="Times New Roman" w:hAnsi="Times New Roman" w:cs="Times New Roman"/>
                <w:spacing w:val="-2"/>
                <w:lang w:val="sr-Cyrl-RS"/>
              </w:rPr>
              <w:t xml:space="preserve"> укључује студенте у процес евалуације и на бази прикупљених података осавремењује студијске програме;</w:t>
            </w:r>
          </w:p>
          <w:p w14:paraId="412886CD" w14:textId="77777777" w:rsidR="004A7074" w:rsidRPr="00AE27DF" w:rsidRDefault="007640DE">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Академија</w:t>
            </w:r>
            <w:r w:rsidR="004A7074" w:rsidRPr="00AE27DF">
              <w:rPr>
                <w:rFonts w:ascii="Times New Roman" w:hAnsi="Times New Roman" w:cs="Times New Roman"/>
                <w:spacing w:val="-2"/>
                <w:lang w:val="sr-Cyrl-RS"/>
              </w:rPr>
              <w:t xml:space="preserve"> врши детаљну проверу курикулума, непрекидно обезбеђује осавремењивање курикулума (осавремењена је обавезна и допунска литература и садржај појединих предмета) и њихову упоредивост са курикулумима одговарајућих студијских програма;</w:t>
            </w:r>
            <w:r w:rsidR="004A7074" w:rsidRPr="00AE27DF">
              <w:rPr>
                <w:rFonts w:ascii="Times New Roman" w:hAnsi="Times New Roman" w:cs="Times New Roman"/>
              </w:rPr>
              <w:t xml:space="preserve"> </w:t>
            </w:r>
          </w:p>
          <w:p w14:paraId="4AC84D80" w14:textId="77777777" w:rsidR="004A7074" w:rsidRPr="00AE27DF" w:rsidRDefault="004A7074">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курикулум студијског програма подстиче студенте на стваралачки и научно-истраживачки начин размишљања и примену стечених знања и вештина у пракси;</w:t>
            </w:r>
          </w:p>
          <w:p w14:paraId="0151F7FA" w14:textId="77777777" w:rsidR="004A7074" w:rsidRPr="00AE27DF" w:rsidRDefault="004A7074">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компетенције дипломираних студената су јасно дефинисане, као и способности које стичу савладавањем програма;</w:t>
            </w:r>
          </w:p>
          <w:p w14:paraId="40A2E871" w14:textId="77777777" w:rsidR="004A7074" w:rsidRPr="00AE27DF" w:rsidRDefault="007640DE">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Академија</w:t>
            </w:r>
            <w:r w:rsidR="004A7074" w:rsidRPr="00AE27DF">
              <w:rPr>
                <w:rFonts w:ascii="Times New Roman" w:hAnsi="Times New Roman" w:cs="Times New Roman"/>
                <w:spacing w:val="-2"/>
                <w:lang w:val="sr-Cyrl-RS"/>
              </w:rPr>
              <w:t xml:space="preserve"> добија повратне информације од стране послодаваца и недовољно од Националне службе за запошљавање о свршеним студентима и њиховим компетенцијама; </w:t>
            </w:r>
          </w:p>
          <w:p w14:paraId="44BC20DA" w14:textId="77777777" w:rsidR="004A7074" w:rsidRPr="00AE27DF" w:rsidRDefault="004A7074">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стручност коју добијају студенти када заврше студије пружа им могућност запошљавања и даљег школовања;</w:t>
            </w:r>
          </w:p>
          <w:p w14:paraId="00451C6C" w14:textId="77777777" w:rsidR="004A7074" w:rsidRPr="00AE27DF" w:rsidRDefault="004A7074">
            <w:pPr>
              <w:pStyle w:val="ListParagraph"/>
              <w:numPr>
                <w:ilvl w:val="0"/>
                <w:numId w:val="44"/>
              </w:numPr>
              <w:spacing w:after="60" w:line="276" w:lineRule="auto"/>
              <w:ind w:left="0" w:firstLine="567"/>
              <w:jc w:val="both"/>
              <w:rPr>
                <w:rFonts w:ascii="Times New Roman" w:hAnsi="Times New Roman" w:cs="Times New Roman"/>
                <w:spacing w:val="-2"/>
                <w:lang w:val="sr-Cyrl-RS"/>
              </w:rPr>
            </w:pPr>
            <w:r w:rsidRPr="00AE27DF">
              <w:rPr>
                <w:rFonts w:ascii="Times New Roman" w:hAnsi="Times New Roman" w:cs="Times New Roman"/>
                <w:spacing w:val="-2"/>
                <w:lang w:val="sr-Cyrl-RS"/>
              </w:rPr>
              <w:t xml:space="preserve">студенти су упознати са условима и поступцима за завршавање студија и добијање дипломе првог и другог степена образовања. </w:t>
            </w:r>
          </w:p>
          <w:p w14:paraId="76600AD0" w14:textId="77777777" w:rsidR="004A7074" w:rsidRPr="00AE27DF" w:rsidRDefault="004A7074" w:rsidP="004A7074">
            <w:pPr>
              <w:pStyle w:val="TableParagraph"/>
              <w:spacing w:line="276" w:lineRule="auto"/>
              <w:ind w:left="108" w:firstLine="397"/>
              <w:jc w:val="both"/>
              <w:rPr>
                <w:spacing w:val="-2"/>
                <w:lang w:val="sr-Cyrl-RS"/>
              </w:rPr>
            </w:pPr>
          </w:p>
          <w:p w14:paraId="5D8BB484" w14:textId="77777777" w:rsidR="004A7074" w:rsidRPr="00AE27DF" w:rsidRDefault="004A7074" w:rsidP="004A7074">
            <w:pPr>
              <w:pStyle w:val="TableParagraph"/>
              <w:spacing w:after="60" w:line="276" w:lineRule="auto"/>
              <w:ind w:left="108" w:firstLine="397"/>
              <w:jc w:val="both"/>
              <w:rPr>
                <w:spacing w:val="-2"/>
                <w:lang w:val="sr-Cyrl-RS"/>
              </w:rPr>
            </w:pPr>
            <w:r w:rsidRPr="00AE27DF">
              <w:rPr>
                <w:spacing w:val="-2"/>
                <w:lang w:val="sr-Cyrl-RS"/>
              </w:rPr>
              <w:t>На основу контроле квалитета студијских програ</w:t>
            </w:r>
            <w:r w:rsidR="00106847" w:rsidRPr="00AE27DF">
              <w:rPr>
                <w:spacing w:val="-2"/>
                <w:lang w:val="sr-Cyrl-RS"/>
              </w:rPr>
              <w:t>ма</w:t>
            </w:r>
            <w:r w:rsidRPr="00AE27DF">
              <w:rPr>
                <w:spacing w:val="-2"/>
                <w:lang w:val="sr-Cyrl-RS"/>
              </w:rPr>
              <w:t xml:space="preserve"> академских студија могу се извести следећи закључци:</w:t>
            </w:r>
          </w:p>
          <w:p w14:paraId="539903D8" w14:textId="77777777" w:rsidR="004A7074" w:rsidRPr="00AE27DF" w:rsidRDefault="004A7074" w:rsidP="004A7074">
            <w:pPr>
              <w:pStyle w:val="TableParagraph"/>
              <w:spacing w:after="60" w:line="276" w:lineRule="auto"/>
              <w:ind w:left="108" w:firstLine="426"/>
              <w:jc w:val="both"/>
              <w:rPr>
                <w:spacing w:val="-2"/>
                <w:lang w:val="sr-Cyrl-RS"/>
              </w:rPr>
            </w:pPr>
            <w:r w:rsidRPr="00AE27DF">
              <w:rPr>
                <w:spacing w:val="-2"/>
                <w:lang w:val="sr-Cyrl-RS"/>
              </w:rPr>
              <w:t>•</w:t>
            </w:r>
            <w:r w:rsidRPr="00AE27DF">
              <w:rPr>
                <w:spacing w:val="-2"/>
                <w:lang w:val="sr-Cyrl-RS"/>
              </w:rPr>
              <w:tab/>
              <w:t>студијски програми су научно утемељени;</w:t>
            </w:r>
          </w:p>
          <w:p w14:paraId="303551C8" w14:textId="77777777" w:rsidR="004A7074" w:rsidRPr="00AE27DF" w:rsidRDefault="004A7074" w:rsidP="004A7074">
            <w:pPr>
              <w:pStyle w:val="TableParagraph"/>
              <w:spacing w:after="60" w:line="276" w:lineRule="auto"/>
              <w:ind w:left="108" w:firstLine="426"/>
              <w:jc w:val="both"/>
              <w:rPr>
                <w:spacing w:val="-2"/>
                <w:lang w:val="sr-Cyrl-RS"/>
              </w:rPr>
            </w:pPr>
            <w:r w:rsidRPr="00AE27DF">
              <w:rPr>
                <w:spacing w:val="-2"/>
                <w:lang w:val="sr-Cyrl-RS"/>
              </w:rPr>
              <w:t>•</w:t>
            </w:r>
            <w:r w:rsidRPr="00AE27DF">
              <w:rPr>
                <w:spacing w:val="-2"/>
                <w:lang w:val="sr-Cyrl-RS"/>
              </w:rPr>
              <w:tab/>
              <w:t>студијски програми су у целини усклађени са принципима Болоњске декларације;</w:t>
            </w:r>
          </w:p>
          <w:p w14:paraId="088F371B" w14:textId="77777777" w:rsidR="004A7074" w:rsidRPr="00AE27DF" w:rsidRDefault="004A7074" w:rsidP="004A7074">
            <w:pPr>
              <w:pStyle w:val="TableParagraph"/>
              <w:spacing w:after="60" w:line="276" w:lineRule="auto"/>
              <w:ind w:left="108" w:firstLine="426"/>
              <w:jc w:val="both"/>
              <w:rPr>
                <w:spacing w:val="-2"/>
                <w:lang w:val="sr-Cyrl-RS"/>
              </w:rPr>
            </w:pPr>
            <w:r w:rsidRPr="00AE27DF">
              <w:rPr>
                <w:spacing w:val="-2"/>
                <w:lang w:val="sr-Cyrl-RS"/>
              </w:rPr>
              <w:t>•</w:t>
            </w:r>
            <w:r w:rsidRPr="00AE27DF">
              <w:rPr>
                <w:spacing w:val="-2"/>
                <w:lang w:val="sr-Cyrl-RS"/>
              </w:rPr>
              <w:tab/>
              <w:t>студијски програми имају јасно дефинисану сврху и улогу у образовном систему;</w:t>
            </w:r>
          </w:p>
          <w:p w14:paraId="7941CB4A" w14:textId="77777777" w:rsidR="004A7074" w:rsidRPr="00AE27DF" w:rsidRDefault="004A7074" w:rsidP="004A7074">
            <w:pPr>
              <w:pStyle w:val="TableParagraph"/>
              <w:spacing w:after="60" w:line="276" w:lineRule="auto"/>
              <w:ind w:left="108" w:firstLine="426"/>
              <w:jc w:val="both"/>
              <w:rPr>
                <w:spacing w:val="-2"/>
                <w:lang w:val="sr-Cyrl-RS"/>
              </w:rPr>
            </w:pPr>
            <w:r w:rsidRPr="00AE27DF">
              <w:rPr>
                <w:spacing w:val="-2"/>
                <w:lang w:val="sr-Cyrl-RS"/>
              </w:rPr>
              <w:t>•</w:t>
            </w:r>
            <w:r w:rsidRPr="00AE27DF">
              <w:rPr>
                <w:spacing w:val="-2"/>
                <w:lang w:val="sr-Cyrl-RS"/>
              </w:rPr>
              <w:tab/>
              <w:t>наставни план студијских програма је у потпуности усклађен са Законом и Стандардима за акредитацију студијских програма;</w:t>
            </w:r>
          </w:p>
          <w:p w14:paraId="6C20D6D5" w14:textId="77777777" w:rsidR="004A7074" w:rsidRPr="00AE27DF" w:rsidRDefault="004A7074" w:rsidP="004A7074">
            <w:pPr>
              <w:pStyle w:val="TableParagraph"/>
              <w:spacing w:after="60" w:line="276" w:lineRule="auto"/>
              <w:ind w:left="108" w:firstLine="426"/>
              <w:jc w:val="both"/>
              <w:rPr>
                <w:spacing w:val="-8"/>
                <w:lang w:val="sr-Cyrl-RS"/>
              </w:rPr>
            </w:pPr>
            <w:r w:rsidRPr="00AE27DF">
              <w:rPr>
                <w:spacing w:val="-8"/>
                <w:lang w:val="sr-Cyrl-RS"/>
              </w:rPr>
              <w:t>•</w:t>
            </w:r>
            <w:r w:rsidRPr="00AE27DF">
              <w:rPr>
                <w:spacing w:val="-8"/>
                <w:lang w:val="sr-Cyrl-RS"/>
              </w:rPr>
              <w:tab/>
              <w:t>циљеви студијских програма, исходи учења, знања, вештине и ставови су јасно дефинисани;</w:t>
            </w:r>
          </w:p>
          <w:p w14:paraId="42DE9A72" w14:textId="77777777" w:rsidR="004A7074" w:rsidRPr="00AE27DF" w:rsidRDefault="004A7074" w:rsidP="004A7074">
            <w:pPr>
              <w:pStyle w:val="TableParagraph"/>
              <w:spacing w:after="60" w:line="276" w:lineRule="auto"/>
              <w:ind w:left="108" w:firstLine="426"/>
              <w:jc w:val="both"/>
              <w:rPr>
                <w:spacing w:val="-2"/>
                <w:lang w:val="sr-Cyrl-RS"/>
              </w:rPr>
            </w:pPr>
            <w:r w:rsidRPr="00AE27DF">
              <w:rPr>
                <w:spacing w:val="-2"/>
                <w:lang w:val="sr-Cyrl-RS"/>
              </w:rPr>
              <w:t>•</w:t>
            </w:r>
            <w:r w:rsidRPr="00AE27DF">
              <w:rPr>
                <w:spacing w:val="-2"/>
                <w:lang w:val="sr-Cyrl-RS"/>
              </w:rPr>
              <w:tab/>
              <w:t>услови који су неопходни за завршавање студија и добијање дипломе су дефинисани и доступни на увид јавности;</w:t>
            </w:r>
          </w:p>
          <w:p w14:paraId="70D7E4FF" w14:textId="77777777" w:rsidR="004A7074" w:rsidRPr="00AE27DF" w:rsidRDefault="004A7074" w:rsidP="004A7074">
            <w:pPr>
              <w:pStyle w:val="TableParagraph"/>
              <w:spacing w:after="60" w:line="276" w:lineRule="auto"/>
              <w:ind w:left="108" w:firstLine="426"/>
              <w:jc w:val="both"/>
              <w:rPr>
                <w:spacing w:val="-2"/>
                <w:lang w:val="sr-Cyrl-RS"/>
              </w:rPr>
            </w:pPr>
            <w:r w:rsidRPr="00AE27DF">
              <w:rPr>
                <w:spacing w:val="-2"/>
                <w:lang w:val="sr-Cyrl-RS"/>
              </w:rPr>
              <w:t>•</w:t>
            </w:r>
            <w:r w:rsidRPr="00AE27DF">
              <w:rPr>
                <w:spacing w:val="-2"/>
                <w:lang w:val="sr-Cyrl-RS"/>
              </w:rPr>
              <w:tab/>
              <w:t>курикулум студијских програма садржи листу и структуру обавезних и изборних предмета;</w:t>
            </w:r>
          </w:p>
          <w:p w14:paraId="257905D2" w14:textId="77777777" w:rsidR="004A7074" w:rsidRPr="00AE27DF" w:rsidRDefault="004A7074" w:rsidP="004A7074">
            <w:pPr>
              <w:pStyle w:val="TableParagraph"/>
              <w:spacing w:after="60" w:line="276" w:lineRule="auto"/>
              <w:ind w:left="108" w:firstLine="426"/>
              <w:jc w:val="both"/>
              <w:rPr>
                <w:spacing w:val="-2"/>
                <w:lang w:val="sr-Cyrl-RS"/>
              </w:rPr>
            </w:pPr>
            <w:r w:rsidRPr="00AE27DF">
              <w:rPr>
                <w:spacing w:val="-2"/>
                <w:lang w:val="sr-Cyrl-RS"/>
              </w:rPr>
              <w:t>•</w:t>
            </w:r>
            <w:r w:rsidRPr="00AE27DF">
              <w:rPr>
                <w:spacing w:val="-2"/>
                <w:lang w:val="sr-Cyrl-RS"/>
              </w:rPr>
              <w:tab/>
              <w:t xml:space="preserve">услови за упис су јасно наведени. Студенти се на студијским програмима уписују у складу са Законом о високом образовању;  </w:t>
            </w:r>
          </w:p>
          <w:p w14:paraId="2EE11472" w14:textId="77777777" w:rsidR="004A7074" w:rsidRPr="00AE27DF" w:rsidRDefault="004A7074" w:rsidP="004A7074">
            <w:pPr>
              <w:pStyle w:val="TableParagraph"/>
              <w:spacing w:after="60" w:line="276" w:lineRule="auto"/>
              <w:ind w:left="108" w:firstLine="426"/>
              <w:jc w:val="both"/>
              <w:rPr>
                <w:spacing w:val="-2"/>
                <w:lang w:val="sr-Cyrl-RS"/>
              </w:rPr>
            </w:pPr>
            <w:r w:rsidRPr="00AE27DF">
              <w:rPr>
                <w:spacing w:val="-2"/>
                <w:lang w:val="sr-Cyrl-RS"/>
              </w:rPr>
              <w:t>•</w:t>
            </w:r>
            <w:r w:rsidRPr="00AE27DF">
              <w:rPr>
                <w:spacing w:val="-2"/>
                <w:lang w:val="sr-Cyrl-RS"/>
              </w:rPr>
              <w:tab/>
              <w:t>завршни/дипломски рад има вредност изражену у бодовима;</w:t>
            </w:r>
          </w:p>
          <w:p w14:paraId="0BDA1403" w14:textId="77777777" w:rsidR="004A7074" w:rsidRPr="00AE27DF" w:rsidRDefault="004A7074" w:rsidP="004A7074">
            <w:pPr>
              <w:pStyle w:val="TableParagraph"/>
              <w:spacing w:after="60" w:line="276" w:lineRule="auto"/>
              <w:ind w:left="108" w:firstLine="426"/>
              <w:jc w:val="both"/>
              <w:rPr>
                <w:spacing w:val="-2"/>
                <w:lang w:val="sr-Cyrl-RS"/>
              </w:rPr>
            </w:pPr>
            <w:r w:rsidRPr="00AE27DF">
              <w:rPr>
                <w:spacing w:val="-2"/>
                <w:lang w:val="sr-Cyrl-RS"/>
              </w:rPr>
              <w:t>•</w:t>
            </w:r>
            <w:r w:rsidRPr="00AE27DF">
              <w:rPr>
                <w:spacing w:val="-2"/>
                <w:lang w:val="sr-Cyrl-RS"/>
              </w:rPr>
              <w:tab/>
              <w:t>у оквиру студентског сервиса и огласним таблама налазе се детаљни распореди наставе за зимски и летњи семестар текуће школске године.</w:t>
            </w:r>
          </w:p>
          <w:p w14:paraId="483E6C37" w14:textId="77777777" w:rsidR="004A7074" w:rsidRPr="00AE27DF" w:rsidRDefault="004A7074" w:rsidP="004A7074">
            <w:pPr>
              <w:pStyle w:val="TableParagraph"/>
              <w:spacing w:after="60" w:line="276" w:lineRule="auto"/>
              <w:ind w:left="108" w:firstLine="397"/>
              <w:jc w:val="both"/>
              <w:rPr>
                <w:spacing w:val="-2"/>
                <w:lang w:val="sr-Cyrl-RS"/>
              </w:rPr>
            </w:pPr>
            <w:r w:rsidRPr="00AE27DF">
              <w:rPr>
                <w:spacing w:val="-2"/>
                <w:lang w:val="sr-Cyrl-RS"/>
              </w:rPr>
              <w:t xml:space="preserve">Испуњеност стандарда огледа се у: </w:t>
            </w:r>
          </w:p>
          <w:p w14:paraId="1DCA4B81" w14:textId="77777777" w:rsidR="004A7074" w:rsidRPr="00AE27DF" w:rsidRDefault="004A7074" w:rsidP="004A7074">
            <w:pPr>
              <w:pStyle w:val="TableParagraph"/>
              <w:spacing w:after="60" w:line="276" w:lineRule="auto"/>
              <w:ind w:left="108" w:firstLine="397"/>
              <w:jc w:val="both"/>
              <w:rPr>
                <w:spacing w:val="-6"/>
                <w:lang w:val="sr-Cyrl-RS"/>
              </w:rPr>
            </w:pPr>
            <w:r w:rsidRPr="00AE27DF">
              <w:rPr>
                <w:spacing w:val="-6"/>
                <w:lang w:val="sr-Cyrl-RS"/>
              </w:rPr>
              <w:t xml:space="preserve">1) мишљењу дипломираних студената о квалитету студијских програма и постигнутим исходима учења који </w:t>
            </w:r>
            <w:r w:rsidRPr="00AE27DF">
              <w:rPr>
                <w:spacing w:val="-6"/>
                <w:lang w:val="sr-Cyrl-RS"/>
              </w:rPr>
              <w:lastRenderedPageBreak/>
              <w:t>квалитет студијског програма оцењују високом просечном оценом (</w:t>
            </w:r>
            <w:r w:rsidRPr="00AE27DF">
              <w:fldChar w:fldCharType="begin"/>
            </w:r>
            <w:r w:rsidRPr="00AE27DF">
              <w:instrText>HYPERLINK "file:///C:\\Users\\User\\AppData\\Roaming\\Microsoft\\Word\\Standard%204\\Prilog%204.1.pdf"</w:instrText>
            </w:r>
            <w:r w:rsidRPr="00AE27DF">
              <w:fldChar w:fldCharType="separate"/>
            </w:r>
            <w:r w:rsidRPr="00AE27DF">
              <w:rPr>
                <w:rStyle w:val="Hyperlink"/>
                <w:color w:val="auto"/>
                <w:spacing w:val="-6"/>
                <w:lang w:val="sr-Cyrl-RS"/>
              </w:rPr>
              <w:t>Прилог 4.1)</w:t>
            </w:r>
            <w:r w:rsidRPr="00AE27DF">
              <w:fldChar w:fldCharType="end"/>
            </w:r>
            <w:r w:rsidRPr="00AE27DF">
              <w:rPr>
                <w:color w:val="FF0000"/>
                <w:spacing w:val="-6"/>
                <w:lang w:val="sr-Cyrl-RS"/>
              </w:rPr>
              <w:t xml:space="preserve"> </w:t>
            </w:r>
            <w:r w:rsidRPr="00AE27DF">
              <w:rPr>
                <w:spacing w:val="-6"/>
                <w:lang w:val="sr-Cyrl-RS"/>
              </w:rPr>
              <w:t>и</w:t>
            </w:r>
          </w:p>
          <w:p w14:paraId="74BF5F50" w14:textId="77777777" w:rsidR="004A7074" w:rsidRPr="00AE27DF" w:rsidRDefault="004A7074" w:rsidP="004A7074">
            <w:pPr>
              <w:pStyle w:val="TableParagraph"/>
              <w:spacing w:after="60" w:line="276" w:lineRule="auto"/>
              <w:ind w:left="108" w:firstLine="397"/>
              <w:jc w:val="both"/>
              <w:rPr>
                <w:spacing w:val="-2"/>
                <w:lang w:val="sr-Cyrl-RS"/>
              </w:rPr>
            </w:pPr>
            <w:r w:rsidRPr="00AE27DF">
              <w:rPr>
                <w:spacing w:val="-2"/>
                <w:lang w:val="sr-Cyrl-RS"/>
              </w:rPr>
              <w:t xml:space="preserve">2) задовољству послодаваца стеченим квалификацијама дипломаца која је потврђена анализом мишљења послодаваца, а којом се закључује: </w:t>
            </w:r>
            <w:r w:rsidRPr="00AE27DF">
              <w:rPr>
                <w:lang w:val="sr-Cyrl-RS"/>
              </w:rPr>
              <w:t>компетенције дипломираних студената у потпуности задовољавају (</w:t>
            </w:r>
            <w:r w:rsidRPr="00AE27DF">
              <w:fldChar w:fldCharType="begin"/>
            </w:r>
            <w:r w:rsidRPr="00AE27DF">
              <w:instrText>HYPERLINK "file:///C:\\Users\\User\\AppData\\Roaming\\Microsoft\\Word\\Standard%204\\Prilog%204.2.pdf"</w:instrText>
            </w:r>
            <w:r w:rsidRPr="00AE27DF">
              <w:fldChar w:fldCharType="separate"/>
            </w:r>
            <w:r w:rsidRPr="00AE27DF">
              <w:rPr>
                <w:rStyle w:val="Hyperlink"/>
                <w:color w:val="auto"/>
                <w:lang w:val="sr-Cyrl-RS"/>
              </w:rPr>
              <w:t>Прилог 4.2</w:t>
            </w:r>
            <w:r w:rsidRPr="00AE27DF">
              <w:fldChar w:fldCharType="end"/>
            </w:r>
            <w:r w:rsidRPr="00AE27DF">
              <w:rPr>
                <w:lang w:val="sr-Cyrl-RS"/>
              </w:rPr>
              <w:t>)</w:t>
            </w:r>
            <w:r w:rsidRPr="00AE27DF">
              <w:rPr>
                <w:color w:val="FF0000"/>
                <w:lang w:val="sr-Cyrl-RS"/>
              </w:rPr>
              <w:t>.</w:t>
            </w:r>
          </w:p>
          <w:p w14:paraId="6CB87CE4" w14:textId="77777777" w:rsidR="004A7074" w:rsidRPr="00AE27DF" w:rsidRDefault="004A7074" w:rsidP="004A7074">
            <w:pPr>
              <w:pStyle w:val="TableParagraph"/>
              <w:spacing w:after="60" w:line="276" w:lineRule="auto"/>
              <w:ind w:left="0"/>
              <w:jc w:val="both"/>
              <w:rPr>
                <w:spacing w:val="-2"/>
                <w:lang w:val="sr-Cyrl-RS"/>
              </w:rPr>
            </w:pPr>
          </w:p>
          <w:p w14:paraId="7C9C2857" w14:textId="77777777" w:rsidR="004A7074" w:rsidRPr="00AE27DF" w:rsidRDefault="004A7074" w:rsidP="004A7074">
            <w:pPr>
              <w:pStyle w:val="TableParagraph"/>
              <w:spacing w:after="60" w:line="276" w:lineRule="auto"/>
              <w:ind w:left="108" w:firstLine="567"/>
              <w:jc w:val="both"/>
              <w:rPr>
                <w:spacing w:val="-2"/>
                <w:lang w:val="sr-Cyrl-RS"/>
              </w:rPr>
            </w:pPr>
            <w:r w:rsidRPr="00AE27DF">
              <w:rPr>
                <w:spacing w:val="-2"/>
                <w:lang w:val="sr-Cyrl-RS"/>
              </w:rPr>
              <w:t xml:space="preserve">Редовна и систематска провера циљева, структуре и садржаја студијских програма, радног оптерећења студената и исхода и стручности студената када заврше студије резултирала је тиме да су у </w:t>
            </w:r>
            <w:r w:rsidR="003F6726" w:rsidRPr="00AE27DF">
              <w:rPr>
                <w:spacing w:val="-2"/>
                <w:lang w:val="sr-Cyrl-RS"/>
              </w:rPr>
              <w:t>тргодишњем периоду</w:t>
            </w:r>
            <w:r w:rsidRPr="00AE27DF">
              <w:rPr>
                <w:spacing w:val="-2"/>
                <w:lang w:val="sr-Cyrl-RS"/>
              </w:rPr>
              <w:t xml:space="preserve"> од  акредитације </w:t>
            </w:r>
            <w:r w:rsidR="007640DE" w:rsidRPr="00AE27DF">
              <w:rPr>
                <w:spacing w:val="-2"/>
                <w:lang w:val="sr-Cyrl-RS"/>
              </w:rPr>
              <w:t>Академиј</w:t>
            </w:r>
            <w:r w:rsidR="003F6726" w:rsidRPr="00AE27DF">
              <w:rPr>
                <w:spacing w:val="-2"/>
                <w:lang w:val="sr-Cyrl-RS"/>
              </w:rPr>
              <w:t>е</w:t>
            </w:r>
            <w:r w:rsidRPr="00AE27DF">
              <w:rPr>
                <w:spacing w:val="-2"/>
                <w:lang w:val="sr-Cyrl-RS"/>
              </w:rPr>
              <w:t xml:space="preserve"> 20</w:t>
            </w:r>
            <w:r w:rsidR="003F6726" w:rsidRPr="00AE27DF">
              <w:rPr>
                <w:spacing w:val="-2"/>
                <w:lang w:val="sr-Cyrl-RS"/>
              </w:rPr>
              <w:t>21</w:t>
            </w:r>
            <w:r w:rsidRPr="00AE27DF">
              <w:rPr>
                <w:spacing w:val="-2"/>
                <w:lang w:val="sr-Cyrl-RS"/>
              </w:rPr>
              <w:t xml:space="preserve">. године до момента подношења овог </w:t>
            </w:r>
            <w:r w:rsidR="003F6726" w:rsidRPr="00AE27DF">
              <w:rPr>
                <w:spacing w:val="-2"/>
                <w:lang w:val="sr-Cyrl-RS"/>
              </w:rPr>
              <w:t>И</w:t>
            </w:r>
            <w:r w:rsidRPr="00AE27DF">
              <w:rPr>
                <w:spacing w:val="-2"/>
                <w:lang w:val="sr-Cyrl-RS"/>
              </w:rPr>
              <w:t xml:space="preserve">звештаја извршене измене и допуне нормативних аката </w:t>
            </w:r>
            <w:r w:rsidR="007640DE" w:rsidRPr="00AE27DF">
              <w:rPr>
                <w:spacing w:val="-2"/>
                <w:lang w:val="sr-Cyrl-RS"/>
              </w:rPr>
              <w:t>Академије</w:t>
            </w:r>
            <w:r w:rsidRPr="00AE27DF">
              <w:rPr>
                <w:spacing w:val="-2"/>
                <w:lang w:val="sr-Cyrl-RS"/>
              </w:rPr>
              <w:t xml:space="preserve"> усклађене са важећим законским прописима.</w:t>
            </w:r>
          </w:p>
          <w:p w14:paraId="0DC49901" w14:textId="77777777" w:rsidR="004A7074" w:rsidRPr="00AE27DF" w:rsidRDefault="004A7074" w:rsidP="004A7074">
            <w:pPr>
              <w:pStyle w:val="TableParagraph"/>
              <w:spacing w:after="60" w:line="276" w:lineRule="auto"/>
              <w:ind w:left="108" w:firstLine="567"/>
              <w:jc w:val="both"/>
              <w:rPr>
                <w:spacing w:val="-2"/>
                <w:lang w:val="sr-Cyrl-RS"/>
              </w:rPr>
            </w:pPr>
            <w:r w:rsidRPr="00AE27DF">
              <w:rPr>
                <w:lang w:val="sr-Cyrl-RS"/>
              </w:rPr>
              <w:t xml:space="preserve">Дошли смо до закључка да, иако је постојећа структура студијских програма дала позитивне резултате и квалитет, да је пожељно њихово даље осавремењавање и побољшање. </w:t>
            </w:r>
          </w:p>
          <w:p w14:paraId="4A2E7788" w14:textId="77777777" w:rsidR="004A7074" w:rsidRPr="00AE27DF" w:rsidRDefault="004A7074" w:rsidP="004A7074">
            <w:pPr>
              <w:pStyle w:val="TableParagraph"/>
              <w:tabs>
                <w:tab w:val="left" w:pos="594"/>
                <w:tab w:val="left" w:pos="595"/>
              </w:tabs>
              <w:ind w:left="108" w:firstLine="567"/>
              <w:jc w:val="both"/>
              <w:rPr>
                <w:lang w:val="sr-Cyrl-RS"/>
              </w:rPr>
            </w:pPr>
            <w:r w:rsidRPr="00AE27DF">
              <w:rPr>
                <w:lang w:val="sr-Cyrl-RS"/>
              </w:rPr>
              <w:t xml:space="preserve">      </w:t>
            </w:r>
          </w:p>
          <w:p w14:paraId="73AC70C6" w14:textId="77777777" w:rsidR="004A7074" w:rsidRPr="00AE27DF" w:rsidRDefault="004A7074" w:rsidP="004A7074">
            <w:pPr>
              <w:keepNext/>
              <w:spacing w:after="0" w:line="276" w:lineRule="auto"/>
              <w:ind w:firstLine="425"/>
              <w:jc w:val="center"/>
              <w:rPr>
                <w:rFonts w:ascii="Times New Roman" w:hAnsi="Times New Roman" w:cs="Times New Roman"/>
                <w:b/>
                <w:iCs/>
                <w:sz w:val="24"/>
                <w:szCs w:val="24"/>
              </w:rPr>
            </w:pPr>
            <w:proofErr w:type="spellStart"/>
            <w:r w:rsidRPr="00AE27DF">
              <w:rPr>
                <w:rFonts w:ascii="Times New Roman" w:hAnsi="Times New Roman" w:cs="Times New Roman"/>
                <w:b/>
                <w:iCs/>
                <w:sz w:val="24"/>
                <w:szCs w:val="24"/>
              </w:rPr>
              <w:t>Анализа</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слабости</w:t>
            </w:r>
            <w:proofErr w:type="spellEnd"/>
            <w:r w:rsidRPr="00AE27DF">
              <w:rPr>
                <w:rFonts w:ascii="Times New Roman" w:hAnsi="Times New Roman" w:cs="Times New Roman"/>
                <w:b/>
                <w:iCs/>
                <w:sz w:val="24"/>
                <w:szCs w:val="24"/>
              </w:rPr>
              <w:t xml:space="preserve"> и </w:t>
            </w:r>
            <w:proofErr w:type="spellStart"/>
            <w:r w:rsidRPr="00AE27DF">
              <w:rPr>
                <w:rFonts w:ascii="Times New Roman" w:hAnsi="Times New Roman" w:cs="Times New Roman"/>
                <w:b/>
                <w:iCs/>
                <w:sz w:val="24"/>
                <w:szCs w:val="24"/>
              </w:rPr>
              <w:t>повољних</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елемената</w:t>
            </w:r>
            <w:proofErr w:type="spellEnd"/>
            <w:r w:rsidRPr="00AE27DF">
              <w:rPr>
                <w:rFonts w:ascii="Times New Roman" w:hAnsi="Times New Roman" w:cs="Times New Roman"/>
                <w:b/>
                <w:iCs/>
                <w:sz w:val="24"/>
                <w:szCs w:val="24"/>
              </w:rPr>
              <w:t xml:space="preserve"> – SWOT </w:t>
            </w:r>
            <w:proofErr w:type="spellStart"/>
            <w:r w:rsidRPr="00AE27DF">
              <w:rPr>
                <w:rFonts w:ascii="Times New Roman" w:hAnsi="Times New Roman" w:cs="Times New Roman"/>
                <w:b/>
                <w:iCs/>
                <w:sz w:val="24"/>
                <w:szCs w:val="24"/>
              </w:rPr>
              <w:t>анализа</w:t>
            </w:r>
            <w:proofErr w:type="spellEnd"/>
          </w:p>
          <w:p w14:paraId="396F4A00" w14:textId="77777777" w:rsidR="004A7074" w:rsidRPr="00AE27DF" w:rsidRDefault="004A7074" w:rsidP="004A7074">
            <w:pPr>
              <w:keepNext/>
              <w:spacing w:after="0" w:line="276" w:lineRule="auto"/>
              <w:ind w:firstLine="567"/>
              <w:jc w:val="both"/>
              <w:rPr>
                <w:rFonts w:ascii="Times New Roman" w:hAnsi="Times New Roman" w:cs="Times New Roman"/>
                <w:b/>
                <w:iCs/>
                <w:sz w:val="24"/>
                <w:szCs w:val="24"/>
              </w:rPr>
            </w:pPr>
          </w:p>
          <w:p w14:paraId="7D76B564" w14:textId="77777777" w:rsidR="004A7074" w:rsidRPr="00AE27DF" w:rsidRDefault="004A7074" w:rsidP="004A7074">
            <w:pPr>
              <w:spacing w:after="60" w:line="276" w:lineRule="auto"/>
              <w:ind w:firstLine="567"/>
              <w:jc w:val="both"/>
              <w:rPr>
                <w:rFonts w:ascii="Times New Roman" w:hAnsi="Times New Roman" w:cs="Times New Roman"/>
                <w:spacing w:val="-4"/>
              </w:rPr>
            </w:pPr>
            <w:r w:rsidRPr="00AE27DF">
              <w:rPr>
                <w:rFonts w:ascii="Times New Roman" w:hAnsi="Times New Roman" w:cs="Times New Roman"/>
                <w:spacing w:val="-4"/>
              </w:rPr>
              <w:t xml:space="preserve">У </w:t>
            </w:r>
            <w:proofErr w:type="spellStart"/>
            <w:r w:rsidRPr="00AE27DF">
              <w:rPr>
                <w:rFonts w:ascii="Times New Roman" w:hAnsi="Times New Roman" w:cs="Times New Roman"/>
                <w:spacing w:val="-4"/>
              </w:rPr>
              <w:t>оквиру</w:t>
            </w:r>
            <w:proofErr w:type="spellEnd"/>
            <w:r w:rsidRPr="00AE27DF">
              <w:rPr>
                <w:rFonts w:ascii="Times New Roman" w:hAnsi="Times New Roman" w:cs="Times New Roman"/>
                <w:spacing w:val="-4"/>
              </w:rPr>
              <w:t xml:space="preserve"> </w:t>
            </w:r>
            <w:r w:rsidRPr="00AE27DF">
              <w:rPr>
                <w:rFonts w:ascii="Times New Roman" w:hAnsi="Times New Roman" w:cs="Times New Roman"/>
                <w:spacing w:val="-4"/>
                <w:lang w:val="sr-Cyrl-RS"/>
              </w:rPr>
              <w:t>С</w:t>
            </w:r>
            <w:proofErr w:type="spellStart"/>
            <w:r w:rsidRPr="00AE27DF">
              <w:rPr>
                <w:rFonts w:ascii="Times New Roman" w:hAnsi="Times New Roman" w:cs="Times New Roman"/>
                <w:spacing w:val="-4"/>
              </w:rPr>
              <w:t>тандарда</w:t>
            </w:r>
            <w:proofErr w:type="spellEnd"/>
            <w:r w:rsidRPr="00AE27DF">
              <w:rPr>
                <w:rFonts w:ascii="Times New Roman" w:hAnsi="Times New Roman" w:cs="Times New Roman"/>
                <w:spacing w:val="-4"/>
              </w:rPr>
              <w:t xml:space="preserve"> </w:t>
            </w:r>
            <w:r w:rsidRPr="00AE27DF">
              <w:rPr>
                <w:rFonts w:ascii="Times New Roman" w:hAnsi="Times New Roman" w:cs="Times New Roman"/>
                <w:spacing w:val="-4"/>
                <w:lang w:val="sr-Cyrl-RS"/>
              </w:rPr>
              <w:t xml:space="preserve">4, на основу расположивих података прикупљених у поступку самовредновања </w:t>
            </w:r>
            <w:r w:rsidR="000A6868" w:rsidRPr="00AE27DF">
              <w:rPr>
                <w:rFonts w:ascii="Times New Roman" w:hAnsi="Times New Roman" w:cs="Times New Roman"/>
                <w:i/>
                <w:iCs/>
                <w:spacing w:val="-4"/>
                <w:lang w:val="sr-Cyrl-RS"/>
              </w:rPr>
              <w:t>Комисија за самовредновање</w:t>
            </w:r>
            <w:r w:rsidR="00510EBD" w:rsidRPr="00AE27DF">
              <w:rPr>
                <w:rFonts w:ascii="Times New Roman" w:hAnsi="Times New Roman" w:cs="Times New Roman"/>
                <w:spacing w:val="-4"/>
                <w:lang w:val="sr-Cyrl-RS"/>
              </w:rPr>
              <w:t xml:space="preserve"> </w:t>
            </w:r>
            <w:r w:rsidRPr="00AE27DF">
              <w:rPr>
                <w:rFonts w:ascii="Times New Roman" w:hAnsi="Times New Roman" w:cs="Times New Roman"/>
                <w:spacing w:val="-4"/>
                <w:lang w:val="sr-Cyrl-RS"/>
              </w:rPr>
              <w:t xml:space="preserve"> је </w:t>
            </w:r>
            <w:proofErr w:type="spellStart"/>
            <w:r w:rsidRPr="00AE27DF">
              <w:rPr>
                <w:rFonts w:ascii="Times New Roman" w:hAnsi="Times New Roman" w:cs="Times New Roman"/>
                <w:spacing w:val="-4"/>
              </w:rPr>
              <w:t>методом</w:t>
            </w:r>
            <w:proofErr w:type="spellEnd"/>
            <w:r w:rsidRPr="00AE27DF">
              <w:rPr>
                <w:rFonts w:ascii="Times New Roman" w:hAnsi="Times New Roman" w:cs="Times New Roman"/>
                <w:spacing w:val="-4"/>
              </w:rPr>
              <w:t xml:space="preserve"> </w:t>
            </w:r>
            <w:r w:rsidRPr="00AE27DF">
              <w:rPr>
                <w:rFonts w:ascii="Times New Roman" w:hAnsi="Times New Roman" w:cs="Times New Roman"/>
                <w:i/>
                <w:spacing w:val="-4"/>
              </w:rPr>
              <w:t>SWOT</w:t>
            </w:r>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анализе</w:t>
            </w:r>
            <w:proofErr w:type="spellEnd"/>
            <w:r w:rsidRPr="00AE27DF">
              <w:rPr>
                <w:rFonts w:ascii="Times New Roman" w:hAnsi="Times New Roman" w:cs="Times New Roman"/>
                <w:spacing w:val="-4"/>
              </w:rPr>
              <w:t xml:space="preserve"> </w:t>
            </w:r>
            <w:r w:rsidRPr="00AE27DF">
              <w:rPr>
                <w:rFonts w:ascii="Times New Roman" w:hAnsi="Times New Roman" w:cs="Times New Roman"/>
                <w:spacing w:val="-4"/>
                <w:lang w:val="sr-Cyrl-RS"/>
              </w:rPr>
              <w:t>из</w:t>
            </w:r>
            <w:proofErr w:type="spellStart"/>
            <w:r w:rsidRPr="00AE27DF">
              <w:rPr>
                <w:rFonts w:ascii="Times New Roman" w:hAnsi="Times New Roman" w:cs="Times New Roman"/>
                <w:spacing w:val="-4"/>
              </w:rPr>
              <w:t>врши</w:t>
            </w:r>
            <w:proofErr w:type="spellEnd"/>
            <w:r w:rsidRPr="00AE27DF">
              <w:rPr>
                <w:rFonts w:ascii="Times New Roman" w:hAnsi="Times New Roman" w:cs="Times New Roman"/>
                <w:spacing w:val="-4"/>
                <w:lang w:val="sr-Cyrl-RS"/>
              </w:rPr>
              <w:t>ла</w:t>
            </w:r>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квантитативн</w:t>
            </w:r>
            <w:proofErr w:type="spellEnd"/>
            <w:r w:rsidRPr="00AE27DF">
              <w:rPr>
                <w:rFonts w:ascii="Times New Roman" w:hAnsi="Times New Roman" w:cs="Times New Roman"/>
                <w:spacing w:val="-4"/>
                <w:lang w:val="sr-Cyrl-RS"/>
              </w:rPr>
              <w:t>у</w:t>
            </w:r>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оцен</w:t>
            </w:r>
            <w:proofErr w:type="spellEnd"/>
            <w:r w:rsidRPr="00AE27DF">
              <w:rPr>
                <w:rFonts w:ascii="Times New Roman" w:hAnsi="Times New Roman" w:cs="Times New Roman"/>
                <w:spacing w:val="-4"/>
                <w:lang w:val="sr-Cyrl-RS"/>
              </w:rPr>
              <w:t>у</w:t>
            </w:r>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циљева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студијског</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програма</w:t>
            </w:r>
            <w:proofErr w:type="spellEnd"/>
            <w:r w:rsidRPr="00AE27DF">
              <w:rPr>
                <w:rFonts w:ascii="Times New Roman" w:hAnsi="Times New Roman" w:cs="Times New Roman"/>
                <w:spacing w:val="-4"/>
              </w:rPr>
              <w:t xml:space="preserve"> и </w:t>
            </w:r>
            <w:proofErr w:type="spellStart"/>
            <w:r w:rsidRPr="00AE27DF">
              <w:rPr>
                <w:rFonts w:ascii="Times New Roman" w:hAnsi="Times New Roman" w:cs="Times New Roman"/>
                <w:spacing w:val="-4"/>
              </w:rPr>
              <w:t>њихов</w:t>
            </w:r>
            <w:proofErr w:type="spellEnd"/>
            <w:r w:rsidRPr="00AE27DF">
              <w:rPr>
                <w:rFonts w:ascii="Times New Roman" w:hAnsi="Times New Roman" w:cs="Times New Roman"/>
                <w:spacing w:val="-4"/>
                <w:lang w:val="sr-Cyrl-RS"/>
              </w:rPr>
              <w:t>е</w:t>
            </w:r>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усклађеност</w:t>
            </w:r>
            <w:proofErr w:type="spellEnd"/>
            <w:r w:rsidRPr="00AE27DF">
              <w:rPr>
                <w:rFonts w:ascii="Times New Roman" w:hAnsi="Times New Roman" w:cs="Times New Roman"/>
                <w:spacing w:val="-4"/>
                <w:lang w:val="sr-Cyrl-RS"/>
              </w:rPr>
              <w:t>и</w:t>
            </w:r>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са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исходима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учења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методе</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наставе</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оријентисане</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ка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исход</w:t>
            </w:r>
            <w:proofErr w:type="spellEnd"/>
            <w:r w:rsidRPr="00AE27DF">
              <w:rPr>
                <w:rFonts w:ascii="Times New Roman" w:hAnsi="Times New Roman" w:cs="Times New Roman"/>
                <w:spacing w:val="-4"/>
                <w:lang w:val="sr-Cyrl-RS"/>
              </w:rPr>
              <w:t>у</w:t>
            </w:r>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учења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систем</w:t>
            </w:r>
            <w:proofErr w:type="spellEnd"/>
            <w:r w:rsidRPr="00AE27DF">
              <w:rPr>
                <w:rFonts w:ascii="Times New Roman" w:hAnsi="Times New Roman" w:cs="Times New Roman"/>
                <w:spacing w:val="-4"/>
                <w:lang w:val="sr-Cyrl-RS"/>
              </w:rPr>
              <w:t>а</w:t>
            </w:r>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оцењивања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заснован</w:t>
            </w:r>
            <w:proofErr w:type="spellEnd"/>
            <w:r w:rsidRPr="00AE27DF">
              <w:rPr>
                <w:rFonts w:ascii="Times New Roman" w:hAnsi="Times New Roman" w:cs="Times New Roman"/>
                <w:spacing w:val="-4"/>
                <w:lang w:val="sr-Cyrl-RS"/>
              </w:rPr>
              <w:t>ог</w:t>
            </w:r>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на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мерењу</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исхода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учења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усаглашеност</w:t>
            </w:r>
            <w:proofErr w:type="spellEnd"/>
            <w:r w:rsidRPr="00AE27DF">
              <w:rPr>
                <w:rFonts w:ascii="Times New Roman" w:hAnsi="Times New Roman" w:cs="Times New Roman"/>
                <w:spacing w:val="-4"/>
                <w:lang w:val="sr-Cyrl-RS"/>
              </w:rPr>
              <w:t>и</w:t>
            </w:r>
            <w:r w:rsidRPr="00AE27DF">
              <w:rPr>
                <w:rFonts w:ascii="Times New Roman" w:hAnsi="Times New Roman" w:cs="Times New Roman"/>
                <w:spacing w:val="-4"/>
              </w:rPr>
              <w:t xml:space="preserve"> ЕСПБ </w:t>
            </w:r>
            <w:proofErr w:type="spellStart"/>
            <w:r w:rsidRPr="00AE27DF">
              <w:rPr>
                <w:rFonts w:ascii="Times New Roman" w:hAnsi="Times New Roman" w:cs="Times New Roman"/>
                <w:spacing w:val="-4"/>
              </w:rPr>
              <w:t>оптерећења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са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активностима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учења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потребним</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за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достизање</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очекиваних</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исхода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учења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међусобну</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усаглашеност</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исхода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учења</w:t>
            </w:r>
            <w:proofErr w:type="spellEnd"/>
            <w:r w:rsidRPr="00AE27DF">
              <w:rPr>
                <w:rFonts w:ascii="Times New Roman" w:hAnsi="Times New Roman" w:cs="Times New Roman"/>
                <w:spacing w:val="-4"/>
              </w:rPr>
              <w:t xml:space="preserve"> и </w:t>
            </w:r>
            <w:proofErr w:type="spellStart"/>
            <w:r w:rsidRPr="00AE27DF">
              <w:rPr>
                <w:rFonts w:ascii="Times New Roman" w:hAnsi="Times New Roman" w:cs="Times New Roman"/>
                <w:spacing w:val="-4"/>
              </w:rPr>
              <w:t>очекиваних</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компетенција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базираних</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на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дескрипторима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квалификација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одређеног</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циклуса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образовања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способност</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функционалне</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интеграције</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знања</w:t>
            </w:r>
            <w:proofErr w:type="spellEnd"/>
            <w:r w:rsidRPr="00AE27DF">
              <w:rPr>
                <w:rFonts w:ascii="Times New Roman" w:hAnsi="Times New Roman" w:cs="Times New Roman"/>
                <w:spacing w:val="-4"/>
              </w:rPr>
              <w:t xml:space="preserve"> и </w:t>
            </w:r>
            <w:proofErr w:type="spellStart"/>
            <w:r w:rsidRPr="00AE27DF">
              <w:rPr>
                <w:rFonts w:ascii="Times New Roman" w:hAnsi="Times New Roman" w:cs="Times New Roman"/>
                <w:spacing w:val="-4"/>
              </w:rPr>
              <w:t>вештина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поступке</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праћења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квалитета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студијског</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програма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доступност</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информација</w:t>
            </w:r>
            <w:proofErr w:type="spellEnd"/>
            <w:r w:rsidRPr="00AE27DF">
              <w:rPr>
                <w:rFonts w:ascii="Times New Roman" w:hAnsi="Times New Roman" w:cs="Times New Roman"/>
                <w:spacing w:val="-4"/>
              </w:rPr>
              <w:t xml:space="preserve"> о </w:t>
            </w:r>
            <w:proofErr w:type="spellStart"/>
            <w:r w:rsidRPr="00AE27DF">
              <w:rPr>
                <w:rFonts w:ascii="Times New Roman" w:hAnsi="Times New Roman" w:cs="Times New Roman"/>
                <w:spacing w:val="-4"/>
              </w:rPr>
              <w:t>завршном</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раду</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стручној</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пракси</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студијском</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програму</w:t>
            </w:r>
            <w:proofErr w:type="spellEnd"/>
            <w:r w:rsidRPr="00AE27DF">
              <w:rPr>
                <w:rFonts w:ascii="Times New Roman" w:hAnsi="Times New Roman" w:cs="Times New Roman"/>
                <w:spacing w:val="-4"/>
              </w:rPr>
              <w:t xml:space="preserve"> и </w:t>
            </w:r>
            <w:proofErr w:type="spellStart"/>
            <w:r w:rsidRPr="00AE27DF">
              <w:rPr>
                <w:rFonts w:ascii="Times New Roman" w:hAnsi="Times New Roman" w:cs="Times New Roman"/>
                <w:spacing w:val="-4"/>
              </w:rPr>
              <w:t>исходима</w:t>
            </w:r>
            <w:proofErr w:type="spellEnd"/>
            <w:r w:rsidRPr="00AE27DF">
              <w:rPr>
                <w:rFonts w:ascii="Times New Roman" w:hAnsi="Times New Roman" w:cs="Times New Roman"/>
                <w:spacing w:val="-4"/>
              </w:rPr>
              <w:t xml:space="preserve"> </w:t>
            </w:r>
            <w:proofErr w:type="spellStart"/>
            <w:r w:rsidRPr="00AE27DF">
              <w:rPr>
                <w:rFonts w:ascii="Times New Roman" w:hAnsi="Times New Roman" w:cs="Times New Roman"/>
                <w:spacing w:val="-4"/>
              </w:rPr>
              <w:t>учења</w:t>
            </w:r>
            <w:proofErr w:type="spellEnd"/>
            <w:r w:rsidRPr="00AE27DF">
              <w:rPr>
                <w:rFonts w:ascii="Times New Roman" w:hAnsi="Times New Roman" w:cs="Times New Roman"/>
                <w:spacing w:val="-4"/>
              </w:rPr>
              <w:t xml:space="preserve">. </w:t>
            </w:r>
          </w:p>
          <w:p w14:paraId="4E19C3E6" w14:textId="77777777" w:rsidR="004A7074" w:rsidRPr="00AE27DF" w:rsidRDefault="004A7074" w:rsidP="004A7074">
            <w:pPr>
              <w:spacing w:after="0" w:line="240" w:lineRule="auto"/>
              <w:ind w:firstLine="567"/>
              <w:jc w:val="both"/>
              <w:rPr>
                <w:rFonts w:ascii="Times New Roman" w:hAnsi="Times New Roman" w:cs="Times New Roman"/>
              </w:rPr>
            </w:pPr>
          </w:p>
          <w:p w14:paraId="4D7D3116" w14:textId="77777777" w:rsidR="004A7074" w:rsidRPr="00AE27DF" w:rsidRDefault="004A7074" w:rsidP="004A7074">
            <w:pPr>
              <w:spacing w:after="60" w:line="276" w:lineRule="auto"/>
              <w:ind w:firstLine="567"/>
              <w:jc w:val="both"/>
              <w:rPr>
                <w:rFonts w:ascii="Times New Roman" w:hAnsi="Times New Roman" w:cs="Times New Roman"/>
                <w:lang w:val="sr-Cyrl-RS"/>
              </w:rPr>
            </w:pPr>
            <w:proofErr w:type="spellStart"/>
            <w:r w:rsidRPr="00AE27DF">
              <w:rPr>
                <w:rFonts w:ascii="Times New Roman" w:hAnsi="Times New Roman" w:cs="Times New Roman"/>
              </w:rPr>
              <w:t>Циљ</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израде</w:t>
            </w:r>
            <w:proofErr w:type="spellEnd"/>
            <w:r w:rsidRPr="00AE27DF">
              <w:rPr>
                <w:rFonts w:ascii="Times New Roman" w:hAnsi="Times New Roman" w:cs="Times New Roman"/>
              </w:rPr>
              <w:t xml:space="preserve"> </w:t>
            </w:r>
            <w:r w:rsidRPr="00AE27DF">
              <w:rPr>
                <w:rFonts w:ascii="Times New Roman" w:hAnsi="Times New Roman" w:cs="Times New Roman"/>
                <w:i/>
              </w:rPr>
              <w:t>SWOT</w:t>
            </w:r>
            <w:r w:rsidRPr="00AE27DF">
              <w:rPr>
                <w:rFonts w:ascii="Times New Roman" w:hAnsi="Times New Roman" w:cs="Times New Roman"/>
              </w:rPr>
              <w:t xml:space="preserve"> </w:t>
            </w:r>
            <w:proofErr w:type="spellStart"/>
            <w:r w:rsidRPr="00AE27DF">
              <w:rPr>
                <w:rFonts w:ascii="Times New Roman" w:hAnsi="Times New Roman" w:cs="Times New Roman"/>
              </w:rPr>
              <w:t>анализе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сагледавање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сучељавање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снага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слабости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шанси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претњи</w:t>
            </w:r>
            <w:proofErr w:type="spellEnd"/>
            <w:r w:rsidRPr="00AE27DF">
              <w:rPr>
                <w:rFonts w:ascii="Times New Roman" w:hAnsi="Times New Roman" w:cs="Times New Roman"/>
                <w:lang w:val="sr-Cyrl-RS"/>
              </w:rPr>
              <w:t>.</w:t>
            </w:r>
          </w:p>
          <w:p w14:paraId="56D0ED5C" w14:textId="77777777" w:rsidR="004A7074" w:rsidRPr="00AE27DF" w:rsidRDefault="004A7074" w:rsidP="004A7074">
            <w:pPr>
              <w:spacing w:after="0" w:line="240" w:lineRule="auto"/>
              <w:ind w:firstLine="425"/>
              <w:jc w:val="both"/>
              <w:rPr>
                <w:rFonts w:ascii="Times New Roman" w:hAnsi="Times New Roman" w:cs="Times New Roman"/>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4500"/>
            </w:tblGrid>
            <w:tr w:rsidR="009D0EBC" w:rsidRPr="00AE27DF" w14:paraId="76C482F5" w14:textId="77777777" w:rsidTr="00BA308C">
              <w:trPr>
                <w:jc w:val="center"/>
              </w:trPr>
              <w:tc>
                <w:tcPr>
                  <w:tcW w:w="4945" w:type="dxa"/>
                  <w:shd w:val="clear" w:color="auto" w:fill="D5DCE4"/>
                </w:tcPr>
                <w:p w14:paraId="282ED07E" w14:textId="77777777" w:rsidR="004A7074" w:rsidRPr="00AE27DF" w:rsidRDefault="004A7074" w:rsidP="0055523A">
                  <w:pPr>
                    <w:spacing w:after="0" w:line="240" w:lineRule="auto"/>
                    <w:jc w:val="center"/>
                    <w:rPr>
                      <w:rFonts w:ascii="Times New Roman" w:hAnsi="Times New Roman" w:cs="Times New Roman"/>
                      <w:sz w:val="20"/>
                      <w:szCs w:val="20"/>
                      <w:lang w:val="sr-Cyrl-RS"/>
                    </w:rPr>
                  </w:pPr>
                  <w:r w:rsidRPr="00AE27DF">
                    <w:rPr>
                      <w:rFonts w:ascii="Times New Roman" w:hAnsi="Times New Roman" w:cs="Times New Roman"/>
                      <w:b/>
                      <w:i/>
                      <w:sz w:val="20"/>
                      <w:szCs w:val="20"/>
                      <w:lang w:val="sr-Cyrl-CS"/>
                    </w:rPr>
                    <w:t>Интерна анализа</w:t>
                  </w:r>
                </w:p>
              </w:tc>
              <w:tc>
                <w:tcPr>
                  <w:tcW w:w="4500" w:type="dxa"/>
                  <w:shd w:val="clear" w:color="auto" w:fill="D5DCE4"/>
                </w:tcPr>
                <w:p w14:paraId="27014518" w14:textId="77777777" w:rsidR="004A7074" w:rsidRPr="00AE27DF" w:rsidRDefault="004A7074" w:rsidP="0055523A">
                  <w:pPr>
                    <w:spacing w:after="0" w:line="240" w:lineRule="auto"/>
                    <w:jc w:val="center"/>
                    <w:rPr>
                      <w:rFonts w:ascii="Times New Roman" w:hAnsi="Times New Roman" w:cs="Times New Roman"/>
                      <w:sz w:val="20"/>
                      <w:szCs w:val="20"/>
                      <w:lang w:val="sr-Cyrl-RS"/>
                    </w:rPr>
                  </w:pPr>
                  <w:r w:rsidRPr="00AE27DF">
                    <w:rPr>
                      <w:rFonts w:ascii="Times New Roman" w:hAnsi="Times New Roman" w:cs="Times New Roman"/>
                      <w:b/>
                      <w:i/>
                      <w:sz w:val="20"/>
                      <w:szCs w:val="20"/>
                      <w:lang w:val="sr-Cyrl-CS"/>
                    </w:rPr>
                    <w:t>Екстерна анализа</w:t>
                  </w:r>
                </w:p>
              </w:tc>
            </w:tr>
            <w:tr w:rsidR="009D0EBC" w:rsidRPr="00AE27DF" w14:paraId="4E5537EC" w14:textId="77777777" w:rsidTr="00BA308C">
              <w:trPr>
                <w:jc w:val="center"/>
              </w:trPr>
              <w:tc>
                <w:tcPr>
                  <w:tcW w:w="4945" w:type="dxa"/>
                  <w:shd w:val="clear" w:color="auto" w:fill="auto"/>
                </w:tcPr>
                <w:p w14:paraId="6BE0D7A7" w14:textId="77777777" w:rsidR="004A7074" w:rsidRPr="00AE27DF" w:rsidRDefault="004A7074" w:rsidP="0055523A">
                  <w:pPr>
                    <w:pStyle w:val="ListParagraph"/>
                    <w:spacing w:after="0" w:line="240" w:lineRule="auto"/>
                    <w:ind w:left="360"/>
                    <w:rPr>
                      <w:rFonts w:ascii="Times New Roman" w:hAnsi="Times New Roman" w:cs="Times New Roman"/>
                      <w:b/>
                      <w:bCs/>
                      <w:sz w:val="20"/>
                      <w:szCs w:val="20"/>
                      <w:lang w:val="sr-Cyrl-RS"/>
                    </w:rPr>
                  </w:pPr>
                  <w:r w:rsidRPr="00AE27DF">
                    <w:rPr>
                      <w:rFonts w:ascii="Times New Roman" w:hAnsi="Times New Roman" w:cs="Times New Roman"/>
                      <w:b/>
                      <w:bCs/>
                      <w:sz w:val="20"/>
                      <w:szCs w:val="20"/>
                      <w:lang w:val="sr-Cyrl-RS"/>
                    </w:rPr>
                    <w:t xml:space="preserve">                </w:t>
                  </w:r>
                </w:p>
                <w:p w14:paraId="2BBE1C2D" w14:textId="77777777" w:rsidR="004A7074" w:rsidRPr="00AE27DF" w:rsidRDefault="004A7074" w:rsidP="0055523A">
                  <w:pPr>
                    <w:pStyle w:val="ListParagraph"/>
                    <w:spacing w:after="0" w:line="240" w:lineRule="auto"/>
                    <w:ind w:left="360"/>
                    <w:rPr>
                      <w:rFonts w:ascii="Times New Roman" w:hAnsi="Times New Roman" w:cs="Times New Roman"/>
                      <w:b/>
                      <w:bCs/>
                      <w:sz w:val="20"/>
                      <w:szCs w:val="20"/>
                      <w:lang w:val="sr-Cyrl-RS"/>
                    </w:rPr>
                  </w:pPr>
                  <w:r w:rsidRPr="00AE27DF">
                    <w:rPr>
                      <w:rFonts w:ascii="Times New Roman" w:hAnsi="Times New Roman" w:cs="Times New Roman"/>
                      <w:b/>
                      <w:bCs/>
                      <w:sz w:val="20"/>
                      <w:szCs w:val="20"/>
                      <w:lang w:val="sr-Cyrl-RS"/>
                    </w:rPr>
                    <w:t xml:space="preserve">                  Strengths (Снаге)</w:t>
                  </w:r>
                </w:p>
                <w:p w14:paraId="374BC397" w14:textId="77777777" w:rsidR="004A7074" w:rsidRPr="00AE27DF" w:rsidRDefault="004A7074" w:rsidP="0055523A">
                  <w:pPr>
                    <w:pStyle w:val="ListParagraph"/>
                    <w:spacing w:after="0" w:line="240" w:lineRule="auto"/>
                    <w:ind w:left="357"/>
                    <w:rPr>
                      <w:rFonts w:ascii="Times New Roman" w:hAnsi="Times New Roman" w:cs="Times New Roman"/>
                      <w:b/>
                      <w:bCs/>
                      <w:sz w:val="20"/>
                      <w:szCs w:val="20"/>
                      <w:lang w:val="sr-Cyrl-RS"/>
                    </w:rPr>
                  </w:pPr>
                </w:p>
                <w:p w14:paraId="709B3824" w14:textId="77777777" w:rsidR="004A7074" w:rsidRPr="00AE27DF" w:rsidRDefault="007640DE">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Академија</w:t>
                  </w:r>
                  <w:r w:rsidR="004A7074" w:rsidRPr="00AE27DF">
                    <w:rPr>
                      <w:rFonts w:ascii="Times New Roman" w:hAnsi="Times New Roman" w:cs="Times New Roman"/>
                      <w:sz w:val="20"/>
                      <w:szCs w:val="20"/>
                      <w:lang w:val="sr-Cyrl-RS"/>
                    </w:rPr>
                    <w:t xml:space="preserve"> изводи наставу по акредитованим студијским програмима.  +++ </w:t>
                  </w:r>
                </w:p>
                <w:p w14:paraId="0DC5B770"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Студијски програми су усклађени са исходима учења.  +++ </w:t>
                  </w:r>
                </w:p>
                <w:p w14:paraId="751B0EFD"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Циљеви студијских програма су усклађени са циљевима </w:t>
                  </w:r>
                  <w:r w:rsidR="007640DE" w:rsidRPr="00AE27DF">
                    <w:rPr>
                      <w:rFonts w:ascii="Times New Roman" w:hAnsi="Times New Roman" w:cs="Times New Roman"/>
                      <w:sz w:val="20"/>
                      <w:szCs w:val="20"/>
                      <w:lang w:val="sr-Cyrl-RS"/>
                    </w:rPr>
                    <w:t>Академије</w:t>
                  </w:r>
                  <w:r w:rsidRPr="00AE27DF">
                    <w:rPr>
                      <w:rFonts w:ascii="Times New Roman" w:hAnsi="Times New Roman" w:cs="Times New Roman"/>
                      <w:sz w:val="20"/>
                      <w:szCs w:val="20"/>
                      <w:lang w:val="sr-Cyrl-RS"/>
                    </w:rPr>
                    <w:t>. +++</w:t>
                  </w:r>
                </w:p>
                <w:p w14:paraId="2A1AEECE"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Циљеви студијских програма су усклађени са исходима учења. +++</w:t>
                  </w:r>
                </w:p>
                <w:p w14:paraId="66482814"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Исходи учења су у складу са нивоом студија.+++</w:t>
                  </w:r>
                </w:p>
                <w:p w14:paraId="79367FE6"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Исходи учења на студијским програмима су базирани на дескрипторима квалификација у складу са Националним оквиром квалификација. +++</w:t>
                  </w:r>
                </w:p>
                <w:p w14:paraId="3AD58554"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Сваки појединачни предмет има јасно дефинисане исходе и циљеве учења и садржину и структуру предмета.  +++</w:t>
                  </w:r>
                </w:p>
                <w:p w14:paraId="2C68BB36"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Методе наставе су у складу са стандардима, адекватне су, орјентисане ка исходима учења и </w:t>
                  </w:r>
                  <w:r w:rsidRPr="00AE27DF">
                    <w:rPr>
                      <w:rFonts w:ascii="Times New Roman" w:hAnsi="Times New Roman" w:cs="Times New Roman"/>
                      <w:sz w:val="20"/>
                      <w:szCs w:val="20"/>
                      <w:lang w:val="sr-Cyrl-RS"/>
                    </w:rPr>
                    <w:lastRenderedPageBreak/>
                    <w:t>усаглашене са критеријумима оцењивања, што је видљиво у силабусима сваког појединачног предмета</w:t>
                  </w:r>
                  <w:r w:rsidRPr="00AE27DF">
                    <w:rPr>
                      <w:rFonts w:ascii="Times New Roman" w:hAnsi="Times New Roman" w:cs="Times New Roman"/>
                      <w:sz w:val="20"/>
                      <w:szCs w:val="20"/>
                      <w:lang w:val="sr-Latn-RS"/>
                    </w:rPr>
                    <w:t xml:space="preserve">. </w:t>
                  </w:r>
                  <w:r w:rsidRPr="00AE27DF">
                    <w:rPr>
                      <w:rFonts w:ascii="Times New Roman" w:hAnsi="Times New Roman" w:cs="Times New Roman"/>
                      <w:sz w:val="20"/>
                      <w:szCs w:val="20"/>
                      <w:lang w:val="sr-Cyrl-RS"/>
                    </w:rPr>
                    <w:t xml:space="preserve"> +++</w:t>
                  </w:r>
                </w:p>
                <w:p w14:paraId="48E2DC56"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Јасна структура студијских програма са јасно дефинисаним садржајима. +++ </w:t>
                  </w:r>
                </w:p>
                <w:p w14:paraId="422BA14A"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Систем оцењивања је јасно дефинисан у књизи предмета и адекватном курикулуму. +++</w:t>
                  </w:r>
                </w:p>
                <w:p w14:paraId="1ED769C1"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Студијски програми су усаглашени са студијским  програмима иностраних </w:t>
                  </w:r>
                  <w:r w:rsidR="00106847" w:rsidRPr="00AE27DF">
                    <w:rPr>
                      <w:rFonts w:ascii="Times New Roman" w:hAnsi="Times New Roman" w:cs="Times New Roman"/>
                      <w:sz w:val="20"/>
                      <w:szCs w:val="20"/>
                      <w:lang w:val="sr-Cyrl-RS"/>
                    </w:rPr>
                    <w:t>високошколских установа</w:t>
                  </w:r>
                  <w:r w:rsidRPr="00AE27DF">
                    <w:rPr>
                      <w:rFonts w:ascii="Times New Roman" w:hAnsi="Times New Roman" w:cs="Times New Roman"/>
                      <w:sz w:val="20"/>
                      <w:szCs w:val="20"/>
                      <w:lang w:val="sr-Cyrl-RS"/>
                    </w:rPr>
                    <w:t>.+++</w:t>
                  </w:r>
                </w:p>
                <w:p w14:paraId="4900CABC"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Способност функционалне интеграције знања и вештина огледа се у повезивању знања из сродних области у циљу формирања сложене структуре садржаја и мреже појмова. +++</w:t>
                  </w:r>
                </w:p>
                <w:p w14:paraId="3E6E5BEC"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Дефинисани ЕСПБ за све предмете усаглашени су са активностима учења потребним за достизање исхода учења.  +++</w:t>
                  </w:r>
                </w:p>
                <w:p w14:paraId="2AC94D78"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Усаглашеност исхода учења и очекиваних компетенција.  +++</w:t>
                  </w:r>
                </w:p>
                <w:p w14:paraId="07ADBB2E"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Информације о завршном раду и инструкције за писање стручних и научних радова су доступне студентима.  +++</w:t>
                  </w:r>
                </w:p>
                <w:p w14:paraId="2EF28B3C"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Редовно прикупљање мишљења послодаваца о компетенцијама дипломираних студената.  +++</w:t>
                  </w:r>
                </w:p>
                <w:p w14:paraId="29D44721"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Доступност информација о студијским програмима на сајту  </w:t>
                  </w:r>
                  <w:r w:rsidR="007640DE" w:rsidRPr="00AE27DF">
                    <w:rPr>
                      <w:rFonts w:ascii="Times New Roman" w:hAnsi="Times New Roman" w:cs="Times New Roman"/>
                      <w:sz w:val="20"/>
                      <w:szCs w:val="20"/>
                      <w:lang w:val="sr-Cyrl-RS"/>
                    </w:rPr>
                    <w:t>Академије</w:t>
                  </w:r>
                  <w:r w:rsidRPr="00AE27DF">
                    <w:rPr>
                      <w:rFonts w:ascii="Times New Roman" w:hAnsi="Times New Roman" w:cs="Times New Roman"/>
                      <w:sz w:val="20"/>
                      <w:szCs w:val="20"/>
                      <w:lang w:val="sr-Cyrl-RS"/>
                    </w:rPr>
                    <w:t>.  +++</w:t>
                  </w:r>
                </w:p>
                <w:p w14:paraId="4FB977A8"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Заступљеност свих типова предмета  и њихове изборности у студијским програмима,  а у складу са захтевима Стандарда.  +++</w:t>
                  </w:r>
                </w:p>
                <w:p w14:paraId="19304A7D"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Радно оптерећење студената је у границама европског стандарда.  +++</w:t>
                  </w:r>
                </w:p>
                <w:p w14:paraId="6CA66ACF"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Спровођење мерења усаглашености оптерећења студената са активностима неопходним за постизање исхода учења.  +++</w:t>
                  </w:r>
                </w:p>
                <w:p w14:paraId="475C7964"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Континуирано спровођење едукације наставника и сарадника у складу са овим стандардом.  +++</w:t>
                  </w:r>
                </w:p>
                <w:p w14:paraId="41A9C446" w14:textId="77777777" w:rsidR="004A7074" w:rsidRPr="00AE27DF" w:rsidRDefault="004A7074">
                  <w:pPr>
                    <w:pStyle w:val="ListParagraph"/>
                    <w:numPr>
                      <w:ilvl w:val="0"/>
                      <w:numId w:val="80"/>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 Омогућено учешће студената у оцењивању  и осигурању квалитета студијских програма. +++</w:t>
                  </w:r>
                </w:p>
              </w:tc>
              <w:tc>
                <w:tcPr>
                  <w:tcW w:w="4500" w:type="dxa"/>
                  <w:shd w:val="clear" w:color="auto" w:fill="auto"/>
                </w:tcPr>
                <w:p w14:paraId="28DB8E31" w14:textId="77777777" w:rsidR="004A7074" w:rsidRPr="00AE27DF" w:rsidRDefault="004A7074" w:rsidP="0055523A">
                  <w:pPr>
                    <w:spacing w:after="0" w:line="240" w:lineRule="auto"/>
                    <w:jc w:val="center"/>
                    <w:rPr>
                      <w:rFonts w:ascii="Times New Roman" w:hAnsi="Times New Roman" w:cs="Times New Roman"/>
                      <w:b/>
                      <w:bCs/>
                      <w:sz w:val="20"/>
                      <w:szCs w:val="20"/>
                      <w:lang w:val="sr-Cyrl-RS"/>
                    </w:rPr>
                  </w:pPr>
                </w:p>
                <w:p w14:paraId="09EAC2B3" w14:textId="77777777" w:rsidR="004A7074" w:rsidRPr="00AE27DF" w:rsidRDefault="004A7074" w:rsidP="0055523A">
                  <w:pPr>
                    <w:spacing w:after="0" w:line="240" w:lineRule="auto"/>
                    <w:jc w:val="center"/>
                    <w:rPr>
                      <w:rFonts w:ascii="Times New Roman" w:hAnsi="Times New Roman" w:cs="Times New Roman"/>
                      <w:b/>
                      <w:bCs/>
                      <w:sz w:val="20"/>
                      <w:szCs w:val="20"/>
                      <w:lang w:val="sr-Cyrl-RS"/>
                    </w:rPr>
                  </w:pPr>
                  <w:r w:rsidRPr="00AE27DF">
                    <w:rPr>
                      <w:rFonts w:ascii="Times New Roman" w:hAnsi="Times New Roman" w:cs="Times New Roman"/>
                      <w:b/>
                      <w:bCs/>
                      <w:sz w:val="20"/>
                      <w:szCs w:val="20"/>
                      <w:lang w:val="sr-Cyrl-RS"/>
                    </w:rPr>
                    <w:t>Opportunities (Могућности)</w:t>
                  </w:r>
                </w:p>
                <w:p w14:paraId="0E3BF8CA" w14:textId="77777777" w:rsidR="004A7074" w:rsidRPr="00AE27DF" w:rsidRDefault="004A7074" w:rsidP="0055523A">
                  <w:pPr>
                    <w:spacing w:after="0" w:line="240" w:lineRule="auto"/>
                    <w:jc w:val="center"/>
                    <w:rPr>
                      <w:rFonts w:ascii="Times New Roman" w:hAnsi="Times New Roman" w:cs="Times New Roman"/>
                      <w:b/>
                      <w:bCs/>
                      <w:sz w:val="20"/>
                      <w:szCs w:val="20"/>
                      <w:lang w:val="sr-Cyrl-RS"/>
                    </w:rPr>
                  </w:pPr>
                </w:p>
                <w:p w14:paraId="2DC413DB" w14:textId="77777777" w:rsidR="004A7074" w:rsidRPr="00AE27DF" w:rsidRDefault="004A7074">
                  <w:pPr>
                    <w:pStyle w:val="ListParagraph"/>
                    <w:numPr>
                      <w:ilvl w:val="0"/>
                      <w:numId w:val="81"/>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Обезбеђење квалитета у складу са стратегијом образовања у Србији. ++</w:t>
                  </w:r>
                </w:p>
                <w:p w14:paraId="563A946B" w14:textId="77777777" w:rsidR="004A7074" w:rsidRPr="00AE27DF" w:rsidRDefault="004A7074">
                  <w:pPr>
                    <w:pStyle w:val="ListParagraph"/>
                    <w:numPr>
                      <w:ilvl w:val="0"/>
                      <w:numId w:val="81"/>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Осавремењивање студијских програма  у поступку поновне акредитације. +++</w:t>
                  </w:r>
                </w:p>
                <w:p w14:paraId="205CC13D" w14:textId="77777777" w:rsidR="004A7074" w:rsidRPr="00AE27DF" w:rsidRDefault="004A7074">
                  <w:pPr>
                    <w:pStyle w:val="ListParagraph"/>
                    <w:numPr>
                      <w:ilvl w:val="0"/>
                      <w:numId w:val="81"/>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Повећани простор за сарадњу са другим високошколским институцијам</w:t>
                  </w:r>
                  <w:r w:rsidR="003F6726" w:rsidRPr="00AE27DF">
                    <w:rPr>
                      <w:rFonts w:ascii="Times New Roman" w:hAnsi="Times New Roman" w:cs="Times New Roman"/>
                      <w:sz w:val="20"/>
                      <w:szCs w:val="20"/>
                      <w:lang w:val="sr-Cyrl-RS"/>
                    </w:rPr>
                    <w:t>а</w:t>
                  </w:r>
                  <w:r w:rsidRPr="00AE27DF">
                    <w:rPr>
                      <w:rFonts w:ascii="Times New Roman" w:hAnsi="Times New Roman" w:cs="Times New Roman"/>
                      <w:sz w:val="20"/>
                      <w:szCs w:val="20"/>
                      <w:lang w:val="sr-Cyrl-RS"/>
                    </w:rPr>
                    <w:t>. ++</w:t>
                  </w:r>
                </w:p>
                <w:p w14:paraId="216DF803" w14:textId="77777777" w:rsidR="004A7074" w:rsidRPr="00AE27DF" w:rsidRDefault="004A7074">
                  <w:pPr>
                    <w:pStyle w:val="ListParagraph"/>
                    <w:numPr>
                      <w:ilvl w:val="0"/>
                      <w:numId w:val="81"/>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Увођење нових облика стручне праксе. ++</w:t>
                  </w:r>
                </w:p>
                <w:p w14:paraId="12D03D12" w14:textId="77777777" w:rsidR="004A7074" w:rsidRPr="00AE27DF" w:rsidRDefault="004A7074">
                  <w:pPr>
                    <w:pStyle w:val="ListParagraph"/>
                    <w:numPr>
                      <w:ilvl w:val="0"/>
                      <w:numId w:val="81"/>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Увођење анкетних питања у вези значаја и исхода стручне праксе. ++</w:t>
                  </w:r>
                </w:p>
                <w:p w14:paraId="59C394EF" w14:textId="77777777" w:rsidR="004A7074" w:rsidRPr="00AE27DF" w:rsidRDefault="004A7074">
                  <w:pPr>
                    <w:pStyle w:val="ListParagraph"/>
                    <w:numPr>
                      <w:ilvl w:val="0"/>
                      <w:numId w:val="81"/>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У току процеса самовредновања, извршити анкетирање студената у вези са даљим унапређењем СП.  ++</w:t>
                  </w:r>
                </w:p>
                <w:p w14:paraId="3F3573E9" w14:textId="77777777" w:rsidR="004A7074" w:rsidRPr="00AE27DF" w:rsidRDefault="004A7074">
                  <w:pPr>
                    <w:pStyle w:val="ListParagraph"/>
                    <w:numPr>
                      <w:ilvl w:val="0"/>
                      <w:numId w:val="81"/>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Интензивира</w:t>
                  </w:r>
                  <w:r w:rsidR="003F6726" w:rsidRPr="00AE27DF">
                    <w:rPr>
                      <w:rFonts w:ascii="Times New Roman" w:hAnsi="Times New Roman" w:cs="Times New Roman"/>
                      <w:sz w:val="20"/>
                      <w:szCs w:val="20"/>
                      <w:lang w:val="sr-Cyrl-RS"/>
                    </w:rPr>
                    <w:t>ње</w:t>
                  </w:r>
                  <w:r w:rsidRPr="00AE27DF">
                    <w:rPr>
                      <w:rFonts w:ascii="Times New Roman" w:hAnsi="Times New Roman" w:cs="Times New Roman"/>
                      <w:sz w:val="20"/>
                      <w:szCs w:val="20"/>
                      <w:lang w:val="sr-Cyrl-RS"/>
                    </w:rPr>
                    <w:t xml:space="preserve"> постојећ</w:t>
                  </w:r>
                  <w:r w:rsidR="003F6726" w:rsidRPr="00AE27DF">
                    <w:rPr>
                      <w:rFonts w:ascii="Times New Roman" w:hAnsi="Times New Roman" w:cs="Times New Roman"/>
                      <w:sz w:val="20"/>
                      <w:szCs w:val="20"/>
                      <w:lang w:val="sr-Cyrl-RS"/>
                    </w:rPr>
                    <w:t>е</w:t>
                  </w:r>
                  <w:r w:rsidRPr="00AE27DF">
                    <w:rPr>
                      <w:rFonts w:ascii="Times New Roman" w:hAnsi="Times New Roman" w:cs="Times New Roman"/>
                      <w:sz w:val="20"/>
                      <w:szCs w:val="20"/>
                      <w:lang w:val="sr-Cyrl-RS"/>
                    </w:rPr>
                    <w:t xml:space="preserve"> сарадњ</w:t>
                  </w:r>
                  <w:r w:rsidR="003F6726" w:rsidRPr="00AE27DF">
                    <w:rPr>
                      <w:rFonts w:ascii="Times New Roman" w:hAnsi="Times New Roman" w:cs="Times New Roman"/>
                      <w:sz w:val="20"/>
                      <w:szCs w:val="20"/>
                      <w:lang w:val="sr-Cyrl-RS"/>
                    </w:rPr>
                    <w:t>е</w:t>
                  </w:r>
                  <w:r w:rsidRPr="00AE27DF">
                    <w:rPr>
                      <w:rFonts w:ascii="Times New Roman" w:hAnsi="Times New Roman" w:cs="Times New Roman"/>
                      <w:sz w:val="20"/>
                      <w:szCs w:val="20"/>
                      <w:lang w:val="sr-Cyrl-RS"/>
                    </w:rPr>
                    <w:t xml:space="preserve"> и оствари</w:t>
                  </w:r>
                  <w:r w:rsidR="003F6726" w:rsidRPr="00AE27DF">
                    <w:rPr>
                      <w:rFonts w:ascii="Times New Roman" w:hAnsi="Times New Roman" w:cs="Times New Roman"/>
                      <w:sz w:val="20"/>
                      <w:szCs w:val="20"/>
                      <w:lang w:val="sr-Cyrl-RS"/>
                    </w:rPr>
                    <w:t>вање нове</w:t>
                  </w:r>
                  <w:r w:rsidRPr="00AE27DF">
                    <w:rPr>
                      <w:rFonts w:ascii="Times New Roman" w:hAnsi="Times New Roman" w:cs="Times New Roman"/>
                      <w:sz w:val="20"/>
                      <w:szCs w:val="20"/>
                      <w:lang w:val="sr-Cyrl-RS"/>
                    </w:rPr>
                    <w:t xml:space="preserve"> сарадњ</w:t>
                  </w:r>
                  <w:r w:rsidR="003F6726" w:rsidRPr="00AE27DF">
                    <w:rPr>
                      <w:rFonts w:ascii="Times New Roman" w:hAnsi="Times New Roman" w:cs="Times New Roman"/>
                      <w:sz w:val="20"/>
                      <w:szCs w:val="20"/>
                      <w:lang w:val="sr-Cyrl-RS"/>
                    </w:rPr>
                    <w:t>е</w:t>
                  </w:r>
                  <w:r w:rsidRPr="00AE27DF">
                    <w:rPr>
                      <w:rFonts w:ascii="Times New Roman" w:hAnsi="Times New Roman" w:cs="Times New Roman"/>
                      <w:sz w:val="20"/>
                      <w:szCs w:val="20"/>
                      <w:lang w:val="sr-Cyrl-RS"/>
                    </w:rPr>
                    <w:t xml:space="preserve"> </w:t>
                  </w:r>
                  <w:r w:rsidR="007640DE" w:rsidRPr="00AE27DF">
                    <w:rPr>
                      <w:rFonts w:ascii="Times New Roman" w:hAnsi="Times New Roman" w:cs="Times New Roman"/>
                      <w:sz w:val="20"/>
                      <w:szCs w:val="20"/>
                      <w:lang w:val="sr-Cyrl-RS"/>
                    </w:rPr>
                    <w:t>Академије</w:t>
                  </w:r>
                  <w:r w:rsidRPr="00AE27DF">
                    <w:rPr>
                      <w:rFonts w:ascii="Times New Roman" w:hAnsi="Times New Roman" w:cs="Times New Roman"/>
                      <w:sz w:val="20"/>
                      <w:szCs w:val="20"/>
                      <w:lang w:val="sr-Cyrl-RS"/>
                    </w:rPr>
                    <w:t xml:space="preserve"> са Унијом послодаваца, привредним организацијама, ради пословно-техничке сарадње и могућности  обављања стручне праксе студената. ++</w:t>
                  </w:r>
                </w:p>
                <w:p w14:paraId="00AC7862" w14:textId="77777777" w:rsidR="004A7074" w:rsidRPr="00AE27DF" w:rsidRDefault="004A7074">
                  <w:pPr>
                    <w:pStyle w:val="ListParagraph"/>
                    <w:numPr>
                      <w:ilvl w:val="0"/>
                      <w:numId w:val="81"/>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lastRenderedPageBreak/>
                    <w:t xml:space="preserve">Унапређење комуникације са свршеним студентима.  ++ </w:t>
                  </w:r>
                </w:p>
                <w:p w14:paraId="7392E6B2" w14:textId="77777777" w:rsidR="004A7074" w:rsidRPr="00AE27DF" w:rsidRDefault="004A7074">
                  <w:pPr>
                    <w:pStyle w:val="ListParagraph"/>
                    <w:numPr>
                      <w:ilvl w:val="0"/>
                      <w:numId w:val="81"/>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Разм</w:t>
                  </w:r>
                  <w:r w:rsidR="003F6726" w:rsidRPr="00AE27DF">
                    <w:rPr>
                      <w:rFonts w:ascii="Times New Roman" w:hAnsi="Times New Roman" w:cs="Times New Roman"/>
                      <w:sz w:val="20"/>
                      <w:szCs w:val="20"/>
                      <w:lang w:val="sr-Cyrl-RS"/>
                    </w:rPr>
                    <w:t>атрање</w:t>
                  </w:r>
                  <w:r w:rsidRPr="00AE27DF">
                    <w:rPr>
                      <w:rFonts w:ascii="Times New Roman" w:hAnsi="Times New Roman" w:cs="Times New Roman"/>
                      <w:sz w:val="20"/>
                      <w:szCs w:val="20"/>
                      <w:lang w:val="sr-Cyrl-RS"/>
                    </w:rPr>
                    <w:t xml:space="preserve"> могућност  чешћег анкетирања  студената, као и анкетирање њихових послодаваца о компетенцијама студената и примени знања стеченог током студија у пракси . ++</w:t>
                  </w:r>
                </w:p>
                <w:p w14:paraId="65A9231D" w14:textId="77777777" w:rsidR="004A7074" w:rsidRPr="00AE27DF" w:rsidRDefault="004A7074">
                  <w:pPr>
                    <w:pStyle w:val="ListParagraph"/>
                    <w:numPr>
                      <w:ilvl w:val="0"/>
                      <w:numId w:val="81"/>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Посета институцијама ради учења вештина правних способности кроз практичне примере. ++</w:t>
                  </w:r>
                </w:p>
                <w:p w14:paraId="24B4FCDC" w14:textId="77777777" w:rsidR="004A7074" w:rsidRPr="00AE27DF" w:rsidRDefault="004A7074" w:rsidP="0055523A">
                  <w:pPr>
                    <w:spacing w:after="0" w:line="240" w:lineRule="auto"/>
                    <w:rPr>
                      <w:rFonts w:ascii="Times New Roman" w:hAnsi="Times New Roman" w:cs="Times New Roman"/>
                      <w:sz w:val="20"/>
                      <w:szCs w:val="20"/>
                      <w:lang w:val="sr-Cyrl-RS"/>
                    </w:rPr>
                  </w:pPr>
                </w:p>
              </w:tc>
            </w:tr>
            <w:tr w:rsidR="009D0EBC" w:rsidRPr="00AE27DF" w14:paraId="171F602E" w14:textId="77777777" w:rsidTr="00BA308C">
              <w:trPr>
                <w:jc w:val="center"/>
              </w:trPr>
              <w:tc>
                <w:tcPr>
                  <w:tcW w:w="4945" w:type="dxa"/>
                  <w:shd w:val="clear" w:color="auto" w:fill="auto"/>
                </w:tcPr>
                <w:p w14:paraId="364F34D2" w14:textId="77777777" w:rsidR="004A7074" w:rsidRPr="00AE27DF" w:rsidRDefault="004A7074" w:rsidP="0055523A">
                  <w:pPr>
                    <w:spacing w:after="0" w:line="240" w:lineRule="auto"/>
                    <w:jc w:val="center"/>
                    <w:rPr>
                      <w:rFonts w:ascii="Times New Roman" w:hAnsi="Times New Roman" w:cs="Times New Roman"/>
                      <w:b/>
                      <w:bCs/>
                      <w:sz w:val="20"/>
                      <w:szCs w:val="20"/>
                      <w:lang w:val="sr-Cyrl-RS"/>
                    </w:rPr>
                  </w:pPr>
                </w:p>
                <w:p w14:paraId="17AA3F32" w14:textId="77777777" w:rsidR="004A7074" w:rsidRPr="00AE27DF" w:rsidRDefault="004A7074" w:rsidP="0055523A">
                  <w:pPr>
                    <w:spacing w:after="0" w:line="240" w:lineRule="auto"/>
                    <w:jc w:val="center"/>
                    <w:rPr>
                      <w:rFonts w:ascii="Times New Roman" w:hAnsi="Times New Roman" w:cs="Times New Roman"/>
                      <w:b/>
                      <w:bCs/>
                      <w:sz w:val="20"/>
                      <w:szCs w:val="20"/>
                      <w:lang w:val="sr-Cyrl-RS"/>
                    </w:rPr>
                  </w:pPr>
                  <w:r w:rsidRPr="00AE27DF">
                    <w:rPr>
                      <w:rFonts w:ascii="Times New Roman" w:hAnsi="Times New Roman" w:cs="Times New Roman"/>
                      <w:b/>
                      <w:bCs/>
                      <w:sz w:val="20"/>
                      <w:szCs w:val="20"/>
                      <w:lang w:val="sr-Cyrl-RS"/>
                    </w:rPr>
                    <w:t>Weaknesses (Слабости)</w:t>
                  </w:r>
                </w:p>
                <w:p w14:paraId="79473202" w14:textId="77777777" w:rsidR="004A7074" w:rsidRPr="00AE27DF" w:rsidRDefault="004A7074" w:rsidP="0055523A">
                  <w:pPr>
                    <w:spacing w:after="0" w:line="240" w:lineRule="auto"/>
                    <w:jc w:val="center"/>
                    <w:rPr>
                      <w:rFonts w:ascii="Times New Roman" w:hAnsi="Times New Roman" w:cs="Times New Roman"/>
                      <w:b/>
                      <w:bCs/>
                      <w:sz w:val="20"/>
                      <w:szCs w:val="20"/>
                      <w:lang w:val="sr-Cyrl-RS"/>
                    </w:rPr>
                  </w:pPr>
                </w:p>
                <w:p w14:paraId="3B56768E" w14:textId="77777777" w:rsidR="004A7074" w:rsidRPr="00AE27DF" w:rsidRDefault="004A7074">
                  <w:pPr>
                    <w:pStyle w:val="ListParagraph"/>
                    <w:numPr>
                      <w:ilvl w:val="0"/>
                      <w:numId w:val="78"/>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Одсуство спремности да се постигне баланс између теоријских и практичних знања. ++</w:t>
                  </w:r>
                </w:p>
                <w:p w14:paraId="7F0EFAED" w14:textId="77777777" w:rsidR="004A7074" w:rsidRPr="00AE27DF" w:rsidRDefault="004A7074">
                  <w:pPr>
                    <w:pStyle w:val="ListParagraph"/>
                    <w:numPr>
                      <w:ilvl w:val="0"/>
                      <w:numId w:val="77"/>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Недостатак воље и иницијативе код појединих  наставника за континуирано унапређење студијског програма. ++</w:t>
                  </w:r>
                </w:p>
                <w:p w14:paraId="7CBD5207" w14:textId="77777777" w:rsidR="004A7074" w:rsidRPr="00AE27DF" w:rsidRDefault="004A7074">
                  <w:pPr>
                    <w:pStyle w:val="ListParagraph"/>
                    <w:numPr>
                      <w:ilvl w:val="0"/>
                      <w:numId w:val="77"/>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Неблаговремено испуњавање предиспитних активности студената. +</w:t>
                  </w:r>
                </w:p>
                <w:p w14:paraId="0600C12B" w14:textId="77777777" w:rsidR="004A7074" w:rsidRPr="00AE27DF" w:rsidRDefault="004A7074">
                  <w:pPr>
                    <w:pStyle w:val="ListParagraph"/>
                    <w:numPr>
                      <w:ilvl w:val="0"/>
                      <w:numId w:val="77"/>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Утицај неспремности студената на континуирани рад на систему оцењивања. +</w:t>
                  </w:r>
                </w:p>
                <w:p w14:paraId="65FF5461" w14:textId="77777777" w:rsidR="004A7074" w:rsidRPr="00AE27DF" w:rsidRDefault="004A7074">
                  <w:pPr>
                    <w:pStyle w:val="ListParagraph"/>
                    <w:numPr>
                      <w:ilvl w:val="0"/>
                      <w:numId w:val="77"/>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Усаглашеност ЕСПБ оптерећења са активностима учења потребним за достизање учења не одговара стварним напорима студента у процесу учења и полагања испита. +</w:t>
                  </w:r>
                </w:p>
                <w:p w14:paraId="0F54EB34" w14:textId="77777777" w:rsidR="004A7074" w:rsidRPr="00AE27DF" w:rsidRDefault="004A7074">
                  <w:pPr>
                    <w:pStyle w:val="ListParagraph"/>
                    <w:numPr>
                      <w:ilvl w:val="0"/>
                      <w:numId w:val="77"/>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Незаинтересованост једног броја студената за </w:t>
                  </w:r>
                  <w:r w:rsidRPr="00AE27DF">
                    <w:rPr>
                      <w:rFonts w:ascii="Times New Roman" w:hAnsi="Times New Roman" w:cs="Times New Roman"/>
                      <w:sz w:val="20"/>
                      <w:szCs w:val="20"/>
                      <w:lang w:val="sr-Cyrl-RS"/>
                    </w:rPr>
                    <w:lastRenderedPageBreak/>
                    <w:t>поступак праћења студијског програм. +</w:t>
                  </w:r>
                </w:p>
                <w:p w14:paraId="47CFD4D3" w14:textId="77777777" w:rsidR="004A7074" w:rsidRPr="00AE27DF" w:rsidRDefault="004A7074">
                  <w:pPr>
                    <w:pStyle w:val="ListParagraph"/>
                    <w:numPr>
                      <w:ilvl w:val="0"/>
                      <w:numId w:val="77"/>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Недостатак питања у анкети намењеној студентима као што је питање потребе увођења нових предмета.+</w:t>
                  </w:r>
                </w:p>
                <w:p w14:paraId="0B247F91" w14:textId="77777777" w:rsidR="004A7074" w:rsidRPr="00AE27DF" w:rsidRDefault="004A7074">
                  <w:pPr>
                    <w:pStyle w:val="ListParagraph"/>
                    <w:numPr>
                      <w:ilvl w:val="0"/>
                      <w:numId w:val="77"/>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Недовољна едукација наставника и сарадника у вези модерних метода интерактивне наставе и провере знања. ++</w:t>
                  </w:r>
                </w:p>
                <w:p w14:paraId="123E9A25" w14:textId="77777777" w:rsidR="004A7074" w:rsidRPr="00AE27DF" w:rsidRDefault="004A7074">
                  <w:pPr>
                    <w:pStyle w:val="ListParagraph"/>
                    <w:numPr>
                      <w:ilvl w:val="0"/>
                      <w:numId w:val="77"/>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Прикупљање повратних информација о свршеним студентима и њиховим компетенцијама представља објективан проблем, јер се по завршетку студија, са  студентима по правилу прекида веза, а чак и када та веза са појединима постоји, то још не значи да су њихови послодавци вољни да сарађују на плану њиховог оцењивања као и да  јавно презентују оцене.  +++</w:t>
                  </w:r>
                </w:p>
              </w:tc>
              <w:tc>
                <w:tcPr>
                  <w:tcW w:w="4500" w:type="dxa"/>
                  <w:shd w:val="clear" w:color="auto" w:fill="auto"/>
                </w:tcPr>
                <w:p w14:paraId="06AC4753" w14:textId="77777777" w:rsidR="004A7074" w:rsidRPr="00AE27DF" w:rsidRDefault="004A7074" w:rsidP="0055523A">
                  <w:pPr>
                    <w:spacing w:after="0" w:line="240" w:lineRule="auto"/>
                    <w:jc w:val="center"/>
                    <w:rPr>
                      <w:rFonts w:ascii="Times New Roman" w:hAnsi="Times New Roman" w:cs="Times New Roman"/>
                      <w:b/>
                      <w:bCs/>
                      <w:sz w:val="20"/>
                      <w:szCs w:val="20"/>
                      <w:lang w:val="sr-Cyrl-RS"/>
                    </w:rPr>
                  </w:pPr>
                </w:p>
                <w:p w14:paraId="1A38F261" w14:textId="77777777" w:rsidR="004A7074" w:rsidRPr="00AE27DF" w:rsidRDefault="004A7074" w:rsidP="0055523A">
                  <w:pPr>
                    <w:spacing w:after="0" w:line="240" w:lineRule="auto"/>
                    <w:jc w:val="center"/>
                    <w:rPr>
                      <w:rFonts w:ascii="Times New Roman" w:hAnsi="Times New Roman" w:cs="Times New Roman"/>
                      <w:b/>
                      <w:bCs/>
                      <w:sz w:val="20"/>
                      <w:szCs w:val="20"/>
                      <w:lang w:val="sr-Cyrl-RS"/>
                    </w:rPr>
                  </w:pPr>
                  <w:r w:rsidRPr="00AE27DF">
                    <w:rPr>
                      <w:rFonts w:ascii="Times New Roman" w:hAnsi="Times New Roman" w:cs="Times New Roman"/>
                      <w:b/>
                      <w:bCs/>
                      <w:sz w:val="20"/>
                      <w:szCs w:val="20"/>
                      <w:lang w:val="sr-Cyrl-RS"/>
                    </w:rPr>
                    <w:t>Threats (Претње)</w:t>
                  </w:r>
                </w:p>
                <w:p w14:paraId="15B721B2" w14:textId="77777777" w:rsidR="004A7074" w:rsidRPr="00AE27DF" w:rsidRDefault="004A7074" w:rsidP="0055523A">
                  <w:pPr>
                    <w:spacing w:after="0" w:line="240" w:lineRule="auto"/>
                    <w:jc w:val="center"/>
                    <w:rPr>
                      <w:rFonts w:ascii="Times New Roman" w:hAnsi="Times New Roman" w:cs="Times New Roman"/>
                      <w:b/>
                      <w:bCs/>
                      <w:sz w:val="20"/>
                      <w:szCs w:val="20"/>
                      <w:lang w:val="sr-Cyrl-RS"/>
                    </w:rPr>
                  </w:pPr>
                </w:p>
                <w:p w14:paraId="2D9474D2" w14:textId="77777777" w:rsidR="004A7074" w:rsidRPr="00AE27DF" w:rsidRDefault="004A7074">
                  <w:pPr>
                    <w:pStyle w:val="ListParagraph"/>
                    <w:numPr>
                      <w:ilvl w:val="0"/>
                      <w:numId w:val="79"/>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Честе измене законских и подзаконских прописа. ++</w:t>
                  </w:r>
                </w:p>
                <w:p w14:paraId="335256E2" w14:textId="77777777" w:rsidR="004A7074" w:rsidRPr="00AE27DF" w:rsidRDefault="004A7074">
                  <w:pPr>
                    <w:pStyle w:val="ListParagraph"/>
                    <w:numPr>
                      <w:ilvl w:val="0"/>
                      <w:numId w:val="79"/>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Субјективна оцена наставника о интересовању студената током извођења наставе.+</w:t>
                  </w:r>
                </w:p>
                <w:p w14:paraId="78DBF796" w14:textId="77777777" w:rsidR="004A7074" w:rsidRPr="00AE27DF" w:rsidRDefault="004A7074">
                  <w:pPr>
                    <w:pStyle w:val="ListParagraph"/>
                    <w:numPr>
                      <w:ilvl w:val="0"/>
                      <w:numId w:val="79"/>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Недовољно ангажовање појединих запослених у процесу самовредовања. +</w:t>
                  </w:r>
                </w:p>
                <w:p w14:paraId="29B62D61" w14:textId="77777777" w:rsidR="004A7074" w:rsidRPr="00AE27DF" w:rsidRDefault="004A7074">
                  <w:pPr>
                    <w:pStyle w:val="ListParagraph"/>
                    <w:numPr>
                      <w:ilvl w:val="0"/>
                      <w:numId w:val="79"/>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Недостатак утицаја резултата на дефинисање обима ангажовања студената.+</w:t>
                  </w:r>
                </w:p>
                <w:p w14:paraId="4CF7ADB1" w14:textId="77777777" w:rsidR="004A7074" w:rsidRPr="00AE27DF" w:rsidRDefault="004A7074">
                  <w:pPr>
                    <w:pStyle w:val="ListParagraph"/>
                    <w:numPr>
                      <w:ilvl w:val="0"/>
                      <w:numId w:val="79"/>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Незаинтересованост студената за виталне активности </w:t>
                  </w:r>
                  <w:r w:rsidR="00106847" w:rsidRPr="00AE27DF">
                    <w:rPr>
                      <w:rFonts w:ascii="Times New Roman" w:hAnsi="Times New Roman" w:cs="Times New Roman"/>
                      <w:sz w:val="20"/>
                      <w:szCs w:val="20"/>
                      <w:lang w:val="sr-Cyrl-RS"/>
                    </w:rPr>
                    <w:t>на</w:t>
                  </w:r>
                  <w:r w:rsidRPr="00AE27DF">
                    <w:rPr>
                      <w:rFonts w:ascii="Times New Roman" w:hAnsi="Times New Roman" w:cs="Times New Roman"/>
                      <w:sz w:val="20"/>
                      <w:szCs w:val="20"/>
                      <w:lang w:val="sr-Cyrl-RS"/>
                    </w:rPr>
                    <w:t xml:space="preserve"> </w:t>
                  </w:r>
                  <w:r w:rsidR="007640DE" w:rsidRPr="00AE27DF">
                    <w:rPr>
                      <w:rFonts w:ascii="Times New Roman" w:hAnsi="Times New Roman" w:cs="Times New Roman"/>
                      <w:sz w:val="20"/>
                      <w:szCs w:val="20"/>
                      <w:lang w:val="sr-Cyrl-RS"/>
                    </w:rPr>
                    <w:t>Академији</w:t>
                  </w:r>
                  <w:r w:rsidRPr="00AE27DF">
                    <w:rPr>
                      <w:rFonts w:ascii="Times New Roman" w:hAnsi="Times New Roman" w:cs="Times New Roman"/>
                      <w:sz w:val="20"/>
                      <w:szCs w:val="20"/>
                      <w:lang w:val="sr-Cyrl-RS"/>
                    </w:rPr>
                    <w:t>. +</w:t>
                  </w:r>
                </w:p>
                <w:p w14:paraId="54CF35C4" w14:textId="77777777" w:rsidR="004A7074" w:rsidRPr="00AE27DF" w:rsidRDefault="004A7074">
                  <w:pPr>
                    <w:pStyle w:val="ListParagraph"/>
                    <w:numPr>
                      <w:ilvl w:val="0"/>
                      <w:numId w:val="79"/>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Интензивно конкурентско окружење.  +++</w:t>
                  </w:r>
                </w:p>
                <w:p w14:paraId="2C4E9192" w14:textId="77777777" w:rsidR="004A7074" w:rsidRPr="00AE27DF" w:rsidRDefault="004A7074">
                  <w:pPr>
                    <w:pStyle w:val="ListParagraph"/>
                    <w:numPr>
                      <w:ilvl w:val="0"/>
                      <w:numId w:val="79"/>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Немогућност  добијања тражених података од Националне службе за запошљавање, </w:t>
                  </w:r>
                  <w:r w:rsidRPr="00AE27DF">
                    <w:rPr>
                      <w:rFonts w:ascii="Times New Roman" w:hAnsi="Times New Roman" w:cs="Times New Roman"/>
                      <w:sz w:val="20"/>
                      <w:szCs w:val="20"/>
                      <w:lang w:val="sr-Cyrl-RS"/>
                    </w:rPr>
                    <w:lastRenderedPageBreak/>
                    <w:t>најчешће  из чисто бирократских разлога. +++</w:t>
                  </w:r>
                </w:p>
                <w:p w14:paraId="5D33610F" w14:textId="77777777" w:rsidR="004A7074" w:rsidRPr="00AE27DF" w:rsidRDefault="003F6726">
                  <w:pPr>
                    <w:pStyle w:val="ListParagraph"/>
                    <w:numPr>
                      <w:ilvl w:val="0"/>
                      <w:numId w:val="79"/>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Недовољна заинтересованост послодаваца </w:t>
                  </w:r>
                  <w:r w:rsidR="004A7074" w:rsidRPr="00AE27DF">
                    <w:rPr>
                      <w:rFonts w:ascii="Times New Roman" w:hAnsi="Times New Roman" w:cs="Times New Roman"/>
                      <w:sz w:val="20"/>
                      <w:szCs w:val="20"/>
                      <w:lang w:val="sr-Cyrl-RS"/>
                    </w:rPr>
                    <w:t xml:space="preserve"> да учествују у оцењивању свршених студената  </w:t>
                  </w:r>
                  <w:r w:rsidR="007640DE" w:rsidRPr="00AE27DF">
                    <w:rPr>
                      <w:rFonts w:ascii="Times New Roman" w:hAnsi="Times New Roman" w:cs="Times New Roman"/>
                      <w:sz w:val="20"/>
                      <w:szCs w:val="20"/>
                      <w:lang w:val="sr-Cyrl-RS"/>
                    </w:rPr>
                    <w:t>Академије</w:t>
                  </w:r>
                  <w:r w:rsidR="004A7074" w:rsidRPr="00AE27DF">
                    <w:rPr>
                      <w:rFonts w:ascii="Times New Roman" w:hAnsi="Times New Roman" w:cs="Times New Roman"/>
                      <w:sz w:val="20"/>
                      <w:szCs w:val="20"/>
                      <w:lang w:val="sr-Cyrl-RS"/>
                    </w:rPr>
                    <w:t>. +++</w:t>
                  </w:r>
                </w:p>
              </w:tc>
            </w:tr>
          </w:tbl>
          <w:p w14:paraId="29B9957C" w14:textId="77777777" w:rsidR="004A7074" w:rsidRPr="00AE27DF" w:rsidRDefault="004A7074" w:rsidP="004A7074">
            <w:pPr>
              <w:spacing w:after="0" w:line="276" w:lineRule="auto"/>
              <w:ind w:firstLine="426"/>
              <w:jc w:val="both"/>
              <w:rPr>
                <w:rFonts w:ascii="Times New Roman" w:hAnsi="Times New Roman" w:cs="Times New Roman"/>
                <w:lang w:val="sr-Cyrl-RS"/>
              </w:rPr>
            </w:pPr>
          </w:p>
          <w:p w14:paraId="4FA8888B" w14:textId="77777777" w:rsidR="004A7074" w:rsidRPr="00AE27DF" w:rsidRDefault="004A7074" w:rsidP="004A7074">
            <w:pPr>
              <w:spacing w:after="120" w:line="276" w:lineRule="auto"/>
              <w:jc w:val="center"/>
              <w:rPr>
                <w:rFonts w:ascii="Times New Roman" w:eastAsia="Times New Roman" w:hAnsi="Times New Roman" w:cs="Times New Roman"/>
                <w:b/>
                <w:sz w:val="24"/>
                <w:szCs w:val="24"/>
                <w:lang w:val="sr-Cyrl-RS"/>
              </w:rPr>
            </w:pPr>
            <w:proofErr w:type="spellStart"/>
            <w:r w:rsidRPr="00AE27DF">
              <w:rPr>
                <w:rFonts w:ascii="Times New Roman" w:eastAsia="Times New Roman" w:hAnsi="Times New Roman" w:cs="Times New Roman"/>
                <w:b/>
                <w:sz w:val="24"/>
                <w:szCs w:val="24"/>
              </w:rPr>
              <w:t>Процена</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испуњености</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Стандарда</w:t>
            </w:r>
            <w:proofErr w:type="spellEnd"/>
            <w:r w:rsidRPr="00AE27DF">
              <w:rPr>
                <w:rFonts w:ascii="Times New Roman" w:eastAsia="Times New Roman" w:hAnsi="Times New Roman" w:cs="Times New Roman"/>
                <w:b/>
                <w:sz w:val="24"/>
                <w:szCs w:val="24"/>
              </w:rPr>
              <w:t xml:space="preserve"> </w:t>
            </w:r>
            <w:r w:rsidRPr="00AE27DF">
              <w:rPr>
                <w:rFonts w:ascii="Times New Roman" w:eastAsia="Times New Roman" w:hAnsi="Times New Roman" w:cs="Times New Roman"/>
                <w:b/>
                <w:sz w:val="24"/>
                <w:szCs w:val="24"/>
                <w:lang w:val="sr-Cyrl-RS"/>
              </w:rPr>
              <w:t>4</w:t>
            </w:r>
          </w:p>
          <w:p w14:paraId="0F8B15D0" w14:textId="77777777" w:rsidR="004A7074" w:rsidRPr="00AE27DF" w:rsidRDefault="004A7074" w:rsidP="004A7074">
            <w:pPr>
              <w:spacing w:after="0" w:line="240" w:lineRule="auto"/>
              <w:jc w:val="center"/>
              <w:rPr>
                <w:rFonts w:ascii="Times New Roman" w:eastAsia="Times New Roman" w:hAnsi="Times New Roman" w:cs="Times New Roman"/>
                <w:b/>
                <w:sz w:val="20"/>
                <w:szCs w:val="20"/>
                <w:lang w:val="sr-Cyrl-RS"/>
              </w:rPr>
            </w:pPr>
          </w:p>
          <w:p w14:paraId="65D093D1" w14:textId="77777777" w:rsidR="004A7074" w:rsidRPr="00AE27DF" w:rsidRDefault="007640DE" w:rsidP="004A7074">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Академија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је</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највећој</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мери</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испуни</w:t>
            </w:r>
            <w:proofErr w:type="spellEnd"/>
            <w:r w:rsidR="004A7074" w:rsidRPr="00AE27DF">
              <w:rPr>
                <w:rFonts w:ascii="Times New Roman" w:eastAsia="Times New Roman" w:hAnsi="Times New Roman" w:cs="Times New Roman"/>
                <w:lang w:val="sr-Cyrl-RS"/>
              </w:rPr>
              <w:t>ла</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захтеве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Стандарда</w:t>
            </w:r>
            <w:proofErr w:type="spellEnd"/>
            <w:r w:rsidR="004A7074" w:rsidRPr="00AE27DF">
              <w:rPr>
                <w:rFonts w:ascii="Times New Roman" w:eastAsia="Times New Roman" w:hAnsi="Times New Roman" w:cs="Times New Roman"/>
              </w:rPr>
              <w:t xml:space="preserve"> </w:t>
            </w:r>
            <w:r w:rsidR="004A7074" w:rsidRPr="00AE27DF">
              <w:rPr>
                <w:rFonts w:ascii="Times New Roman" w:eastAsia="Times New Roman" w:hAnsi="Times New Roman" w:cs="Times New Roman"/>
                <w:lang w:val="sr-Cyrl-RS"/>
              </w:rPr>
              <w:t>4</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усвајањем</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i/>
              </w:rPr>
              <w:t>Стратегије</w:t>
            </w:r>
            <w:proofErr w:type="spellEnd"/>
            <w:r w:rsidR="004A7074" w:rsidRPr="00AE27DF">
              <w:rPr>
                <w:rFonts w:ascii="Times New Roman" w:eastAsia="Times New Roman" w:hAnsi="Times New Roman" w:cs="Times New Roman"/>
                <w:i/>
              </w:rPr>
              <w:t xml:space="preserve"> </w:t>
            </w:r>
            <w:proofErr w:type="spellStart"/>
            <w:r w:rsidR="004A7074" w:rsidRPr="00AE27DF">
              <w:rPr>
                <w:rFonts w:ascii="Times New Roman" w:eastAsia="Times New Roman" w:hAnsi="Times New Roman" w:cs="Times New Roman"/>
                <w:i/>
              </w:rPr>
              <w:t>обезбеђења</w:t>
            </w:r>
            <w:proofErr w:type="spellEnd"/>
            <w:r w:rsidR="004A7074" w:rsidRPr="00AE27DF">
              <w:rPr>
                <w:rFonts w:ascii="Times New Roman" w:eastAsia="Times New Roman" w:hAnsi="Times New Roman" w:cs="Times New Roman"/>
                <w:i/>
              </w:rPr>
              <w:t xml:space="preserve"> </w:t>
            </w:r>
            <w:proofErr w:type="spellStart"/>
            <w:r w:rsidR="004A7074" w:rsidRPr="00AE27DF">
              <w:rPr>
                <w:rFonts w:ascii="Times New Roman" w:eastAsia="Times New Roman" w:hAnsi="Times New Roman" w:cs="Times New Roman"/>
                <w:i/>
              </w:rPr>
              <w:t>квалитета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која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садржи</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све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захтеване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елементе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Стандардом</w:t>
            </w:r>
            <w:proofErr w:type="spellEnd"/>
            <w:r w:rsidR="004A7074" w:rsidRPr="00AE27DF">
              <w:rPr>
                <w:rFonts w:ascii="Times New Roman" w:eastAsia="Times New Roman" w:hAnsi="Times New Roman" w:cs="Times New Roman"/>
              </w:rPr>
              <w:t xml:space="preserve"> </w:t>
            </w:r>
            <w:r w:rsidR="004A7074" w:rsidRPr="00AE27DF">
              <w:rPr>
                <w:rFonts w:ascii="Times New Roman" w:eastAsia="Times New Roman" w:hAnsi="Times New Roman" w:cs="Times New Roman"/>
                <w:lang w:val="sr-Cyrl-RS"/>
              </w:rPr>
              <w:t>4</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Стратегију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усвојио</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Савет</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јавно</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доступна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на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интернет</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страници</w:t>
            </w:r>
            <w:proofErr w:type="spellEnd"/>
            <w:r w:rsidR="004A7074"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Академије</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свим</w:t>
            </w:r>
            <w:proofErr w:type="spellEnd"/>
            <w:r w:rsidR="004A7074" w:rsidRPr="00AE27DF">
              <w:rPr>
                <w:rFonts w:ascii="Times New Roman" w:eastAsia="Times New Roman" w:hAnsi="Times New Roman" w:cs="Times New Roman"/>
              </w:rPr>
              <w:t xml:space="preserve"> </w:t>
            </w:r>
            <w:r w:rsidR="004A7074" w:rsidRPr="00AE27DF">
              <w:rPr>
                <w:rFonts w:ascii="Times New Roman" w:eastAsia="Times New Roman" w:hAnsi="Times New Roman" w:cs="Times New Roman"/>
                <w:lang w:val="sr-Cyrl-RS"/>
              </w:rPr>
              <w:t>з</w:t>
            </w:r>
            <w:proofErr w:type="spellStart"/>
            <w:r w:rsidR="004A7074" w:rsidRPr="00AE27DF">
              <w:rPr>
                <w:rFonts w:ascii="Times New Roman" w:eastAsia="Times New Roman" w:hAnsi="Times New Roman" w:cs="Times New Roman"/>
              </w:rPr>
              <w:t>аинтересованим</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странама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На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основу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бројних</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анализа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које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рађене</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изнете</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овом</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Извештају</w:t>
            </w:r>
            <w:proofErr w:type="spellEnd"/>
            <w:r w:rsidR="003F6726" w:rsidRPr="00AE27DF">
              <w:rPr>
                <w:rFonts w:ascii="Times New Roman" w:eastAsia="Times New Roman" w:hAnsi="Times New Roman" w:cs="Times New Roman"/>
                <w:lang w:val="sr-Cyrl-RS"/>
              </w:rPr>
              <w:t xml:space="preserve"> о самовредновању</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руководство</w:t>
            </w:r>
            <w:proofErr w:type="spellEnd"/>
            <w:r w:rsidR="004A7074"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Академије</w:t>
            </w:r>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предузело</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више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мера</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радњи</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циљу</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испуњења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општих</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посебних</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циљева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изнетих</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Стратегији</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обезбеђења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квалитета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али</w:t>
            </w:r>
            <w:proofErr w:type="spellEnd"/>
            <w:r w:rsidR="004A7074" w:rsidRPr="00AE27DF">
              <w:rPr>
                <w:rFonts w:ascii="Times New Roman" w:eastAsia="Times New Roman" w:hAnsi="Times New Roman" w:cs="Times New Roman"/>
              </w:rPr>
              <w:t xml:space="preserve"> и </w:t>
            </w:r>
            <w:proofErr w:type="spellStart"/>
            <w:r w:rsidR="004A7074" w:rsidRPr="00AE27DF">
              <w:rPr>
                <w:rFonts w:ascii="Times New Roman" w:eastAsia="Times New Roman" w:hAnsi="Times New Roman" w:cs="Times New Roman"/>
              </w:rPr>
              <w:t>ради</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реализације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нормативног</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оквира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којим</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се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уређује</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посматрана</w:t>
            </w:r>
            <w:proofErr w:type="spellEnd"/>
            <w:r w:rsidR="004A7074" w:rsidRPr="00AE27DF">
              <w:rPr>
                <w:rFonts w:ascii="Times New Roman" w:eastAsia="Times New Roman" w:hAnsi="Times New Roman" w:cs="Times New Roman"/>
              </w:rPr>
              <w:t xml:space="preserve"> </w:t>
            </w:r>
            <w:proofErr w:type="spellStart"/>
            <w:r w:rsidR="004A7074" w:rsidRPr="00AE27DF">
              <w:rPr>
                <w:rFonts w:ascii="Times New Roman" w:eastAsia="Times New Roman" w:hAnsi="Times New Roman" w:cs="Times New Roman"/>
              </w:rPr>
              <w:t>област</w:t>
            </w:r>
            <w:proofErr w:type="spellEnd"/>
            <w:r w:rsidR="004A7074" w:rsidRPr="00AE27DF">
              <w:rPr>
                <w:rFonts w:ascii="Times New Roman" w:eastAsia="Times New Roman" w:hAnsi="Times New Roman" w:cs="Times New Roman"/>
              </w:rPr>
              <w:t xml:space="preserve"> у </w:t>
            </w:r>
            <w:proofErr w:type="spellStart"/>
            <w:r w:rsidR="004A7074" w:rsidRPr="00AE27DF">
              <w:rPr>
                <w:rFonts w:ascii="Times New Roman" w:eastAsia="Times New Roman" w:hAnsi="Times New Roman" w:cs="Times New Roman"/>
              </w:rPr>
              <w:t>земљи</w:t>
            </w:r>
            <w:proofErr w:type="spellEnd"/>
            <w:r w:rsidR="004A7074" w:rsidRPr="00AE27DF">
              <w:rPr>
                <w:rFonts w:ascii="Times New Roman" w:eastAsia="Times New Roman" w:hAnsi="Times New Roman" w:cs="Times New Roman"/>
              </w:rPr>
              <w:t>.</w:t>
            </w:r>
          </w:p>
          <w:p w14:paraId="0DC3AF2A" w14:textId="77777777" w:rsidR="004A7074" w:rsidRPr="00AE27DF" w:rsidRDefault="004A7074" w:rsidP="004A7074">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Активна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улога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Студентског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парламента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заједно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напорима</w:t>
            </w:r>
            <w:proofErr w:type="spellEnd"/>
            <w:r w:rsidRPr="00AE27DF">
              <w:rPr>
                <w:rFonts w:ascii="Times New Roman" w:eastAsia="Times New Roman" w:hAnsi="Times New Roman" w:cs="Times New Roman"/>
              </w:rPr>
              <w:t xml:space="preserve"> </w:t>
            </w:r>
            <w:proofErr w:type="spellStart"/>
            <w:r w:rsidR="006A30CB" w:rsidRPr="00AE27DF">
              <w:rPr>
                <w:rFonts w:ascii="Times New Roman" w:eastAsia="Times New Roman" w:hAnsi="Times New Roman" w:cs="Times New Roman"/>
                <w:i/>
                <w:iCs/>
              </w:rPr>
              <w:t>Комисије</w:t>
            </w:r>
            <w:proofErr w:type="spellEnd"/>
            <w:r w:rsidR="006A30CB" w:rsidRPr="00AE27DF">
              <w:rPr>
                <w:rFonts w:ascii="Times New Roman" w:eastAsia="Times New Roman" w:hAnsi="Times New Roman" w:cs="Times New Roman"/>
                <w:i/>
                <w:iCs/>
              </w:rPr>
              <w:t xml:space="preserve"> </w:t>
            </w:r>
            <w:proofErr w:type="spellStart"/>
            <w:r w:rsidR="006A30CB" w:rsidRPr="00AE27DF">
              <w:rPr>
                <w:rFonts w:ascii="Times New Roman" w:eastAsia="Times New Roman" w:hAnsi="Times New Roman" w:cs="Times New Roman"/>
                <w:i/>
                <w:iCs/>
              </w:rPr>
              <w:t>за</w:t>
            </w:r>
            <w:proofErr w:type="spellEnd"/>
            <w:r w:rsidR="006A30CB" w:rsidRPr="00AE27DF">
              <w:rPr>
                <w:rFonts w:ascii="Times New Roman" w:eastAsia="Times New Roman" w:hAnsi="Times New Roman" w:cs="Times New Roman"/>
                <w:i/>
                <w:iCs/>
              </w:rPr>
              <w:t xml:space="preserve"> </w:t>
            </w:r>
            <w:proofErr w:type="spellStart"/>
            <w:r w:rsidR="006A30CB" w:rsidRPr="00AE27DF">
              <w:rPr>
                <w:rFonts w:ascii="Times New Roman" w:eastAsia="Times New Roman" w:hAnsi="Times New Roman" w:cs="Times New Roman"/>
                <w:i/>
                <w:iCs/>
              </w:rPr>
              <w:t>самовредновање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допринела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већем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проценту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учествују</w:t>
            </w:r>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процесу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евалуације</w:t>
            </w:r>
            <w:proofErr w:type="spellEnd"/>
            <w:r w:rsidRPr="00AE27DF">
              <w:rPr>
                <w:rFonts w:ascii="Times New Roman" w:eastAsia="Times New Roman" w:hAnsi="Times New Roman" w:cs="Times New Roman"/>
              </w:rPr>
              <w:t>.</w:t>
            </w:r>
          </w:p>
          <w:p w14:paraId="2723A9DD" w14:textId="77777777" w:rsidR="004A7074" w:rsidRPr="00AE27DF" w:rsidRDefault="004A7074" w:rsidP="004A7074">
            <w:pPr>
              <w:keepNext/>
              <w:keepLines/>
              <w:spacing w:after="0" w:line="240" w:lineRule="auto"/>
              <w:ind w:firstLine="567"/>
              <w:jc w:val="center"/>
              <w:rPr>
                <w:rFonts w:ascii="Times New Roman" w:hAnsi="Times New Roman" w:cs="Times New Roman"/>
                <w:b/>
                <w:iCs/>
                <w:sz w:val="24"/>
                <w:szCs w:val="24"/>
              </w:rPr>
            </w:pPr>
          </w:p>
          <w:p w14:paraId="1E384154" w14:textId="77777777" w:rsidR="004A7074" w:rsidRPr="00AE27DF" w:rsidRDefault="004A7074" w:rsidP="004A7074">
            <w:pPr>
              <w:keepNext/>
              <w:keepLines/>
              <w:spacing w:after="0" w:line="276" w:lineRule="auto"/>
              <w:ind w:firstLine="425"/>
              <w:jc w:val="center"/>
              <w:rPr>
                <w:rFonts w:ascii="Times New Roman" w:hAnsi="Times New Roman" w:cs="Times New Roman"/>
                <w:b/>
                <w:iCs/>
                <w:sz w:val="24"/>
                <w:szCs w:val="24"/>
              </w:rPr>
            </w:pPr>
            <w:proofErr w:type="spellStart"/>
            <w:r w:rsidRPr="00AE27DF">
              <w:rPr>
                <w:rFonts w:ascii="Times New Roman" w:hAnsi="Times New Roman" w:cs="Times New Roman"/>
                <w:b/>
                <w:iCs/>
                <w:sz w:val="24"/>
                <w:szCs w:val="24"/>
              </w:rPr>
              <w:t>Предлози</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за</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побољшање</w:t>
            </w:r>
            <w:proofErr w:type="spellEnd"/>
            <w:r w:rsidRPr="00AE27DF">
              <w:rPr>
                <w:rFonts w:ascii="Times New Roman" w:hAnsi="Times New Roman" w:cs="Times New Roman"/>
                <w:b/>
                <w:iCs/>
                <w:sz w:val="24"/>
                <w:szCs w:val="24"/>
              </w:rPr>
              <w:t xml:space="preserve"> и </w:t>
            </w:r>
            <w:proofErr w:type="spellStart"/>
            <w:r w:rsidRPr="00AE27DF">
              <w:rPr>
                <w:rFonts w:ascii="Times New Roman" w:hAnsi="Times New Roman" w:cs="Times New Roman"/>
                <w:b/>
                <w:iCs/>
                <w:sz w:val="24"/>
                <w:szCs w:val="24"/>
              </w:rPr>
              <w:t>планиране</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мере</w:t>
            </w:r>
            <w:proofErr w:type="spellEnd"/>
            <w:r w:rsidRPr="00AE27DF">
              <w:rPr>
                <w:rFonts w:ascii="Times New Roman" w:hAnsi="Times New Roman" w:cs="Times New Roman"/>
                <w:b/>
                <w:iCs/>
                <w:sz w:val="24"/>
                <w:szCs w:val="24"/>
              </w:rPr>
              <w:t>:</w:t>
            </w:r>
          </w:p>
          <w:p w14:paraId="6F2EF646" w14:textId="77777777" w:rsidR="004A7074" w:rsidRPr="00AE27DF" w:rsidRDefault="004A7074" w:rsidP="004A7074">
            <w:pPr>
              <w:keepNext/>
              <w:keepLines/>
              <w:spacing w:after="60" w:line="276" w:lineRule="auto"/>
              <w:ind w:firstLine="425"/>
              <w:jc w:val="both"/>
              <w:rPr>
                <w:rFonts w:ascii="Times New Roman" w:hAnsi="Times New Roman" w:cs="Times New Roman"/>
                <w:b/>
                <w:i/>
              </w:rPr>
            </w:pPr>
          </w:p>
          <w:p w14:paraId="77AAD58F" w14:textId="77777777" w:rsidR="004A7074" w:rsidRPr="00AE27DF" w:rsidRDefault="004A7074">
            <w:pPr>
              <w:pStyle w:val="ListParagraph"/>
              <w:keepNext/>
              <w:keepLines/>
              <w:numPr>
                <w:ilvl w:val="0"/>
                <w:numId w:val="45"/>
              </w:numPr>
              <w:spacing w:after="60" w:line="276" w:lineRule="auto"/>
              <w:ind w:left="0" w:firstLine="425"/>
              <w:jc w:val="both"/>
              <w:rPr>
                <w:rFonts w:ascii="Times New Roman" w:hAnsi="Times New Roman" w:cs="Times New Roman"/>
                <w:lang w:val="sr-Cyrl-CS"/>
              </w:rPr>
            </w:pPr>
            <w:r w:rsidRPr="00AE27DF">
              <w:rPr>
                <w:rFonts w:ascii="Times New Roman" w:hAnsi="Times New Roman" w:cs="Times New Roman"/>
                <w:lang w:val="sr-Cyrl-CS"/>
              </w:rPr>
              <w:t>Континуирано пратити и усклађивати студијске програме са светским трендовима образовања у научним областима у којима се организују студијски програми.</w:t>
            </w:r>
          </w:p>
          <w:p w14:paraId="6FCFD225" w14:textId="77777777" w:rsidR="004A7074" w:rsidRPr="00AE27DF" w:rsidRDefault="004A7074">
            <w:pPr>
              <w:pStyle w:val="ListParagraph"/>
              <w:keepNext/>
              <w:keepLines/>
              <w:numPr>
                <w:ilvl w:val="0"/>
                <w:numId w:val="45"/>
              </w:numPr>
              <w:spacing w:after="60" w:line="276" w:lineRule="auto"/>
              <w:ind w:left="0" w:firstLine="425"/>
              <w:jc w:val="both"/>
              <w:rPr>
                <w:rFonts w:ascii="Times New Roman" w:hAnsi="Times New Roman" w:cs="Times New Roman"/>
                <w:lang w:val="sr-Cyrl-CS"/>
              </w:rPr>
            </w:pPr>
            <w:r w:rsidRPr="00AE27DF">
              <w:rPr>
                <w:rFonts w:ascii="Times New Roman" w:hAnsi="Times New Roman" w:cs="Times New Roman"/>
                <w:lang w:val="sr-Cyrl-CS"/>
              </w:rPr>
              <w:t>Наставити редовно анкетирање студената, и размотрити могућност чешћег анкетирања њихових послодаваца о квалитету знања стеченог током студија на студијским програмима и адекватности стеченог знања за рад у пракси.</w:t>
            </w:r>
          </w:p>
          <w:p w14:paraId="12BDD7BF" w14:textId="77777777" w:rsidR="004A7074" w:rsidRPr="00AE27DF" w:rsidRDefault="004A7074">
            <w:pPr>
              <w:pStyle w:val="ListParagraph"/>
              <w:keepNext/>
              <w:keepLines/>
              <w:numPr>
                <w:ilvl w:val="0"/>
                <w:numId w:val="45"/>
              </w:numPr>
              <w:spacing w:after="60" w:line="276" w:lineRule="auto"/>
              <w:ind w:left="0" w:firstLine="425"/>
              <w:jc w:val="both"/>
              <w:rPr>
                <w:rFonts w:ascii="Times New Roman" w:hAnsi="Times New Roman" w:cs="Times New Roman"/>
                <w:lang w:val="sr-Cyrl-CS"/>
              </w:rPr>
            </w:pPr>
            <w:r w:rsidRPr="00AE27DF">
              <w:rPr>
                <w:rFonts w:ascii="Times New Roman" w:hAnsi="Times New Roman" w:cs="Times New Roman"/>
                <w:lang w:val="sr-Cyrl-CS"/>
              </w:rPr>
              <w:t>Размотрити увођење нових елемената/питања у оквиру анкета за студенте, а у вези иновирања студијског програма и значаја стручне праксе.</w:t>
            </w:r>
          </w:p>
          <w:p w14:paraId="180A6912" w14:textId="77777777" w:rsidR="004A7074" w:rsidRPr="00AE27DF" w:rsidRDefault="004A7074">
            <w:pPr>
              <w:pStyle w:val="ListParagraph"/>
              <w:numPr>
                <w:ilvl w:val="0"/>
                <w:numId w:val="45"/>
              </w:numPr>
              <w:spacing w:after="60" w:line="276" w:lineRule="auto"/>
              <w:ind w:left="0" w:firstLine="426"/>
              <w:jc w:val="both"/>
              <w:rPr>
                <w:rFonts w:ascii="Times New Roman" w:hAnsi="Times New Roman" w:cs="Times New Roman"/>
                <w:lang w:val="sr-Cyrl-CS"/>
              </w:rPr>
            </w:pPr>
            <w:r w:rsidRPr="00AE27DF">
              <w:rPr>
                <w:rFonts w:ascii="Times New Roman" w:hAnsi="Times New Roman" w:cs="Times New Roman"/>
                <w:lang w:val="sr-Cyrl-CS"/>
              </w:rPr>
              <w:t xml:space="preserve">Унапредити комуникацију са свршеним студентима посредством </w:t>
            </w:r>
            <w:r w:rsidR="00014424">
              <w:rPr>
                <w:rFonts w:ascii="Times New Roman" w:hAnsi="Times New Roman" w:cs="Times New Roman"/>
                <w:lang w:val="sr-Cyrl-CS"/>
              </w:rPr>
              <w:t xml:space="preserve">веб </w:t>
            </w:r>
            <w:r w:rsidRPr="00AE27DF">
              <w:rPr>
                <w:rFonts w:ascii="Times New Roman" w:hAnsi="Times New Roman" w:cs="Times New Roman"/>
                <w:lang w:val="sr-Cyrl-CS"/>
              </w:rPr>
              <w:t xml:space="preserve">странице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xml:space="preserve">, са циљем да привуче свршене студенте да  остану у даљој комуникацији са Установом ради интензивирања активности </w:t>
            </w:r>
            <w:r w:rsidR="00370094">
              <w:rPr>
                <w:rFonts w:ascii="Times New Roman" w:hAnsi="Times New Roman" w:cs="Times New Roman"/>
                <w:lang w:val="sr-Cyrl-CS"/>
              </w:rPr>
              <w:t>са</w:t>
            </w:r>
            <w:r w:rsidRPr="00AE27DF">
              <w:rPr>
                <w:rFonts w:ascii="Times New Roman" w:hAnsi="Times New Roman" w:cs="Times New Roman"/>
                <w:lang w:val="sr-Cyrl-CS"/>
              </w:rPr>
              <w:t xml:space="preserve">  </w:t>
            </w:r>
            <w:r w:rsidR="007640DE" w:rsidRPr="00AE27DF">
              <w:rPr>
                <w:rFonts w:ascii="Times New Roman" w:hAnsi="Times New Roman" w:cs="Times New Roman"/>
                <w:lang w:val="sr-Cyrl-CS"/>
              </w:rPr>
              <w:t>Академиј</w:t>
            </w:r>
            <w:r w:rsidR="00370094">
              <w:rPr>
                <w:rFonts w:ascii="Times New Roman" w:hAnsi="Times New Roman" w:cs="Times New Roman"/>
                <w:lang w:val="sr-Cyrl-CS"/>
              </w:rPr>
              <w:t>ом</w:t>
            </w:r>
            <w:r w:rsidRPr="00AE27DF">
              <w:rPr>
                <w:rFonts w:ascii="Times New Roman" w:hAnsi="Times New Roman" w:cs="Times New Roman"/>
                <w:lang w:val="sr-Cyrl-CS"/>
              </w:rPr>
              <w:t>.</w:t>
            </w:r>
          </w:p>
          <w:p w14:paraId="626D913B" w14:textId="77777777" w:rsidR="004A7074" w:rsidRPr="00AE27DF" w:rsidRDefault="004A7074">
            <w:pPr>
              <w:pStyle w:val="ListParagraph"/>
              <w:numPr>
                <w:ilvl w:val="0"/>
                <w:numId w:val="45"/>
              </w:numPr>
              <w:spacing w:after="60" w:line="276" w:lineRule="auto"/>
              <w:ind w:left="0" w:firstLine="426"/>
              <w:jc w:val="both"/>
              <w:rPr>
                <w:rFonts w:ascii="Times New Roman" w:hAnsi="Times New Roman" w:cs="Times New Roman"/>
                <w:lang w:val="sr-Cyrl-CS"/>
              </w:rPr>
            </w:pPr>
            <w:r w:rsidRPr="00AE27DF">
              <w:rPr>
                <w:rFonts w:ascii="Times New Roman" w:hAnsi="Times New Roman" w:cs="Times New Roman"/>
                <w:lang w:val="sr-Cyrl-CS"/>
              </w:rPr>
              <w:t>Редовн</w:t>
            </w:r>
            <w:r w:rsidR="0041270F" w:rsidRPr="00AE27DF">
              <w:rPr>
                <w:rFonts w:ascii="Times New Roman" w:hAnsi="Times New Roman" w:cs="Times New Roman"/>
                <w:lang w:val="sr-Cyrl-CS"/>
              </w:rPr>
              <w:t>о</w:t>
            </w:r>
            <w:r w:rsidRPr="00AE27DF">
              <w:rPr>
                <w:rFonts w:ascii="Times New Roman" w:hAnsi="Times New Roman" w:cs="Times New Roman"/>
                <w:lang w:val="sr-Cyrl-CS"/>
              </w:rPr>
              <w:t xml:space="preserve"> информисати наставнике и вршити њихову едукацију о новим методама наставе.</w:t>
            </w:r>
          </w:p>
          <w:p w14:paraId="20697F65" w14:textId="77777777" w:rsidR="004A7074" w:rsidRPr="00AE27DF" w:rsidRDefault="004A7074">
            <w:pPr>
              <w:pStyle w:val="ListParagraph"/>
              <w:numPr>
                <w:ilvl w:val="0"/>
                <w:numId w:val="45"/>
              </w:numPr>
              <w:spacing w:after="60" w:line="276" w:lineRule="auto"/>
              <w:ind w:left="0" w:firstLine="426"/>
              <w:jc w:val="both"/>
              <w:rPr>
                <w:rFonts w:ascii="Times New Roman" w:hAnsi="Times New Roman" w:cs="Times New Roman"/>
                <w:lang w:val="sr-Cyrl-CS"/>
              </w:rPr>
            </w:pPr>
            <w:r w:rsidRPr="00AE27DF">
              <w:rPr>
                <w:rFonts w:ascii="Times New Roman" w:hAnsi="Times New Roman" w:cs="Times New Roman"/>
                <w:lang w:val="sr-Cyrl-CS"/>
              </w:rPr>
              <w:t xml:space="preserve">Стандардима рада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xml:space="preserve"> предвидети могућност, што уједно означава препоруку, да се један део предавања посвети примерима, задацима и другим облицима практичне примене теоријског знања, као што је посета институцијама ради учења вештина правних способности кроз практичне примере.</w:t>
            </w:r>
          </w:p>
          <w:p w14:paraId="0A48FBF1" w14:textId="77777777" w:rsidR="004A7074" w:rsidRPr="00AE27DF" w:rsidRDefault="004A7074">
            <w:pPr>
              <w:pStyle w:val="ListParagraph"/>
              <w:numPr>
                <w:ilvl w:val="0"/>
                <w:numId w:val="45"/>
              </w:numPr>
              <w:spacing w:after="60" w:line="276" w:lineRule="auto"/>
              <w:ind w:left="0" w:firstLine="426"/>
              <w:jc w:val="both"/>
              <w:rPr>
                <w:rFonts w:ascii="Times New Roman" w:hAnsi="Times New Roman" w:cs="Times New Roman"/>
                <w:lang w:val="sr-Cyrl-CS"/>
              </w:rPr>
            </w:pPr>
            <w:r w:rsidRPr="00AE27DF">
              <w:rPr>
                <w:rFonts w:ascii="Times New Roman" w:hAnsi="Times New Roman" w:cs="Times New Roman"/>
                <w:lang w:val="sr-Cyrl-CS"/>
              </w:rPr>
              <w:t xml:space="preserve">Интензивирати постојећу сарадњу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xml:space="preserve"> са јавним институцијама привредним друштвима и закључивати нове споразуме и протоколе о пословно-техничкој сарадњи и реализацији стручне праксе студената.</w:t>
            </w:r>
          </w:p>
          <w:p w14:paraId="2CF61382" w14:textId="77777777" w:rsidR="004A7074" w:rsidRPr="00AE27DF" w:rsidRDefault="00106847">
            <w:pPr>
              <w:pStyle w:val="ListParagraph"/>
              <w:numPr>
                <w:ilvl w:val="0"/>
                <w:numId w:val="45"/>
              </w:numPr>
              <w:spacing w:after="60" w:line="276" w:lineRule="auto"/>
              <w:ind w:left="0" w:firstLine="426"/>
              <w:jc w:val="both"/>
              <w:rPr>
                <w:rFonts w:ascii="Times New Roman" w:hAnsi="Times New Roman" w:cs="Times New Roman"/>
                <w:lang w:val="sr-Cyrl-CS"/>
              </w:rPr>
            </w:pPr>
            <w:r w:rsidRPr="00AE27DF">
              <w:rPr>
                <w:rFonts w:ascii="Times New Roman" w:hAnsi="Times New Roman" w:cs="Times New Roman"/>
                <w:lang w:val="sr-Cyrl-CS"/>
              </w:rPr>
              <w:lastRenderedPageBreak/>
              <w:t>Размотрити</w:t>
            </w:r>
            <w:r w:rsidR="004A7074" w:rsidRPr="00AE27DF">
              <w:rPr>
                <w:rFonts w:ascii="Times New Roman" w:hAnsi="Times New Roman" w:cs="Times New Roman"/>
                <w:lang w:val="sr-Cyrl-CS"/>
              </w:rPr>
              <w:t xml:space="preserve"> могућност потписивања меморандума и/или уговора о пословно-техничкој сарадњи са Националном службом за запошљавање и Унијом послодаваца како би се обезбедио поузданији начин за прибављање повратних информација о свршеним студентима  </w:t>
            </w:r>
            <w:r w:rsidR="007640DE" w:rsidRPr="00AE27DF">
              <w:rPr>
                <w:rFonts w:ascii="Times New Roman" w:hAnsi="Times New Roman" w:cs="Times New Roman"/>
                <w:lang w:val="sr-Cyrl-CS"/>
              </w:rPr>
              <w:t>Академије</w:t>
            </w:r>
            <w:r w:rsidR="004A7074" w:rsidRPr="00AE27DF">
              <w:rPr>
                <w:rFonts w:ascii="Times New Roman" w:hAnsi="Times New Roman" w:cs="Times New Roman"/>
                <w:lang w:val="sr-Cyrl-CS"/>
              </w:rPr>
              <w:t>.</w:t>
            </w:r>
          </w:p>
          <w:p w14:paraId="77573C96" w14:textId="77777777" w:rsidR="004A7074" w:rsidRPr="00AE27DF" w:rsidRDefault="004A7074" w:rsidP="00A67F38">
            <w:pPr>
              <w:pStyle w:val="ListParagraph"/>
              <w:spacing w:after="60"/>
              <w:ind w:left="426"/>
              <w:jc w:val="both"/>
              <w:rPr>
                <w:rFonts w:ascii="Times New Roman" w:hAnsi="Times New Roman" w:cs="Times New Roman"/>
                <w:lang w:val="en-GB"/>
              </w:rPr>
            </w:pPr>
            <w:r w:rsidRPr="00AE27DF">
              <w:rPr>
                <w:rFonts w:ascii="Times New Roman" w:hAnsi="Times New Roman" w:cs="Times New Roman"/>
                <w:lang w:val="sr-Latn-RS"/>
              </w:rPr>
              <w:t xml:space="preserve">10) </w:t>
            </w:r>
            <w:r w:rsidRPr="00AE27DF">
              <w:rPr>
                <w:rFonts w:ascii="Times New Roman" w:hAnsi="Times New Roman" w:cs="Times New Roman"/>
                <w:lang w:val="sr-Cyrl-CS"/>
              </w:rPr>
              <w:t>Осавременити студијск</w:t>
            </w:r>
            <w:r w:rsidR="00E242B7" w:rsidRPr="00AE27DF">
              <w:rPr>
                <w:rFonts w:ascii="Times New Roman" w:hAnsi="Times New Roman" w:cs="Times New Roman"/>
                <w:lang w:val="sr-Cyrl-CS"/>
              </w:rPr>
              <w:t>е</w:t>
            </w:r>
            <w:r w:rsidRPr="00AE27DF">
              <w:rPr>
                <w:rFonts w:ascii="Times New Roman" w:hAnsi="Times New Roman" w:cs="Times New Roman"/>
                <w:lang w:val="sr-Cyrl-CS"/>
              </w:rPr>
              <w:t xml:space="preserve"> програм</w:t>
            </w:r>
            <w:r w:rsidR="00E242B7" w:rsidRPr="00AE27DF">
              <w:rPr>
                <w:rFonts w:ascii="Times New Roman" w:hAnsi="Times New Roman" w:cs="Times New Roman"/>
                <w:lang w:val="sr-Cyrl-CS"/>
              </w:rPr>
              <w:t>е</w:t>
            </w:r>
            <w:r w:rsidRPr="00AE27DF">
              <w:rPr>
                <w:rFonts w:ascii="Times New Roman" w:hAnsi="Times New Roman" w:cs="Times New Roman"/>
                <w:lang w:val="sr-Cyrl-CS"/>
              </w:rPr>
              <w:t xml:space="preserve"> у поступку поновне акредитације </w:t>
            </w:r>
          </w:p>
          <w:p w14:paraId="68BC48F1" w14:textId="77777777" w:rsidR="004A7074" w:rsidRPr="00AE27DF" w:rsidRDefault="004A7074" w:rsidP="004A7074">
            <w:pPr>
              <w:pStyle w:val="ListParagraph"/>
              <w:spacing w:after="0"/>
              <w:ind w:left="0" w:firstLine="426"/>
              <w:jc w:val="both"/>
              <w:rPr>
                <w:rFonts w:ascii="Times New Roman" w:hAnsi="Times New Roman" w:cs="Times New Roman"/>
              </w:rPr>
            </w:pPr>
          </w:p>
          <w:p w14:paraId="1A472889" w14:textId="77777777" w:rsidR="004A7074" w:rsidRPr="00AE27DF" w:rsidRDefault="004A7074" w:rsidP="004A7074">
            <w:pPr>
              <w:pBdr>
                <w:top w:val="single" w:sz="4" w:space="1" w:color="auto"/>
                <w:left w:val="single" w:sz="4" w:space="4" w:color="auto"/>
                <w:bottom w:val="single" w:sz="4" w:space="1" w:color="auto"/>
                <w:right w:val="single" w:sz="4" w:space="4" w:color="auto"/>
              </w:pBdr>
              <w:shd w:val="clear" w:color="auto" w:fill="DBDBDB"/>
              <w:spacing w:after="0" w:line="240" w:lineRule="auto"/>
              <w:ind w:firstLine="426"/>
              <w:jc w:val="both"/>
              <w:rPr>
                <w:rFonts w:ascii="Times New Roman" w:hAnsi="Times New Roman" w:cs="Times New Roman"/>
                <w:b/>
              </w:rPr>
            </w:pPr>
            <w:proofErr w:type="spellStart"/>
            <w:r w:rsidRPr="00AE27DF">
              <w:rPr>
                <w:rFonts w:ascii="Times New Roman" w:hAnsi="Times New Roman" w:cs="Times New Roman"/>
                <w:b/>
              </w:rPr>
              <w:t>Показатељи</w:t>
            </w:r>
            <w:proofErr w:type="spellEnd"/>
            <w:r w:rsidRPr="00AE27DF">
              <w:rPr>
                <w:rFonts w:ascii="Times New Roman" w:hAnsi="Times New Roman" w:cs="Times New Roman"/>
                <w:b/>
              </w:rPr>
              <w:t xml:space="preserve"> и </w:t>
            </w:r>
            <w:proofErr w:type="spellStart"/>
            <w:r w:rsidRPr="00AE27DF">
              <w:rPr>
                <w:rFonts w:ascii="Times New Roman" w:hAnsi="Times New Roman" w:cs="Times New Roman"/>
                <w:b/>
              </w:rPr>
              <w:t>прилози</w:t>
            </w:r>
            <w:proofErr w:type="spellEnd"/>
            <w:r w:rsidRPr="00AE27DF">
              <w:rPr>
                <w:rFonts w:ascii="Times New Roman" w:hAnsi="Times New Roman" w:cs="Times New Roman"/>
                <w:b/>
              </w:rPr>
              <w:t xml:space="preserve"> </w:t>
            </w:r>
            <w:proofErr w:type="spellStart"/>
            <w:r w:rsidRPr="00AE27DF">
              <w:rPr>
                <w:rFonts w:ascii="Times New Roman" w:hAnsi="Times New Roman" w:cs="Times New Roman"/>
                <w:b/>
              </w:rPr>
              <w:t>за</w:t>
            </w:r>
            <w:proofErr w:type="spellEnd"/>
            <w:r w:rsidRPr="00AE27DF">
              <w:rPr>
                <w:rFonts w:ascii="Times New Roman" w:hAnsi="Times New Roman" w:cs="Times New Roman"/>
                <w:b/>
              </w:rPr>
              <w:t xml:space="preserve"> </w:t>
            </w:r>
            <w:r w:rsidRPr="00AE27DF">
              <w:rPr>
                <w:rFonts w:ascii="Times New Roman" w:hAnsi="Times New Roman" w:cs="Times New Roman"/>
                <w:b/>
                <w:lang w:val="sr-Cyrl-RS"/>
              </w:rPr>
              <w:t>с</w:t>
            </w:r>
            <w:proofErr w:type="spellStart"/>
            <w:r w:rsidRPr="00AE27DF">
              <w:rPr>
                <w:rFonts w:ascii="Times New Roman" w:hAnsi="Times New Roman" w:cs="Times New Roman"/>
                <w:b/>
              </w:rPr>
              <w:t>тандард</w:t>
            </w:r>
            <w:proofErr w:type="spellEnd"/>
            <w:r w:rsidRPr="00AE27DF">
              <w:rPr>
                <w:rFonts w:ascii="Times New Roman" w:hAnsi="Times New Roman" w:cs="Times New Roman"/>
                <w:b/>
              </w:rPr>
              <w:t xml:space="preserve"> 4: </w:t>
            </w:r>
          </w:p>
          <w:p w14:paraId="36EAC139" w14:textId="77777777" w:rsidR="004A7074" w:rsidRPr="00AE27DF" w:rsidRDefault="004A7074" w:rsidP="004A7074">
            <w:pPr>
              <w:pBdr>
                <w:top w:val="single" w:sz="4" w:space="1" w:color="auto"/>
                <w:left w:val="single" w:sz="4" w:space="4" w:color="auto"/>
                <w:bottom w:val="single" w:sz="4" w:space="1" w:color="auto"/>
                <w:right w:val="single" w:sz="4" w:space="4" w:color="auto"/>
              </w:pBdr>
              <w:shd w:val="clear" w:color="auto" w:fill="DBDBDB"/>
              <w:spacing w:after="0" w:line="240" w:lineRule="auto"/>
              <w:jc w:val="both"/>
              <w:rPr>
                <w:rFonts w:ascii="Times New Roman" w:hAnsi="Times New Roman" w:cs="Times New Roman"/>
                <w:b/>
              </w:rPr>
            </w:pPr>
          </w:p>
          <w:p w14:paraId="67037D0C" w14:textId="77777777" w:rsidR="004A7074" w:rsidRPr="00AE27DF" w:rsidRDefault="00000000" w:rsidP="004A7074">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jc w:val="both"/>
              <w:rPr>
                <w:rFonts w:ascii="Times New Roman" w:hAnsi="Times New Roman" w:cs="Times New Roman"/>
              </w:rPr>
            </w:pPr>
            <w:hyperlink r:id="rId54" w:history="1">
              <w:proofErr w:type="spellStart"/>
              <w:r w:rsidR="004A7074" w:rsidRPr="00DE4C95">
                <w:rPr>
                  <w:rStyle w:val="Hyperlink"/>
                  <w:rFonts w:ascii="Times New Roman" w:hAnsi="Times New Roman" w:cs="Times New Roman"/>
                  <w:b/>
                </w:rPr>
                <w:t>Табела</w:t>
              </w:r>
              <w:proofErr w:type="spellEnd"/>
              <w:r w:rsidR="004A7074" w:rsidRPr="00DE4C95">
                <w:rPr>
                  <w:rStyle w:val="Hyperlink"/>
                  <w:rFonts w:ascii="Times New Roman" w:hAnsi="Times New Roman" w:cs="Times New Roman"/>
                  <w:b/>
                </w:rPr>
                <w:t xml:space="preserve"> 4.1.</w:t>
              </w:r>
            </w:hyperlink>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Листа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свих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студијских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програма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који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акредитовани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w:t>
            </w:r>
            <w:proofErr w:type="spellEnd"/>
            <w:r w:rsidR="004A7074" w:rsidRPr="00AE27DF">
              <w:rPr>
                <w:rFonts w:ascii="Times New Roman" w:hAnsi="Times New Roman" w:cs="Times New Roman"/>
              </w:rPr>
              <w:t xml:space="preserve"> </w:t>
            </w:r>
            <w:proofErr w:type="spellStart"/>
            <w:r w:rsidR="0028601B" w:rsidRPr="00AE27DF">
              <w:rPr>
                <w:rFonts w:ascii="Times New Roman" w:hAnsi="Times New Roman" w:cs="Times New Roman"/>
              </w:rPr>
              <w:t>високошколској</w:t>
            </w:r>
            <w:proofErr w:type="spellEnd"/>
            <w:r w:rsidR="0028601B" w:rsidRPr="00AE27DF">
              <w:rPr>
                <w:rFonts w:ascii="Times New Roman" w:hAnsi="Times New Roman" w:cs="Times New Roman"/>
              </w:rPr>
              <w:t xml:space="preserve"> </w:t>
            </w:r>
            <w:proofErr w:type="spellStart"/>
            <w:r w:rsidR="0028601B" w:rsidRPr="00AE27DF">
              <w:rPr>
                <w:rFonts w:ascii="Times New Roman" w:hAnsi="Times New Roman" w:cs="Times New Roman"/>
              </w:rPr>
              <w:t>установи</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укупним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бројем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уписаних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студената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свим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годинама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студија</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текућој</w:t>
            </w:r>
            <w:proofErr w:type="spellEnd"/>
            <w:r w:rsidR="004A7074" w:rsidRPr="00AE27DF">
              <w:rPr>
                <w:rFonts w:ascii="Times New Roman" w:hAnsi="Times New Roman" w:cs="Times New Roman"/>
              </w:rPr>
              <w:t xml:space="preserve"> и </w:t>
            </w:r>
            <w:proofErr w:type="spellStart"/>
            <w:r w:rsidR="004A7074" w:rsidRPr="00AE27DF">
              <w:rPr>
                <w:rFonts w:ascii="Times New Roman" w:hAnsi="Times New Roman" w:cs="Times New Roman"/>
              </w:rPr>
              <w:t>претходне</w:t>
            </w:r>
            <w:proofErr w:type="spellEnd"/>
            <w:r w:rsidR="004A7074" w:rsidRPr="00AE27DF">
              <w:rPr>
                <w:rFonts w:ascii="Times New Roman" w:hAnsi="Times New Roman" w:cs="Times New Roman"/>
              </w:rPr>
              <w:t xml:space="preserve"> 2 </w:t>
            </w:r>
            <w:proofErr w:type="spellStart"/>
            <w:r w:rsidR="004A7074" w:rsidRPr="00AE27DF">
              <w:rPr>
                <w:rFonts w:ascii="Times New Roman" w:hAnsi="Times New Roman" w:cs="Times New Roman"/>
              </w:rPr>
              <w:t>школске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године</w:t>
            </w:r>
            <w:proofErr w:type="spellEnd"/>
            <w:r w:rsidR="004A7074" w:rsidRPr="00AE27DF">
              <w:rPr>
                <w:rFonts w:ascii="Times New Roman" w:hAnsi="Times New Roman" w:cs="Times New Roman"/>
              </w:rPr>
              <w:t xml:space="preserve"> </w:t>
            </w:r>
          </w:p>
          <w:p w14:paraId="0BE1314B" w14:textId="77777777" w:rsidR="004A7074" w:rsidRPr="00AE27DF" w:rsidRDefault="00000000" w:rsidP="004A7074">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jc w:val="both"/>
              <w:rPr>
                <w:rFonts w:ascii="Times New Roman" w:hAnsi="Times New Roman" w:cs="Times New Roman"/>
              </w:rPr>
            </w:pPr>
            <w:hyperlink r:id="rId55" w:history="1">
              <w:proofErr w:type="spellStart"/>
              <w:r w:rsidR="004A7074" w:rsidRPr="00DE4C95">
                <w:rPr>
                  <w:rStyle w:val="Hyperlink"/>
                  <w:rFonts w:ascii="Times New Roman" w:hAnsi="Times New Roman" w:cs="Times New Roman"/>
                  <w:b/>
                </w:rPr>
                <w:t>Табела</w:t>
              </w:r>
              <w:proofErr w:type="spellEnd"/>
              <w:r w:rsidR="004A7074" w:rsidRPr="00DE4C95">
                <w:rPr>
                  <w:rStyle w:val="Hyperlink"/>
                  <w:rFonts w:ascii="Times New Roman" w:hAnsi="Times New Roman" w:cs="Times New Roman"/>
                  <w:b/>
                </w:rPr>
                <w:t xml:space="preserve"> 4.2.</w:t>
              </w:r>
            </w:hyperlink>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Број</w:t>
            </w:r>
            <w:proofErr w:type="spellEnd"/>
            <w:r w:rsidR="004A7074" w:rsidRPr="00AE27DF">
              <w:rPr>
                <w:rFonts w:ascii="Times New Roman" w:hAnsi="Times New Roman" w:cs="Times New Roman"/>
              </w:rPr>
              <w:t xml:space="preserve"> и </w:t>
            </w:r>
            <w:r w:rsidR="004A7074" w:rsidRPr="00AE27DF">
              <w:rPr>
                <w:rFonts w:ascii="Times New Roman" w:hAnsi="Times New Roman" w:cs="Times New Roman"/>
                <w:lang w:val="sr-Cyrl-RS"/>
              </w:rPr>
              <w:t>проценат дипломираних студената</w:t>
            </w:r>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односу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на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број</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уписаних</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претходне</w:t>
            </w:r>
            <w:proofErr w:type="spellEnd"/>
            <w:r w:rsidR="004A7074" w:rsidRPr="00AE27DF">
              <w:rPr>
                <w:rFonts w:ascii="Times New Roman" w:hAnsi="Times New Roman" w:cs="Times New Roman"/>
              </w:rPr>
              <w:t xml:space="preserve"> 3 </w:t>
            </w:r>
            <w:proofErr w:type="spellStart"/>
            <w:r w:rsidR="004A7074" w:rsidRPr="00AE27DF">
              <w:rPr>
                <w:rFonts w:ascii="Times New Roman" w:hAnsi="Times New Roman" w:cs="Times New Roman"/>
              </w:rPr>
              <w:t>школске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године</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оквиру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акредитованих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студијских</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програма</w:t>
            </w:r>
            <w:proofErr w:type="spellEnd"/>
            <w:r w:rsidR="004A7074" w:rsidRPr="00AE27DF">
              <w:rPr>
                <w:rFonts w:ascii="Times New Roman" w:hAnsi="Times New Roman" w:cs="Times New Roman"/>
              </w:rPr>
              <w:t xml:space="preserve">. </w:t>
            </w:r>
          </w:p>
          <w:p w14:paraId="592CCE5B" w14:textId="77777777" w:rsidR="004A7074" w:rsidRPr="00AE27DF" w:rsidRDefault="00000000" w:rsidP="004A7074">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jc w:val="both"/>
              <w:rPr>
                <w:rFonts w:ascii="Times New Roman" w:hAnsi="Times New Roman" w:cs="Times New Roman"/>
              </w:rPr>
            </w:pPr>
            <w:hyperlink r:id="rId56" w:history="1">
              <w:proofErr w:type="spellStart"/>
              <w:r w:rsidR="004A7074" w:rsidRPr="00DE4C95">
                <w:rPr>
                  <w:rStyle w:val="Hyperlink"/>
                  <w:rFonts w:ascii="Times New Roman" w:hAnsi="Times New Roman" w:cs="Times New Roman"/>
                  <w:b/>
                </w:rPr>
                <w:t>Табела</w:t>
              </w:r>
              <w:proofErr w:type="spellEnd"/>
              <w:r w:rsidR="004A7074" w:rsidRPr="00DE4C95">
                <w:rPr>
                  <w:rStyle w:val="Hyperlink"/>
                  <w:rFonts w:ascii="Times New Roman" w:hAnsi="Times New Roman" w:cs="Times New Roman"/>
                  <w:b/>
                </w:rPr>
                <w:t xml:space="preserve"> 4.3.</w:t>
              </w:r>
            </w:hyperlink>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Просечно</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трајање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студија</w:t>
            </w:r>
            <w:proofErr w:type="spellEnd"/>
            <w:r w:rsidR="004A7074" w:rsidRPr="00AE27DF">
              <w:rPr>
                <w:rFonts w:ascii="Times New Roman" w:hAnsi="Times New Roman" w:cs="Times New Roman"/>
              </w:rPr>
              <w:t xml:space="preserve"> у </w:t>
            </w:r>
            <w:proofErr w:type="spellStart"/>
            <w:r w:rsidR="004A7074" w:rsidRPr="00AE27DF">
              <w:rPr>
                <w:rFonts w:ascii="Times New Roman" w:hAnsi="Times New Roman" w:cs="Times New Roman"/>
              </w:rPr>
              <w:t>претходне</w:t>
            </w:r>
            <w:proofErr w:type="spellEnd"/>
            <w:r w:rsidR="004A7074" w:rsidRPr="00AE27DF">
              <w:rPr>
                <w:rFonts w:ascii="Times New Roman" w:hAnsi="Times New Roman" w:cs="Times New Roman"/>
              </w:rPr>
              <w:t xml:space="preserve"> 3 </w:t>
            </w:r>
            <w:proofErr w:type="spellStart"/>
            <w:r w:rsidR="004A7074" w:rsidRPr="00AE27DF">
              <w:rPr>
                <w:rFonts w:ascii="Times New Roman" w:hAnsi="Times New Roman" w:cs="Times New Roman"/>
              </w:rPr>
              <w:t>школске</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године</w:t>
            </w:r>
            <w:proofErr w:type="spellEnd"/>
            <w:r w:rsidR="004A7074" w:rsidRPr="00AE27DF">
              <w:rPr>
                <w:rFonts w:ascii="Times New Roman" w:hAnsi="Times New Roman" w:cs="Times New Roman"/>
              </w:rPr>
              <w:t xml:space="preserve">. </w:t>
            </w:r>
          </w:p>
          <w:p w14:paraId="26F5572C" w14:textId="77777777" w:rsidR="004A7074" w:rsidRPr="00AE27DF" w:rsidRDefault="004A7074" w:rsidP="004A7074">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jc w:val="both"/>
              <w:rPr>
                <w:rFonts w:ascii="Times New Roman" w:hAnsi="Times New Roman" w:cs="Times New Roman"/>
              </w:rPr>
            </w:pPr>
            <w:proofErr w:type="spellStart"/>
            <w:r w:rsidRPr="00860C78">
              <w:rPr>
                <w:rFonts w:ascii="Times New Roman" w:hAnsi="Times New Roman" w:cs="Times New Roman"/>
                <w:b/>
              </w:rPr>
              <w:t>Прилог</w:t>
            </w:r>
            <w:proofErr w:type="spellEnd"/>
            <w:r w:rsidRPr="00860C78">
              <w:rPr>
                <w:rFonts w:ascii="Times New Roman" w:hAnsi="Times New Roman" w:cs="Times New Roman"/>
                <w:b/>
              </w:rPr>
              <w:t xml:space="preserve"> 4.1.</w:t>
            </w:r>
            <w:r w:rsidRPr="00D8659D">
              <w:rPr>
                <w:rFonts w:ascii="Times New Roman" w:hAnsi="Times New Roman" w:cs="Times New Roman"/>
                <w:b/>
              </w:rPr>
              <w:t xml:space="preserve"> </w:t>
            </w:r>
            <w:proofErr w:type="spellStart"/>
            <w:r w:rsidRPr="00AE27DF">
              <w:rPr>
                <w:rFonts w:ascii="Times New Roman" w:hAnsi="Times New Roman" w:cs="Times New Roman"/>
              </w:rPr>
              <w:t>Анализа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резултата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анкета</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мишљењу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дипломираних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квалитету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постигнутим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исходима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учења</w:t>
            </w:r>
            <w:proofErr w:type="spellEnd"/>
            <w:r w:rsidRPr="00AE27DF">
              <w:rPr>
                <w:rFonts w:ascii="Times New Roman" w:hAnsi="Times New Roman" w:cs="Times New Roman"/>
              </w:rPr>
              <w:t>.</w:t>
            </w:r>
          </w:p>
          <w:p w14:paraId="2D1DEBDB" w14:textId="77777777" w:rsidR="004A7074" w:rsidRPr="00AE27DF" w:rsidRDefault="00000000" w:rsidP="004A7074">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jc w:val="both"/>
              <w:rPr>
                <w:rFonts w:ascii="Times New Roman" w:hAnsi="Times New Roman" w:cs="Times New Roman"/>
              </w:rPr>
            </w:pPr>
            <w:hyperlink r:id="rId57" w:history="1">
              <w:proofErr w:type="spellStart"/>
              <w:r w:rsidR="004A7074" w:rsidRPr="00B70A55">
                <w:rPr>
                  <w:rStyle w:val="Hyperlink"/>
                  <w:rFonts w:ascii="Times New Roman" w:hAnsi="Times New Roman" w:cs="Times New Roman"/>
                  <w:b/>
                </w:rPr>
                <w:t>Прилог</w:t>
              </w:r>
              <w:proofErr w:type="spellEnd"/>
              <w:r w:rsidR="004A7074" w:rsidRPr="00B70A55">
                <w:rPr>
                  <w:rStyle w:val="Hyperlink"/>
                  <w:rFonts w:ascii="Times New Roman" w:hAnsi="Times New Roman" w:cs="Times New Roman"/>
                  <w:b/>
                </w:rPr>
                <w:t xml:space="preserve"> </w:t>
              </w:r>
              <w:r w:rsidR="004A7074" w:rsidRPr="00B70A55">
                <w:rPr>
                  <w:rStyle w:val="Hyperlink"/>
                  <w:rFonts w:ascii="Times New Roman" w:hAnsi="Times New Roman" w:cs="Times New Roman"/>
                  <w:b/>
                </w:rPr>
                <w:t>4.2.</w:t>
              </w:r>
            </w:hyperlink>
            <w:r w:rsidR="004A7074" w:rsidRPr="00AE27DF">
              <w:rPr>
                <w:rFonts w:ascii="Times New Roman" w:hAnsi="Times New Roman" w:cs="Times New Roman"/>
                <w:b/>
              </w:rPr>
              <w:t xml:space="preserve"> </w:t>
            </w:r>
            <w:proofErr w:type="spellStart"/>
            <w:r w:rsidR="004A7074" w:rsidRPr="00AE27DF">
              <w:rPr>
                <w:rFonts w:ascii="Times New Roman" w:hAnsi="Times New Roman" w:cs="Times New Roman"/>
              </w:rPr>
              <w:t>Анализа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резултата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анкета</w:t>
            </w:r>
            <w:proofErr w:type="spellEnd"/>
            <w:r w:rsidR="004A7074" w:rsidRPr="00AE27DF">
              <w:rPr>
                <w:rFonts w:ascii="Times New Roman" w:hAnsi="Times New Roman" w:cs="Times New Roman"/>
              </w:rPr>
              <w:t xml:space="preserve"> о </w:t>
            </w:r>
            <w:proofErr w:type="spellStart"/>
            <w:r w:rsidR="004A7074" w:rsidRPr="00AE27DF">
              <w:rPr>
                <w:rFonts w:ascii="Times New Roman" w:hAnsi="Times New Roman" w:cs="Times New Roman"/>
              </w:rPr>
              <w:t>задовољству</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послодаваца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стеченим</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квалификацијама</w:t>
            </w:r>
            <w:proofErr w:type="spellEnd"/>
            <w:r w:rsidR="004A7074" w:rsidRPr="00AE27DF">
              <w:rPr>
                <w:rFonts w:ascii="Times New Roman" w:hAnsi="Times New Roman" w:cs="Times New Roman"/>
              </w:rPr>
              <w:t xml:space="preserve"> </w:t>
            </w:r>
            <w:proofErr w:type="spellStart"/>
            <w:r w:rsidR="004A7074" w:rsidRPr="00AE27DF">
              <w:rPr>
                <w:rFonts w:ascii="Times New Roman" w:hAnsi="Times New Roman" w:cs="Times New Roman"/>
              </w:rPr>
              <w:t>дипломаца</w:t>
            </w:r>
            <w:proofErr w:type="spellEnd"/>
            <w:r w:rsidR="004A7074" w:rsidRPr="00AE27DF">
              <w:rPr>
                <w:rFonts w:ascii="Times New Roman" w:hAnsi="Times New Roman" w:cs="Times New Roman"/>
              </w:rPr>
              <w:t>.</w:t>
            </w:r>
          </w:p>
          <w:p w14:paraId="6FEE053A" w14:textId="77777777" w:rsidR="004A7074" w:rsidRPr="00AE27DF" w:rsidRDefault="00000000" w:rsidP="004A7074">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jc w:val="both"/>
              <w:rPr>
                <w:rFonts w:ascii="Times New Roman" w:hAnsi="Times New Roman" w:cs="Times New Roman"/>
              </w:rPr>
            </w:pPr>
            <w:hyperlink r:id="rId58" w:history="1">
              <w:r w:rsidR="004A7074" w:rsidRPr="00AE27DF">
                <w:rPr>
                  <w:rStyle w:val="Hyperlink"/>
                  <w:rFonts w:ascii="Times New Roman" w:hAnsi="Times New Roman" w:cs="Times New Roman"/>
                  <w:b/>
                  <w:lang w:val="sr-Cyrl-RS"/>
                </w:rPr>
                <w:t>Прилог 4.3</w:t>
              </w:r>
              <w:r w:rsidR="004A7074" w:rsidRPr="00AE27DF">
                <w:rPr>
                  <w:rStyle w:val="Hyperlink"/>
                  <w:rFonts w:ascii="Times New Roman" w:hAnsi="Times New Roman" w:cs="Times New Roman"/>
                  <w:lang w:val="sr-Cyrl-RS"/>
                </w:rPr>
                <w:t>.</w:t>
              </w:r>
            </w:hyperlink>
            <w:r w:rsidR="004A7074" w:rsidRPr="00AE27DF">
              <w:rPr>
                <w:rFonts w:ascii="Times New Roman" w:hAnsi="Times New Roman" w:cs="Times New Roman"/>
                <w:lang w:val="sr-Cyrl-RS"/>
              </w:rPr>
              <w:t xml:space="preserve"> Одлуке о досадашњим акредитацијама</w:t>
            </w:r>
          </w:p>
          <w:p w14:paraId="194B65A7" w14:textId="77777777" w:rsidR="004A7074" w:rsidRPr="00AE27DF" w:rsidRDefault="00000000" w:rsidP="004A7074">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jc w:val="both"/>
              <w:rPr>
                <w:rFonts w:ascii="Times New Roman" w:hAnsi="Times New Roman" w:cs="Times New Roman"/>
                <w:lang w:val="sr-Cyrl-RS"/>
              </w:rPr>
            </w:pPr>
            <w:hyperlink r:id="rId59" w:history="1">
              <w:r w:rsidR="004A7074" w:rsidRPr="00AE27DF">
                <w:rPr>
                  <w:rStyle w:val="Hyperlink"/>
                  <w:rFonts w:ascii="Times New Roman" w:hAnsi="Times New Roman" w:cs="Times New Roman"/>
                  <w:b/>
                  <w:lang w:val="sr-Cyrl-RS"/>
                </w:rPr>
                <w:t>Прилог 4.4</w:t>
              </w:r>
            </w:hyperlink>
            <w:r w:rsidR="004A7074" w:rsidRPr="00AE27DF">
              <w:rPr>
                <w:rFonts w:ascii="Times New Roman" w:hAnsi="Times New Roman" w:cs="Times New Roman"/>
                <w:lang w:val="sr-Cyrl-RS"/>
              </w:rPr>
              <w:t xml:space="preserve"> Мапирање предмета</w:t>
            </w:r>
          </w:p>
          <w:p w14:paraId="7C877A93" w14:textId="77777777" w:rsidR="004A7074" w:rsidRPr="00AE27DF" w:rsidRDefault="00000000" w:rsidP="004A7074">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jc w:val="both"/>
              <w:rPr>
                <w:rFonts w:ascii="Times New Roman" w:hAnsi="Times New Roman" w:cs="Times New Roman"/>
                <w:b/>
                <w:bCs/>
              </w:rPr>
            </w:pPr>
            <w:hyperlink r:id="rId60" w:history="1">
              <w:r w:rsidR="004A7074" w:rsidRPr="00AE27DF">
                <w:rPr>
                  <w:rStyle w:val="Hyperlink"/>
                  <w:rFonts w:ascii="Times New Roman" w:hAnsi="Times New Roman" w:cs="Times New Roman"/>
                  <w:b/>
                  <w:bCs/>
                  <w:lang w:val="sr-Cyrl-RS"/>
                </w:rPr>
                <w:t>Прилог 4.5</w:t>
              </w:r>
            </w:hyperlink>
            <w:r w:rsidR="004A7074" w:rsidRPr="00AE27DF">
              <w:rPr>
                <w:rFonts w:ascii="Times New Roman" w:eastAsia="SimSun" w:hAnsi="Times New Roman" w:cs="Times New Roman"/>
                <w:lang w:val="ru-RU"/>
              </w:rPr>
              <w:t xml:space="preserve"> </w:t>
            </w:r>
            <w:proofErr w:type="spellStart"/>
            <w:r w:rsidR="004A7074" w:rsidRPr="00AE27DF">
              <w:rPr>
                <w:rFonts w:ascii="Times New Roman" w:hAnsi="Times New Roman" w:cs="Times New Roman"/>
                <w:iCs/>
              </w:rPr>
              <w:t>Пример</w:t>
            </w:r>
            <w:proofErr w:type="spellEnd"/>
            <w:r w:rsidR="004A7074" w:rsidRPr="00AE27DF">
              <w:rPr>
                <w:rFonts w:ascii="Times New Roman" w:hAnsi="Times New Roman" w:cs="Times New Roman"/>
                <w:iCs/>
              </w:rPr>
              <w:t xml:space="preserve"> </w:t>
            </w:r>
            <w:proofErr w:type="spellStart"/>
            <w:r w:rsidR="004A7074" w:rsidRPr="00AE27DF">
              <w:rPr>
                <w:rFonts w:ascii="Times New Roman" w:hAnsi="Times New Roman" w:cs="Times New Roman"/>
                <w:iCs/>
              </w:rPr>
              <w:t>једног</w:t>
            </w:r>
            <w:proofErr w:type="spellEnd"/>
            <w:r w:rsidR="004A7074" w:rsidRPr="00AE27DF">
              <w:rPr>
                <w:rFonts w:ascii="Times New Roman" w:hAnsi="Times New Roman" w:cs="Times New Roman"/>
                <w:iCs/>
              </w:rPr>
              <w:t xml:space="preserve"> </w:t>
            </w:r>
            <w:proofErr w:type="spellStart"/>
            <w:r w:rsidR="004A7074" w:rsidRPr="00AE27DF">
              <w:rPr>
                <w:rFonts w:ascii="Times New Roman" w:hAnsi="Times New Roman" w:cs="Times New Roman"/>
                <w:iCs/>
              </w:rPr>
              <w:t>предмета</w:t>
            </w:r>
            <w:proofErr w:type="spellEnd"/>
            <w:r w:rsidR="004A7074" w:rsidRPr="00AE27DF">
              <w:rPr>
                <w:rFonts w:ascii="Times New Roman" w:hAnsi="Times New Roman" w:cs="Times New Roman"/>
                <w:iCs/>
              </w:rPr>
              <w:t xml:space="preserve"> </w:t>
            </w:r>
            <w:proofErr w:type="spellStart"/>
            <w:r w:rsidR="004A7074" w:rsidRPr="00AE27DF">
              <w:rPr>
                <w:rFonts w:ascii="Times New Roman" w:hAnsi="Times New Roman" w:cs="Times New Roman"/>
                <w:iCs/>
              </w:rPr>
              <w:t>на</w:t>
            </w:r>
            <w:proofErr w:type="spellEnd"/>
            <w:r w:rsidR="004A7074" w:rsidRPr="00AE27DF">
              <w:rPr>
                <w:rFonts w:ascii="Times New Roman" w:hAnsi="Times New Roman" w:cs="Times New Roman"/>
                <w:iCs/>
              </w:rPr>
              <w:t xml:space="preserve"> </w:t>
            </w:r>
            <w:proofErr w:type="spellStart"/>
            <w:r w:rsidR="004A7074" w:rsidRPr="00AE27DF">
              <w:rPr>
                <w:rFonts w:ascii="Times New Roman" w:hAnsi="Times New Roman" w:cs="Times New Roman"/>
                <w:iCs/>
              </w:rPr>
              <w:t>акредитованом</w:t>
            </w:r>
            <w:proofErr w:type="spellEnd"/>
            <w:r w:rsidR="004A7074" w:rsidRPr="00AE27DF">
              <w:rPr>
                <w:rFonts w:ascii="Times New Roman" w:hAnsi="Times New Roman" w:cs="Times New Roman"/>
                <w:iCs/>
              </w:rPr>
              <w:t xml:space="preserve"> </w:t>
            </w:r>
            <w:proofErr w:type="spellStart"/>
            <w:r w:rsidR="004A7074" w:rsidRPr="00AE27DF">
              <w:rPr>
                <w:rFonts w:ascii="Times New Roman" w:hAnsi="Times New Roman" w:cs="Times New Roman"/>
                <w:iCs/>
              </w:rPr>
              <w:t>студијском</w:t>
            </w:r>
            <w:proofErr w:type="spellEnd"/>
            <w:r w:rsidR="004A7074" w:rsidRPr="00AE27DF">
              <w:rPr>
                <w:rFonts w:ascii="Times New Roman" w:hAnsi="Times New Roman" w:cs="Times New Roman"/>
                <w:iCs/>
              </w:rPr>
              <w:t xml:space="preserve"> </w:t>
            </w:r>
            <w:proofErr w:type="spellStart"/>
            <w:r w:rsidR="004A7074" w:rsidRPr="00AE27DF">
              <w:rPr>
                <w:rFonts w:ascii="Times New Roman" w:hAnsi="Times New Roman" w:cs="Times New Roman"/>
                <w:iCs/>
              </w:rPr>
              <w:t>програму</w:t>
            </w:r>
            <w:proofErr w:type="spellEnd"/>
            <w:r w:rsidR="004A7074" w:rsidRPr="00AE27DF">
              <w:rPr>
                <w:rFonts w:ascii="Times New Roman" w:hAnsi="Times New Roman" w:cs="Times New Roman"/>
                <w:iCs/>
                <w:lang w:val="sr-Cyrl-RS"/>
              </w:rPr>
              <w:t xml:space="preserve"> </w:t>
            </w:r>
            <w:proofErr w:type="spellStart"/>
            <w:r w:rsidR="004A7074" w:rsidRPr="00AE27DF">
              <w:rPr>
                <w:rFonts w:ascii="Times New Roman" w:hAnsi="Times New Roman" w:cs="Times New Roman"/>
                <w:iCs/>
              </w:rPr>
              <w:t>за</w:t>
            </w:r>
            <w:proofErr w:type="spellEnd"/>
            <w:r w:rsidR="004A7074" w:rsidRPr="00AE27DF">
              <w:rPr>
                <w:rFonts w:ascii="Times New Roman" w:hAnsi="Times New Roman" w:cs="Times New Roman"/>
                <w:iCs/>
              </w:rPr>
              <w:t xml:space="preserve"> </w:t>
            </w:r>
            <w:proofErr w:type="spellStart"/>
            <w:r w:rsidR="004A7074" w:rsidRPr="00AE27DF">
              <w:rPr>
                <w:rFonts w:ascii="Times New Roman" w:hAnsi="Times New Roman" w:cs="Times New Roman"/>
                <w:iCs/>
              </w:rPr>
              <w:t>постизање</w:t>
            </w:r>
            <w:proofErr w:type="spellEnd"/>
            <w:r w:rsidR="004A7074" w:rsidRPr="00AE27DF">
              <w:rPr>
                <w:rFonts w:ascii="Times New Roman" w:hAnsi="Times New Roman" w:cs="Times New Roman"/>
                <w:iCs/>
              </w:rPr>
              <w:t xml:space="preserve"> </w:t>
            </w:r>
            <w:proofErr w:type="spellStart"/>
            <w:r w:rsidR="004A7074" w:rsidRPr="00AE27DF">
              <w:rPr>
                <w:rFonts w:ascii="Times New Roman" w:hAnsi="Times New Roman" w:cs="Times New Roman"/>
                <w:iCs/>
              </w:rPr>
              <w:t>очекиваних</w:t>
            </w:r>
            <w:proofErr w:type="spellEnd"/>
            <w:r w:rsidR="004A7074" w:rsidRPr="00AE27DF">
              <w:rPr>
                <w:rFonts w:ascii="Times New Roman" w:hAnsi="Times New Roman" w:cs="Times New Roman"/>
                <w:iCs/>
              </w:rPr>
              <w:t xml:space="preserve"> </w:t>
            </w:r>
            <w:proofErr w:type="spellStart"/>
            <w:r w:rsidR="004A7074" w:rsidRPr="00AE27DF">
              <w:rPr>
                <w:rFonts w:ascii="Times New Roman" w:hAnsi="Times New Roman" w:cs="Times New Roman"/>
                <w:iCs/>
              </w:rPr>
              <w:t>исхода</w:t>
            </w:r>
            <w:proofErr w:type="spellEnd"/>
            <w:r w:rsidR="004A7074" w:rsidRPr="00AE27DF">
              <w:rPr>
                <w:rFonts w:ascii="Times New Roman" w:hAnsi="Times New Roman" w:cs="Times New Roman"/>
                <w:iCs/>
              </w:rPr>
              <w:t xml:space="preserve"> </w:t>
            </w:r>
            <w:proofErr w:type="spellStart"/>
            <w:r w:rsidR="004A7074" w:rsidRPr="00AE27DF">
              <w:rPr>
                <w:rFonts w:ascii="Times New Roman" w:hAnsi="Times New Roman" w:cs="Times New Roman"/>
                <w:iCs/>
              </w:rPr>
              <w:t>учења</w:t>
            </w:r>
            <w:proofErr w:type="spellEnd"/>
          </w:p>
          <w:p w14:paraId="74766178" w14:textId="77777777" w:rsidR="004A7074" w:rsidRPr="00AE27DF" w:rsidRDefault="00000000" w:rsidP="004A7074">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jc w:val="both"/>
              <w:rPr>
                <w:rFonts w:ascii="Times New Roman" w:hAnsi="Times New Roman" w:cs="Times New Roman"/>
              </w:rPr>
            </w:pPr>
            <w:hyperlink r:id="rId61" w:history="1">
              <w:r w:rsidR="004A7074" w:rsidRPr="006858D3">
                <w:rPr>
                  <w:rStyle w:val="Hyperlink"/>
                  <w:rFonts w:ascii="Times New Roman" w:hAnsi="Times New Roman" w:cs="Times New Roman"/>
                  <w:b/>
                  <w:bCs/>
                  <w:lang w:val="sr-Cyrl-RS"/>
                </w:rPr>
                <w:t>Прилог 4.</w:t>
              </w:r>
              <w:r w:rsidR="006858D3" w:rsidRPr="006858D3">
                <w:rPr>
                  <w:rStyle w:val="Hyperlink"/>
                  <w:rFonts w:ascii="Times New Roman" w:hAnsi="Times New Roman" w:cs="Times New Roman"/>
                  <w:b/>
                  <w:bCs/>
                  <w:lang w:val="sr-Cyrl-RS"/>
                </w:rPr>
                <w:t>6</w:t>
              </w:r>
              <w:r w:rsidR="004A7074" w:rsidRPr="006858D3">
                <w:rPr>
                  <w:rStyle w:val="Hyperlink"/>
                  <w:rFonts w:ascii="Times New Roman" w:hAnsi="Times New Roman" w:cs="Times New Roman"/>
                  <w:b/>
                  <w:bCs/>
                  <w:lang w:val="sr-Cyrl-RS"/>
                </w:rPr>
                <w:t>.</w:t>
              </w:r>
            </w:hyperlink>
            <w:r w:rsidR="004A7074" w:rsidRPr="00AE27DF">
              <w:rPr>
                <w:rFonts w:ascii="Times New Roman" w:hAnsi="Times New Roman" w:cs="Times New Roman"/>
                <w:lang w:val="sr-Cyrl-RS"/>
              </w:rPr>
              <w:t xml:space="preserve"> Уговори о пословно техничкој сарадњи  </w:t>
            </w:r>
            <w:r w:rsidR="007640DE" w:rsidRPr="00AE27DF">
              <w:rPr>
                <w:rFonts w:ascii="Times New Roman" w:hAnsi="Times New Roman" w:cs="Times New Roman"/>
                <w:lang w:val="sr-Cyrl-RS"/>
              </w:rPr>
              <w:t>Академије</w:t>
            </w:r>
            <w:r w:rsidR="004A7074" w:rsidRPr="00AE27DF">
              <w:rPr>
                <w:rFonts w:ascii="Times New Roman" w:hAnsi="Times New Roman" w:cs="Times New Roman"/>
                <w:lang w:val="sr-Cyrl-RS"/>
              </w:rPr>
              <w:t xml:space="preserve"> са другим високошколским</w:t>
            </w:r>
            <w:r w:rsidR="00106847" w:rsidRPr="00AE27DF">
              <w:rPr>
                <w:rFonts w:ascii="Times New Roman" w:hAnsi="Times New Roman" w:cs="Times New Roman"/>
                <w:lang w:val="sr-Cyrl-RS"/>
              </w:rPr>
              <w:t xml:space="preserve"> установама</w:t>
            </w:r>
          </w:p>
          <w:p w14:paraId="7C863366" w14:textId="77777777" w:rsidR="004A7074" w:rsidRPr="00AE27DF" w:rsidRDefault="00000000" w:rsidP="004A7074">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jc w:val="both"/>
              <w:rPr>
                <w:rFonts w:ascii="Times New Roman" w:hAnsi="Times New Roman" w:cs="Times New Roman"/>
              </w:rPr>
            </w:pPr>
            <w:hyperlink r:id="rId62" w:history="1">
              <w:r w:rsidR="004A7074" w:rsidRPr="00482941">
                <w:rPr>
                  <w:rStyle w:val="Hyperlink"/>
                  <w:rFonts w:ascii="Times New Roman" w:hAnsi="Times New Roman" w:cs="Times New Roman"/>
                  <w:b/>
                  <w:lang w:val="sr-Cyrl-RS"/>
                </w:rPr>
                <w:t>Прилог 4.</w:t>
              </w:r>
              <w:r w:rsidR="006858D3" w:rsidRPr="00482941">
                <w:rPr>
                  <w:rStyle w:val="Hyperlink"/>
                  <w:rFonts w:ascii="Times New Roman" w:hAnsi="Times New Roman" w:cs="Times New Roman"/>
                  <w:b/>
                  <w:lang w:val="sr-Cyrl-RS"/>
                </w:rPr>
                <w:t>7</w:t>
              </w:r>
              <w:r w:rsidR="004A7074" w:rsidRPr="00482941">
                <w:rPr>
                  <w:rStyle w:val="Hyperlink"/>
                  <w:rFonts w:ascii="Times New Roman" w:hAnsi="Times New Roman" w:cs="Times New Roman"/>
                  <w:lang w:val="sr-Cyrl-RS"/>
                </w:rPr>
                <w:t>.</w:t>
              </w:r>
            </w:hyperlink>
            <w:r w:rsidR="004A7074" w:rsidRPr="00AE27DF">
              <w:rPr>
                <w:rFonts w:ascii="Times New Roman" w:hAnsi="Times New Roman" w:cs="Times New Roman"/>
                <w:lang w:val="sr-Cyrl-RS"/>
              </w:rPr>
              <w:t xml:space="preserve"> Списак потписаних уговора, споразума и протокола о пословно техничкој сарадњи и реализацији стручне праксе</w:t>
            </w:r>
          </w:p>
          <w:p w14:paraId="436EC52B" w14:textId="77777777" w:rsidR="004A7074" w:rsidRPr="00AE27DF" w:rsidRDefault="004A7074" w:rsidP="00BA308C">
            <w:pPr>
              <w:autoSpaceDE w:val="0"/>
              <w:spacing w:after="0" w:line="240" w:lineRule="auto"/>
              <w:ind w:left="340" w:hanging="340"/>
              <w:jc w:val="both"/>
              <w:rPr>
                <w:rFonts w:ascii="Times New Roman" w:hAnsi="Times New Roman" w:cs="Times New Roman"/>
                <w:sz w:val="20"/>
                <w:szCs w:val="20"/>
              </w:rPr>
            </w:pPr>
          </w:p>
        </w:tc>
      </w:tr>
    </w:tbl>
    <w:p w14:paraId="022272C0" w14:textId="77777777" w:rsidR="004A7074" w:rsidRPr="00AE27DF" w:rsidRDefault="004A7074" w:rsidP="004A7074">
      <w:pPr>
        <w:shd w:val="clear" w:color="auto" w:fill="FFFFFF"/>
        <w:spacing w:after="0" w:line="276" w:lineRule="auto"/>
        <w:ind w:firstLine="426"/>
        <w:jc w:val="center"/>
        <w:rPr>
          <w:rFonts w:ascii="Times New Roman" w:hAnsi="Times New Roman" w:cs="Times New Roman"/>
          <w:color w:val="A5A5A5"/>
        </w:rPr>
      </w:pPr>
    </w:p>
    <w:p w14:paraId="7E98E8C4" w14:textId="77777777" w:rsidR="00EE2942" w:rsidRPr="00AE27DF" w:rsidRDefault="00EE2942" w:rsidP="00EE2942">
      <w:pPr>
        <w:pStyle w:val="ListParagraph"/>
        <w:spacing w:after="60" w:line="276" w:lineRule="auto"/>
        <w:jc w:val="both"/>
        <w:rPr>
          <w:rFonts w:ascii="Times New Roman" w:hAnsi="Times New Roman" w:cs="Times New Roman"/>
          <w:color w:val="000000"/>
          <w:lang w:val="sr-Cyrl-RS"/>
        </w:rPr>
      </w:pPr>
    </w:p>
    <w:p w14:paraId="4B26B02D" w14:textId="77777777" w:rsidR="00EE2942" w:rsidRPr="00AE27DF" w:rsidRDefault="00EE2942" w:rsidP="00EE2942">
      <w:pPr>
        <w:pStyle w:val="ListParagraph"/>
        <w:spacing w:after="60" w:line="276" w:lineRule="auto"/>
        <w:jc w:val="both"/>
        <w:rPr>
          <w:rFonts w:ascii="Times New Roman" w:hAnsi="Times New Roman" w:cs="Times New Roman"/>
          <w:color w:val="000000"/>
          <w:lang w:val="sr-Cyrl-RS"/>
        </w:rPr>
      </w:pPr>
    </w:p>
    <w:p w14:paraId="26417A67" w14:textId="77777777" w:rsidR="00EE2942" w:rsidRPr="00AE27DF" w:rsidRDefault="00EE2942" w:rsidP="00EE2942">
      <w:pPr>
        <w:pStyle w:val="ListParagraph"/>
        <w:spacing w:after="60" w:line="276" w:lineRule="auto"/>
        <w:jc w:val="both"/>
        <w:rPr>
          <w:rFonts w:ascii="Times New Roman" w:hAnsi="Times New Roman" w:cs="Times New Roman"/>
          <w:color w:val="000000"/>
          <w:lang w:val="sr-Cyrl-RS"/>
        </w:rPr>
      </w:pPr>
    </w:p>
    <w:p w14:paraId="390182E8" w14:textId="77777777" w:rsidR="00EE2942" w:rsidRPr="00AE27DF" w:rsidRDefault="00EE2942" w:rsidP="00EE2942">
      <w:pPr>
        <w:pStyle w:val="ListParagraph"/>
        <w:spacing w:after="60" w:line="276" w:lineRule="auto"/>
        <w:jc w:val="both"/>
        <w:rPr>
          <w:rFonts w:ascii="Times New Roman" w:hAnsi="Times New Roman" w:cs="Times New Roman"/>
          <w:color w:val="000000"/>
          <w:lang w:val="sr-Cyrl-RS"/>
        </w:rPr>
      </w:pPr>
    </w:p>
    <w:p w14:paraId="0A07CEAF" w14:textId="77777777" w:rsidR="00EE2942" w:rsidRPr="00AE27DF" w:rsidRDefault="00EE2942" w:rsidP="00EE2942">
      <w:pPr>
        <w:pStyle w:val="ListParagraph"/>
        <w:spacing w:after="60" w:line="276" w:lineRule="auto"/>
        <w:jc w:val="both"/>
        <w:rPr>
          <w:rFonts w:ascii="Times New Roman" w:hAnsi="Times New Roman" w:cs="Times New Roman"/>
          <w:color w:val="000000"/>
          <w:lang w:val="sr-Cyrl-RS"/>
        </w:rPr>
      </w:pPr>
    </w:p>
    <w:p w14:paraId="6890BF3A" w14:textId="77777777" w:rsidR="00EE2942" w:rsidRDefault="00EE2942" w:rsidP="00EE2942">
      <w:pPr>
        <w:pStyle w:val="ListParagraph"/>
        <w:spacing w:after="60" w:line="276" w:lineRule="auto"/>
        <w:jc w:val="both"/>
        <w:rPr>
          <w:rFonts w:ascii="Times New Roman" w:hAnsi="Times New Roman" w:cs="Times New Roman"/>
          <w:color w:val="000000"/>
          <w:lang w:val="sr-Cyrl-RS"/>
        </w:rPr>
      </w:pPr>
    </w:p>
    <w:p w14:paraId="140501FE" w14:textId="77777777" w:rsidR="003B7564" w:rsidRPr="007462BB" w:rsidRDefault="003B7564" w:rsidP="00EE2942">
      <w:pPr>
        <w:pStyle w:val="ListParagraph"/>
        <w:spacing w:after="60" w:line="276" w:lineRule="auto"/>
        <w:jc w:val="both"/>
        <w:rPr>
          <w:rFonts w:ascii="Times New Roman" w:hAnsi="Times New Roman" w:cs="Times New Roman"/>
          <w:color w:val="000000"/>
          <w:lang w:val="sr-Latn-RS"/>
        </w:rPr>
      </w:pPr>
    </w:p>
    <w:p w14:paraId="1F2A32A9" w14:textId="77777777" w:rsidR="00EE2942" w:rsidRPr="00AE27DF" w:rsidRDefault="00EE2942" w:rsidP="00EE2942">
      <w:pPr>
        <w:pStyle w:val="ListParagraph"/>
        <w:spacing w:after="60" w:line="276" w:lineRule="auto"/>
        <w:jc w:val="both"/>
        <w:rPr>
          <w:rFonts w:ascii="Times New Roman" w:hAnsi="Times New Roman" w:cs="Times New Roman"/>
          <w:color w:val="000000"/>
          <w:lang w:val="sr-Cyrl-RS"/>
        </w:rPr>
      </w:pPr>
    </w:p>
    <w:p w14:paraId="30E63884" w14:textId="77777777" w:rsidR="00EE2942" w:rsidRPr="00AE27DF" w:rsidRDefault="00EE2942" w:rsidP="00EE2942">
      <w:pPr>
        <w:pStyle w:val="ListParagraph"/>
        <w:spacing w:after="60" w:line="276" w:lineRule="auto"/>
        <w:jc w:val="both"/>
        <w:rPr>
          <w:rFonts w:ascii="Times New Roman" w:hAnsi="Times New Roman" w:cs="Times New Roman"/>
          <w:color w:val="000000"/>
          <w:lang w:val="sr-Latn-RS"/>
        </w:rPr>
      </w:pPr>
    </w:p>
    <w:p w14:paraId="0B12DF7F" w14:textId="77777777" w:rsidR="00F40703" w:rsidRPr="00AE27DF" w:rsidRDefault="00F40703" w:rsidP="00EE2942">
      <w:pPr>
        <w:pStyle w:val="ListParagraph"/>
        <w:spacing w:after="60" w:line="276" w:lineRule="auto"/>
        <w:jc w:val="both"/>
        <w:rPr>
          <w:rFonts w:ascii="Times New Roman" w:hAnsi="Times New Roman" w:cs="Times New Roman"/>
          <w:color w:val="000000"/>
          <w:lang w:val="sr-Latn-RS"/>
        </w:rPr>
      </w:pPr>
    </w:p>
    <w:p w14:paraId="6E14BFCF" w14:textId="77777777" w:rsidR="00F40703" w:rsidRPr="00AE27DF" w:rsidRDefault="00F40703" w:rsidP="00EE2942">
      <w:pPr>
        <w:pStyle w:val="ListParagraph"/>
        <w:spacing w:after="60" w:line="276" w:lineRule="auto"/>
        <w:jc w:val="both"/>
        <w:rPr>
          <w:rFonts w:ascii="Times New Roman" w:hAnsi="Times New Roman" w:cs="Times New Roman"/>
          <w:color w:val="000000"/>
          <w:lang w:val="sr-Latn-RS"/>
        </w:rPr>
      </w:pPr>
    </w:p>
    <w:p w14:paraId="2D0F5CA4" w14:textId="77777777" w:rsidR="00F40703" w:rsidRPr="00AE27DF" w:rsidRDefault="00F40703" w:rsidP="00EE2942">
      <w:pPr>
        <w:pStyle w:val="ListParagraph"/>
        <w:spacing w:after="60" w:line="276" w:lineRule="auto"/>
        <w:jc w:val="both"/>
        <w:rPr>
          <w:rFonts w:ascii="Times New Roman" w:hAnsi="Times New Roman" w:cs="Times New Roman"/>
          <w:color w:val="000000"/>
          <w:lang w:val="sr-Latn-RS"/>
        </w:rPr>
      </w:pPr>
    </w:p>
    <w:p w14:paraId="4161BD8B" w14:textId="77777777" w:rsidR="00F40703" w:rsidRPr="00AE27DF" w:rsidRDefault="00F40703" w:rsidP="00EE2942">
      <w:pPr>
        <w:pStyle w:val="ListParagraph"/>
        <w:spacing w:after="60" w:line="276" w:lineRule="auto"/>
        <w:jc w:val="both"/>
        <w:rPr>
          <w:rFonts w:ascii="Times New Roman" w:hAnsi="Times New Roman" w:cs="Times New Roman"/>
          <w:color w:val="000000"/>
          <w:lang w:val="sr-Latn-RS"/>
        </w:rPr>
      </w:pPr>
    </w:p>
    <w:p w14:paraId="5DB15FA7" w14:textId="77777777" w:rsidR="00F40703" w:rsidRPr="00AE27DF" w:rsidRDefault="00F40703" w:rsidP="00EE2942">
      <w:pPr>
        <w:pStyle w:val="ListParagraph"/>
        <w:spacing w:after="60" w:line="276" w:lineRule="auto"/>
        <w:jc w:val="both"/>
        <w:rPr>
          <w:rFonts w:ascii="Times New Roman" w:hAnsi="Times New Roman" w:cs="Times New Roman"/>
          <w:color w:val="000000"/>
          <w:lang w:val="sr-Latn-RS"/>
        </w:rPr>
      </w:pPr>
    </w:p>
    <w:p w14:paraId="78AF618E" w14:textId="77777777" w:rsidR="00EE2942" w:rsidRPr="00AE27DF" w:rsidRDefault="00EE2942" w:rsidP="00EE2942">
      <w:pPr>
        <w:pStyle w:val="ListParagraph"/>
        <w:spacing w:after="60" w:line="276" w:lineRule="auto"/>
        <w:jc w:val="both"/>
        <w:rPr>
          <w:rFonts w:ascii="Times New Roman" w:hAnsi="Times New Roman" w:cs="Times New Roman"/>
          <w:color w:val="000000"/>
          <w:lang w:val="sr-Cyrl-RS"/>
        </w:rPr>
      </w:pPr>
    </w:p>
    <w:p w14:paraId="7B3E8742" w14:textId="77777777" w:rsidR="00EE2942" w:rsidRPr="00AE27DF" w:rsidRDefault="00EE2942" w:rsidP="00EE2942">
      <w:pPr>
        <w:pStyle w:val="ListParagraph"/>
        <w:spacing w:after="60" w:line="276" w:lineRule="auto"/>
        <w:jc w:val="both"/>
        <w:rPr>
          <w:rFonts w:ascii="Times New Roman" w:hAnsi="Times New Roman" w:cs="Times New Roman"/>
          <w:color w:val="000000"/>
        </w:rPr>
      </w:pPr>
    </w:p>
    <w:tbl>
      <w:tblPr>
        <w:tblStyle w:val="TableGrid"/>
        <w:tblW w:w="10098" w:type="dxa"/>
        <w:tblLook w:val="04A0" w:firstRow="1" w:lastRow="0" w:firstColumn="1" w:lastColumn="0" w:noHBand="0" w:noVBand="1"/>
      </w:tblPr>
      <w:tblGrid>
        <w:gridCol w:w="10098"/>
      </w:tblGrid>
      <w:tr w:rsidR="00297301" w:rsidRPr="00AE27DF" w14:paraId="3D74C2E4" w14:textId="77777777" w:rsidTr="00CA66DB">
        <w:tc>
          <w:tcPr>
            <w:tcW w:w="10098" w:type="dxa"/>
            <w:tcBorders>
              <w:top w:val="single" w:sz="18" w:space="0" w:color="000000"/>
              <w:left w:val="single" w:sz="18" w:space="0" w:color="000000"/>
              <w:bottom w:val="single" w:sz="18" w:space="0" w:color="000000"/>
              <w:right w:val="single" w:sz="18" w:space="0" w:color="000000"/>
            </w:tcBorders>
          </w:tcPr>
          <w:p w14:paraId="28D7E6CA"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spacing w:line="276" w:lineRule="auto"/>
              <w:ind w:firstLine="426"/>
              <w:jc w:val="center"/>
              <w:rPr>
                <w:rFonts w:ascii="Times New Roman" w:eastAsia="Calibri" w:hAnsi="Times New Roman" w:cs="Times New Roman"/>
                <w:b/>
                <w:sz w:val="24"/>
                <w:szCs w:val="24"/>
                <w:lang w:val="sr-Cyrl-RS"/>
              </w:rPr>
            </w:pPr>
            <w:bookmarkStart w:id="9" w:name="standard5"/>
            <w:r w:rsidRPr="00AE27DF">
              <w:rPr>
                <w:rFonts w:ascii="Times New Roman" w:eastAsia="Calibri" w:hAnsi="Times New Roman" w:cs="Times New Roman"/>
                <w:b/>
                <w:sz w:val="24"/>
                <w:szCs w:val="24"/>
                <w:lang w:val="sr-Cyrl-RS"/>
              </w:rPr>
              <w:lastRenderedPageBreak/>
              <w:t>Стандард 5: Квалитет наставног процеса</w:t>
            </w:r>
          </w:p>
          <w:bookmarkEnd w:id="9"/>
          <w:p w14:paraId="7DBD97F0"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spacing w:line="276" w:lineRule="auto"/>
              <w:jc w:val="both"/>
              <w:rPr>
                <w:rFonts w:ascii="Times New Roman" w:eastAsia="Calibri" w:hAnsi="Times New Roman" w:cs="Times New Roman"/>
                <w:i/>
                <w:sz w:val="18"/>
                <w:szCs w:val="18"/>
                <w:lang w:val="sr-Cyrl-RS"/>
              </w:rPr>
            </w:pPr>
          </w:p>
          <w:p w14:paraId="6D7ADA1B" w14:textId="77777777" w:rsidR="00D73A64" w:rsidRPr="00AE27DF" w:rsidRDefault="00D73A64" w:rsidP="00D73A64">
            <w:pPr>
              <w:pBdr>
                <w:top w:val="single" w:sz="4" w:space="1" w:color="auto"/>
                <w:left w:val="single" w:sz="4" w:space="4" w:color="auto"/>
                <w:right w:val="single" w:sz="4" w:space="4" w:color="auto"/>
              </w:pBdr>
              <w:shd w:val="clear" w:color="auto" w:fill="F2F2F2"/>
              <w:spacing w:line="276" w:lineRule="auto"/>
              <w:jc w:val="both"/>
              <w:rPr>
                <w:rFonts w:ascii="Times New Roman" w:eastAsia="Calibri" w:hAnsi="Times New Roman" w:cs="Times New Roman"/>
                <w:iCs/>
                <w:lang w:val="sr-Latn-RS"/>
              </w:rPr>
            </w:pPr>
            <w:r w:rsidRPr="00AE27DF">
              <w:rPr>
                <w:rFonts w:ascii="Times New Roman" w:eastAsia="Calibri" w:hAnsi="Times New Roman" w:cs="Times New Roman"/>
                <w:iCs/>
                <w:lang w:val="sr-Cyrl-RS"/>
              </w:rPr>
              <w:t>Квалитет наставног процеса обезбеђује се кроз интерактивност наставе,</w:t>
            </w:r>
            <w:r w:rsidRPr="00AE27DF">
              <w:rPr>
                <w:rFonts w:ascii="Times New Roman" w:eastAsia="Calibri" w:hAnsi="Times New Roman" w:cs="Times New Roman"/>
                <w:iCs/>
                <w:lang w:val="sr-Latn-RS"/>
              </w:rPr>
              <w:t xml:space="preserve"> </w:t>
            </w:r>
            <w:r w:rsidRPr="00AE27DF">
              <w:rPr>
                <w:rFonts w:ascii="Times New Roman" w:eastAsia="Calibri" w:hAnsi="Times New Roman" w:cs="Times New Roman"/>
                <w:iCs/>
                <w:lang w:val="sr-Cyrl-RS"/>
              </w:rPr>
              <w:t>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квалитете није на одговарајућем нивоу.</w:t>
            </w:r>
            <w:r w:rsidRPr="00AE27DF">
              <w:rPr>
                <w:rFonts w:ascii="Times New Roman" w:eastAsia="Calibri" w:hAnsi="Times New Roman" w:cs="Times New Roman"/>
                <w:iCs/>
                <w:lang w:val="sr-Latn-RS"/>
              </w:rPr>
              <w:t xml:space="preserve"> </w:t>
            </w:r>
          </w:p>
          <w:p w14:paraId="1D0E2AD5"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spacing w:line="276" w:lineRule="auto"/>
              <w:jc w:val="both"/>
              <w:rPr>
                <w:rFonts w:ascii="Times New Roman" w:eastAsia="Calibri" w:hAnsi="Times New Roman" w:cs="Times New Roman"/>
                <w:iCs/>
                <w:sz w:val="20"/>
                <w:szCs w:val="20"/>
                <w:lang w:val="sr-Latn-RS"/>
              </w:rPr>
            </w:pPr>
          </w:p>
          <w:p w14:paraId="438DEBF2"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spacing w:line="276" w:lineRule="auto"/>
              <w:jc w:val="both"/>
              <w:rPr>
                <w:rFonts w:ascii="Times New Roman" w:eastAsia="Calibri" w:hAnsi="Times New Roman" w:cs="Times New Roman"/>
                <w:b/>
                <w:bCs/>
                <w:i/>
                <w:sz w:val="20"/>
                <w:szCs w:val="20"/>
                <w:lang w:val="sr-Cyrl-RS"/>
              </w:rPr>
            </w:pPr>
            <w:r w:rsidRPr="00AE27DF">
              <w:rPr>
                <w:rFonts w:ascii="Times New Roman" w:eastAsia="Calibri" w:hAnsi="Times New Roman" w:cs="Times New Roman"/>
                <w:b/>
                <w:bCs/>
                <w:i/>
                <w:sz w:val="20"/>
                <w:szCs w:val="20"/>
                <w:lang w:val="sr-Cyrl-RS"/>
              </w:rPr>
              <w:t>Упутства за примену стандарда 5:</w:t>
            </w:r>
          </w:p>
          <w:p w14:paraId="36A17017"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jc w:val="both"/>
              <w:rPr>
                <w:rFonts w:ascii="Times New Roman" w:eastAsia="Calibri" w:hAnsi="Times New Roman" w:cs="Times New Roman"/>
                <w:i/>
                <w:sz w:val="20"/>
                <w:szCs w:val="20"/>
                <w:lang w:val="sr-Cyrl-RS"/>
              </w:rPr>
            </w:pPr>
            <w:r w:rsidRPr="00AE27DF">
              <w:rPr>
                <w:rFonts w:ascii="Times New Roman" w:eastAsia="Calibri" w:hAnsi="Times New Roman" w:cs="Times New Roman"/>
                <w:i/>
                <w:sz w:val="20"/>
                <w:szCs w:val="20"/>
                <w:lang w:val="sr-Cyrl-RS"/>
              </w:rPr>
              <w:t>5.1 План и распоред наставе (предавања и вежби) усклађени су са потребама и могућностима студената, познати су пре почетка одговарајућег семестра и доследно се спроводе.</w:t>
            </w:r>
          </w:p>
          <w:p w14:paraId="6A55FFA4"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jc w:val="both"/>
              <w:rPr>
                <w:rFonts w:ascii="Times New Roman" w:eastAsia="Calibri" w:hAnsi="Times New Roman" w:cs="Times New Roman"/>
                <w:i/>
                <w:sz w:val="20"/>
                <w:szCs w:val="20"/>
                <w:lang w:val="sr-Cyrl-RS"/>
              </w:rPr>
            </w:pPr>
            <w:r w:rsidRPr="00AE27DF">
              <w:rPr>
                <w:rFonts w:ascii="Times New Roman" w:eastAsia="Calibri" w:hAnsi="Times New Roman" w:cs="Times New Roman"/>
                <w:i/>
                <w:sz w:val="20"/>
                <w:szCs w:val="20"/>
                <w:lang w:val="sr-Cyrl-RS"/>
              </w:rPr>
              <w:t xml:space="preserve">5.2 Настава на </w:t>
            </w:r>
            <w:r w:rsidR="00106847" w:rsidRPr="00AE27DF">
              <w:rPr>
                <w:rFonts w:ascii="Times New Roman" w:eastAsia="Calibri" w:hAnsi="Times New Roman" w:cs="Times New Roman"/>
                <w:i/>
                <w:sz w:val="20"/>
                <w:szCs w:val="20"/>
                <w:lang w:val="sr-Cyrl-RS"/>
              </w:rPr>
              <w:t>високошколским установама</w:t>
            </w:r>
            <w:r w:rsidRPr="00AE27DF">
              <w:rPr>
                <w:rFonts w:ascii="Times New Roman" w:eastAsia="Calibri" w:hAnsi="Times New Roman" w:cs="Times New Roman"/>
                <w:i/>
                <w:sz w:val="20"/>
                <w:szCs w:val="20"/>
                <w:lang w:val="sr-Cyrl-RS"/>
              </w:rPr>
              <w:t xml:space="preserve"> је интерактивна, обавезно укључује примере из праксе, подстиче студенте на размишљање и креативност, самосталност у раду и примену стечених знања.</w:t>
            </w:r>
          </w:p>
          <w:p w14:paraId="003D15E4"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jc w:val="both"/>
              <w:rPr>
                <w:rFonts w:ascii="Times New Roman" w:eastAsia="Calibri" w:hAnsi="Times New Roman" w:cs="Times New Roman"/>
                <w:i/>
                <w:sz w:val="20"/>
                <w:szCs w:val="20"/>
                <w:lang w:val="sr-Cyrl-RS"/>
              </w:rPr>
            </w:pPr>
            <w:r w:rsidRPr="00AE27DF">
              <w:rPr>
                <w:rFonts w:ascii="Times New Roman" w:eastAsia="Calibri" w:hAnsi="Times New Roman" w:cs="Times New Roman"/>
                <w:i/>
                <w:sz w:val="20"/>
                <w:szCs w:val="20"/>
                <w:lang w:val="sr-Cyrl-RS"/>
              </w:rPr>
              <w:t xml:space="preserve">5.3 </w:t>
            </w:r>
            <w:r w:rsidR="0028601B" w:rsidRPr="00AE27DF">
              <w:rPr>
                <w:rFonts w:ascii="Times New Roman" w:eastAsia="Calibri" w:hAnsi="Times New Roman" w:cs="Times New Roman"/>
                <w:i/>
                <w:sz w:val="20"/>
                <w:szCs w:val="20"/>
                <w:lang w:val="sr-Cyrl-RS"/>
              </w:rPr>
              <w:t>Високошколска установа</w:t>
            </w:r>
            <w:r w:rsidRPr="00AE27DF">
              <w:rPr>
                <w:rFonts w:ascii="Times New Roman" w:eastAsia="Calibri" w:hAnsi="Times New Roman" w:cs="Times New Roman"/>
                <w:i/>
                <w:sz w:val="20"/>
                <w:szCs w:val="20"/>
                <w:lang w:val="sr-Cyrl-RS"/>
              </w:rPr>
              <w:t xml:space="preserve"> обезбеђује да се на сваком предмету, пре почетка семестра, донесе и учини доступним студентима план рада који укључује:</w:t>
            </w:r>
          </w:p>
          <w:p w14:paraId="427D811A"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jc w:val="both"/>
              <w:rPr>
                <w:rFonts w:ascii="Times New Roman" w:eastAsia="Calibri" w:hAnsi="Times New Roman" w:cs="Times New Roman"/>
                <w:i/>
                <w:sz w:val="20"/>
                <w:szCs w:val="20"/>
                <w:lang w:val="sr-Cyrl-RS"/>
              </w:rPr>
            </w:pPr>
            <w:r w:rsidRPr="00AE27DF">
              <w:rPr>
                <w:rFonts w:ascii="Times New Roman" w:eastAsia="Calibri" w:hAnsi="Times New Roman" w:cs="Times New Roman"/>
                <w:i/>
                <w:sz w:val="20"/>
                <w:szCs w:val="20"/>
                <w:lang w:val="sr-Cyrl-RS"/>
              </w:rPr>
              <w:t>- основне податке о предмету: назив, година, број ЕСПБ бодова, услови;</w:t>
            </w:r>
          </w:p>
          <w:p w14:paraId="63CEA1E7"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jc w:val="both"/>
              <w:rPr>
                <w:rFonts w:ascii="Times New Roman" w:eastAsia="Calibri" w:hAnsi="Times New Roman" w:cs="Times New Roman"/>
                <w:i/>
                <w:sz w:val="20"/>
                <w:szCs w:val="20"/>
                <w:lang w:val="sr-Cyrl-RS"/>
              </w:rPr>
            </w:pPr>
            <w:r w:rsidRPr="00AE27DF">
              <w:rPr>
                <w:rFonts w:ascii="Times New Roman" w:eastAsia="Calibri" w:hAnsi="Times New Roman" w:cs="Times New Roman"/>
                <w:i/>
                <w:sz w:val="20"/>
                <w:szCs w:val="20"/>
                <w:lang w:val="sr-Cyrl-RS"/>
              </w:rPr>
              <w:t>- циљеве предмета;</w:t>
            </w:r>
          </w:p>
          <w:p w14:paraId="092612E2"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jc w:val="both"/>
              <w:rPr>
                <w:rFonts w:ascii="Times New Roman" w:eastAsia="Calibri" w:hAnsi="Times New Roman" w:cs="Times New Roman"/>
                <w:i/>
                <w:sz w:val="20"/>
                <w:szCs w:val="20"/>
                <w:lang w:val="sr-Cyrl-RS"/>
              </w:rPr>
            </w:pPr>
            <w:r w:rsidRPr="00AE27DF">
              <w:rPr>
                <w:rFonts w:ascii="Times New Roman" w:eastAsia="Calibri" w:hAnsi="Times New Roman" w:cs="Times New Roman"/>
                <w:i/>
                <w:sz w:val="20"/>
                <w:szCs w:val="20"/>
                <w:lang w:val="sr-Cyrl-RS"/>
              </w:rPr>
              <w:t>- садржај и структуру предмета;</w:t>
            </w:r>
          </w:p>
          <w:p w14:paraId="14AF142A"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jc w:val="both"/>
              <w:rPr>
                <w:rFonts w:ascii="Times New Roman" w:eastAsia="Calibri" w:hAnsi="Times New Roman" w:cs="Times New Roman"/>
                <w:i/>
                <w:sz w:val="20"/>
                <w:szCs w:val="20"/>
                <w:lang w:val="sr-Cyrl-RS"/>
              </w:rPr>
            </w:pPr>
            <w:r w:rsidRPr="00AE27DF">
              <w:rPr>
                <w:rFonts w:ascii="Times New Roman" w:eastAsia="Calibri" w:hAnsi="Times New Roman" w:cs="Times New Roman"/>
                <w:i/>
                <w:sz w:val="20"/>
                <w:szCs w:val="20"/>
                <w:lang w:val="sr-Cyrl-RS"/>
              </w:rPr>
              <w:t>- план и распоред извођења наставе (предавања и вежбе);</w:t>
            </w:r>
          </w:p>
          <w:p w14:paraId="1BA53B3E"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jc w:val="both"/>
              <w:rPr>
                <w:rFonts w:ascii="Times New Roman" w:eastAsia="Calibri" w:hAnsi="Times New Roman" w:cs="Times New Roman"/>
                <w:i/>
                <w:sz w:val="20"/>
                <w:szCs w:val="20"/>
                <w:lang w:val="sr-Cyrl-RS"/>
              </w:rPr>
            </w:pPr>
            <w:r w:rsidRPr="00AE27DF">
              <w:rPr>
                <w:rFonts w:ascii="Times New Roman" w:eastAsia="Calibri" w:hAnsi="Times New Roman" w:cs="Times New Roman"/>
                <w:i/>
                <w:sz w:val="20"/>
                <w:szCs w:val="20"/>
                <w:lang w:val="sr-Cyrl-RS"/>
              </w:rPr>
              <w:t>- начин оцењивања на предмету;</w:t>
            </w:r>
          </w:p>
          <w:p w14:paraId="2CDE84E7"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jc w:val="both"/>
              <w:rPr>
                <w:rFonts w:ascii="Times New Roman" w:eastAsia="Calibri" w:hAnsi="Times New Roman" w:cs="Times New Roman"/>
                <w:i/>
                <w:sz w:val="20"/>
                <w:szCs w:val="20"/>
                <w:lang w:val="sr-Cyrl-RS"/>
              </w:rPr>
            </w:pPr>
            <w:r w:rsidRPr="00AE27DF">
              <w:rPr>
                <w:rFonts w:ascii="Times New Roman" w:eastAsia="Calibri" w:hAnsi="Times New Roman" w:cs="Times New Roman"/>
                <w:i/>
                <w:sz w:val="20"/>
                <w:szCs w:val="20"/>
                <w:lang w:val="sr-Cyrl-RS"/>
              </w:rPr>
              <w:t>- уџбенике, односно обавезну и допунску литературу;</w:t>
            </w:r>
          </w:p>
          <w:p w14:paraId="6F9D616A"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jc w:val="both"/>
              <w:rPr>
                <w:rFonts w:ascii="Times New Roman" w:eastAsia="Calibri" w:hAnsi="Times New Roman" w:cs="Times New Roman"/>
                <w:i/>
                <w:sz w:val="20"/>
                <w:szCs w:val="20"/>
                <w:lang w:val="sr-Cyrl-RS"/>
              </w:rPr>
            </w:pPr>
            <w:r w:rsidRPr="00AE27DF">
              <w:rPr>
                <w:rFonts w:ascii="Times New Roman" w:eastAsia="Calibri" w:hAnsi="Times New Roman" w:cs="Times New Roman"/>
                <w:i/>
                <w:sz w:val="20"/>
                <w:szCs w:val="20"/>
                <w:lang w:val="sr-Cyrl-RS"/>
              </w:rPr>
              <w:t>- податке о наставницима и сарадницима на предмету.</w:t>
            </w:r>
          </w:p>
          <w:p w14:paraId="03AF1500" w14:textId="77777777" w:rsidR="00D73A64" w:rsidRPr="00AE27DF" w:rsidRDefault="00D73A64" w:rsidP="00D73A64">
            <w:pPr>
              <w:pBdr>
                <w:top w:val="single" w:sz="4" w:space="1" w:color="auto"/>
                <w:left w:val="single" w:sz="4" w:space="4" w:color="auto"/>
                <w:bottom w:val="single" w:sz="4" w:space="1" w:color="auto"/>
                <w:right w:val="single" w:sz="4" w:space="4" w:color="auto"/>
              </w:pBdr>
              <w:shd w:val="clear" w:color="auto" w:fill="F2F2F2"/>
              <w:jc w:val="both"/>
              <w:rPr>
                <w:rFonts w:ascii="Times New Roman" w:eastAsia="Calibri" w:hAnsi="Times New Roman" w:cs="Times New Roman"/>
                <w:i/>
                <w:sz w:val="18"/>
                <w:szCs w:val="18"/>
                <w:lang w:val="sr-Cyrl-RS"/>
              </w:rPr>
            </w:pPr>
            <w:r w:rsidRPr="00AE27DF">
              <w:rPr>
                <w:rFonts w:ascii="Times New Roman" w:eastAsia="Calibri" w:hAnsi="Times New Roman" w:cs="Times New Roman"/>
                <w:i/>
                <w:sz w:val="20"/>
                <w:szCs w:val="20"/>
                <w:lang w:val="sr-Cyrl-RS"/>
              </w:rPr>
              <w:t xml:space="preserve">5.4 </w:t>
            </w:r>
            <w:r w:rsidR="0028601B" w:rsidRPr="00AE27DF">
              <w:rPr>
                <w:rFonts w:ascii="Times New Roman" w:eastAsia="Calibri" w:hAnsi="Times New Roman" w:cs="Times New Roman"/>
                <w:i/>
                <w:sz w:val="20"/>
                <w:szCs w:val="20"/>
                <w:lang w:val="sr-Cyrl-RS"/>
              </w:rPr>
              <w:t>Високошколска установа</w:t>
            </w:r>
            <w:r w:rsidRPr="00AE27DF">
              <w:rPr>
                <w:rFonts w:ascii="Times New Roman" w:eastAsia="Calibri" w:hAnsi="Times New Roman" w:cs="Times New Roman"/>
                <w:i/>
                <w:sz w:val="20"/>
                <w:szCs w:val="20"/>
                <w:lang w:val="sr-Cyrl-RS"/>
              </w:rPr>
              <w:t xml:space="preserve"> систематски прати спровођење плана наставе, као и планова рада на појединим предметима, оцењује квалитет наставе и предузима корективне мере за његово унапређење. </w:t>
            </w:r>
            <w:r w:rsidR="007640DE" w:rsidRPr="00AE27DF">
              <w:rPr>
                <w:rFonts w:ascii="Times New Roman" w:eastAsia="Calibri" w:hAnsi="Times New Roman" w:cs="Times New Roman"/>
                <w:i/>
                <w:sz w:val="20"/>
                <w:szCs w:val="20"/>
                <w:lang w:val="sr-Cyrl-RS"/>
              </w:rPr>
              <w:t>Академија</w:t>
            </w:r>
            <w:r w:rsidRPr="00AE27DF">
              <w:rPr>
                <w:rFonts w:ascii="Times New Roman" w:eastAsia="Calibri" w:hAnsi="Times New Roman" w:cs="Times New Roman"/>
                <w:i/>
                <w:sz w:val="20"/>
                <w:szCs w:val="20"/>
                <w:lang w:val="sr-Cyrl-RS"/>
              </w:rPr>
              <w:t xml:space="preserve"> упозорава наставнике који се не придржавају плана рада на предмету или не постижу одговарајући квалитет наставе на потребу побољшања и обезбеђују им потребно усавршавање</w:t>
            </w:r>
            <w:r w:rsidRPr="00AE27DF">
              <w:rPr>
                <w:rFonts w:ascii="Times New Roman" w:eastAsia="Calibri" w:hAnsi="Times New Roman" w:cs="Times New Roman"/>
                <w:i/>
                <w:sz w:val="18"/>
                <w:szCs w:val="18"/>
                <w:lang w:val="sr-Cyrl-RS"/>
              </w:rPr>
              <w:t>.</w:t>
            </w:r>
          </w:p>
          <w:p w14:paraId="6EC54D48" w14:textId="77777777" w:rsidR="00D73A64" w:rsidRPr="00AE27DF" w:rsidRDefault="00D73A64" w:rsidP="00D73A64">
            <w:pPr>
              <w:spacing w:line="276" w:lineRule="auto"/>
              <w:jc w:val="both"/>
              <w:rPr>
                <w:rFonts w:ascii="Times New Roman" w:eastAsia="Calibri" w:hAnsi="Times New Roman" w:cs="Times New Roman"/>
              </w:rPr>
            </w:pPr>
          </w:p>
          <w:p w14:paraId="2232AA69" w14:textId="77777777" w:rsidR="00D73A64" w:rsidRPr="00AE27DF" w:rsidRDefault="00D73A64" w:rsidP="00D73A64">
            <w:pPr>
              <w:spacing w:line="276" w:lineRule="auto"/>
              <w:ind w:firstLine="426"/>
              <w:rPr>
                <w:rFonts w:ascii="Times New Roman" w:eastAsia="Calibri" w:hAnsi="Times New Roman" w:cs="Times New Roman"/>
                <w:b/>
                <w:iCs/>
                <w:sz w:val="24"/>
                <w:szCs w:val="24"/>
                <w:lang w:val="sr-Cyrl-RS"/>
              </w:rPr>
            </w:pPr>
            <w:r w:rsidRPr="00AE27DF">
              <w:rPr>
                <w:rFonts w:ascii="Times New Roman" w:eastAsia="Calibri" w:hAnsi="Times New Roman" w:cs="Times New Roman"/>
                <w:b/>
                <w:iCs/>
                <w:sz w:val="24"/>
                <w:szCs w:val="24"/>
                <w:lang w:val="sr-Cyrl-RS"/>
              </w:rPr>
              <w:t xml:space="preserve">                                                             Опис стања</w:t>
            </w:r>
          </w:p>
          <w:p w14:paraId="0CC03D50" w14:textId="77777777" w:rsidR="00D73A64" w:rsidRPr="00AE27DF" w:rsidRDefault="00D73A64" w:rsidP="00D73A64">
            <w:pPr>
              <w:spacing w:after="60" w:line="276" w:lineRule="auto"/>
              <w:ind w:firstLine="426"/>
              <w:jc w:val="both"/>
              <w:rPr>
                <w:rFonts w:ascii="Times New Roman" w:eastAsia="Calibri" w:hAnsi="Times New Roman" w:cs="Times New Roman"/>
                <w:lang w:val="sr-Latn-RS"/>
              </w:rPr>
            </w:pPr>
          </w:p>
          <w:p w14:paraId="45FCDE42" w14:textId="77777777" w:rsidR="00D73A64" w:rsidRPr="00AE27DF" w:rsidRDefault="00D73A64" w:rsidP="00D73A64">
            <w:pPr>
              <w:spacing w:after="60" w:line="276" w:lineRule="auto"/>
              <w:ind w:firstLine="567"/>
              <w:jc w:val="both"/>
              <w:rPr>
                <w:rFonts w:ascii="Times New Roman" w:eastAsia="Calibri" w:hAnsi="Times New Roman" w:cs="Times New Roman"/>
                <w:lang w:val="sr-Latn-RS"/>
              </w:rPr>
            </w:pPr>
            <w:r w:rsidRPr="00AE27DF">
              <w:rPr>
                <w:rFonts w:ascii="Times New Roman" w:eastAsia="Calibri" w:hAnsi="Times New Roman" w:cs="Times New Roman"/>
                <w:lang w:val="sr-Cyrl-RS"/>
              </w:rPr>
              <w:t xml:space="preserve">Наставни процес на </w:t>
            </w:r>
            <w:r w:rsidR="007640DE" w:rsidRPr="00AE27DF">
              <w:rPr>
                <w:rFonts w:ascii="Times New Roman" w:eastAsia="Calibri" w:hAnsi="Times New Roman" w:cs="Times New Roman"/>
                <w:lang w:val="sr-Cyrl-RS"/>
              </w:rPr>
              <w:t>Академији</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 xml:space="preserve">се реализује у складу са </w:t>
            </w:r>
            <w:r w:rsidRPr="00AE27DF">
              <w:rPr>
                <w:rFonts w:ascii="Times New Roman" w:eastAsia="Calibri" w:hAnsi="Times New Roman" w:cs="Times New Roman"/>
                <w:i/>
                <w:iCs/>
                <w:lang w:val="sr-Cyrl-RS"/>
              </w:rPr>
              <w:t>Статутом</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i/>
                <w:iCs/>
                <w:lang w:val="sr-Latn-RS"/>
              </w:rPr>
              <w:t xml:space="preserve">Правилником </w:t>
            </w:r>
            <w:r w:rsidR="005F7E0E" w:rsidRPr="00AE27DF">
              <w:rPr>
                <w:rFonts w:ascii="Times New Roman" w:eastAsia="Calibri" w:hAnsi="Times New Roman" w:cs="Times New Roman"/>
                <w:i/>
                <w:iCs/>
                <w:lang w:val="sr-Cyrl-RS"/>
              </w:rPr>
              <w:t>о</w:t>
            </w:r>
            <w:r w:rsidRPr="00AE27DF">
              <w:rPr>
                <w:rFonts w:ascii="Times New Roman" w:eastAsia="Calibri" w:hAnsi="Times New Roman" w:cs="Times New Roman"/>
                <w:i/>
                <w:iCs/>
                <w:lang w:val="sr-Cyrl-RS"/>
              </w:rPr>
              <w:t xml:space="preserve"> студија</w:t>
            </w:r>
            <w:r w:rsidR="005F7E0E" w:rsidRPr="00AE27DF">
              <w:rPr>
                <w:rFonts w:ascii="Times New Roman" w:eastAsia="Calibri" w:hAnsi="Times New Roman" w:cs="Times New Roman"/>
                <w:i/>
                <w:iCs/>
                <w:lang w:val="sr-Cyrl-RS"/>
              </w:rPr>
              <w:t>ма</w:t>
            </w:r>
            <w:r w:rsidRPr="00AE27DF">
              <w:rPr>
                <w:rFonts w:ascii="Times New Roman" w:eastAsia="Calibri" w:hAnsi="Times New Roman" w:cs="Times New Roman"/>
                <w:lang w:val="sr-Cyrl-RS"/>
              </w:rPr>
              <w:t xml:space="preserve"> и другим општим актима </w:t>
            </w:r>
            <w:r w:rsidR="007640DE" w:rsidRPr="00AE27DF">
              <w:rPr>
                <w:rFonts w:ascii="Times New Roman" w:eastAsia="Calibri" w:hAnsi="Times New Roman" w:cs="Times New Roman"/>
                <w:lang w:val="sr-Cyrl-RS"/>
              </w:rPr>
              <w:t>Академије</w:t>
            </w:r>
            <w:r w:rsidRPr="00AE27DF">
              <w:rPr>
                <w:rFonts w:ascii="Times New Roman" w:eastAsia="Calibri" w:hAnsi="Times New Roman" w:cs="Times New Roman"/>
                <w:lang w:val="sr-Cyrl-RS"/>
              </w:rPr>
              <w:t xml:space="preserve"> и ускладу са г</w:t>
            </w:r>
            <w:r w:rsidRPr="00AE27DF">
              <w:rPr>
                <w:rFonts w:ascii="Times New Roman" w:eastAsia="Calibri" w:hAnsi="Times New Roman" w:cs="Times New Roman"/>
                <w:lang w:val="sr-Latn-RS"/>
              </w:rPr>
              <w:t>одишњ</w:t>
            </w:r>
            <w:r w:rsidRPr="00AE27DF">
              <w:rPr>
                <w:rFonts w:ascii="Times New Roman" w:eastAsia="Calibri" w:hAnsi="Times New Roman" w:cs="Times New Roman"/>
                <w:lang w:val="sr-Cyrl-RS"/>
              </w:rPr>
              <w:t>им</w:t>
            </w:r>
            <w:r w:rsidRPr="00AE27DF">
              <w:rPr>
                <w:rFonts w:ascii="Times New Roman" w:eastAsia="Calibri" w:hAnsi="Times New Roman" w:cs="Times New Roman"/>
                <w:lang w:val="sr-Latn-RS"/>
              </w:rPr>
              <w:t xml:space="preserve"> </w:t>
            </w:r>
            <w:r w:rsidRPr="00AE27DF">
              <w:rPr>
                <w:rFonts w:ascii="Times New Roman" w:eastAsia="Calibri" w:hAnsi="Times New Roman" w:cs="Times New Roman"/>
                <w:lang w:val="sr-Cyrl-RS"/>
              </w:rPr>
              <w:t xml:space="preserve">планом наставе на свим студијским програмима. </w:t>
            </w:r>
          </w:p>
          <w:p w14:paraId="10E76CA9" w14:textId="77777777" w:rsidR="00D73A64" w:rsidRPr="00AE27DF" w:rsidRDefault="007640DE" w:rsidP="00D73A64">
            <w:pPr>
              <w:spacing w:after="60" w:line="276" w:lineRule="auto"/>
              <w:ind w:firstLine="567"/>
              <w:jc w:val="both"/>
              <w:rPr>
                <w:rFonts w:ascii="Times New Roman" w:eastAsia="Calibri" w:hAnsi="Times New Roman" w:cs="Times New Roman"/>
                <w:lang w:val="sr-Latn-RS"/>
              </w:rPr>
            </w:pPr>
            <w:r w:rsidRPr="00AE27DF">
              <w:rPr>
                <w:rFonts w:ascii="Times New Roman" w:eastAsia="Calibri" w:hAnsi="Times New Roman" w:cs="Times New Roman"/>
                <w:lang w:val="sr-Cyrl-RS"/>
              </w:rPr>
              <w:t>Академија</w:t>
            </w:r>
            <w:r w:rsidR="00D73A64" w:rsidRPr="00AE27DF">
              <w:rPr>
                <w:rFonts w:ascii="Times New Roman" w:eastAsia="Calibri" w:hAnsi="Times New Roman" w:cs="Times New Roman"/>
                <w:lang w:val="sr-Cyrl-RS"/>
              </w:rPr>
              <w:t xml:space="preserve">, опредељена да континуирано унапређује квалитет наставног процеса, оцењујe да је квалитет наставе од кључне важности за остваривање темељних циљева образовања. Из тог разлога </w:t>
            </w:r>
            <w:r w:rsidR="000A6868" w:rsidRPr="00AE27DF">
              <w:rPr>
                <w:rFonts w:ascii="Times New Roman" w:eastAsia="Calibri" w:hAnsi="Times New Roman" w:cs="Times New Roman"/>
                <w:i/>
                <w:iCs/>
                <w:lang w:val="sr-Cyrl-RS"/>
              </w:rPr>
              <w:t>Комисија за самовредновање</w:t>
            </w:r>
            <w:r w:rsidR="00D73A64" w:rsidRPr="00AE27DF">
              <w:rPr>
                <w:rFonts w:ascii="Times New Roman" w:eastAsia="Calibri" w:hAnsi="Times New Roman" w:cs="Times New Roman"/>
                <w:lang w:val="sr-Cyrl-RS"/>
              </w:rPr>
              <w:t xml:space="preserve"> спроводи </w:t>
            </w:r>
            <w:r w:rsidR="007E0274">
              <w:rPr>
                <w:rFonts w:ascii="Times New Roman" w:eastAsia="Calibri" w:hAnsi="Times New Roman" w:cs="Times New Roman"/>
                <w:lang w:val="sr-Cyrl-RS"/>
              </w:rPr>
              <w:t>два пута годишње, на крају зимског и летењег семестра</w:t>
            </w:r>
            <w:r w:rsidR="00D73A64" w:rsidRPr="00AE27DF">
              <w:rPr>
                <w:rFonts w:ascii="Times New Roman" w:eastAsia="Calibri" w:hAnsi="Times New Roman" w:cs="Times New Roman"/>
                <w:lang w:val="sr-Cyrl-RS"/>
              </w:rPr>
              <w:t xml:space="preserve">  евалуацију квалитета наставе. </w:t>
            </w:r>
            <w:r w:rsidR="00D73A64" w:rsidRPr="00AE27DF">
              <w:rPr>
                <w:rFonts w:ascii="Times New Roman" w:eastAsia="Calibri" w:hAnsi="Times New Roman" w:cs="Times New Roman"/>
                <w:lang w:val="sr-Latn-RS"/>
              </w:rPr>
              <w:t xml:space="preserve">Остваривање квалитета наставног процеса </w:t>
            </w:r>
            <w:r w:rsidR="00D73A64" w:rsidRPr="00AE27DF">
              <w:rPr>
                <w:rFonts w:ascii="Times New Roman" w:eastAsia="Calibri" w:hAnsi="Times New Roman" w:cs="Times New Roman"/>
                <w:lang w:val="sr-Cyrl-RS"/>
              </w:rPr>
              <w:t xml:space="preserve">на </w:t>
            </w:r>
            <w:r w:rsidRPr="00AE27DF">
              <w:rPr>
                <w:rFonts w:ascii="Times New Roman" w:eastAsia="Calibri" w:hAnsi="Times New Roman" w:cs="Times New Roman"/>
                <w:lang w:val="sr-Cyrl-RS"/>
              </w:rPr>
              <w:t>Академији</w:t>
            </w:r>
            <w:r w:rsidR="00D73A64" w:rsidRPr="00AE27DF">
              <w:rPr>
                <w:rFonts w:ascii="Times New Roman" w:eastAsia="Calibri" w:hAnsi="Times New Roman" w:cs="Times New Roman"/>
                <w:lang w:val="sr-Latn-RS"/>
              </w:rPr>
              <w:t xml:space="preserve"> континуирано се прати и</w:t>
            </w:r>
            <w:r w:rsidR="00D73A64" w:rsidRPr="00AE27DF">
              <w:rPr>
                <w:rFonts w:ascii="Times New Roman" w:eastAsia="Calibri" w:hAnsi="Times New Roman" w:cs="Times New Roman"/>
                <w:lang w:val="sr-Cyrl-RS"/>
              </w:rPr>
              <w:t xml:space="preserve"> </w:t>
            </w:r>
            <w:r w:rsidR="00D73A64" w:rsidRPr="00AE27DF">
              <w:rPr>
                <w:rFonts w:ascii="Times New Roman" w:eastAsia="Calibri" w:hAnsi="Times New Roman" w:cs="Times New Roman"/>
                <w:lang w:val="sr-Latn-RS"/>
              </w:rPr>
              <w:t>контролише од субјеката за обезбеђење квалитета, у циљу повећања нивоа квалитета наставе.</w:t>
            </w:r>
          </w:p>
          <w:p w14:paraId="19404B57" w14:textId="77777777" w:rsidR="00D73A64" w:rsidRPr="00AE27DF" w:rsidRDefault="00D73A64" w:rsidP="00D73A64">
            <w:pPr>
              <w:spacing w:after="60" w:line="276" w:lineRule="auto"/>
              <w:ind w:firstLine="567"/>
              <w:jc w:val="both"/>
              <w:rPr>
                <w:rFonts w:ascii="Times New Roman" w:eastAsia="Calibri" w:hAnsi="Times New Roman" w:cs="Times New Roman"/>
                <w:lang w:val="sr-Latn-RS"/>
              </w:rPr>
            </w:pPr>
            <w:r w:rsidRPr="00AE27DF">
              <w:rPr>
                <w:rFonts w:ascii="Times New Roman" w:eastAsia="Calibri" w:hAnsi="Times New Roman" w:cs="Times New Roman"/>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није на одговарајућем нивоу.</w:t>
            </w:r>
            <w:r w:rsidRPr="00AE27DF">
              <w:rPr>
                <w:rFonts w:ascii="Times New Roman" w:eastAsia="Calibri" w:hAnsi="Times New Roman" w:cs="Times New Roman"/>
                <w:lang w:val="en-GB"/>
              </w:rPr>
              <w:t xml:space="preserve"> </w:t>
            </w:r>
            <w:r w:rsidRPr="00AE27DF">
              <w:rPr>
                <w:rFonts w:ascii="Times New Roman" w:eastAsia="Calibri" w:hAnsi="Times New Roman" w:cs="Times New Roman"/>
                <w:lang w:val="sr-Cyrl-RS"/>
              </w:rPr>
              <w:t>К</w:t>
            </w:r>
            <w:r w:rsidRPr="00AE27DF">
              <w:rPr>
                <w:rFonts w:ascii="Times New Roman" w:eastAsia="Calibri" w:hAnsi="Times New Roman" w:cs="Times New Roman"/>
                <w:lang w:val="sr-Latn-RS"/>
              </w:rPr>
              <w:t>валитет наставног процеса пра</w:t>
            </w:r>
            <w:r w:rsidRPr="00AE27DF">
              <w:rPr>
                <w:rFonts w:ascii="Times New Roman" w:eastAsia="Calibri" w:hAnsi="Times New Roman" w:cs="Times New Roman"/>
                <w:lang w:val="sr-Cyrl-RS"/>
              </w:rPr>
              <w:t>те</w:t>
            </w:r>
            <w:r w:rsidRPr="00AE27DF">
              <w:rPr>
                <w:rFonts w:ascii="Times New Roman" w:eastAsia="Calibri" w:hAnsi="Times New Roman" w:cs="Times New Roman"/>
                <w:lang w:val="sr-Latn-RS"/>
              </w:rPr>
              <w:t>, контроли</w:t>
            </w:r>
            <w:r w:rsidRPr="00AE27DF">
              <w:rPr>
                <w:rFonts w:ascii="Times New Roman" w:eastAsia="Calibri" w:hAnsi="Times New Roman" w:cs="Times New Roman"/>
                <w:lang w:val="sr-Cyrl-RS"/>
              </w:rPr>
              <w:t>шу и</w:t>
            </w:r>
            <w:r w:rsidRPr="00AE27DF">
              <w:rPr>
                <w:rFonts w:ascii="Times New Roman" w:eastAsia="Calibri" w:hAnsi="Times New Roman" w:cs="Times New Roman"/>
                <w:lang w:val="sr-Latn-RS"/>
              </w:rPr>
              <w:t xml:space="preserve"> оцењ</w:t>
            </w:r>
            <w:r w:rsidRPr="00AE27DF">
              <w:rPr>
                <w:rFonts w:ascii="Times New Roman" w:eastAsia="Calibri" w:hAnsi="Times New Roman" w:cs="Times New Roman"/>
                <w:lang w:val="sr-Cyrl-RS"/>
              </w:rPr>
              <w:t xml:space="preserve">ују следећи субјекти за обезбеђење квалитета: </w:t>
            </w:r>
            <w:r w:rsidR="00704E54">
              <w:rPr>
                <w:rFonts w:ascii="Times New Roman" w:eastAsia="Calibri" w:hAnsi="Times New Roman" w:cs="Times New Roman"/>
                <w:lang w:val="sr-Cyrl-RS"/>
              </w:rPr>
              <w:t>Наставно веће</w:t>
            </w:r>
            <w:r w:rsidRPr="00AE27DF">
              <w:rPr>
                <w:rFonts w:ascii="Times New Roman" w:eastAsia="Calibri" w:hAnsi="Times New Roman" w:cs="Times New Roman"/>
                <w:lang w:val="sr-Cyrl-RS"/>
              </w:rPr>
              <w:t xml:space="preserve">, </w:t>
            </w:r>
            <w:r w:rsidR="000A6868" w:rsidRPr="00AE27DF">
              <w:rPr>
                <w:rFonts w:ascii="Times New Roman" w:eastAsia="Calibri" w:hAnsi="Times New Roman" w:cs="Times New Roman"/>
                <w:lang w:val="sr-Cyrl-RS"/>
              </w:rPr>
              <w:t>Комисија за самовредновање</w:t>
            </w:r>
            <w:r w:rsidRPr="00AE27DF">
              <w:rPr>
                <w:rFonts w:ascii="Times New Roman" w:eastAsia="Calibri" w:hAnsi="Times New Roman" w:cs="Times New Roman"/>
                <w:lang w:val="sr-Cyrl-RS"/>
              </w:rPr>
              <w:t xml:space="preserve">, директор, помоћник директора за наставу, наставници и сарадници путем поступака прописаних </w:t>
            </w:r>
            <w:r w:rsidRPr="00AE27DF">
              <w:rPr>
                <w:rFonts w:ascii="Times New Roman" w:eastAsia="Calibri" w:hAnsi="Times New Roman" w:cs="Times New Roman"/>
                <w:i/>
                <w:iCs/>
                <w:lang w:val="sr-Cyrl-RS"/>
              </w:rPr>
              <w:t>Правилником за самовредновање</w:t>
            </w:r>
            <w:r w:rsidRPr="00AE27DF">
              <w:rPr>
                <w:rFonts w:ascii="Times New Roman" w:eastAsia="Calibri" w:hAnsi="Times New Roman" w:cs="Times New Roman"/>
                <w:lang w:val="sr-Cyrl-RS"/>
              </w:rPr>
              <w:t xml:space="preserve">, чл. 9, чл. 10., чл. 11, чл. 12., чл. 13.  У складу са тим поменути субјекти предлажу корективне мере. </w:t>
            </w:r>
            <w:r w:rsidRPr="00AE27DF">
              <w:rPr>
                <w:rFonts w:ascii="Times New Roman" w:eastAsia="Calibri" w:hAnsi="Times New Roman" w:cs="Times New Roman"/>
                <w:lang w:val="sr-Latn-RS"/>
              </w:rPr>
              <w:t>Начини (стандарди) и поступци којима се обезбеђује квалитет наставног процеса,</w:t>
            </w:r>
            <w:r w:rsidRPr="00AE27DF">
              <w:rPr>
                <w:rFonts w:ascii="Times New Roman" w:eastAsia="Calibri" w:hAnsi="Times New Roman" w:cs="Times New Roman"/>
                <w:lang w:val="sr-Cyrl-RS"/>
              </w:rPr>
              <w:t xml:space="preserve"> а по којима се поступало у трогодишњем периоду су </w:t>
            </w:r>
            <w:r w:rsidRPr="00AE27DF">
              <w:rPr>
                <w:rFonts w:ascii="Times New Roman" w:eastAsia="Calibri" w:hAnsi="Times New Roman" w:cs="Times New Roman"/>
                <w:lang w:val="sr-Latn-RS"/>
              </w:rPr>
              <w:t>дефинисани</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 xml:space="preserve"> </w:t>
            </w:r>
            <w:r w:rsidRPr="00AE27DF">
              <w:rPr>
                <w:rFonts w:ascii="Times New Roman" w:eastAsia="Calibri" w:hAnsi="Times New Roman" w:cs="Times New Roman"/>
                <w:i/>
                <w:iCs/>
                <w:lang w:val="sr-Cyrl-RS"/>
              </w:rPr>
              <w:t>Правилником за самовредновање</w:t>
            </w:r>
            <w:r w:rsidRPr="00AE27DF">
              <w:rPr>
                <w:rFonts w:ascii="Times New Roman" w:eastAsia="Calibri" w:hAnsi="Times New Roman" w:cs="Times New Roman"/>
                <w:lang w:val="sr-Cyrl-RS"/>
              </w:rPr>
              <w:t>.</w:t>
            </w:r>
            <w:r w:rsidRPr="00AE27DF">
              <w:rPr>
                <w:rFonts w:ascii="Times New Roman" w:eastAsia="Calibri" w:hAnsi="Times New Roman" w:cs="Times New Roman"/>
                <w:lang w:val="sr-Latn-RS"/>
              </w:rPr>
              <w:t xml:space="preserve"> </w:t>
            </w:r>
          </w:p>
          <w:p w14:paraId="52970812" w14:textId="77777777" w:rsidR="00D73A64" w:rsidRPr="00AE27DF" w:rsidRDefault="00D73A64" w:rsidP="00D73A64">
            <w:pPr>
              <w:spacing w:after="60" w:line="276" w:lineRule="auto"/>
              <w:ind w:firstLine="567"/>
              <w:jc w:val="both"/>
              <w:rPr>
                <w:rFonts w:ascii="Times New Roman" w:eastAsia="Calibri" w:hAnsi="Times New Roman" w:cs="Times New Roman"/>
                <w:color w:val="FF0000"/>
                <w:lang w:val="sr-Cyrl-RS"/>
              </w:rPr>
            </w:pPr>
            <w:r w:rsidRPr="00AE27DF">
              <w:rPr>
                <w:rFonts w:ascii="Times New Roman" w:eastAsia="Calibri" w:hAnsi="Times New Roman" w:cs="Times New Roman"/>
                <w:lang w:val="sr-Cyrl-RS"/>
              </w:rPr>
              <w:t xml:space="preserve">Евалуација процеса наставе на студијским програмима се врши у складу са </w:t>
            </w:r>
            <w:r w:rsidRPr="00AE27DF">
              <w:rPr>
                <w:rFonts w:ascii="Times New Roman" w:eastAsia="Calibri" w:hAnsi="Times New Roman" w:cs="Times New Roman"/>
                <w:i/>
                <w:lang w:val="sr-Cyrl-RS"/>
              </w:rPr>
              <w:t xml:space="preserve">Правилником за </w:t>
            </w:r>
            <w:r w:rsidRPr="00AE27DF">
              <w:rPr>
                <w:rFonts w:ascii="Times New Roman" w:eastAsia="Calibri" w:hAnsi="Times New Roman" w:cs="Times New Roman"/>
                <w:i/>
                <w:lang w:val="sr-Cyrl-RS"/>
              </w:rPr>
              <w:lastRenderedPageBreak/>
              <w:t>самовредновање</w:t>
            </w:r>
            <w:r w:rsidRPr="00AE27DF">
              <w:rPr>
                <w:rFonts w:ascii="Times New Roman" w:eastAsia="Calibri" w:hAnsi="Times New Roman" w:cs="Times New Roman"/>
                <w:lang w:val="sr-Cyrl-RS"/>
              </w:rPr>
              <w:t xml:space="preserve">. Праћење успешности наставе спроводи се и анкетирањем студената. Анкета је анонимна, студент се обавезује да попуни анкетни упитник у штаманом облику или преузме електронски образац упитника са платформе, </w:t>
            </w:r>
            <w:r w:rsidRPr="007E0274">
              <w:rPr>
                <w:rFonts w:ascii="Times New Roman" w:eastAsia="Calibri" w:hAnsi="Times New Roman" w:cs="Times New Roman"/>
                <w:lang w:val="sr-Cyrl-RS"/>
              </w:rPr>
              <w:t xml:space="preserve">и да своје одговоре на физичкој копији анкетног упитника достави студентској служби у одређеном року у складу са Правилником о </w:t>
            </w:r>
            <w:r w:rsidR="007E0274" w:rsidRPr="007E0274">
              <w:rPr>
                <w:rFonts w:ascii="Times New Roman" w:eastAsia="Calibri" w:hAnsi="Times New Roman" w:cs="Times New Roman"/>
                <w:lang w:val="sr-Cyrl-RS"/>
              </w:rPr>
              <w:t>самовредновању</w:t>
            </w:r>
            <w:r w:rsidR="007E0274">
              <w:rPr>
                <w:rFonts w:ascii="Times New Roman" w:eastAsia="Calibri" w:hAnsi="Times New Roman" w:cs="Times New Roman"/>
                <w:color w:val="FF0000"/>
                <w:lang w:val="sr-Cyrl-RS"/>
              </w:rPr>
              <w:t>.</w:t>
            </w:r>
            <w:r w:rsidRPr="00AE27DF">
              <w:rPr>
                <w:rFonts w:ascii="Times New Roman" w:eastAsia="Calibri" w:hAnsi="Times New Roman" w:cs="Times New Roman"/>
                <w:color w:val="FF0000"/>
                <w:lang w:val="sr-Cyrl-RS"/>
              </w:rPr>
              <w:t xml:space="preserve"> </w:t>
            </w:r>
          </w:p>
          <w:p w14:paraId="071D6E9D" w14:textId="77777777" w:rsidR="00D73A64" w:rsidRPr="00AE27DF" w:rsidRDefault="00D73A64" w:rsidP="00D73A64">
            <w:pPr>
              <w:spacing w:after="60" w:line="276" w:lineRule="auto"/>
              <w:ind w:firstLine="567"/>
              <w:jc w:val="both"/>
              <w:rPr>
                <w:rFonts w:ascii="Times New Roman" w:eastAsia="Calibri" w:hAnsi="Times New Roman" w:cs="Times New Roman"/>
                <w:lang w:val="sr-Latn-RS"/>
              </w:rPr>
            </w:pPr>
            <w:r w:rsidRPr="00AE27DF">
              <w:rPr>
                <w:rFonts w:ascii="Times New Roman" w:eastAsia="Calibri" w:hAnsi="Times New Roman" w:cs="Times New Roman"/>
                <w:lang w:val="sr-Cyrl-RS"/>
              </w:rPr>
              <w:t xml:space="preserve">Контрола квалитета исхода учења усмерена је на процену ефикасности примењених метода наставе и постизање сваког од исхода путем анкете Услови студирања и компетенције на </w:t>
            </w:r>
            <w:r w:rsidR="007640DE" w:rsidRPr="00AE27DF">
              <w:rPr>
                <w:rFonts w:ascii="Times New Roman" w:eastAsia="Calibri" w:hAnsi="Times New Roman" w:cs="Times New Roman"/>
                <w:lang w:val="sr-Cyrl-RS"/>
              </w:rPr>
              <w:t>Академији</w:t>
            </w:r>
            <w:r w:rsidR="0077296C" w:rsidRPr="00AE27DF">
              <w:rPr>
                <w:rFonts w:ascii="Times New Roman" w:eastAsia="Calibri" w:hAnsi="Times New Roman" w:cs="Times New Roman"/>
                <w:lang w:val="sr-Cyrl-RS"/>
              </w:rPr>
              <w:t xml:space="preserve"> за пословну економију, Чачак.</w:t>
            </w:r>
          </w:p>
          <w:p w14:paraId="0F2928DF" w14:textId="77777777" w:rsidR="00D73A64" w:rsidRPr="00AE27DF" w:rsidRDefault="00D73A64" w:rsidP="00D73A64">
            <w:pPr>
              <w:jc w:val="both"/>
              <w:rPr>
                <w:rFonts w:ascii="Times New Roman" w:eastAsia="Calibri" w:hAnsi="Times New Roman" w:cs="Times New Roman"/>
                <w:b/>
                <w:i/>
                <w:lang w:val="sr-Cyrl-RS"/>
              </w:rPr>
            </w:pPr>
            <w:r w:rsidRPr="00AE27DF">
              <w:rPr>
                <w:rFonts w:ascii="Times New Roman" w:eastAsia="Calibri" w:hAnsi="Times New Roman" w:cs="Times New Roman"/>
                <w:lang w:val="sr-Cyrl-RS"/>
              </w:rPr>
              <w:t xml:space="preserve"> </w:t>
            </w:r>
          </w:p>
          <w:p w14:paraId="3911B074" w14:textId="77777777" w:rsidR="00D73A64" w:rsidRPr="00AE27DF" w:rsidRDefault="00D73A64" w:rsidP="00D73A64">
            <w:pPr>
              <w:spacing w:line="276" w:lineRule="auto"/>
              <w:ind w:firstLine="426"/>
              <w:jc w:val="center"/>
              <w:rPr>
                <w:rFonts w:ascii="Times New Roman" w:eastAsia="Calibri" w:hAnsi="Times New Roman" w:cs="Times New Roman"/>
                <w:b/>
                <w:i/>
                <w:lang w:val="sr-Latn-RS"/>
              </w:rPr>
            </w:pPr>
            <w:r w:rsidRPr="00AE27DF">
              <w:rPr>
                <w:rFonts w:ascii="Times New Roman" w:eastAsia="Calibri" w:hAnsi="Times New Roman" w:cs="Times New Roman"/>
                <w:b/>
                <w:i/>
                <w:lang w:val="sr-Cyrl-RS"/>
              </w:rPr>
              <w:t xml:space="preserve">5.1. </w:t>
            </w:r>
            <w:r w:rsidRPr="00AE27DF">
              <w:rPr>
                <w:rFonts w:ascii="Times New Roman" w:eastAsia="Calibri" w:hAnsi="Times New Roman" w:cs="Times New Roman"/>
                <w:b/>
                <w:i/>
                <w:lang w:val="sr-Latn-RS"/>
              </w:rPr>
              <w:t>План и распоред наставе (</w:t>
            </w:r>
            <w:r w:rsidRPr="00AE27DF">
              <w:rPr>
                <w:rFonts w:ascii="Times New Roman" w:eastAsia="Calibri" w:hAnsi="Times New Roman" w:cs="Times New Roman"/>
                <w:b/>
                <w:i/>
                <w:lang w:val="sr-Cyrl-RS"/>
              </w:rPr>
              <w:t>активне и практичне</w:t>
            </w:r>
            <w:r w:rsidRPr="00AE27DF">
              <w:rPr>
                <w:rFonts w:ascii="Times New Roman" w:eastAsia="Calibri" w:hAnsi="Times New Roman" w:cs="Times New Roman"/>
                <w:b/>
                <w:i/>
                <w:lang w:val="sr-Latn-RS"/>
              </w:rPr>
              <w:t>)</w:t>
            </w:r>
          </w:p>
          <w:p w14:paraId="76AB29E1" w14:textId="77777777" w:rsidR="00D73A64" w:rsidRPr="00AE27DF" w:rsidRDefault="00D73A64" w:rsidP="00D73A64">
            <w:pPr>
              <w:spacing w:line="276" w:lineRule="auto"/>
              <w:ind w:firstLine="425"/>
              <w:jc w:val="both"/>
              <w:rPr>
                <w:rFonts w:ascii="Times New Roman" w:eastAsia="Calibri" w:hAnsi="Times New Roman" w:cs="Times New Roman"/>
                <w:i/>
                <w:lang w:val="sr-Latn-RS"/>
              </w:rPr>
            </w:pPr>
          </w:p>
          <w:p w14:paraId="1F72917B"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Настава на студијским програмима се изводи континуирано током 8 семестара, према утврђеном плану извођења наставе који се сачињава за сваку школску годину у складу са акредитованим студијским програмима, курикулумима студијских програма и спецификацијама појединачних предмета. Сви наставници, сарадници, студенти и ненаставно особље се придржавају и поступају у складу са планом рада.</w:t>
            </w:r>
          </w:p>
          <w:p w14:paraId="0943CF2A" w14:textId="77777777" w:rsidR="00D73A64" w:rsidRPr="00AE27DF" w:rsidRDefault="00D73A64" w:rsidP="00D73A64">
            <w:pPr>
              <w:ind w:left="720" w:firstLine="567"/>
              <w:contextualSpacing/>
              <w:jc w:val="both"/>
              <w:rPr>
                <w:rFonts w:ascii="Times New Roman" w:eastAsia="Calibri" w:hAnsi="Times New Roman" w:cs="Times New Roman"/>
                <w:lang w:val="sr-Cyrl-RS"/>
              </w:rPr>
            </w:pPr>
          </w:p>
          <w:p w14:paraId="096F2992"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Организација наставе на студијским програмима  се реализује у складу са Статутом и </w:t>
            </w:r>
            <w:r w:rsidRPr="00AE27DF">
              <w:rPr>
                <w:rFonts w:ascii="Times New Roman" w:eastAsia="Calibri" w:hAnsi="Times New Roman" w:cs="Times New Roman"/>
                <w:i/>
                <w:iCs/>
                <w:lang w:val="sr-Cyrl-RS"/>
              </w:rPr>
              <w:t>Правилником о</w:t>
            </w:r>
            <w:r w:rsidR="0077296C" w:rsidRPr="00AE27DF">
              <w:rPr>
                <w:rFonts w:ascii="Times New Roman" w:eastAsia="Calibri" w:hAnsi="Times New Roman" w:cs="Times New Roman"/>
                <w:i/>
                <w:iCs/>
                <w:lang w:val="sr-Cyrl-RS"/>
              </w:rPr>
              <w:t xml:space="preserve"> студија</w:t>
            </w:r>
            <w:r w:rsidR="005F7E0E" w:rsidRPr="00AE27DF">
              <w:rPr>
                <w:rFonts w:ascii="Times New Roman" w:eastAsia="Calibri" w:hAnsi="Times New Roman" w:cs="Times New Roman"/>
                <w:i/>
                <w:iCs/>
                <w:lang w:val="sr-Cyrl-RS"/>
              </w:rPr>
              <w:t>ма</w:t>
            </w:r>
            <w:r w:rsidRPr="00AE27DF">
              <w:rPr>
                <w:rFonts w:ascii="Times New Roman" w:eastAsia="Calibri" w:hAnsi="Times New Roman" w:cs="Times New Roman"/>
                <w:lang w:val="sr-Cyrl-RS"/>
              </w:rPr>
              <w:t>.</w:t>
            </w:r>
          </w:p>
          <w:p w14:paraId="089A7912"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Према </w:t>
            </w:r>
            <w:r w:rsidRPr="007E0274">
              <w:rPr>
                <w:rFonts w:ascii="Times New Roman" w:eastAsia="Calibri" w:hAnsi="Times New Roman" w:cs="Times New Roman"/>
                <w:lang w:val="sr-Cyrl-RS"/>
              </w:rPr>
              <w:t>чл. 55</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i/>
                <w:iCs/>
                <w:lang w:val="sr-Cyrl-RS"/>
              </w:rPr>
              <w:t>Статута</w:t>
            </w:r>
            <w:r w:rsidRPr="00AE27DF">
              <w:rPr>
                <w:rFonts w:ascii="Times New Roman" w:eastAsia="Calibri" w:hAnsi="Times New Roman" w:cs="Times New Roman"/>
                <w:lang w:val="sr-Cyrl-RS"/>
              </w:rPr>
              <w:t xml:space="preserve"> - Настава на </w:t>
            </w:r>
            <w:r w:rsidR="007640DE" w:rsidRPr="00AE27DF">
              <w:rPr>
                <w:rFonts w:ascii="Times New Roman" w:eastAsia="Calibri" w:hAnsi="Times New Roman" w:cs="Times New Roman"/>
                <w:lang w:val="sr-Cyrl-RS"/>
              </w:rPr>
              <w:t>Академији</w:t>
            </w:r>
            <w:r w:rsidRPr="00AE27DF">
              <w:rPr>
                <w:rFonts w:ascii="Times New Roman" w:eastAsia="Calibri" w:hAnsi="Times New Roman" w:cs="Times New Roman"/>
                <w:lang w:val="sr-Cyrl-RS"/>
              </w:rPr>
              <w:t xml:space="preserve"> се изводи по утврђеном плану - распореду извођења наставе који се објављује најкасније седам дана пре почетка семестра.</w:t>
            </w:r>
          </w:p>
          <w:p w14:paraId="29234F67"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Планом - распоредом извођења наставе, утврђује се посебно:</w:t>
            </w:r>
          </w:p>
          <w:p w14:paraId="4AA9EE2C" w14:textId="77777777" w:rsidR="00D73A64" w:rsidRPr="00AE27DF" w:rsidRDefault="00D73A64" w:rsidP="00D73A64">
            <w:pPr>
              <w:spacing w:after="60" w:line="276" w:lineRule="auto"/>
              <w:ind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Наставници и сарадници који ће изводити наставу.</w:t>
            </w:r>
          </w:p>
          <w:p w14:paraId="7422D9F5" w14:textId="77777777" w:rsidR="00D73A64" w:rsidRPr="00AE27DF" w:rsidRDefault="00D73A64" w:rsidP="00D73A64">
            <w:pPr>
              <w:spacing w:after="60" w:line="276" w:lineRule="auto"/>
              <w:ind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Место извођења наставе.</w:t>
            </w:r>
          </w:p>
          <w:p w14:paraId="7810933F" w14:textId="77777777" w:rsidR="00D73A64" w:rsidRPr="00AE27DF" w:rsidRDefault="00D73A64" w:rsidP="00D73A64">
            <w:pPr>
              <w:spacing w:after="60" w:line="276" w:lineRule="auto"/>
              <w:ind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Почетак и завршетак као и временски распоред извођења наставе.</w:t>
            </w:r>
          </w:p>
          <w:p w14:paraId="2EEDD2D8" w14:textId="77777777" w:rsidR="00D73A64" w:rsidRPr="00AE27DF" w:rsidRDefault="00D73A64" w:rsidP="00D73A64">
            <w:pPr>
              <w:spacing w:after="60" w:line="276" w:lineRule="auto"/>
              <w:ind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Облици наставе (предавања, семинари, вежбе, консултације, практична ­ настава, провере знања, студије случаја и сл.).</w:t>
            </w:r>
          </w:p>
          <w:p w14:paraId="74BE8527" w14:textId="77777777" w:rsidR="00D73A64" w:rsidRPr="00AE27DF" w:rsidRDefault="00D73A64" w:rsidP="00D73A64">
            <w:pPr>
              <w:spacing w:after="60" w:line="276" w:lineRule="auto"/>
              <w:ind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Начин полагања испита, испитни рокови и мерила испитивања.</w:t>
            </w:r>
          </w:p>
          <w:p w14:paraId="4C071D75" w14:textId="77777777" w:rsidR="00D73A64" w:rsidRPr="00AE27DF" w:rsidRDefault="00D73A64" w:rsidP="00D73A64">
            <w:pPr>
              <w:spacing w:after="60" w:line="276" w:lineRule="auto"/>
              <w:ind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Попис литературе за студије и полагање испита.</w:t>
            </w:r>
          </w:p>
          <w:p w14:paraId="4801E7BF" w14:textId="77777777" w:rsidR="00D73A64" w:rsidRPr="00AE27DF" w:rsidRDefault="00D73A64" w:rsidP="00D73A64">
            <w:pPr>
              <w:spacing w:after="60" w:line="276" w:lineRule="auto"/>
              <w:ind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 Остале важне чињенице за извођење наставе.</w:t>
            </w:r>
          </w:p>
          <w:p w14:paraId="0C2466DA" w14:textId="77777777" w:rsidR="00D73A64" w:rsidRPr="00AE27DF" w:rsidRDefault="00D73A64" w:rsidP="00D73A64">
            <w:pPr>
              <w:spacing w:after="60"/>
              <w:ind w:firstLine="567"/>
              <w:contextualSpacing/>
              <w:jc w:val="both"/>
              <w:rPr>
                <w:rFonts w:ascii="Times New Roman" w:eastAsia="Calibri" w:hAnsi="Times New Roman" w:cs="Times New Roman"/>
                <w:lang w:val="sr-Cyrl-RS"/>
              </w:rPr>
            </w:pPr>
          </w:p>
          <w:p w14:paraId="6B8A7237"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Студент има право и обавезу да приступи наставном процесу (испиту, предиспитним обавезама, предавањима и др.). Настава на студијском програму се организује и изводи према утврђеном распореду часова консултација и наставе. </w:t>
            </w:r>
          </w:p>
          <w:p w14:paraId="394C8A96" w14:textId="77777777" w:rsidR="00D73A64" w:rsidRPr="00AE27DF" w:rsidRDefault="00D73A64" w:rsidP="00D73A64">
            <w:pPr>
              <w:spacing w:after="60" w:line="276" w:lineRule="auto"/>
              <w:ind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 </w:t>
            </w:r>
            <w:r w:rsidR="007640DE" w:rsidRPr="00AE27DF">
              <w:rPr>
                <w:rFonts w:ascii="Times New Roman" w:eastAsia="Calibri" w:hAnsi="Times New Roman" w:cs="Times New Roman"/>
                <w:lang w:val="sr-Cyrl-RS"/>
              </w:rPr>
              <w:t>Академија</w:t>
            </w:r>
            <w:r w:rsidRPr="00AE27DF">
              <w:rPr>
                <w:rFonts w:ascii="Times New Roman" w:eastAsia="Calibri" w:hAnsi="Times New Roman" w:cs="Times New Roman"/>
                <w:lang w:val="sr-Cyrl-RS"/>
              </w:rPr>
              <w:t xml:space="preserve"> је дужн</w:t>
            </w:r>
            <w:r w:rsidR="0077296C" w:rsidRPr="00AE27DF">
              <w:rPr>
                <w:rFonts w:ascii="Times New Roman" w:eastAsia="Calibri" w:hAnsi="Times New Roman" w:cs="Times New Roman"/>
                <w:lang w:val="sr-Cyrl-RS"/>
              </w:rPr>
              <w:t>а</w:t>
            </w:r>
            <w:r w:rsidRPr="00AE27DF">
              <w:rPr>
                <w:rFonts w:ascii="Times New Roman" w:eastAsia="Calibri" w:hAnsi="Times New Roman" w:cs="Times New Roman"/>
                <w:lang w:val="sr-Cyrl-RS"/>
              </w:rPr>
              <w:t xml:space="preserve"> да распоред часова консултација наставника и сарадника објави најкасније 3 дана пре почетка наставе у семестру.</w:t>
            </w:r>
          </w:p>
          <w:p w14:paraId="486D77D4" w14:textId="77777777" w:rsidR="00D73A64" w:rsidRPr="00AE27DF" w:rsidRDefault="00D73A64" w:rsidP="00D73A64">
            <w:pPr>
              <w:spacing w:after="60" w:line="276" w:lineRule="auto"/>
              <w:ind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 Распоред наставе садржи: назив </w:t>
            </w:r>
            <w:r w:rsidR="007640DE" w:rsidRPr="00AE27DF">
              <w:rPr>
                <w:rFonts w:ascii="Times New Roman" w:eastAsia="Calibri" w:hAnsi="Times New Roman" w:cs="Times New Roman"/>
                <w:lang w:val="sr-Cyrl-RS"/>
              </w:rPr>
              <w:t>Академије</w:t>
            </w:r>
            <w:r w:rsidRPr="00AE27DF">
              <w:rPr>
                <w:rFonts w:ascii="Times New Roman" w:eastAsia="Calibri" w:hAnsi="Times New Roman" w:cs="Times New Roman"/>
                <w:lang w:val="sr-Cyrl-RS"/>
              </w:rPr>
              <w:t>, ниво студија, назив студијског програма, студијску годину, назив предмета, време наставе (дан, сат) одржавања и евентуална друга упутства о настави.</w:t>
            </w:r>
          </w:p>
          <w:p w14:paraId="2A9AE9F7" w14:textId="77777777" w:rsidR="00D73A64" w:rsidRPr="00AE27DF" w:rsidRDefault="00D73A64" w:rsidP="00D73A64">
            <w:pPr>
              <w:spacing w:after="60" w:line="276" w:lineRule="auto"/>
              <w:ind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 Распоред консултација садржи: назив </w:t>
            </w:r>
            <w:r w:rsidR="007640DE" w:rsidRPr="00AE27DF">
              <w:rPr>
                <w:rFonts w:ascii="Times New Roman" w:eastAsia="Calibri" w:hAnsi="Times New Roman" w:cs="Times New Roman"/>
                <w:lang w:val="sr-Cyrl-RS"/>
              </w:rPr>
              <w:t>Академије</w:t>
            </w:r>
            <w:r w:rsidRPr="00AE27DF">
              <w:rPr>
                <w:rFonts w:ascii="Times New Roman" w:eastAsia="Calibri" w:hAnsi="Times New Roman" w:cs="Times New Roman"/>
                <w:lang w:val="sr-Cyrl-RS"/>
              </w:rPr>
              <w:t>, време консултација, адресе електронске поште наставника и начин реализације консултација са наставником и сарадником на предмету.</w:t>
            </w:r>
          </w:p>
          <w:p w14:paraId="140E7C6E" w14:textId="77777777" w:rsidR="00D73A64" w:rsidRPr="00AE27DF" w:rsidRDefault="00D73A64" w:rsidP="00D73A64">
            <w:pPr>
              <w:spacing w:after="60" w:line="276" w:lineRule="auto"/>
              <w:ind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 За сваки предмет предметни наставник утврђује план рада на предмету и дужан је да га достави надлежном </w:t>
            </w:r>
            <w:r w:rsidR="0077296C" w:rsidRPr="00AE27DF">
              <w:rPr>
                <w:rFonts w:ascii="Times New Roman" w:eastAsia="Calibri" w:hAnsi="Times New Roman" w:cs="Times New Roman"/>
                <w:lang w:val="sr-Cyrl-RS"/>
              </w:rPr>
              <w:t>директору</w:t>
            </w:r>
            <w:r w:rsidRPr="00AE27DF">
              <w:rPr>
                <w:rFonts w:ascii="Times New Roman" w:eastAsia="Calibri" w:hAnsi="Times New Roman" w:cs="Times New Roman"/>
                <w:lang w:val="sr-Cyrl-RS"/>
              </w:rPr>
              <w:t xml:space="preserve"> за настав</w:t>
            </w:r>
            <w:r w:rsidR="0077296C" w:rsidRPr="00AE27DF">
              <w:rPr>
                <w:rFonts w:ascii="Times New Roman" w:eastAsia="Calibri" w:hAnsi="Times New Roman" w:cs="Times New Roman"/>
                <w:lang w:val="sr-Cyrl-RS"/>
              </w:rPr>
              <w:t>у</w:t>
            </w:r>
            <w:r w:rsidRPr="00AE27DF">
              <w:rPr>
                <w:rFonts w:ascii="Times New Roman" w:eastAsia="Calibri" w:hAnsi="Times New Roman" w:cs="Times New Roman"/>
                <w:lang w:val="sr-Cyrl-RS"/>
              </w:rPr>
              <w:t xml:space="preserve"> најкасније десет дана пре почетка семестра, који се објављује на огласној табли и сајту  </w:t>
            </w:r>
            <w:r w:rsidR="007640DE" w:rsidRPr="00AE27DF">
              <w:rPr>
                <w:rFonts w:ascii="Times New Roman" w:eastAsia="Calibri" w:hAnsi="Times New Roman" w:cs="Times New Roman"/>
                <w:lang w:val="sr-Cyrl-RS"/>
              </w:rPr>
              <w:t>Академије</w:t>
            </w:r>
            <w:r w:rsidRPr="00AE27DF">
              <w:rPr>
                <w:rFonts w:ascii="Times New Roman" w:eastAsia="Calibri" w:hAnsi="Times New Roman" w:cs="Times New Roman"/>
                <w:lang w:val="sr-Cyrl-RS"/>
              </w:rPr>
              <w:t xml:space="preserve"> најкасније три дана пре почетка семестра.</w:t>
            </w:r>
          </w:p>
          <w:p w14:paraId="0AC83752" w14:textId="77777777" w:rsidR="00D73A64" w:rsidRPr="00AE27DF" w:rsidRDefault="00D73A64" w:rsidP="00D73A64">
            <w:pPr>
              <w:spacing w:after="60" w:line="276" w:lineRule="auto"/>
              <w:ind w:left="12"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 При реализацији плана рада на предмету мора се водити рачуна о томе да се ускладе термини </w:t>
            </w:r>
            <w:r w:rsidRPr="00AE27DF">
              <w:rPr>
                <w:rFonts w:ascii="Times New Roman" w:eastAsia="Calibri" w:hAnsi="Times New Roman" w:cs="Times New Roman"/>
                <w:lang w:val="sr-Cyrl-RS"/>
              </w:rPr>
              <w:lastRenderedPageBreak/>
              <w:t xml:space="preserve">полагања осталих испита на </w:t>
            </w:r>
            <w:r w:rsidR="007640DE" w:rsidRPr="00AE27DF">
              <w:rPr>
                <w:rFonts w:ascii="Times New Roman" w:eastAsia="Calibri" w:hAnsi="Times New Roman" w:cs="Times New Roman"/>
                <w:lang w:val="sr-Cyrl-RS"/>
              </w:rPr>
              <w:t>Академији</w:t>
            </w:r>
            <w:r w:rsidRPr="00AE27DF">
              <w:rPr>
                <w:rFonts w:ascii="Times New Roman" w:eastAsia="Calibri" w:hAnsi="Times New Roman" w:cs="Times New Roman"/>
                <w:lang w:val="sr-Cyrl-RS"/>
              </w:rPr>
              <w:t xml:space="preserve">, на начин да  два испита (из исте школске године) не могу бити организована у једном дану, о чему се стара надлежан </w:t>
            </w:r>
            <w:r w:rsidR="0077296C" w:rsidRPr="00AE27DF">
              <w:rPr>
                <w:rFonts w:ascii="Times New Roman" w:eastAsia="Calibri" w:hAnsi="Times New Roman" w:cs="Times New Roman"/>
                <w:lang w:val="sr-Cyrl-RS"/>
              </w:rPr>
              <w:t>помоћник директора за наставу</w:t>
            </w:r>
            <w:r w:rsidRPr="00AE27DF">
              <w:rPr>
                <w:rFonts w:ascii="Times New Roman" w:eastAsia="Calibri" w:hAnsi="Times New Roman" w:cs="Times New Roman"/>
                <w:lang w:val="sr-Cyrl-RS"/>
              </w:rPr>
              <w:t xml:space="preserve"> у договору са предметним наставницима.</w:t>
            </w:r>
          </w:p>
          <w:p w14:paraId="3DFEF079" w14:textId="77777777" w:rsidR="00D73A64" w:rsidRPr="00AE27DF" w:rsidRDefault="00D73A64" w:rsidP="00D73A64">
            <w:pPr>
              <w:spacing w:after="60" w:line="276" w:lineRule="auto"/>
              <w:ind w:left="12"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Колоквијуми и остали облици провере знања студената организују се у терминима утврђеним за извођење наставе из предмета из којих су предвиђени.</w:t>
            </w:r>
          </w:p>
          <w:p w14:paraId="785C27D2" w14:textId="77777777" w:rsidR="00D73A64" w:rsidRPr="00AE27DF" w:rsidRDefault="00D73A64" w:rsidP="00D73A64">
            <w:pPr>
              <w:spacing w:after="60" w:line="276" w:lineRule="auto"/>
              <w:ind w:left="12"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Предметни наставник дужан је да о свим неопходним материјалима за припрему предиспитних обавеза и испита студенте информише на почетку семестра, односно, за предиспитне обавезе најмање седам дана пре њиховог одржавања.</w:t>
            </w:r>
          </w:p>
          <w:p w14:paraId="0270A9A4" w14:textId="77777777" w:rsidR="00D73A64" w:rsidRPr="00AE27DF" w:rsidRDefault="00D73A64" w:rsidP="00D73A64">
            <w:pPr>
              <w:spacing w:after="60" w:line="276" w:lineRule="auto"/>
              <w:ind w:left="12"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Задаци предвиђени за индивидуални рад студента (семинарски, домаћи, графички, пројекти и друго) морају бити равномерно распоређени у току семестра.</w:t>
            </w:r>
          </w:p>
          <w:p w14:paraId="37289FEB" w14:textId="77777777" w:rsidR="00D73A64" w:rsidRPr="00AE27DF" w:rsidRDefault="00D73A64" w:rsidP="00D73A64">
            <w:pPr>
              <w:spacing w:after="60" w:line="276" w:lineRule="auto"/>
              <w:ind w:left="12" w:firstLine="567"/>
              <w:contextualSpacing/>
              <w:jc w:val="both"/>
              <w:rPr>
                <w:rFonts w:ascii="Times New Roman" w:eastAsia="Calibri" w:hAnsi="Times New Roman" w:cs="Times New Roman"/>
                <w:lang w:val="sr-Cyrl-RS"/>
              </w:rPr>
            </w:pPr>
            <w:r w:rsidRPr="00AE27DF">
              <w:rPr>
                <w:rFonts w:ascii="Times New Roman" w:eastAsia="Calibri" w:hAnsi="Times New Roman" w:cs="Times New Roman"/>
                <w:lang w:val="sr-Cyrl-RS"/>
              </w:rPr>
              <w:t>- Укупан обим ових задатака мора бити усаглашен са оптерећењем предвиђеним на предмету, сагласно броју ЕСПБ бодова предмета.</w:t>
            </w:r>
          </w:p>
          <w:p w14:paraId="2C8BBBB6" w14:textId="77777777" w:rsidR="00D73A64" w:rsidRPr="00AE27DF" w:rsidRDefault="00D73A64" w:rsidP="00D73A64">
            <w:pPr>
              <w:spacing w:after="60" w:line="276" w:lineRule="auto"/>
              <w:ind w:firstLine="709"/>
              <w:jc w:val="both"/>
              <w:rPr>
                <w:rFonts w:ascii="Times New Roman" w:eastAsia="Calibri" w:hAnsi="Times New Roman" w:cs="Times New Roman"/>
                <w:lang w:val="sr-Cyrl-RS"/>
              </w:rPr>
            </w:pPr>
            <w:r w:rsidRPr="00AE27DF">
              <w:rPr>
                <w:rFonts w:ascii="Times New Roman" w:eastAsia="Calibri" w:hAnsi="Times New Roman" w:cs="Times New Roman"/>
                <w:lang w:val="sr-Cyrl-RS"/>
              </w:rPr>
              <w:t>Настава на свим студијским програмима, обавезно укључује примере из праксе, подстиче студенте на размишљање и креативност, самосталност у раду и примену стечених знања. Наставник је дужан да у току наставе, израде самосталних задатака и припреме за полагање испита помогне студентима и на консултацијама. Провера рада студента на реализацији обавеза се прати електронски на платформи, а наставник је дужан да проверава ефикасност рада студента, уносом податка у картон студената.</w:t>
            </w:r>
          </w:p>
          <w:p w14:paraId="07AD0E96" w14:textId="77777777" w:rsidR="00D73A64" w:rsidRPr="00AE27DF" w:rsidRDefault="00D73A64" w:rsidP="00D73A64">
            <w:pPr>
              <w:spacing w:after="60" w:line="276" w:lineRule="auto"/>
              <w:ind w:firstLine="709"/>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Сви облици наставе, провере знања и вештина одржавају се према унапред утврђеним предиспитним обавезама и завршним испитним захтевима за сваки предмет. Активна настава се остварује кроз предавања и вежбе. Предавања, вежбе и консултације се одржавају сваке недеље у семестру према утврђеном распореду наставе. Настава је интерактивног карактера и обавезно укључује примере из праксе, подстиче студенте на размишљање, дискусију и креативност, самосталност у раду и примену стечених знања. </w:t>
            </w:r>
          </w:p>
          <w:p w14:paraId="15153F53" w14:textId="77777777" w:rsidR="00D73A64" w:rsidRPr="00AE27DF" w:rsidRDefault="00D73A64" w:rsidP="00D73A64">
            <w:pPr>
              <w:jc w:val="both"/>
              <w:rPr>
                <w:rFonts w:ascii="Times New Roman" w:eastAsia="Calibri" w:hAnsi="Times New Roman" w:cs="Times New Roman"/>
                <w:i/>
                <w:iCs/>
                <w:lang w:val="sr-Cyrl-RS"/>
              </w:rPr>
            </w:pPr>
          </w:p>
          <w:p w14:paraId="6B2B1AC8"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i/>
                <w:iCs/>
                <w:lang w:val="sr-Cyrl-RS"/>
              </w:rPr>
              <w:t>Предавања</w:t>
            </w:r>
            <w:r w:rsidRPr="00AE27DF">
              <w:rPr>
                <w:rFonts w:ascii="Times New Roman" w:eastAsia="Calibri" w:hAnsi="Times New Roman" w:cs="Times New Roman"/>
                <w:lang w:val="sr-Cyrl-RS"/>
              </w:rPr>
              <w:t xml:space="preserve"> - Садржај предавања сваког предмета усклађен је са садржајем предмета дефинисаним силабусом (књигом предмета). Предавање је облик наставе у коме наставник упознаје студенте са теоријским поставкама и садржајем предмета утврђеним студијским програмом. Предавањима се обухватају оне теме за које је тај облик наставе рационалнији од других облика и она укључују: синтетички преглед градива неког подручја које ће бити обрађено у другим облицима наставе, а којим се наглашава обим и суштина градиватог предмета, новија сазнања која мењају, преиначују или продубљују важне концепте укључене у циљеве наставе предмета, теме које нису довољно обрађене у обавезној литератури за предмет, као и градиво које је, према искуству наставника, посебно тешко за студенте. Предавања изводе наставници  </w:t>
            </w:r>
            <w:r w:rsidR="007640DE" w:rsidRPr="00AE27DF">
              <w:rPr>
                <w:rFonts w:ascii="Times New Roman" w:eastAsia="Calibri" w:hAnsi="Times New Roman" w:cs="Times New Roman"/>
                <w:lang w:val="sr-Cyrl-RS"/>
              </w:rPr>
              <w:t>Академије</w:t>
            </w:r>
            <w:r w:rsidRPr="00AE27DF">
              <w:rPr>
                <w:rFonts w:ascii="Times New Roman" w:eastAsia="Calibri" w:hAnsi="Times New Roman" w:cs="Times New Roman"/>
                <w:lang w:val="sr-Cyrl-RS"/>
              </w:rPr>
              <w:t xml:space="preserve">. Наставници </w:t>
            </w:r>
            <w:r w:rsidR="0077296C" w:rsidRPr="00AE27DF">
              <w:rPr>
                <w:rFonts w:ascii="Times New Roman" w:eastAsia="Calibri" w:hAnsi="Times New Roman" w:cs="Times New Roman"/>
                <w:lang w:val="sr-Cyrl-RS"/>
              </w:rPr>
              <w:t xml:space="preserve">са </w:t>
            </w:r>
            <w:r w:rsidRPr="00AE27DF">
              <w:rPr>
                <w:rFonts w:ascii="Times New Roman" w:eastAsia="Calibri" w:hAnsi="Times New Roman" w:cs="Times New Roman"/>
                <w:lang w:val="sr-Cyrl-RS"/>
              </w:rPr>
              <w:t xml:space="preserve">других  </w:t>
            </w:r>
            <w:r w:rsidR="007640DE" w:rsidRPr="00AE27DF">
              <w:rPr>
                <w:rFonts w:ascii="Times New Roman" w:eastAsia="Calibri" w:hAnsi="Times New Roman" w:cs="Times New Roman"/>
                <w:lang w:val="sr-Cyrl-RS"/>
              </w:rPr>
              <w:t>Академија</w:t>
            </w:r>
            <w:r w:rsidRPr="00AE27DF">
              <w:rPr>
                <w:rFonts w:ascii="Times New Roman" w:eastAsia="Calibri" w:hAnsi="Times New Roman" w:cs="Times New Roman"/>
                <w:lang w:val="sr-Cyrl-RS"/>
              </w:rPr>
              <w:t xml:space="preserve"> односно универзитета могу да изводе предавања на </w:t>
            </w:r>
            <w:r w:rsidR="007640DE" w:rsidRPr="00AE27DF">
              <w:rPr>
                <w:rFonts w:ascii="Times New Roman" w:eastAsia="Calibri" w:hAnsi="Times New Roman" w:cs="Times New Roman"/>
                <w:lang w:val="sr-Cyrl-RS"/>
              </w:rPr>
              <w:t>Академији</w:t>
            </w:r>
            <w:r w:rsidRPr="00AE27DF">
              <w:rPr>
                <w:rFonts w:ascii="Times New Roman" w:eastAsia="Calibri" w:hAnsi="Times New Roman" w:cs="Times New Roman"/>
                <w:lang w:val="sr-Cyrl-RS"/>
              </w:rPr>
              <w:t>, под условима, на начин и по поступку прописаном Законом о високом образовању и Статутом.</w:t>
            </w:r>
          </w:p>
          <w:p w14:paraId="6FAF5D5E" w14:textId="77777777" w:rsidR="00D73A64" w:rsidRPr="00AE27DF" w:rsidRDefault="00D73A64" w:rsidP="00D73A64">
            <w:pPr>
              <w:jc w:val="both"/>
              <w:rPr>
                <w:rFonts w:ascii="Times New Roman" w:eastAsia="Calibri" w:hAnsi="Times New Roman" w:cs="Times New Roman"/>
                <w:lang w:val="sr-Cyrl-RS"/>
              </w:rPr>
            </w:pPr>
          </w:p>
          <w:p w14:paraId="359DE2F3"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На </w:t>
            </w:r>
            <w:r w:rsidRPr="00AE27DF">
              <w:rPr>
                <w:rFonts w:ascii="Times New Roman" w:eastAsia="Calibri" w:hAnsi="Times New Roman" w:cs="Times New Roman"/>
                <w:i/>
                <w:iCs/>
                <w:lang w:val="sr-Cyrl-RS"/>
              </w:rPr>
              <w:t>вежбама</w:t>
            </w:r>
            <w:r w:rsidRPr="00AE27DF">
              <w:rPr>
                <w:rFonts w:ascii="Times New Roman" w:eastAsia="Calibri" w:hAnsi="Times New Roman" w:cs="Times New Roman"/>
                <w:lang w:val="sr-Cyrl-RS"/>
              </w:rPr>
              <w:t xml:space="preserve"> се решавају конкретни задаци, апликативни проблеми и излажу примери који додатно илуструју градиво, спроводе анализе, објашњења и дискусије о постављеним темама, у којима се настоји да активно учествују сви студенти. Вежбе су облик активне наставе који обухвата даљу разраду тема презентованих на предавањима. Рад студента на вежбама природно је повезан и са облицима самосталног рада, као што су припрема и одржавање колоквијума, припрема и одбрана семинарских радова, задатака за самостални рад, и других предиспитних обавеза. Вежбе имају циљ да: продубе теме са предавања; илуструју разноврсност могућих решења и буду подстицај развоју </w:t>
            </w:r>
            <w:r w:rsidRPr="00AE27DF">
              <w:rPr>
                <w:rFonts w:ascii="Times New Roman" w:eastAsia="Calibri" w:hAnsi="Times New Roman" w:cs="Times New Roman"/>
                <w:lang w:val="sr-Cyrl-RS"/>
              </w:rPr>
              <w:lastRenderedPageBreak/>
              <w:t xml:space="preserve">креативног мишљења студената; илуструју и допунe практичним искуством садржај предавања; као и да уваже особеност сваког студијског предмета. Садржај вежби сваког студијскoг предмета дат је у плану рада на предмету који наставници припремају у складу са дефинисаним садржајем предмета. </w:t>
            </w:r>
          </w:p>
          <w:p w14:paraId="05184B3D" w14:textId="77777777" w:rsidR="00D73A64" w:rsidRPr="00AE27DF" w:rsidRDefault="00D73A64" w:rsidP="00D73A64">
            <w:pPr>
              <w:spacing w:after="60"/>
              <w:ind w:firstLine="567"/>
              <w:jc w:val="both"/>
              <w:rPr>
                <w:rFonts w:ascii="Times New Roman" w:eastAsia="Calibri" w:hAnsi="Times New Roman" w:cs="Times New Roman"/>
                <w:lang w:val="sr-Cyrl-RS"/>
              </w:rPr>
            </w:pPr>
          </w:p>
          <w:p w14:paraId="100B172A"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На </w:t>
            </w:r>
            <w:r w:rsidRPr="00AE27DF">
              <w:rPr>
                <w:rFonts w:ascii="Times New Roman" w:eastAsia="Calibri" w:hAnsi="Times New Roman" w:cs="Times New Roman"/>
                <w:i/>
                <w:iCs/>
                <w:lang w:val="sr-Cyrl-RS"/>
              </w:rPr>
              <w:t xml:space="preserve">консултацијама </w:t>
            </w:r>
            <w:r w:rsidRPr="00AE27DF">
              <w:rPr>
                <w:rFonts w:ascii="Times New Roman" w:eastAsia="Calibri" w:hAnsi="Times New Roman" w:cs="Times New Roman"/>
                <w:lang w:val="sr-Cyrl-RS"/>
              </w:rPr>
              <w:t>се детаљно објашњавају теме презентован</w:t>
            </w:r>
            <w:r w:rsidR="0077296C" w:rsidRPr="00AE27DF">
              <w:rPr>
                <w:rFonts w:ascii="Times New Roman" w:eastAsia="Calibri" w:hAnsi="Times New Roman" w:cs="Times New Roman"/>
                <w:lang w:val="sr-Cyrl-RS"/>
              </w:rPr>
              <w:t>е</w:t>
            </w:r>
            <w:r w:rsidRPr="00AE27DF">
              <w:rPr>
                <w:rFonts w:ascii="Times New Roman" w:eastAsia="Calibri" w:hAnsi="Times New Roman" w:cs="Times New Roman"/>
                <w:lang w:val="sr-Cyrl-RS"/>
              </w:rPr>
              <w:t xml:space="preserve"> и обрађен</w:t>
            </w:r>
            <w:r w:rsidR="0077296C" w:rsidRPr="00AE27DF">
              <w:rPr>
                <w:rFonts w:ascii="Times New Roman" w:eastAsia="Calibri" w:hAnsi="Times New Roman" w:cs="Times New Roman"/>
                <w:lang w:val="sr-Cyrl-RS"/>
              </w:rPr>
              <w:t xml:space="preserve">е </w:t>
            </w:r>
            <w:r w:rsidRPr="00AE27DF">
              <w:rPr>
                <w:rFonts w:ascii="Times New Roman" w:eastAsia="Calibri" w:hAnsi="Times New Roman" w:cs="Times New Roman"/>
                <w:lang w:val="sr-Cyrl-RS"/>
              </w:rPr>
              <w:t>на предавањима и вежбама као и другим облицима наставе, анализа резултата које студент оствари на предиспитним обавезама и на испиту. Консултације су индивидуалне (са једним студентом) или групне (са малим групама студената, по правилу тимом уколико ради на заједничком задатку). Важан циљ консултација је пружање помоћи студенту у самосталном и групном раду и савлађивању садржаја сваког студијског предмета и припреми испита. Посебно се разматрају теме које студента интересују у погледу продубљивања знања и које представљају надградњу тема обрађених на предавањима и вежбама као и даље професионалне оријентације студената. У целини, консултације треба да резултују побољшањем квалитета наставе и остваривањем циља и исхода процеса учења на појединачним предметима, односно на целом студијском програму.</w:t>
            </w:r>
          </w:p>
          <w:p w14:paraId="14845BFC"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За формирање коначне оцене, наставник евидентира све предиспитне обавезе студената и резултате на самом испиту.</w:t>
            </w:r>
          </w:p>
          <w:p w14:paraId="34C98F17"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7E0274">
              <w:rPr>
                <w:rFonts w:ascii="Times New Roman" w:eastAsia="Calibri" w:hAnsi="Times New Roman" w:cs="Times New Roman"/>
                <w:lang w:val="sr-Cyrl-RS"/>
              </w:rPr>
              <w:t xml:space="preserve">У оквиру Плана рада </w:t>
            </w:r>
            <w:r w:rsidR="007640DE" w:rsidRPr="007E0274">
              <w:rPr>
                <w:rFonts w:ascii="Times New Roman" w:eastAsia="Calibri" w:hAnsi="Times New Roman" w:cs="Times New Roman"/>
                <w:lang w:val="sr-Cyrl-RS"/>
              </w:rPr>
              <w:t>Академије</w:t>
            </w:r>
            <w:r w:rsidRPr="007E0274">
              <w:rPr>
                <w:rFonts w:ascii="Times New Roman" w:eastAsia="Calibri" w:hAnsi="Times New Roman" w:cs="Times New Roman"/>
                <w:lang w:val="sr-Cyrl-RS"/>
              </w:rPr>
              <w:t xml:space="preserve"> за одређену школску годину</w:t>
            </w:r>
            <w:r w:rsidRPr="00AE27DF">
              <w:rPr>
                <w:rFonts w:ascii="Times New Roman" w:eastAsia="Calibri" w:hAnsi="Times New Roman" w:cs="Times New Roman"/>
                <w:lang w:val="sr-Cyrl-RS"/>
              </w:rPr>
              <w:t xml:space="preserve"> предвиђен је план реализације наставног процеса, којим се одређује да ће се реaлизација наставе вршити према утврђеном радном календару, Плану ангажовања наставника по студијским програмима и распореду одржавања наставе, као и према распореду одржавања испита.</w:t>
            </w:r>
          </w:p>
          <w:p w14:paraId="33833634" w14:textId="77777777" w:rsidR="00D73A64" w:rsidRPr="00AE27DF" w:rsidRDefault="00D73A64" w:rsidP="00D73A64">
            <w:pPr>
              <w:spacing w:after="60" w:line="276" w:lineRule="auto"/>
              <w:ind w:firstLine="567"/>
              <w:contextualSpacing/>
              <w:jc w:val="both"/>
              <w:rPr>
                <w:rFonts w:ascii="Times New Roman" w:eastAsia="Times New Roman" w:hAnsi="Times New Roman" w:cs="Times New Roman"/>
              </w:rPr>
            </w:pPr>
            <w:r w:rsidRPr="00AE27DF">
              <w:rPr>
                <w:rFonts w:ascii="Times New Roman" w:eastAsia="Times New Roman" w:hAnsi="Times New Roman" w:cs="Times New Roman"/>
                <w:lang w:val="sr-Cyrl-RS"/>
              </w:rPr>
              <w:t>План и распоред наставе (активне и практичне</w:t>
            </w:r>
            <w:r w:rsidRPr="00AE27DF">
              <w:rPr>
                <w:rFonts w:ascii="Times New Roman" w:eastAsia="Times New Roman" w:hAnsi="Times New Roman" w:cs="Times New Roman"/>
              </w:rPr>
              <w:t xml:space="preserve"> / </w:t>
            </w:r>
            <w:proofErr w:type="spellStart"/>
            <w:r w:rsidRPr="00AE27DF">
              <w:rPr>
                <w:rFonts w:ascii="Times New Roman" w:eastAsia="Times New Roman" w:hAnsi="Times New Roman" w:cs="Times New Roman"/>
              </w:rPr>
              <w:t>пре</w:t>
            </w:r>
            <w:proofErr w:type="spellEnd"/>
            <w:r w:rsidRPr="00AE27DF">
              <w:rPr>
                <w:rFonts w:ascii="Times New Roman" w:eastAsia="Times New Roman" w:hAnsi="Times New Roman" w:cs="Times New Roman"/>
                <w:lang w:val="sr-Cyrl-RS"/>
              </w:rPr>
              <w:t>д</w:t>
            </w:r>
            <w:proofErr w:type="spellStart"/>
            <w:r w:rsidRPr="00AE27DF">
              <w:rPr>
                <w:rFonts w:ascii="Times New Roman" w:eastAsia="Times New Roman" w:hAnsi="Times New Roman" w:cs="Times New Roman"/>
              </w:rPr>
              <w:t>авања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ве</w:t>
            </w:r>
            <w:proofErr w:type="spellEnd"/>
            <w:r w:rsidRPr="00AE27DF">
              <w:rPr>
                <w:rFonts w:ascii="Times New Roman" w:eastAsia="Times New Roman" w:hAnsi="Times New Roman" w:cs="Times New Roman"/>
                <w:lang w:val="sr-Cyrl-RS"/>
              </w:rPr>
              <w:t>ж</w:t>
            </w:r>
            <w:proofErr w:type="spellStart"/>
            <w:r w:rsidRPr="00AE27DF">
              <w:rPr>
                <w:rFonts w:ascii="Times New Roman" w:eastAsia="Times New Roman" w:hAnsi="Times New Roman" w:cs="Times New Roman"/>
              </w:rPr>
              <w:t>бе</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усклађени су са потребама и могућностима студената, познати су пре почетка одговарајућег семестра и доследно се спроводе, а у претходном периоду прилагођене су измењеним условима рада услед пандемије</w:t>
            </w:r>
            <w:r w:rsidRPr="00AE27DF">
              <w:rPr>
                <w:rFonts w:ascii="Times New Roman" w:eastAsia="Times New Roman" w:hAnsi="Times New Roman" w:cs="Times New Roman"/>
              </w:rPr>
              <w:t>.</w:t>
            </w:r>
          </w:p>
          <w:p w14:paraId="4BC3425B" w14:textId="77777777" w:rsidR="00D73A64" w:rsidRPr="00AE27DF" w:rsidRDefault="00D73A64" w:rsidP="00D73A64">
            <w:pPr>
              <w:spacing w:after="60" w:line="276" w:lineRule="auto"/>
              <w:ind w:firstLine="567"/>
              <w:contextualSpacing/>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Поштовање плана и распореда наставе се обезбеђује радом про</w:t>
            </w:r>
            <w:r w:rsidR="00114C65">
              <w:rPr>
                <w:rFonts w:ascii="Times New Roman" w:eastAsia="Times New Roman" w:hAnsi="Times New Roman" w:cs="Times New Roman"/>
                <w:lang w:val="sr-Cyrl-RS"/>
              </w:rPr>
              <w:t>директор</w:t>
            </w:r>
            <w:r w:rsidRPr="00AE27DF">
              <w:rPr>
                <w:rFonts w:ascii="Times New Roman" w:eastAsia="Times New Roman" w:hAnsi="Times New Roman" w:cs="Times New Roman"/>
                <w:lang w:val="sr-Cyrl-RS"/>
              </w:rPr>
              <w:t xml:space="preserve">а за наставу који евидентира и усклађује евентуалне промене у складу са  свакодневним процесима рада. </w:t>
            </w:r>
          </w:p>
          <w:p w14:paraId="1CD57241" w14:textId="77777777" w:rsidR="00D73A64" w:rsidRPr="00AE27DF" w:rsidRDefault="00D73A64" w:rsidP="00D73A64">
            <w:pPr>
              <w:spacing w:after="60" w:line="276" w:lineRule="auto"/>
              <w:ind w:firstLine="567"/>
              <w:contextualSpacing/>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Реaлизација наставе у предходне три године вршена је и доследно спровођена према утврђеном радном календару, плану ангажовања наставника по студијским програмима и распореду одржавања наставе, као и према распореду одржавања испита.</w:t>
            </w:r>
          </w:p>
          <w:p w14:paraId="438CEF3F" w14:textId="77777777" w:rsidR="00D73A64" w:rsidRPr="00AE27DF" w:rsidRDefault="00D73A64" w:rsidP="00D73A64">
            <w:pPr>
              <w:spacing w:after="60" w:line="276" w:lineRule="auto"/>
              <w:ind w:firstLine="567"/>
              <w:contextualSpacing/>
              <w:jc w:val="both"/>
              <w:rPr>
                <w:rFonts w:ascii="Times New Roman" w:eastAsia="Times New Roman" w:hAnsi="Times New Roman" w:cs="Times New Roman"/>
                <w:spacing w:val="-6"/>
                <w:lang w:val="sr-Cyrl-RS"/>
              </w:rPr>
            </w:pPr>
            <w:r w:rsidRPr="00AE27DF">
              <w:rPr>
                <w:rFonts w:ascii="Times New Roman" w:eastAsia="Times New Roman" w:hAnsi="Times New Roman" w:cs="Times New Roman"/>
                <w:spacing w:val="-6"/>
                <w:lang w:val="sr-Cyrl-RS"/>
              </w:rPr>
              <w:t xml:space="preserve">Спровођење наставног процеса реализовано је доследно и прилагођено је условима пандемије COVID-19 и уз поштовање препорука Министарства просвете, науке и технолошког развоја и упутствима и препорукама надлежних органа, </w:t>
            </w:r>
            <w:r w:rsidRPr="00AE27DF">
              <w:rPr>
                <w:rFonts w:ascii="Times New Roman" w:eastAsia="Times New Roman" w:hAnsi="Times New Roman" w:cs="Times New Roman"/>
                <w:spacing w:val="-6"/>
              </w:rPr>
              <w:t xml:space="preserve"> </w:t>
            </w:r>
            <w:proofErr w:type="spellStart"/>
            <w:r w:rsidRPr="00AE27DF">
              <w:rPr>
                <w:rFonts w:ascii="Times New Roman" w:eastAsia="Times New Roman" w:hAnsi="Times New Roman" w:cs="Times New Roman"/>
                <w:spacing w:val="-6"/>
              </w:rPr>
              <w:t>Института</w:t>
            </w:r>
            <w:proofErr w:type="spellEnd"/>
            <w:r w:rsidRPr="00AE27DF">
              <w:rPr>
                <w:rFonts w:ascii="Times New Roman" w:eastAsia="Times New Roman" w:hAnsi="Times New Roman" w:cs="Times New Roman"/>
                <w:spacing w:val="-6"/>
              </w:rPr>
              <w:t xml:space="preserve"> </w:t>
            </w:r>
            <w:proofErr w:type="spellStart"/>
            <w:r w:rsidRPr="00AE27DF">
              <w:rPr>
                <w:rFonts w:ascii="Times New Roman" w:eastAsia="Times New Roman" w:hAnsi="Times New Roman" w:cs="Times New Roman"/>
                <w:spacing w:val="-6"/>
              </w:rPr>
              <w:t>за</w:t>
            </w:r>
            <w:proofErr w:type="spellEnd"/>
            <w:r w:rsidRPr="00AE27DF">
              <w:rPr>
                <w:rFonts w:ascii="Times New Roman" w:eastAsia="Times New Roman" w:hAnsi="Times New Roman" w:cs="Times New Roman"/>
                <w:spacing w:val="-6"/>
              </w:rPr>
              <w:t xml:space="preserve"> </w:t>
            </w:r>
            <w:proofErr w:type="spellStart"/>
            <w:r w:rsidRPr="00AE27DF">
              <w:rPr>
                <w:rFonts w:ascii="Times New Roman" w:eastAsia="Times New Roman" w:hAnsi="Times New Roman" w:cs="Times New Roman"/>
                <w:spacing w:val="-6"/>
              </w:rPr>
              <w:t>јавно</w:t>
            </w:r>
            <w:proofErr w:type="spellEnd"/>
            <w:r w:rsidRPr="00AE27DF">
              <w:rPr>
                <w:rFonts w:ascii="Times New Roman" w:eastAsia="Times New Roman" w:hAnsi="Times New Roman" w:cs="Times New Roman"/>
                <w:spacing w:val="-6"/>
              </w:rPr>
              <w:t xml:space="preserve"> </w:t>
            </w:r>
            <w:proofErr w:type="spellStart"/>
            <w:r w:rsidRPr="00AE27DF">
              <w:rPr>
                <w:rFonts w:ascii="Times New Roman" w:eastAsia="Times New Roman" w:hAnsi="Times New Roman" w:cs="Times New Roman"/>
                <w:spacing w:val="-6"/>
              </w:rPr>
              <w:t>здравље</w:t>
            </w:r>
            <w:proofErr w:type="spellEnd"/>
            <w:r w:rsidRPr="00AE27DF">
              <w:rPr>
                <w:rFonts w:ascii="Times New Roman" w:eastAsia="Times New Roman" w:hAnsi="Times New Roman" w:cs="Times New Roman"/>
                <w:spacing w:val="-6"/>
              </w:rPr>
              <w:t xml:space="preserve"> „</w:t>
            </w:r>
            <w:proofErr w:type="spellStart"/>
            <w:r w:rsidRPr="00AE27DF">
              <w:rPr>
                <w:rFonts w:ascii="Times New Roman" w:eastAsia="Times New Roman" w:hAnsi="Times New Roman" w:cs="Times New Roman"/>
                <w:spacing w:val="-6"/>
              </w:rPr>
              <w:t>Др</w:t>
            </w:r>
            <w:proofErr w:type="spellEnd"/>
            <w:r w:rsidRPr="00AE27DF">
              <w:rPr>
                <w:rFonts w:ascii="Times New Roman" w:eastAsia="Times New Roman" w:hAnsi="Times New Roman" w:cs="Times New Roman"/>
                <w:spacing w:val="-6"/>
              </w:rPr>
              <w:t xml:space="preserve"> </w:t>
            </w:r>
            <w:proofErr w:type="spellStart"/>
            <w:r w:rsidRPr="00AE27DF">
              <w:rPr>
                <w:rFonts w:ascii="Times New Roman" w:eastAsia="Times New Roman" w:hAnsi="Times New Roman" w:cs="Times New Roman"/>
                <w:spacing w:val="-6"/>
              </w:rPr>
              <w:t>Милан</w:t>
            </w:r>
            <w:proofErr w:type="spellEnd"/>
            <w:r w:rsidRPr="00AE27DF">
              <w:rPr>
                <w:rFonts w:ascii="Times New Roman" w:eastAsia="Times New Roman" w:hAnsi="Times New Roman" w:cs="Times New Roman"/>
                <w:spacing w:val="-6"/>
              </w:rPr>
              <w:t xml:space="preserve"> </w:t>
            </w:r>
            <w:proofErr w:type="spellStart"/>
            <w:r w:rsidRPr="00AE27DF">
              <w:rPr>
                <w:rFonts w:ascii="Times New Roman" w:eastAsia="Times New Roman" w:hAnsi="Times New Roman" w:cs="Times New Roman"/>
                <w:spacing w:val="-6"/>
              </w:rPr>
              <w:t>Јовановић</w:t>
            </w:r>
            <w:proofErr w:type="spellEnd"/>
            <w:r w:rsidRPr="00AE27DF">
              <w:rPr>
                <w:rFonts w:ascii="Times New Roman" w:eastAsia="Times New Roman" w:hAnsi="Times New Roman" w:cs="Times New Roman"/>
                <w:spacing w:val="-6"/>
                <w:lang w:val="sr-Cyrl-RS"/>
              </w:rPr>
              <w:t xml:space="preserve"> Батут“ и Кризног штаба за сузбијање COVID 19. Настава која се у редовним условима изводи у просторијама </w:t>
            </w:r>
            <w:r w:rsidR="007640DE" w:rsidRPr="00AE27DF">
              <w:rPr>
                <w:rFonts w:ascii="Times New Roman" w:eastAsia="Times New Roman" w:hAnsi="Times New Roman" w:cs="Times New Roman"/>
                <w:spacing w:val="-6"/>
                <w:lang w:val="sr-Cyrl-RS"/>
              </w:rPr>
              <w:t>Академије</w:t>
            </w:r>
            <w:r w:rsidRPr="00AE27DF">
              <w:rPr>
                <w:rFonts w:ascii="Times New Roman" w:eastAsia="Times New Roman" w:hAnsi="Times New Roman" w:cs="Times New Roman"/>
                <w:spacing w:val="-6"/>
                <w:lang w:val="sr-Cyrl-RS"/>
              </w:rPr>
              <w:t xml:space="preserve">, изузетно,у периоду проглашеног ванредног стања изводила се онлајн, </w:t>
            </w:r>
            <w:r w:rsidRPr="00AE27DF">
              <w:rPr>
                <w:rFonts w:ascii="Times New Roman" w:eastAsia="Times New Roman" w:hAnsi="Times New Roman" w:cs="Times New Roman"/>
                <w:color w:val="FF0000"/>
                <w:spacing w:val="-6"/>
                <w:lang w:val="sr-Cyrl-RS"/>
              </w:rPr>
              <w:t xml:space="preserve"> </w:t>
            </w:r>
            <w:r w:rsidRPr="00AE27DF">
              <w:rPr>
                <w:rFonts w:ascii="Times New Roman" w:eastAsia="Times New Roman" w:hAnsi="Times New Roman" w:cs="Times New Roman"/>
                <w:spacing w:val="-6"/>
                <w:lang w:val="sr-Cyrl-RS"/>
              </w:rPr>
              <w:t>по распореду и облицима наставе прилагођене новонасталим условима. За наставнике без искуства спроведена је онлајн обука о примени платформе, односно реализацији наставних планова и циљева студијских програма за извођење наставе на даљину.</w:t>
            </w:r>
          </w:p>
          <w:p w14:paraId="10C3103E" w14:textId="77777777" w:rsidR="00D73A64" w:rsidRPr="00AE27DF" w:rsidRDefault="00D73A64" w:rsidP="00D73A64">
            <w:pPr>
              <w:ind w:firstLine="425"/>
              <w:jc w:val="both"/>
              <w:rPr>
                <w:rFonts w:ascii="Times New Roman" w:eastAsia="Calibri" w:hAnsi="Times New Roman" w:cs="Times New Roman"/>
                <w:lang w:val="sr-Latn-RS"/>
              </w:rPr>
            </w:pPr>
          </w:p>
          <w:p w14:paraId="2652D186" w14:textId="77777777" w:rsidR="00D73A64" w:rsidRPr="00AE27DF" w:rsidRDefault="00D73A64" w:rsidP="00D73A64">
            <w:pPr>
              <w:spacing w:line="276" w:lineRule="auto"/>
              <w:ind w:firstLine="426"/>
              <w:jc w:val="center"/>
              <w:rPr>
                <w:rFonts w:ascii="Times New Roman" w:eastAsia="Calibri" w:hAnsi="Times New Roman" w:cs="Times New Roman"/>
                <w:b/>
                <w:i/>
                <w:lang w:val="sr-Cyrl-RS"/>
              </w:rPr>
            </w:pPr>
            <w:r w:rsidRPr="00AE27DF">
              <w:rPr>
                <w:rFonts w:ascii="Times New Roman" w:eastAsia="Calibri" w:hAnsi="Times New Roman" w:cs="Times New Roman"/>
                <w:b/>
                <w:i/>
                <w:lang w:val="sr-Cyrl-RS"/>
              </w:rPr>
              <w:t xml:space="preserve">5.2. </w:t>
            </w:r>
            <w:r w:rsidRPr="00AE27DF">
              <w:rPr>
                <w:rFonts w:ascii="Times New Roman" w:eastAsia="Calibri" w:hAnsi="Times New Roman" w:cs="Times New Roman"/>
                <w:b/>
                <w:i/>
                <w:lang w:val="sr-Latn-RS"/>
              </w:rPr>
              <w:t>Интерактивност наставе</w:t>
            </w:r>
            <w:r w:rsidRPr="00AE27DF">
              <w:rPr>
                <w:rFonts w:ascii="Times New Roman" w:eastAsia="Calibri" w:hAnsi="Times New Roman" w:cs="Times New Roman"/>
                <w:b/>
                <w:i/>
                <w:lang w:val="sr-Cyrl-RS"/>
              </w:rPr>
              <w:t>, укљученост примера из праксе и подстицај студената</w:t>
            </w:r>
          </w:p>
          <w:p w14:paraId="523CC198" w14:textId="77777777" w:rsidR="00D73A64" w:rsidRPr="00AE27DF" w:rsidRDefault="00D73A64" w:rsidP="00D73A64">
            <w:pPr>
              <w:suppressAutoHyphens/>
              <w:autoSpaceDE w:val="0"/>
              <w:jc w:val="both"/>
              <w:rPr>
                <w:rFonts w:ascii="Times New Roman" w:eastAsia="MS Mincho" w:hAnsi="Times New Roman" w:cs="Times New Roman"/>
                <w:color w:val="000000"/>
                <w:lang w:eastAsia="ja-JP"/>
              </w:rPr>
            </w:pPr>
          </w:p>
          <w:p w14:paraId="7FDBBBBB" w14:textId="77777777" w:rsidR="00D73A64" w:rsidRPr="00AE27DF" w:rsidRDefault="00D73A64" w:rsidP="00D73A64">
            <w:pPr>
              <w:suppressAutoHyphens/>
              <w:autoSpaceDE w:val="0"/>
              <w:spacing w:after="60" w:line="276" w:lineRule="auto"/>
              <w:ind w:firstLine="567"/>
              <w:jc w:val="both"/>
              <w:rPr>
                <w:rFonts w:ascii="Times New Roman" w:eastAsia="MS Mincho" w:hAnsi="Times New Roman" w:cs="Times New Roman"/>
                <w:color w:val="000000"/>
                <w:lang w:val="sr-Cyrl-RS" w:eastAsia="ja-JP"/>
              </w:rPr>
            </w:pPr>
            <w:proofErr w:type="spellStart"/>
            <w:r w:rsidRPr="00AE27DF">
              <w:rPr>
                <w:rFonts w:ascii="Times New Roman" w:eastAsia="MS Mincho" w:hAnsi="Times New Roman" w:cs="Times New Roman"/>
                <w:color w:val="000000"/>
                <w:lang w:eastAsia="ja-JP"/>
              </w:rPr>
              <w:t>Настава</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је</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интерактивна</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обавезно</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укључује</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примере</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из</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праксе</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подстиче</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студенте</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на</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размишљање</w:t>
            </w:r>
            <w:proofErr w:type="spellEnd"/>
            <w:r w:rsidRPr="00AE27DF">
              <w:rPr>
                <w:rFonts w:ascii="Times New Roman" w:eastAsia="MS Mincho" w:hAnsi="Times New Roman" w:cs="Times New Roman"/>
                <w:color w:val="000000"/>
                <w:lang w:eastAsia="ja-JP"/>
              </w:rPr>
              <w:t xml:space="preserve"> и </w:t>
            </w:r>
            <w:proofErr w:type="spellStart"/>
            <w:r w:rsidRPr="00AE27DF">
              <w:rPr>
                <w:rFonts w:ascii="Times New Roman" w:eastAsia="MS Mincho" w:hAnsi="Times New Roman" w:cs="Times New Roman"/>
                <w:color w:val="000000"/>
                <w:lang w:eastAsia="ja-JP"/>
              </w:rPr>
              <w:t>креативност</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самосталност</w:t>
            </w:r>
            <w:proofErr w:type="spellEnd"/>
            <w:r w:rsidRPr="00AE27DF">
              <w:rPr>
                <w:rFonts w:ascii="Times New Roman" w:eastAsia="MS Mincho" w:hAnsi="Times New Roman" w:cs="Times New Roman"/>
                <w:color w:val="000000"/>
                <w:lang w:eastAsia="ja-JP"/>
              </w:rPr>
              <w:t xml:space="preserve"> у </w:t>
            </w:r>
            <w:proofErr w:type="spellStart"/>
            <w:r w:rsidRPr="00AE27DF">
              <w:rPr>
                <w:rFonts w:ascii="Times New Roman" w:eastAsia="MS Mincho" w:hAnsi="Times New Roman" w:cs="Times New Roman"/>
                <w:color w:val="000000"/>
                <w:lang w:eastAsia="ja-JP"/>
              </w:rPr>
              <w:t>раду</w:t>
            </w:r>
            <w:proofErr w:type="spellEnd"/>
            <w:r w:rsidRPr="00AE27DF">
              <w:rPr>
                <w:rFonts w:ascii="Times New Roman" w:eastAsia="MS Mincho" w:hAnsi="Times New Roman" w:cs="Times New Roman"/>
                <w:color w:val="000000"/>
                <w:lang w:eastAsia="ja-JP"/>
              </w:rPr>
              <w:t xml:space="preserve"> и </w:t>
            </w:r>
            <w:proofErr w:type="spellStart"/>
            <w:r w:rsidRPr="00AE27DF">
              <w:rPr>
                <w:rFonts w:ascii="Times New Roman" w:eastAsia="MS Mincho" w:hAnsi="Times New Roman" w:cs="Times New Roman"/>
                <w:color w:val="000000"/>
                <w:lang w:eastAsia="ja-JP"/>
              </w:rPr>
              <w:t>примену</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стечених</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знања</w:t>
            </w:r>
            <w:proofErr w:type="spellEnd"/>
            <w:r w:rsidRPr="00AE27DF">
              <w:rPr>
                <w:rFonts w:ascii="Times New Roman" w:eastAsia="MS Mincho" w:hAnsi="Times New Roman" w:cs="Times New Roman"/>
                <w:color w:val="000000"/>
                <w:lang w:eastAsia="ja-JP"/>
              </w:rPr>
              <w:t xml:space="preserve">. У </w:t>
            </w:r>
            <w:proofErr w:type="spellStart"/>
            <w:r w:rsidRPr="00AE27DF">
              <w:rPr>
                <w:rFonts w:ascii="Times New Roman" w:eastAsia="MS Mincho" w:hAnsi="Times New Roman" w:cs="Times New Roman"/>
                <w:color w:val="000000"/>
                <w:lang w:eastAsia="ja-JP"/>
              </w:rPr>
              <w:t>претходном</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периоду</w:t>
            </w:r>
            <w:proofErr w:type="spellEnd"/>
            <w:r w:rsidRPr="00AE27DF">
              <w:rPr>
                <w:rFonts w:ascii="Times New Roman" w:eastAsia="MS Mincho" w:hAnsi="Times New Roman" w:cs="Times New Roman"/>
                <w:color w:val="000000"/>
                <w:lang w:eastAsia="ja-JP"/>
              </w:rPr>
              <w:t xml:space="preserve"> </w:t>
            </w:r>
            <w:r w:rsidRPr="00AE27DF">
              <w:rPr>
                <w:rFonts w:ascii="Times New Roman" w:eastAsia="MS Mincho" w:hAnsi="Times New Roman" w:cs="Times New Roman"/>
                <w:color w:val="000000"/>
                <w:lang w:val="sr-Cyrl-RS" w:eastAsia="ja-JP"/>
              </w:rPr>
              <w:t xml:space="preserve">поред укључености примера из праксе у току активне и практичне наставе, у </w:t>
            </w:r>
            <w:r w:rsidR="007640DE" w:rsidRPr="00AE27DF">
              <w:rPr>
                <w:rFonts w:ascii="Times New Roman" w:eastAsia="MS Mincho" w:hAnsi="Times New Roman" w:cs="Times New Roman"/>
                <w:color w:val="000000"/>
                <w:lang w:val="sr-Cyrl-RS" w:eastAsia="ja-JP"/>
              </w:rPr>
              <w:t>Академији</w:t>
            </w:r>
            <w:r w:rsidRPr="00AE27DF">
              <w:rPr>
                <w:rFonts w:ascii="Times New Roman" w:eastAsia="MS Mincho" w:hAnsi="Times New Roman" w:cs="Times New Roman"/>
                <w:color w:val="000000"/>
                <w:lang w:val="sr-Cyrl-RS" w:eastAsia="ja-JP"/>
              </w:rPr>
              <w:t xml:space="preserve"> је </w:t>
            </w:r>
            <w:proofErr w:type="spellStart"/>
            <w:r w:rsidRPr="00AE27DF">
              <w:rPr>
                <w:rFonts w:ascii="Times New Roman" w:eastAsia="MS Mincho" w:hAnsi="Times New Roman" w:cs="Times New Roman"/>
                <w:color w:val="000000"/>
                <w:lang w:eastAsia="ja-JP"/>
              </w:rPr>
              <w:t>присутна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color w:val="000000"/>
                <w:lang w:eastAsia="ja-JP"/>
              </w:rPr>
              <w:t>пракса</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организовања</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предавања</w:t>
            </w:r>
            <w:proofErr w:type="spellEnd"/>
            <w:r w:rsidRPr="00AE27DF">
              <w:rPr>
                <w:rFonts w:ascii="Times New Roman" w:eastAsia="MS Mincho" w:hAnsi="Times New Roman" w:cs="Times New Roman"/>
                <w:color w:val="000000"/>
                <w:lang w:val="sr-Cyrl-RS" w:eastAsia="ja-JP"/>
              </w:rPr>
              <w:t>-радионица</w:t>
            </w:r>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из</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одређених</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наставних</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предмета</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од</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стране</w:t>
            </w:r>
            <w:proofErr w:type="spellEnd"/>
            <w:r w:rsidRPr="00AE27DF">
              <w:rPr>
                <w:rFonts w:ascii="Times New Roman" w:eastAsia="MS Mincho" w:hAnsi="Times New Roman" w:cs="Times New Roman"/>
                <w:color w:val="000000"/>
                <w:lang w:eastAsia="ja-JP"/>
              </w:rPr>
              <w:t xml:space="preserve"> </w:t>
            </w:r>
            <w:r w:rsidRPr="00AE27DF">
              <w:rPr>
                <w:rFonts w:ascii="Times New Roman" w:eastAsia="MS Mincho" w:hAnsi="Times New Roman" w:cs="Times New Roman"/>
                <w:color w:val="000000"/>
                <w:lang w:val="sr-Cyrl-RS" w:eastAsia="ja-JP"/>
              </w:rPr>
              <w:t>стручњака из праксе са предметним наставником</w:t>
            </w:r>
            <w:r w:rsidRPr="00AE27DF">
              <w:rPr>
                <w:rFonts w:ascii="Times New Roman" w:eastAsia="MS Mincho" w:hAnsi="Times New Roman" w:cs="Times New Roman"/>
                <w:color w:val="000000"/>
                <w:lang w:val="sr-Latn-RS" w:eastAsia="ja-JP"/>
              </w:rPr>
              <w:t xml:space="preserve">, </w:t>
            </w:r>
            <w:r w:rsidRPr="00AE27DF">
              <w:rPr>
                <w:rFonts w:ascii="Times New Roman" w:eastAsia="MS Mincho" w:hAnsi="Times New Roman" w:cs="Times New Roman"/>
                <w:color w:val="000000"/>
                <w:lang w:val="sr-Cyrl-RS" w:eastAsia="ja-JP"/>
              </w:rPr>
              <w:t>к</w:t>
            </w:r>
            <w:r w:rsidRPr="00AE27DF">
              <w:rPr>
                <w:rFonts w:ascii="Times New Roman" w:eastAsia="MS Mincho" w:hAnsi="Times New Roman" w:cs="Times New Roman"/>
                <w:color w:val="000000"/>
                <w:lang w:val="sr-Latn-RS" w:eastAsia="ja-JP"/>
              </w:rPr>
              <w:t>oj</w:t>
            </w:r>
            <w:r w:rsidRPr="00AE27DF">
              <w:rPr>
                <w:rFonts w:ascii="Times New Roman" w:eastAsia="MS Mincho" w:hAnsi="Times New Roman" w:cs="Times New Roman"/>
                <w:color w:val="000000"/>
                <w:lang w:val="sr-Cyrl-RS" w:eastAsia="ja-JP"/>
              </w:rPr>
              <w:t>има су присуствовали сви заинтересовани студенти.</w:t>
            </w:r>
          </w:p>
          <w:p w14:paraId="2BBDFB22" w14:textId="77777777" w:rsidR="00D73A64" w:rsidRPr="00AE27DF" w:rsidRDefault="00D73A64" w:rsidP="00D73A64">
            <w:pPr>
              <w:suppressAutoHyphens/>
              <w:autoSpaceDE w:val="0"/>
              <w:ind w:firstLine="567"/>
              <w:jc w:val="both"/>
              <w:rPr>
                <w:rFonts w:ascii="Times New Roman" w:eastAsia="MS Mincho" w:hAnsi="Times New Roman" w:cs="Times New Roman"/>
                <w:color w:val="000000"/>
                <w:sz w:val="18"/>
                <w:szCs w:val="18"/>
                <w:lang w:val="sr-Cyrl-RS" w:eastAsia="ja-JP"/>
              </w:rPr>
            </w:pPr>
            <w:r w:rsidRPr="00AE27DF">
              <w:rPr>
                <w:rFonts w:ascii="Times New Roman" w:eastAsia="MS Mincho" w:hAnsi="Times New Roman" w:cs="Times New Roman"/>
                <w:color w:val="000000"/>
                <w:sz w:val="18"/>
                <w:szCs w:val="18"/>
                <w:lang w:val="sr-Cyrl-RS" w:eastAsia="ja-JP"/>
              </w:rPr>
              <w:lastRenderedPageBreak/>
              <w:t xml:space="preserve"> </w:t>
            </w:r>
          </w:p>
          <w:p w14:paraId="3258071E" w14:textId="77777777" w:rsidR="00D73A64" w:rsidRPr="00AE27DF" w:rsidRDefault="00D73A64" w:rsidP="00D73A64">
            <w:pPr>
              <w:tabs>
                <w:tab w:val="left" w:pos="3517"/>
              </w:tabs>
              <w:suppressAutoHyphens/>
              <w:autoSpaceDE w:val="0"/>
              <w:spacing w:after="60" w:line="276" w:lineRule="auto"/>
              <w:ind w:firstLine="567"/>
              <w:jc w:val="both"/>
              <w:rPr>
                <w:rFonts w:ascii="Times New Roman" w:eastAsia="MS Mincho" w:hAnsi="Times New Roman" w:cs="Times New Roman"/>
                <w:color w:val="000000"/>
                <w:sz w:val="18"/>
                <w:szCs w:val="18"/>
                <w:lang w:val="sr-Cyrl-RS" w:eastAsia="ja-JP"/>
              </w:rPr>
            </w:pPr>
            <w:proofErr w:type="spellStart"/>
            <w:r w:rsidRPr="00AE27DF">
              <w:rPr>
                <w:rFonts w:ascii="Times New Roman" w:eastAsia="MS Mincho" w:hAnsi="Times New Roman" w:cs="Times New Roman"/>
                <w:color w:val="000000"/>
                <w:lang w:eastAsia="ja-JP"/>
              </w:rPr>
              <w:t>Значајан</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труд</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уложен</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је</w:t>
            </w:r>
            <w:proofErr w:type="spellEnd"/>
            <w:r w:rsidRPr="00AE27DF">
              <w:rPr>
                <w:rFonts w:ascii="Times New Roman" w:eastAsia="MS Mincho" w:hAnsi="Times New Roman" w:cs="Times New Roman"/>
                <w:color w:val="000000"/>
                <w:lang w:eastAsia="ja-JP"/>
              </w:rPr>
              <w:t xml:space="preserve"> у </w:t>
            </w:r>
            <w:proofErr w:type="spellStart"/>
            <w:r w:rsidRPr="00AE27DF">
              <w:rPr>
                <w:rFonts w:ascii="Times New Roman" w:eastAsia="MS Mincho" w:hAnsi="Times New Roman" w:cs="Times New Roman"/>
                <w:color w:val="000000"/>
                <w:lang w:eastAsia="ja-JP"/>
              </w:rPr>
              <w:t>модернизацију</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наставе</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применом</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информационих</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технологија</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На</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свим</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нивоима</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студија</w:t>
            </w:r>
            <w:proofErr w:type="spellEnd"/>
            <w:r w:rsidRPr="00AE27DF">
              <w:rPr>
                <w:rFonts w:ascii="Times New Roman" w:eastAsia="MS Mincho" w:hAnsi="Times New Roman" w:cs="Times New Roman"/>
                <w:color w:val="000000"/>
                <w:lang w:eastAsia="ja-JP"/>
              </w:rPr>
              <w:t xml:space="preserve">, у </w:t>
            </w:r>
            <w:proofErr w:type="spellStart"/>
            <w:r w:rsidRPr="00AE27DF">
              <w:rPr>
                <w:rFonts w:ascii="Times New Roman" w:eastAsia="MS Mincho" w:hAnsi="Times New Roman" w:cs="Times New Roman"/>
                <w:color w:val="000000"/>
                <w:lang w:eastAsia="ja-JP"/>
              </w:rPr>
              <w:t>оквиру</w:t>
            </w:r>
            <w:proofErr w:type="spellEnd"/>
            <w:r w:rsidRPr="00AE27DF">
              <w:rPr>
                <w:rFonts w:ascii="Times New Roman" w:eastAsia="MS Mincho" w:hAnsi="Times New Roman" w:cs="Times New Roman"/>
                <w:color w:val="000000"/>
                <w:lang w:eastAsia="ja-JP"/>
              </w:rPr>
              <w:t xml:space="preserve"> </w:t>
            </w:r>
            <w:r w:rsidR="007640DE" w:rsidRPr="00AE27DF">
              <w:rPr>
                <w:rFonts w:ascii="Times New Roman" w:eastAsia="MS Mincho" w:hAnsi="Times New Roman" w:cs="Times New Roman"/>
                <w:color w:val="000000"/>
                <w:lang w:val="sr-Cyrl-RS" w:eastAsia="ja-JP"/>
              </w:rPr>
              <w:t>Академије</w:t>
            </w:r>
            <w:r w:rsidRPr="00AE27DF">
              <w:rPr>
                <w:rFonts w:ascii="Times New Roman" w:eastAsia="MS Mincho" w:hAnsi="Times New Roman" w:cs="Times New Roman"/>
                <w:color w:val="000000"/>
                <w:lang w:val="sr-Cyrl-RS" w:eastAsia="ja-JP"/>
              </w:rPr>
              <w:t>,</w:t>
            </w:r>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наставници</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односно</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сарадници</w:t>
            </w:r>
            <w:proofErr w:type="spellEnd"/>
            <w:r w:rsidRPr="00AE27DF">
              <w:rPr>
                <w:rFonts w:ascii="Times New Roman" w:eastAsia="MS Mincho" w:hAnsi="Times New Roman" w:cs="Times New Roman"/>
                <w:color w:val="000000"/>
                <w:lang w:eastAsia="ja-JP"/>
              </w:rPr>
              <w:t xml:space="preserve"> и </w:t>
            </w:r>
            <w:proofErr w:type="spellStart"/>
            <w:r w:rsidRPr="00AE27DF">
              <w:rPr>
                <w:rFonts w:ascii="Times New Roman" w:eastAsia="MS Mincho" w:hAnsi="Times New Roman" w:cs="Times New Roman"/>
                <w:color w:val="000000"/>
                <w:lang w:eastAsia="ja-JP"/>
              </w:rPr>
              <w:t>студенти</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одржавају</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константну</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међусобну</w:t>
            </w:r>
            <w:proofErr w:type="spellEnd"/>
            <w:r w:rsidRPr="00AE27DF">
              <w:rPr>
                <w:rFonts w:ascii="Times New Roman" w:eastAsia="MS Mincho" w:hAnsi="Times New Roman" w:cs="Times New Roman"/>
                <w:color w:val="000000"/>
                <w:lang w:eastAsia="ja-JP"/>
              </w:rPr>
              <w:t xml:space="preserve"> </w:t>
            </w:r>
            <w:proofErr w:type="spellStart"/>
            <w:r w:rsidRPr="00AE27DF">
              <w:rPr>
                <w:rFonts w:ascii="Times New Roman" w:eastAsia="MS Mincho" w:hAnsi="Times New Roman" w:cs="Times New Roman"/>
                <w:color w:val="000000"/>
                <w:lang w:eastAsia="ja-JP"/>
              </w:rPr>
              <w:t>комуникациј</w:t>
            </w:r>
            <w:proofErr w:type="spellEnd"/>
            <w:r w:rsidRPr="00AE27DF">
              <w:rPr>
                <w:rFonts w:ascii="Times New Roman" w:eastAsia="MS Mincho" w:hAnsi="Times New Roman" w:cs="Times New Roman"/>
                <w:color w:val="000000"/>
                <w:lang w:val="sr-Cyrl-RS" w:eastAsia="ja-JP"/>
              </w:rPr>
              <w:t>у</w:t>
            </w:r>
            <w:r w:rsidRPr="00AE27DF">
              <w:rPr>
                <w:rFonts w:ascii="Times New Roman" w:eastAsia="MS Mincho" w:hAnsi="Times New Roman" w:cs="Times New Roman"/>
                <w:color w:val="000000"/>
                <w:lang w:eastAsia="ja-JP"/>
              </w:rPr>
              <w:t xml:space="preserve"> и </w:t>
            </w:r>
            <w:proofErr w:type="spellStart"/>
            <w:r w:rsidRPr="00AE27DF">
              <w:rPr>
                <w:rFonts w:ascii="Times New Roman" w:eastAsia="MS Mincho" w:hAnsi="Times New Roman" w:cs="Times New Roman"/>
                <w:color w:val="000000"/>
                <w:lang w:eastAsia="ja-JP"/>
              </w:rPr>
              <w:t>сарадњу</w:t>
            </w:r>
            <w:proofErr w:type="spellEnd"/>
            <w:r w:rsidRPr="00AE27DF">
              <w:rPr>
                <w:rFonts w:ascii="Times New Roman" w:eastAsia="MS Mincho" w:hAnsi="Times New Roman" w:cs="Times New Roman"/>
                <w:color w:val="000000"/>
                <w:lang w:eastAsia="ja-JP"/>
              </w:rPr>
              <w:t xml:space="preserve">. </w:t>
            </w:r>
          </w:p>
          <w:p w14:paraId="7615D37A" w14:textId="77777777" w:rsidR="00D73A64" w:rsidRPr="00AE27DF" w:rsidRDefault="007640DE" w:rsidP="00D73A64">
            <w:pPr>
              <w:tabs>
                <w:tab w:val="left" w:pos="3517"/>
              </w:tabs>
              <w:suppressAutoHyphens/>
              <w:autoSpaceDE w:val="0"/>
              <w:spacing w:after="60" w:line="276" w:lineRule="auto"/>
              <w:ind w:firstLine="567"/>
              <w:jc w:val="both"/>
              <w:rPr>
                <w:rFonts w:ascii="Times New Roman" w:eastAsia="MS Mincho" w:hAnsi="Times New Roman" w:cs="Times New Roman"/>
                <w:color w:val="FF0000"/>
                <w:sz w:val="32"/>
                <w:szCs w:val="32"/>
                <w:lang w:val="sr-Cyrl-RS" w:eastAsia="ja-JP"/>
              </w:rPr>
            </w:pPr>
            <w:r w:rsidRPr="00AE27DF">
              <w:rPr>
                <w:rFonts w:ascii="Times New Roman" w:eastAsia="MS Mincho" w:hAnsi="Times New Roman" w:cs="Times New Roman"/>
                <w:lang w:val="sr-Cyrl-RS" w:eastAsia="ja-JP"/>
              </w:rPr>
              <w:t>Академија</w:t>
            </w:r>
            <w:r w:rsidR="00D73A64" w:rsidRPr="00AE27DF">
              <w:rPr>
                <w:rFonts w:ascii="Times New Roman" w:eastAsia="MS Mincho" w:hAnsi="Times New Roman" w:cs="Times New Roman"/>
                <w:lang w:val="sr-Cyrl-RS" w:eastAsia="ja-JP"/>
              </w:rPr>
              <w:t xml:space="preserve"> организује прикупљање мишљења актуелних студената о интерактивности наставе, односно на питање у којој мери настава подстиче студенте на размишљање и креативност, самосталност у раду и примену стечених знања путем анкете (</w:t>
            </w:r>
            <w:r w:rsidR="00D73A64" w:rsidRPr="00AE27DF">
              <w:rPr>
                <w:rFonts w:ascii="Times New Roman" w:hAnsi="Times New Roman" w:cs="Times New Roman"/>
              </w:rPr>
              <w:fldChar w:fldCharType="begin"/>
            </w:r>
            <w:r w:rsidR="00D73A64" w:rsidRPr="00AE27DF">
              <w:rPr>
                <w:rFonts w:ascii="Times New Roman" w:hAnsi="Times New Roman" w:cs="Times New Roman"/>
              </w:rPr>
              <w:instrText>HYPERLINK "file:///C:\\Users\\User\\AppData\\Roaming\\Microsoft\\Word\\Standard%204\\Studenti_kvalitetNP.pdf"</w:instrText>
            </w:r>
            <w:r w:rsidR="00D73A64" w:rsidRPr="00AE27DF">
              <w:rPr>
                <w:rFonts w:ascii="Times New Roman" w:hAnsi="Times New Roman" w:cs="Times New Roman"/>
              </w:rPr>
            </w:r>
            <w:r w:rsidR="00D73A64" w:rsidRPr="00AE27DF">
              <w:rPr>
                <w:rFonts w:ascii="Times New Roman" w:hAnsi="Times New Roman" w:cs="Times New Roman"/>
              </w:rPr>
              <w:fldChar w:fldCharType="separate"/>
            </w:r>
            <w:proofErr w:type="spellStart"/>
            <w:r w:rsidR="00D73A64" w:rsidRPr="007E0274">
              <w:rPr>
                <w:rFonts w:ascii="Times New Roman" w:eastAsia="MS Mincho" w:hAnsi="Times New Roman" w:cs="Times New Roman"/>
                <w:u w:val="single"/>
                <w:lang w:eastAsia="ja-JP"/>
              </w:rPr>
              <w:t>Образац</w:t>
            </w:r>
            <w:proofErr w:type="spellEnd"/>
            <w:r w:rsidR="00D73A64" w:rsidRPr="007E0274">
              <w:rPr>
                <w:rFonts w:ascii="Times New Roman" w:eastAsia="MS Mincho" w:hAnsi="Times New Roman" w:cs="Times New Roman"/>
                <w:u w:val="single"/>
                <w:lang w:eastAsia="ja-JP"/>
              </w:rPr>
              <w:t xml:space="preserve"> – </w:t>
            </w:r>
            <w:r w:rsidR="00942C35" w:rsidRPr="007E0274">
              <w:rPr>
                <w:rFonts w:ascii="Times New Roman" w:eastAsia="MS Mincho" w:hAnsi="Times New Roman" w:cs="Times New Roman"/>
                <w:u w:val="single"/>
                <w:lang w:val="sr-Cyrl-RS" w:eastAsia="ja-JP"/>
              </w:rPr>
              <w:t>Анкета о квалитету наставног процеса</w:t>
            </w:r>
            <w:r w:rsidR="00D73A64" w:rsidRPr="007E0274">
              <w:rPr>
                <w:rFonts w:ascii="Times New Roman" w:eastAsia="MS Mincho" w:hAnsi="Times New Roman" w:cs="Times New Roman"/>
                <w:lang w:eastAsia="ja-JP"/>
              </w:rPr>
              <w:t>)</w:t>
            </w:r>
            <w:r w:rsidR="00D73A64" w:rsidRPr="00AE27DF">
              <w:rPr>
                <w:rFonts w:ascii="Times New Roman" w:eastAsia="MS Mincho" w:hAnsi="Times New Roman" w:cs="Times New Roman"/>
                <w:color w:val="FF0000"/>
                <w:lang w:eastAsia="ja-JP"/>
              </w:rPr>
              <w:t>.</w:t>
            </w:r>
            <w:r w:rsidR="00D73A64" w:rsidRPr="00AE27DF">
              <w:rPr>
                <w:rFonts w:ascii="Times New Roman" w:hAnsi="Times New Roman" w:cs="Times New Roman"/>
              </w:rPr>
              <w:fldChar w:fldCharType="end"/>
            </w:r>
          </w:p>
          <w:p w14:paraId="3E5ED765" w14:textId="77777777" w:rsidR="00D73A64" w:rsidRPr="00AE27DF" w:rsidRDefault="00D73A64" w:rsidP="00D73A64">
            <w:pPr>
              <w:tabs>
                <w:tab w:val="left" w:pos="3517"/>
              </w:tabs>
              <w:suppressAutoHyphens/>
              <w:autoSpaceDE w:val="0"/>
              <w:spacing w:after="60" w:line="276" w:lineRule="auto"/>
              <w:ind w:firstLine="567"/>
              <w:jc w:val="both"/>
              <w:rPr>
                <w:rFonts w:ascii="Times New Roman" w:eastAsia="MS Mincho" w:hAnsi="Times New Roman" w:cs="Times New Roman"/>
                <w:color w:val="000000"/>
                <w:spacing w:val="-8"/>
                <w:sz w:val="18"/>
                <w:szCs w:val="18"/>
                <w:lang w:val="sr-Cyrl-RS" w:eastAsia="ja-JP"/>
              </w:rPr>
            </w:pPr>
            <w:r w:rsidRPr="00AE27DF">
              <w:rPr>
                <w:rFonts w:ascii="Times New Roman" w:eastAsia="MS Mincho" w:hAnsi="Times New Roman" w:cs="Times New Roman"/>
                <w:spacing w:val="-8"/>
                <w:lang w:val="sr-Cyrl-RS" w:eastAsia="ja-JP"/>
              </w:rPr>
              <w:t>Надлежни за обезбеђење овог дела наставног процеса су п</w:t>
            </w:r>
            <w:r w:rsidR="007D5997" w:rsidRPr="00AE27DF">
              <w:rPr>
                <w:rFonts w:ascii="Times New Roman" w:eastAsia="MS Mincho" w:hAnsi="Times New Roman" w:cs="Times New Roman"/>
                <w:spacing w:val="-8"/>
                <w:lang w:val="sr-Cyrl-RS" w:eastAsia="ja-JP"/>
              </w:rPr>
              <w:t>омоћник директора</w:t>
            </w:r>
            <w:r w:rsidRPr="00AE27DF">
              <w:rPr>
                <w:rFonts w:ascii="Times New Roman" w:eastAsia="MS Mincho" w:hAnsi="Times New Roman" w:cs="Times New Roman"/>
                <w:spacing w:val="-8"/>
                <w:lang w:val="sr-Cyrl-RS" w:eastAsia="ja-JP"/>
              </w:rPr>
              <w:t xml:space="preserve"> за наставу и д</w:t>
            </w:r>
            <w:r w:rsidR="007D5997" w:rsidRPr="00AE27DF">
              <w:rPr>
                <w:rFonts w:ascii="Times New Roman" w:eastAsia="MS Mincho" w:hAnsi="Times New Roman" w:cs="Times New Roman"/>
                <w:spacing w:val="-8"/>
                <w:lang w:val="sr-Cyrl-RS" w:eastAsia="ja-JP"/>
              </w:rPr>
              <w:t>иректор</w:t>
            </w:r>
            <w:r w:rsidRPr="00AE27DF">
              <w:rPr>
                <w:rFonts w:ascii="Times New Roman" w:eastAsia="MS Mincho" w:hAnsi="Times New Roman" w:cs="Times New Roman"/>
                <w:spacing w:val="-8"/>
                <w:lang w:val="sr-Cyrl-RS" w:eastAsia="ja-JP"/>
              </w:rPr>
              <w:t xml:space="preserve">. </w:t>
            </w:r>
            <w:r w:rsidR="000A6868" w:rsidRPr="00AE27DF">
              <w:rPr>
                <w:rFonts w:ascii="Times New Roman" w:eastAsia="MS Mincho" w:hAnsi="Times New Roman" w:cs="Times New Roman"/>
                <w:i/>
                <w:iCs/>
                <w:spacing w:val="-8"/>
                <w:lang w:val="sr-Cyrl-RS" w:eastAsia="ja-JP"/>
              </w:rPr>
              <w:t>Комисија за самовредновање</w:t>
            </w:r>
            <w:r w:rsidRPr="00AE27DF">
              <w:rPr>
                <w:rFonts w:ascii="Times New Roman" w:eastAsia="MS Mincho" w:hAnsi="Times New Roman" w:cs="Times New Roman"/>
                <w:spacing w:val="-8"/>
                <w:lang w:val="sr-Cyrl-RS" w:eastAsia="ja-JP"/>
              </w:rPr>
              <w:t xml:space="preserve"> прибавља информације од надлежних за обезбеђење овог дела наставног процеса, обрађује и анализира податке и оцењује квалитет и сачињава извештај који разматра </w:t>
            </w:r>
            <w:r w:rsidR="00704E54">
              <w:rPr>
                <w:rFonts w:ascii="Times New Roman" w:eastAsia="MS Mincho" w:hAnsi="Times New Roman" w:cs="Times New Roman"/>
                <w:spacing w:val="-8"/>
                <w:lang w:val="sr-Cyrl-RS" w:eastAsia="ja-JP"/>
              </w:rPr>
              <w:t>Наставно веће</w:t>
            </w:r>
            <w:r w:rsidRPr="00AE27DF">
              <w:rPr>
                <w:rFonts w:ascii="Times New Roman" w:eastAsia="MS Mincho" w:hAnsi="Times New Roman" w:cs="Times New Roman"/>
                <w:spacing w:val="-8"/>
                <w:lang w:val="sr-Cyrl-RS" w:eastAsia="ja-JP"/>
              </w:rPr>
              <w:t xml:space="preserve">. У случају да није остварен минимални ниво квалитета Наставно-научног веће налаже </w:t>
            </w:r>
            <w:r w:rsidR="005F7E0E" w:rsidRPr="00AE27DF">
              <w:rPr>
                <w:rFonts w:ascii="Times New Roman" w:eastAsia="MS Mincho" w:hAnsi="Times New Roman" w:cs="Times New Roman"/>
                <w:spacing w:val="-8"/>
                <w:lang w:val="sr-Cyrl-RS" w:eastAsia="ja-JP"/>
              </w:rPr>
              <w:t>директору</w:t>
            </w:r>
            <w:r w:rsidRPr="00AE27DF">
              <w:rPr>
                <w:rFonts w:ascii="Times New Roman" w:eastAsia="MS Mincho" w:hAnsi="Times New Roman" w:cs="Times New Roman"/>
                <w:spacing w:val="-8"/>
                <w:lang w:val="sr-Cyrl-RS" w:eastAsia="ja-JP"/>
              </w:rPr>
              <w:t xml:space="preserve"> да донесе корективне мере којима наставницима и сарадницима, код којих је то случај, налаже да корекцијом рада на предмету доведу квалитет најмање на минимални ниво, а да за праћење спровођења корективне мере задужи про</w:t>
            </w:r>
            <w:r w:rsidR="00114C65">
              <w:rPr>
                <w:rFonts w:ascii="Times New Roman" w:eastAsia="MS Mincho" w:hAnsi="Times New Roman" w:cs="Times New Roman"/>
                <w:spacing w:val="-8"/>
                <w:lang w:val="sr-Cyrl-RS" w:eastAsia="ja-JP"/>
              </w:rPr>
              <w:t>директор</w:t>
            </w:r>
            <w:r w:rsidRPr="00AE27DF">
              <w:rPr>
                <w:rFonts w:ascii="Times New Roman" w:eastAsia="MS Mincho" w:hAnsi="Times New Roman" w:cs="Times New Roman"/>
                <w:spacing w:val="-8"/>
                <w:lang w:val="sr-Cyrl-RS" w:eastAsia="ja-JP"/>
              </w:rPr>
              <w:t>а за наставу.</w:t>
            </w:r>
          </w:p>
          <w:p w14:paraId="577A2311" w14:textId="77777777" w:rsidR="00D73A64" w:rsidRPr="00AE27DF" w:rsidRDefault="00D73A64" w:rsidP="00D73A64">
            <w:pPr>
              <w:ind w:firstLine="425"/>
              <w:jc w:val="center"/>
              <w:rPr>
                <w:rFonts w:ascii="Times New Roman" w:eastAsia="Calibri" w:hAnsi="Times New Roman" w:cs="Times New Roman"/>
                <w:b/>
                <w:i/>
                <w:lang w:val="sr-Cyrl-RS"/>
              </w:rPr>
            </w:pPr>
          </w:p>
          <w:p w14:paraId="03A03A2A" w14:textId="77777777" w:rsidR="00D73A64" w:rsidRPr="00AE27DF" w:rsidRDefault="00D73A64" w:rsidP="00D73A64">
            <w:pPr>
              <w:spacing w:line="276" w:lineRule="auto"/>
              <w:ind w:firstLine="426"/>
              <w:jc w:val="center"/>
              <w:rPr>
                <w:rFonts w:ascii="Times New Roman" w:eastAsia="Calibri" w:hAnsi="Times New Roman" w:cs="Times New Roman"/>
                <w:b/>
                <w:i/>
                <w:lang w:val="sr-Latn-RS"/>
              </w:rPr>
            </w:pPr>
            <w:r w:rsidRPr="00AE27DF">
              <w:rPr>
                <w:rFonts w:ascii="Times New Roman" w:eastAsia="Calibri" w:hAnsi="Times New Roman" w:cs="Times New Roman"/>
                <w:b/>
                <w:i/>
                <w:lang w:val="sr-Cyrl-RS"/>
              </w:rPr>
              <w:t xml:space="preserve">5.3. </w:t>
            </w:r>
            <w:r w:rsidRPr="00AE27DF">
              <w:rPr>
                <w:rFonts w:ascii="Times New Roman" w:eastAsia="Calibri" w:hAnsi="Times New Roman" w:cs="Times New Roman"/>
                <w:b/>
                <w:i/>
                <w:lang w:val="sr-Latn-RS"/>
              </w:rPr>
              <w:t>План рада доступан студентима</w:t>
            </w:r>
          </w:p>
          <w:p w14:paraId="34E421D1" w14:textId="77777777" w:rsidR="00D73A64" w:rsidRPr="00AE27DF" w:rsidRDefault="00D73A64" w:rsidP="00D73A64">
            <w:pPr>
              <w:spacing w:line="276" w:lineRule="auto"/>
              <w:ind w:firstLine="567"/>
              <w:jc w:val="both"/>
              <w:rPr>
                <w:rFonts w:ascii="Times New Roman" w:eastAsia="Calibri" w:hAnsi="Times New Roman" w:cs="Times New Roman"/>
                <w:i/>
                <w:lang w:val="sr-Latn-RS"/>
              </w:rPr>
            </w:pPr>
          </w:p>
          <w:p w14:paraId="2EF2307C" w14:textId="77777777" w:rsidR="00D73A64" w:rsidRPr="00AE27DF" w:rsidRDefault="007640DE" w:rsidP="00D73A64">
            <w:pPr>
              <w:spacing w:after="4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Академија</w:t>
            </w:r>
            <w:r w:rsidR="00D73A64" w:rsidRPr="00AE27DF">
              <w:rPr>
                <w:rFonts w:ascii="Times New Roman" w:eastAsia="Calibri" w:hAnsi="Times New Roman" w:cs="Times New Roman"/>
                <w:lang w:val="sr-Latn-RS"/>
              </w:rPr>
              <w:t xml:space="preserve"> је  обезбеди</w:t>
            </w:r>
            <w:r w:rsidR="00D73A64" w:rsidRPr="00AE27DF">
              <w:rPr>
                <w:rFonts w:ascii="Times New Roman" w:eastAsia="Calibri" w:hAnsi="Times New Roman" w:cs="Times New Roman"/>
                <w:lang w:val="sr-Cyrl-RS"/>
              </w:rPr>
              <w:t>ла</w:t>
            </w:r>
            <w:r w:rsidR="00D73A64" w:rsidRPr="00AE27DF">
              <w:rPr>
                <w:rFonts w:ascii="Times New Roman" w:eastAsia="Calibri" w:hAnsi="Times New Roman" w:cs="Times New Roman"/>
                <w:lang w:val="sr-Latn-RS"/>
              </w:rPr>
              <w:t xml:space="preserve"> да се на сваком предмету, донесе и учини доступним студентима </w:t>
            </w:r>
            <w:r w:rsidR="00D73A64" w:rsidRPr="00AE27DF">
              <w:rPr>
                <w:rFonts w:ascii="Times New Roman" w:eastAsia="Calibri" w:hAnsi="Times New Roman" w:cs="Times New Roman"/>
                <w:lang w:val="sr-Cyrl-RS"/>
              </w:rPr>
              <w:t>П</w:t>
            </w:r>
            <w:r w:rsidR="00D73A64" w:rsidRPr="00AE27DF">
              <w:rPr>
                <w:rFonts w:ascii="Times New Roman" w:eastAsia="Calibri" w:hAnsi="Times New Roman" w:cs="Times New Roman"/>
                <w:lang w:val="sr-Latn-RS"/>
              </w:rPr>
              <w:t xml:space="preserve">лан рада који укључује: </w:t>
            </w:r>
            <w:r w:rsidR="00D73A64" w:rsidRPr="00AE27DF">
              <w:rPr>
                <w:rFonts w:ascii="Times New Roman" w:eastAsia="Calibri" w:hAnsi="Times New Roman" w:cs="Times New Roman"/>
                <w:lang w:val="sr-Cyrl-RS"/>
              </w:rPr>
              <w:t>п</w:t>
            </w:r>
            <w:r w:rsidR="00D73A64" w:rsidRPr="00AE27DF">
              <w:rPr>
                <w:rFonts w:ascii="Times New Roman" w:eastAsia="Calibri" w:hAnsi="Times New Roman" w:cs="Times New Roman"/>
                <w:lang w:val="sr-Latn-RS"/>
              </w:rPr>
              <w:t>лан реализације наставног процеса</w:t>
            </w:r>
            <w:r w:rsidR="00D73A64" w:rsidRPr="00AE27DF">
              <w:rPr>
                <w:rFonts w:ascii="Times New Roman" w:eastAsia="Calibri" w:hAnsi="Times New Roman" w:cs="Times New Roman"/>
                <w:lang w:val="sr-Cyrl-RS"/>
              </w:rPr>
              <w:t xml:space="preserve">: радни календар,  план одржавања наставе и план одржавања испита. </w:t>
            </w:r>
          </w:p>
          <w:p w14:paraId="1C3ACB8F" w14:textId="77777777" w:rsidR="00D73A64" w:rsidRPr="00AE27DF" w:rsidRDefault="00D73A64" w:rsidP="00D73A64">
            <w:pPr>
              <w:spacing w:after="4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Радним клендаром предвиђено је да ће се наставни процес реализовати у току школске године која траје од 1. октобра текуће</w:t>
            </w:r>
            <w:r w:rsidRPr="00AE27DF">
              <w:rPr>
                <w:rFonts w:ascii="Times New Roman" w:eastAsia="Calibri" w:hAnsi="Times New Roman" w:cs="Times New Roman"/>
                <w:lang w:val="sr-Latn-RS"/>
              </w:rPr>
              <w:t xml:space="preserve"> </w:t>
            </w:r>
            <w:r w:rsidRPr="00AE27DF">
              <w:rPr>
                <w:rFonts w:ascii="Times New Roman" w:eastAsia="Calibri" w:hAnsi="Times New Roman" w:cs="Times New Roman"/>
                <w:lang w:val="sr-Cyrl-RS"/>
              </w:rPr>
              <w:t>године до 30. септембра наредне године и подељена је у два семестра, летњи и зимски. Термини наставног процеса и активности доступни су у плану рада,</w:t>
            </w:r>
            <w:r w:rsidRPr="00AE27DF">
              <w:rPr>
                <w:rFonts w:ascii="Times New Roman" w:eastAsia="Calibri" w:hAnsi="Times New Roman" w:cs="Times New Roman"/>
                <w:color w:val="FF0000"/>
                <w:lang w:val="sr-Cyrl-RS"/>
              </w:rPr>
              <w:t xml:space="preserve"> </w:t>
            </w:r>
            <w:r w:rsidRPr="00AE27DF">
              <w:rPr>
                <w:rFonts w:ascii="Times New Roman" w:eastAsia="Calibri" w:hAnsi="Times New Roman" w:cs="Times New Roman"/>
                <w:lang w:val="sr-Cyrl-RS"/>
              </w:rPr>
              <w:t xml:space="preserve">на сајту  </w:t>
            </w:r>
            <w:r w:rsidR="007640DE" w:rsidRPr="00AE27DF">
              <w:rPr>
                <w:rFonts w:ascii="Times New Roman" w:eastAsia="Calibri" w:hAnsi="Times New Roman" w:cs="Times New Roman"/>
                <w:lang w:val="sr-Cyrl-RS"/>
              </w:rPr>
              <w:t>Академије</w:t>
            </w:r>
            <w:r w:rsidRPr="00AE27DF">
              <w:rPr>
                <w:rFonts w:ascii="Times New Roman" w:eastAsia="Calibri" w:hAnsi="Times New Roman" w:cs="Times New Roman"/>
                <w:lang w:val="sr-Cyrl-RS"/>
              </w:rPr>
              <w:t>.</w:t>
            </w:r>
          </w:p>
          <w:p w14:paraId="169FDD81" w14:textId="77777777" w:rsidR="00D73A64" w:rsidRPr="00AE27DF" w:rsidRDefault="00D73A64" w:rsidP="00617810">
            <w:pPr>
              <w:spacing w:after="60" w:line="276" w:lineRule="auto"/>
              <w:jc w:val="both"/>
              <w:rPr>
                <w:rFonts w:ascii="Times New Roman" w:eastAsia="Calibri" w:hAnsi="Times New Roman" w:cs="Times New Roman"/>
                <w:lang w:val="sr-Cyrl-RS"/>
              </w:rPr>
            </w:pPr>
            <w:r w:rsidRPr="00AE27DF">
              <w:rPr>
                <w:rFonts w:ascii="Times New Roman" w:eastAsia="Calibri" w:hAnsi="Times New Roman" w:cs="Times New Roman"/>
                <w:lang w:val="sr-Cyrl-RS"/>
              </w:rPr>
              <w:t>План извођења наставе и распоред наставе треба да су усклађени са потребама и могућностима студената, да су познати пре почетка одговарајућег семестра и да се доследно спроводе. Пре почетка семестра студентима треба омогућити увид у Картон предмета (План рада на предмету) где за сваки предмет постоје:</w:t>
            </w:r>
          </w:p>
          <w:p w14:paraId="0E016C51"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1. Основни подаци о предмету (назив, година, семестар, врста предмета (изборни, обавезни), број ЕСПБ поена, услови слушања и полагања предмета)</w:t>
            </w:r>
          </w:p>
          <w:p w14:paraId="67A519B8"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2. Циљ предмета и очекивани исход знања</w:t>
            </w:r>
          </w:p>
          <w:p w14:paraId="43D88DD2"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3. Садржај и структура предмета</w:t>
            </w:r>
          </w:p>
          <w:p w14:paraId="65C5934B"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4. План и распоред извођења наставе</w:t>
            </w:r>
          </w:p>
          <w:p w14:paraId="67B09490"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Методе извођења наставе</w:t>
            </w:r>
          </w:p>
          <w:p w14:paraId="7C403CDD"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6. Начин провере знања и оцењивања</w:t>
            </w:r>
          </w:p>
          <w:p w14:paraId="476BE159"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7. Одговарајућа литература</w:t>
            </w:r>
          </w:p>
          <w:p w14:paraId="10B0DEF0"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8. Подаци о наставницима и сарадницима</w:t>
            </w:r>
          </w:p>
          <w:p w14:paraId="6C655B3A" w14:textId="77777777" w:rsidR="00D73A64" w:rsidRPr="00AE27DF" w:rsidRDefault="00D73A64" w:rsidP="00D73A64">
            <w:pPr>
              <w:ind w:firstLine="567"/>
              <w:jc w:val="both"/>
              <w:rPr>
                <w:rFonts w:ascii="Times New Roman" w:eastAsia="Calibri" w:hAnsi="Times New Roman" w:cs="Times New Roman"/>
                <w:lang w:val="sr-Cyrl-RS"/>
              </w:rPr>
            </w:pPr>
          </w:p>
          <w:p w14:paraId="0769A933" w14:textId="77777777" w:rsidR="00D73A64" w:rsidRPr="00AE27DF" w:rsidRDefault="00942C35"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Т</w:t>
            </w:r>
            <w:r w:rsidR="00D73A64" w:rsidRPr="00AE27DF">
              <w:rPr>
                <w:rFonts w:ascii="Times New Roman" w:eastAsia="Calibri" w:hAnsi="Times New Roman" w:cs="Times New Roman"/>
                <w:lang w:val="sr-Cyrl-RS"/>
              </w:rPr>
              <w:t>ематске јединице (предавања и вежбе и други видови наставе) треба да се изводе по редоследу и садржини који су дати у План</w:t>
            </w:r>
            <w:r w:rsidRPr="00AE27DF">
              <w:rPr>
                <w:rFonts w:ascii="Times New Roman" w:eastAsia="Calibri" w:hAnsi="Times New Roman" w:cs="Times New Roman"/>
                <w:lang w:val="sr-Cyrl-RS"/>
              </w:rPr>
              <w:t>у</w:t>
            </w:r>
            <w:r w:rsidR="00D73A64" w:rsidRPr="00AE27DF">
              <w:rPr>
                <w:rFonts w:ascii="Times New Roman" w:eastAsia="Calibri" w:hAnsi="Times New Roman" w:cs="Times New Roman"/>
                <w:lang w:val="sr-Cyrl-RS"/>
              </w:rPr>
              <w:t xml:space="preserve"> рада на предмету. Предавања треба да буду јасна и разумљива, да помогну сагледавању градива и чине базу за састављање испитних питања. Један део предавања треба да се посвети примерима примене стеченог теоријског знања као и решавању задатака који су </w:t>
            </w:r>
            <w:r w:rsidR="00D73A64" w:rsidRPr="00AE27DF">
              <w:rPr>
                <w:rFonts w:ascii="Times New Roman" w:eastAsia="Calibri" w:hAnsi="Times New Roman" w:cs="Times New Roman"/>
                <w:lang w:val="sr-Cyrl-RS"/>
              </w:rPr>
              <w:lastRenderedPageBreak/>
              <w:t>потенцијални испитни задаци или питања, а у вези су са садржајем предавања.</w:t>
            </w:r>
          </w:p>
          <w:p w14:paraId="7B8CB701" w14:textId="77777777" w:rsidR="00D73A64" w:rsidRPr="00AE27DF" w:rsidRDefault="00942C35"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П</w:t>
            </w:r>
            <w:r w:rsidR="007D5997" w:rsidRPr="00AE27DF">
              <w:rPr>
                <w:rFonts w:ascii="Times New Roman" w:eastAsia="Calibri" w:hAnsi="Times New Roman" w:cs="Times New Roman"/>
                <w:lang w:val="sr-Cyrl-RS"/>
              </w:rPr>
              <w:t>омоћник директора за наставу</w:t>
            </w:r>
            <w:r w:rsidR="00D73A64" w:rsidRPr="00AE27DF">
              <w:rPr>
                <w:rFonts w:ascii="Times New Roman" w:eastAsia="Calibri" w:hAnsi="Times New Roman" w:cs="Times New Roman"/>
                <w:lang w:val="sr-Cyrl-RS"/>
              </w:rPr>
              <w:t xml:space="preserve"> континуирано прати уписивање часова и тематских јединица према предвиђеном Плану рада на предмету од стране наставника и сарадника путем евиденције одржане наставе (Дневник рада), чиме оцењује квалитет наставног процеса и предлаже мере за његово унапређење. У оцени квалитета наставног процеса и наставног кадра разматра се мишљење студената.</w:t>
            </w:r>
          </w:p>
          <w:p w14:paraId="6055AB61" w14:textId="77777777" w:rsidR="00D73A64" w:rsidRPr="00AE27DF" w:rsidRDefault="00D73A64" w:rsidP="00D73A64">
            <w:pPr>
              <w:spacing w:after="60"/>
              <w:ind w:firstLine="567"/>
              <w:jc w:val="both"/>
              <w:rPr>
                <w:rFonts w:ascii="Times New Roman" w:eastAsia="Calibri" w:hAnsi="Times New Roman" w:cs="Times New Roman"/>
                <w:lang w:val="sr-Cyrl-RS"/>
              </w:rPr>
            </w:pPr>
          </w:p>
          <w:p w14:paraId="519C988E"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Студентима су пружене следеће информације: </w:t>
            </w:r>
            <w:r w:rsidRPr="00AE27DF">
              <w:rPr>
                <w:rFonts w:ascii="Times New Roman" w:eastAsia="Calibri" w:hAnsi="Times New Roman" w:cs="Times New Roman"/>
                <w:lang w:val="sr-Latn-RS"/>
              </w:rPr>
              <w:t>основн</w:t>
            </w:r>
            <w:r w:rsidRPr="00AE27DF">
              <w:rPr>
                <w:rFonts w:ascii="Times New Roman" w:eastAsia="Calibri" w:hAnsi="Times New Roman" w:cs="Times New Roman"/>
                <w:lang w:val="sr-Cyrl-RS"/>
              </w:rPr>
              <w:t>и</w:t>
            </w:r>
            <w:r w:rsidRPr="00AE27DF">
              <w:rPr>
                <w:rFonts w:ascii="Times New Roman" w:eastAsia="Calibri" w:hAnsi="Times New Roman" w:cs="Times New Roman"/>
                <w:lang w:val="sr-Latn-RS"/>
              </w:rPr>
              <w:t xml:space="preserve"> пода</w:t>
            </w:r>
            <w:r w:rsidRPr="00AE27DF">
              <w:rPr>
                <w:rFonts w:ascii="Times New Roman" w:eastAsia="Calibri" w:hAnsi="Times New Roman" w:cs="Times New Roman"/>
                <w:lang w:val="sr-Cyrl-RS"/>
              </w:rPr>
              <w:t>ци</w:t>
            </w:r>
            <w:r w:rsidRPr="00AE27DF">
              <w:rPr>
                <w:rFonts w:ascii="Times New Roman" w:eastAsia="Calibri" w:hAnsi="Times New Roman" w:cs="Times New Roman"/>
                <w:lang w:val="sr-Latn-RS"/>
              </w:rPr>
              <w:t xml:space="preserve"> о предмету, назив, година број ЕСПБ бодова; циљев</w:t>
            </w:r>
            <w:r w:rsidRPr="00AE27DF">
              <w:rPr>
                <w:rFonts w:ascii="Times New Roman" w:eastAsia="Calibri" w:hAnsi="Times New Roman" w:cs="Times New Roman"/>
                <w:lang w:val="sr-Cyrl-RS"/>
              </w:rPr>
              <w:t>и</w:t>
            </w:r>
            <w:r w:rsidRPr="00AE27DF">
              <w:rPr>
                <w:rFonts w:ascii="Times New Roman" w:eastAsia="Calibri" w:hAnsi="Times New Roman" w:cs="Times New Roman"/>
                <w:lang w:val="sr-Latn-RS"/>
              </w:rPr>
              <w:t xml:space="preserve"> предмета; садржај и структур</w:t>
            </w:r>
            <w:r w:rsidRPr="00AE27DF">
              <w:rPr>
                <w:rFonts w:ascii="Times New Roman" w:eastAsia="Calibri" w:hAnsi="Times New Roman" w:cs="Times New Roman"/>
                <w:lang w:val="sr-Cyrl-RS"/>
              </w:rPr>
              <w:t>а</w:t>
            </w:r>
            <w:r w:rsidRPr="00AE27DF">
              <w:rPr>
                <w:rFonts w:ascii="Times New Roman" w:eastAsia="Calibri" w:hAnsi="Times New Roman" w:cs="Times New Roman"/>
                <w:lang w:val="sr-Latn-RS"/>
              </w:rPr>
              <w:t xml:space="preserve"> предмета; начин оцењивања на предмету;  </w:t>
            </w:r>
            <w:r w:rsidRPr="00AE27DF">
              <w:rPr>
                <w:rFonts w:ascii="Times New Roman" w:eastAsia="Calibri" w:hAnsi="Times New Roman" w:cs="Times New Roman"/>
                <w:lang w:val="sr-Cyrl-RS"/>
              </w:rPr>
              <w:t xml:space="preserve">о </w:t>
            </w:r>
            <w:r w:rsidRPr="00AE27DF">
              <w:rPr>
                <w:rFonts w:ascii="Times New Roman" w:eastAsia="Calibri" w:hAnsi="Times New Roman" w:cs="Times New Roman"/>
                <w:lang w:val="sr-Latn-RS"/>
              </w:rPr>
              <w:t>уџбени</w:t>
            </w:r>
            <w:r w:rsidRPr="00AE27DF">
              <w:rPr>
                <w:rFonts w:ascii="Times New Roman" w:eastAsia="Calibri" w:hAnsi="Times New Roman" w:cs="Times New Roman"/>
                <w:lang w:val="sr-Cyrl-RS"/>
              </w:rPr>
              <w:t>цима</w:t>
            </w:r>
            <w:r w:rsidRPr="00AE27DF">
              <w:rPr>
                <w:rFonts w:ascii="Times New Roman" w:eastAsia="Calibri" w:hAnsi="Times New Roman" w:cs="Times New Roman"/>
                <w:lang w:val="sr-Latn-RS"/>
              </w:rPr>
              <w:t>, односно обавезн</w:t>
            </w:r>
            <w:r w:rsidRPr="00AE27DF">
              <w:rPr>
                <w:rFonts w:ascii="Times New Roman" w:eastAsia="Calibri" w:hAnsi="Times New Roman" w:cs="Times New Roman"/>
                <w:lang w:val="sr-Cyrl-RS"/>
              </w:rPr>
              <w:t>ој</w:t>
            </w:r>
            <w:r w:rsidRPr="00AE27DF">
              <w:rPr>
                <w:rFonts w:ascii="Times New Roman" w:eastAsia="Calibri" w:hAnsi="Times New Roman" w:cs="Times New Roman"/>
                <w:lang w:val="sr-Latn-RS"/>
              </w:rPr>
              <w:t xml:space="preserve"> и допунск</w:t>
            </w:r>
            <w:r w:rsidRPr="00AE27DF">
              <w:rPr>
                <w:rFonts w:ascii="Times New Roman" w:eastAsia="Calibri" w:hAnsi="Times New Roman" w:cs="Times New Roman"/>
                <w:lang w:val="sr-Cyrl-RS"/>
              </w:rPr>
              <w:t>ој</w:t>
            </w:r>
            <w:r w:rsidRPr="00AE27DF">
              <w:rPr>
                <w:rFonts w:ascii="Times New Roman" w:eastAsia="Calibri" w:hAnsi="Times New Roman" w:cs="Times New Roman"/>
                <w:lang w:val="sr-Latn-RS"/>
              </w:rPr>
              <w:t xml:space="preserve"> литератур</w:t>
            </w:r>
            <w:r w:rsidRPr="00AE27DF">
              <w:rPr>
                <w:rFonts w:ascii="Times New Roman" w:eastAsia="Calibri" w:hAnsi="Times New Roman" w:cs="Times New Roman"/>
                <w:lang w:val="sr-Cyrl-RS"/>
              </w:rPr>
              <w:t>и</w:t>
            </w:r>
            <w:r w:rsidRPr="00AE27DF">
              <w:rPr>
                <w:rFonts w:ascii="Times New Roman" w:eastAsia="Calibri" w:hAnsi="Times New Roman" w:cs="Times New Roman"/>
                <w:lang w:val="sr-Latn-RS"/>
              </w:rPr>
              <w:t>; пода</w:t>
            </w:r>
            <w:r w:rsidRPr="00AE27DF">
              <w:rPr>
                <w:rFonts w:ascii="Times New Roman" w:eastAsia="Calibri" w:hAnsi="Times New Roman" w:cs="Times New Roman"/>
                <w:lang w:val="sr-Cyrl-RS"/>
              </w:rPr>
              <w:t>ци</w:t>
            </w:r>
            <w:r w:rsidRPr="00AE27DF">
              <w:rPr>
                <w:rFonts w:ascii="Times New Roman" w:eastAsia="Calibri" w:hAnsi="Times New Roman" w:cs="Times New Roman"/>
                <w:lang w:val="sr-Latn-RS"/>
              </w:rPr>
              <w:t xml:space="preserve"> о наставницима и сарадницима на предмету. Ова структура се поклапа са структуром силабуса за сваки од предмета</w:t>
            </w:r>
            <w:r w:rsidRPr="00AE27DF">
              <w:rPr>
                <w:rFonts w:ascii="Times New Roman" w:eastAsia="Calibri" w:hAnsi="Times New Roman" w:cs="Times New Roman"/>
                <w:lang w:val="sr-Cyrl-RS"/>
              </w:rPr>
              <w:t xml:space="preserve"> те су подаци доступни у оквиру структуре студијског предмета и силабуса предмета.</w:t>
            </w:r>
            <w:r w:rsidRPr="00AE27DF">
              <w:rPr>
                <w:rFonts w:ascii="Times New Roman" w:eastAsia="Calibri" w:hAnsi="Times New Roman" w:cs="Times New Roman"/>
                <w:lang w:val="sr-Latn-RS"/>
              </w:rPr>
              <w:t xml:space="preserve">  </w:t>
            </w:r>
          </w:p>
          <w:p w14:paraId="7F956423" w14:textId="77777777" w:rsidR="00D73A64" w:rsidRPr="00AE27DF" w:rsidRDefault="00D73A64" w:rsidP="00D73A64">
            <w:pPr>
              <w:spacing w:line="276" w:lineRule="auto"/>
              <w:ind w:firstLine="426"/>
              <w:jc w:val="center"/>
              <w:rPr>
                <w:rFonts w:ascii="Times New Roman" w:eastAsia="Calibri" w:hAnsi="Times New Roman" w:cs="Times New Roman"/>
                <w:lang w:val="sr-Cyrl-RS"/>
              </w:rPr>
            </w:pPr>
          </w:p>
          <w:p w14:paraId="212F89C7" w14:textId="77777777" w:rsidR="00D73A64" w:rsidRPr="00AE27DF" w:rsidRDefault="00D73A64" w:rsidP="00D73A64">
            <w:pPr>
              <w:spacing w:line="276" w:lineRule="auto"/>
              <w:ind w:firstLine="426"/>
              <w:jc w:val="center"/>
              <w:rPr>
                <w:rFonts w:ascii="Times New Roman" w:eastAsia="Calibri" w:hAnsi="Times New Roman" w:cs="Times New Roman"/>
                <w:b/>
                <w:i/>
                <w:lang w:val="sr-Cyrl-RS"/>
              </w:rPr>
            </w:pPr>
            <w:r w:rsidRPr="00AE27DF">
              <w:rPr>
                <w:rFonts w:ascii="Times New Roman" w:eastAsia="Calibri" w:hAnsi="Times New Roman" w:cs="Times New Roman"/>
                <w:b/>
                <w:i/>
                <w:lang w:val="sr-Cyrl-RS"/>
              </w:rPr>
              <w:t xml:space="preserve">5.4. Систематско праћење спровођење плана наставе, </w:t>
            </w:r>
          </w:p>
          <w:p w14:paraId="37C562E5" w14:textId="77777777" w:rsidR="00D73A64" w:rsidRPr="00AE27DF" w:rsidRDefault="00D73A64" w:rsidP="00D73A64">
            <w:pPr>
              <w:spacing w:line="276" w:lineRule="auto"/>
              <w:ind w:firstLine="426"/>
              <w:jc w:val="center"/>
              <w:rPr>
                <w:rFonts w:ascii="Times New Roman" w:eastAsia="Calibri" w:hAnsi="Times New Roman" w:cs="Times New Roman"/>
                <w:b/>
                <w:i/>
                <w:lang w:val="sr-Cyrl-RS"/>
              </w:rPr>
            </w:pPr>
            <w:r w:rsidRPr="00AE27DF">
              <w:rPr>
                <w:rFonts w:ascii="Times New Roman" w:eastAsia="Calibri" w:hAnsi="Times New Roman" w:cs="Times New Roman"/>
                <w:b/>
                <w:i/>
                <w:lang w:val="sr-Cyrl-RS"/>
              </w:rPr>
              <w:t>као и планова рада на појединим предметима, оцена квалитета наставе</w:t>
            </w:r>
          </w:p>
          <w:p w14:paraId="2A6FCF99" w14:textId="77777777" w:rsidR="00D73A64" w:rsidRPr="00AE27DF" w:rsidRDefault="00D73A64" w:rsidP="00D73A64">
            <w:pPr>
              <w:spacing w:line="276" w:lineRule="auto"/>
              <w:ind w:firstLine="426"/>
              <w:jc w:val="center"/>
              <w:rPr>
                <w:rFonts w:ascii="Times New Roman" w:eastAsia="Calibri" w:hAnsi="Times New Roman" w:cs="Times New Roman"/>
                <w:b/>
                <w:i/>
                <w:lang w:val="sr-Cyrl-RS"/>
              </w:rPr>
            </w:pPr>
            <w:r w:rsidRPr="00AE27DF">
              <w:rPr>
                <w:rFonts w:ascii="Times New Roman" w:eastAsia="Calibri" w:hAnsi="Times New Roman" w:cs="Times New Roman"/>
                <w:b/>
                <w:i/>
                <w:lang w:val="sr-Cyrl-RS"/>
              </w:rPr>
              <w:t xml:space="preserve"> и предузимање  корективних мера за његово унапређење</w:t>
            </w:r>
          </w:p>
          <w:p w14:paraId="1E7BE358" w14:textId="77777777" w:rsidR="00D73A64" w:rsidRPr="00AE27DF" w:rsidRDefault="00D73A64" w:rsidP="00D73A64">
            <w:pPr>
              <w:spacing w:line="276" w:lineRule="auto"/>
              <w:ind w:firstLine="426"/>
              <w:jc w:val="center"/>
              <w:rPr>
                <w:rFonts w:ascii="Times New Roman" w:eastAsia="Calibri" w:hAnsi="Times New Roman" w:cs="Times New Roman"/>
                <w:b/>
                <w:i/>
                <w:lang w:val="sr-Cyrl-RS"/>
              </w:rPr>
            </w:pPr>
          </w:p>
          <w:p w14:paraId="11CD7ABE" w14:textId="77777777" w:rsidR="00D73A64" w:rsidRPr="00AE27DF" w:rsidRDefault="00D73A64" w:rsidP="00D73A64">
            <w:pPr>
              <w:spacing w:line="276" w:lineRule="auto"/>
              <w:ind w:firstLine="426"/>
              <w:jc w:val="center"/>
              <w:rPr>
                <w:rFonts w:ascii="Times New Roman" w:eastAsia="Calibri" w:hAnsi="Times New Roman" w:cs="Times New Roman"/>
                <w:b/>
                <w:i/>
                <w:lang w:val="sr-Latn-RS"/>
              </w:rPr>
            </w:pPr>
            <w:r w:rsidRPr="00AE27DF">
              <w:rPr>
                <w:rFonts w:ascii="Times New Roman" w:eastAsia="Calibri" w:hAnsi="Times New Roman" w:cs="Times New Roman"/>
                <w:b/>
                <w:i/>
                <w:lang w:val="sr-Cyrl-RS"/>
              </w:rPr>
              <w:t>5.4.1. О</w:t>
            </w:r>
            <w:r w:rsidRPr="00AE27DF">
              <w:rPr>
                <w:rFonts w:ascii="Times New Roman" w:eastAsia="Calibri" w:hAnsi="Times New Roman" w:cs="Times New Roman"/>
                <w:b/>
                <w:i/>
                <w:lang w:val="sr-Latn-RS"/>
              </w:rPr>
              <w:t>цена квалитета наставе и наставника</w:t>
            </w:r>
          </w:p>
          <w:p w14:paraId="12EA8159" w14:textId="77777777" w:rsidR="00D73A64" w:rsidRPr="00AE27DF" w:rsidRDefault="00D73A64" w:rsidP="00D73A64">
            <w:pPr>
              <w:spacing w:line="276" w:lineRule="auto"/>
              <w:jc w:val="both"/>
              <w:rPr>
                <w:rFonts w:ascii="Times New Roman" w:eastAsia="Calibri" w:hAnsi="Times New Roman" w:cs="Times New Roman"/>
                <w:i/>
                <w:lang w:val="sr-Latn-RS"/>
              </w:rPr>
            </w:pPr>
          </w:p>
          <w:p w14:paraId="49710142" w14:textId="77777777" w:rsidR="00D73A64" w:rsidRPr="00AE27DF" w:rsidRDefault="00D73A64" w:rsidP="00D73A64">
            <w:pPr>
              <w:spacing w:after="120" w:line="276" w:lineRule="auto"/>
              <w:ind w:firstLine="567"/>
              <w:jc w:val="both"/>
              <w:rPr>
                <w:rFonts w:ascii="Times New Roman" w:eastAsia="Calibri" w:hAnsi="Times New Roman" w:cs="Times New Roman"/>
                <w:lang w:val="sr-Latn-RS"/>
              </w:rPr>
            </w:pPr>
            <w:r w:rsidRPr="00AE27DF">
              <w:rPr>
                <w:rFonts w:ascii="Times New Roman" w:eastAsia="Calibri" w:hAnsi="Times New Roman" w:cs="Times New Roman"/>
                <w:lang w:val="sr-Latn-RS"/>
              </w:rPr>
              <w:t>Квалитет извођења наставе редовно се прати кроз контролу спровођења планова рада на појединачним предметима и контролу квалитета облика и метода наставе, и уколико се у испуњењу наставног плана и програма у целини или на појединим предметима појаве проблеми предузимају се мере у циљу њиховог превазилажења како је ближе појашњено у оквиру стандарда 4</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 xml:space="preserve"> </w:t>
            </w:r>
          </w:p>
          <w:p w14:paraId="0F4A1739" w14:textId="77777777" w:rsidR="00D73A64" w:rsidRPr="00AE27DF" w:rsidRDefault="00D73A64" w:rsidP="00D73A64">
            <w:pPr>
              <w:spacing w:after="120" w:line="276" w:lineRule="auto"/>
              <w:ind w:firstLine="567"/>
              <w:jc w:val="both"/>
              <w:rPr>
                <w:rFonts w:ascii="Times New Roman" w:eastAsia="Calibri" w:hAnsi="Times New Roman" w:cs="Times New Roman"/>
                <w:lang w:val="sr-Latn-RS"/>
              </w:rPr>
            </w:pPr>
            <w:r w:rsidRPr="00AE27DF">
              <w:rPr>
                <w:rFonts w:ascii="Times New Roman" w:eastAsia="Calibri" w:hAnsi="Times New Roman" w:cs="Times New Roman"/>
                <w:lang w:val="sr-Latn-RS"/>
              </w:rPr>
              <w:t xml:space="preserve">Квалитет наставника је у потпуности у складу са критеријумима </w:t>
            </w:r>
            <w:r w:rsidRPr="00AE27DF">
              <w:rPr>
                <w:rFonts w:ascii="Times New Roman" w:eastAsia="Calibri" w:hAnsi="Times New Roman" w:cs="Times New Roman"/>
                <w:lang w:val="sr-Cyrl-RS"/>
              </w:rPr>
              <w:t xml:space="preserve"> </w:t>
            </w:r>
            <w:r w:rsidR="007640DE" w:rsidRPr="00AE27DF">
              <w:rPr>
                <w:rFonts w:ascii="Times New Roman" w:eastAsia="Calibri" w:hAnsi="Times New Roman" w:cs="Times New Roman"/>
                <w:lang w:val="sr-Cyrl-RS"/>
              </w:rPr>
              <w:t>Академије</w:t>
            </w:r>
            <w:r w:rsidRPr="00AE27DF">
              <w:rPr>
                <w:rFonts w:ascii="Times New Roman" w:eastAsia="Calibri" w:hAnsi="Times New Roman" w:cs="Times New Roman"/>
                <w:lang w:val="sr-Latn-RS"/>
              </w:rPr>
              <w:t>. Поред несумњивих стручних знања, у поступку провере кроз унапред дефинисан</w:t>
            </w:r>
            <w:r w:rsidRPr="00AE27DF">
              <w:rPr>
                <w:rFonts w:ascii="Times New Roman" w:eastAsia="Calibri" w:hAnsi="Times New Roman" w:cs="Times New Roman"/>
                <w:lang w:val="sr-Cyrl-RS"/>
              </w:rPr>
              <w:t>е</w:t>
            </w:r>
            <w:r w:rsidRPr="00AE27DF">
              <w:rPr>
                <w:rFonts w:ascii="Times New Roman" w:eastAsia="Calibri" w:hAnsi="Times New Roman" w:cs="Times New Roman"/>
                <w:lang w:val="sr-Latn-RS"/>
              </w:rPr>
              <w:t xml:space="preserve"> критеријум</w:t>
            </w:r>
            <w:r w:rsidRPr="00AE27DF">
              <w:rPr>
                <w:rFonts w:ascii="Times New Roman" w:eastAsia="Calibri" w:hAnsi="Times New Roman" w:cs="Times New Roman"/>
                <w:lang w:val="sr-Cyrl-RS"/>
              </w:rPr>
              <w:t>е</w:t>
            </w:r>
            <w:r w:rsidRPr="00AE27DF">
              <w:rPr>
                <w:rFonts w:ascii="Times New Roman" w:eastAsia="Calibri" w:hAnsi="Times New Roman" w:cs="Times New Roman"/>
                <w:lang w:val="sr-Latn-RS"/>
              </w:rPr>
              <w:t xml:space="preserve"> за избор</w:t>
            </w:r>
            <w:r w:rsidRPr="00AE27DF">
              <w:rPr>
                <w:rFonts w:ascii="Times New Roman" w:eastAsia="Calibri" w:hAnsi="Times New Roman" w:cs="Times New Roman"/>
                <w:lang w:val="sr-Cyrl-RS"/>
              </w:rPr>
              <w:t>,</w:t>
            </w:r>
            <w:r w:rsidRPr="00AE27DF">
              <w:rPr>
                <w:rFonts w:ascii="Times New Roman" w:eastAsia="Calibri" w:hAnsi="Times New Roman" w:cs="Times New Roman"/>
                <w:lang w:val="sr-Latn-RS"/>
              </w:rPr>
              <w:t xml:space="preserve"> врши се и провера професионалних вештина и односа према студентима у наставном процесу, путем анкетирања студената. Оцена вредновања педагошког рада наставника од стране студената је један од кључних елемената код избора и напредовања наставника</w:t>
            </w:r>
            <w:r w:rsidRPr="00AE27DF">
              <w:rPr>
                <w:rFonts w:ascii="Times New Roman" w:eastAsia="Calibri" w:hAnsi="Times New Roman" w:cs="Times New Roman"/>
                <w:lang w:val="sr-Cyrl-RS"/>
              </w:rPr>
              <w:t>, и одржане наставе.</w:t>
            </w:r>
            <w:r w:rsidRPr="00AE27DF">
              <w:rPr>
                <w:rFonts w:ascii="Times New Roman" w:eastAsia="Calibri" w:hAnsi="Times New Roman" w:cs="Times New Roman"/>
                <w:lang w:val="sr-Latn-RS"/>
              </w:rPr>
              <w:t xml:space="preserve"> </w:t>
            </w:r>
          </w:p>
          <w:p w14:paraId="28699BCF" w14:textId="77777777" w:rsidR="00D73A64" w:rsidRPr="00AE27DF" w:rsidRDefault="00D73A64" w:rsidP="00D73A64">
            <w:pPr>
              <w:ind w:firstLine="567"/>
              <w:jc w:val="both"/>
              <w:rPr>
                <w:rFonts w:ascii="Times New Roman" w:eastAsia="Times New Roman" w:hAnsi="Times New Roman" w:cs="Times New Roman"/>
                <w:bCs/>
                <w:lang w:val="sr-Latn-RS"/>
              </w:rPr>
            </w:pPr>
          </w:p>
          <w:p w14:paraId="768B0D37" w14:textId="77777777" w:rsidR="00D73A64" w:rsidRPr="00AE27DF" w:rsidRDefault="007640DE" w:rsidP="00D73A64">
            <w:pPr>
              <w:spacing w:after="120" w:line="276" w:lineRule="auto"/>
              <w:ind w:firstLine="567"/>
              <w:jc w:val="both"/>
              <w:rPr>
                <w:rFonts w:ascii="Times New Roman" w:eastAsia="Calibri" w:hAnsi="Times New Roman" w:cs="Times New Roman"/>
                <w:lang w:val="sr-Latn-RS"/>
              </w:rPr>
            </w:pPr>
            <w:r w:rsidRPr="00AE27DF">
              <w:rPr>
                <w:rFonts w:ascii="Times New Roman" w:eastAsia="Times New Roman" w:hAnsi="Times New Roman" w:cs="Times New Roman"/>
                <w:bCs/>
                <w:lang w:val="sr-Cyrl-RS"/>
              </w:rPr>
              <w:t>Академија</w:t>
            </w:r>
            <w:r w:rsidR="00D73A64" w:rsidRPr="00AE27DF">
              <w:rPr>
                <w:rFonts w:ascii="Times New Roman" w:eastAsia="Times New Roman" w:hAnsi="Times New Roman" w:cs="Times New Roman"/>
                <w:bCs/>
                <w:lang w:val="sr-Latn-RS"/>
              </w:rPr>
              <w:t xml:space="preserve"> систематски прати спровођење плана наставе, као и планова рада на </w:t>
            </w:r>
            <w:r w:rsidR="00D73A64" w:rsidRPr="00AE27DF">
              <w:rPr>
                <w:rFonts w:ascii="Times New Roman" w:eastAsia="Times New Roman" w:hAnsi="Times New Roman" w:cs="Times New Roman"/>
                <w:bCs/>
                <w:lang w:val="sr-Cyrl-RS"/>
              </w:rPr>
              <w:t>свим</w:t>
            </w:r>
            <w:r w:rsidR="00D73A64" w:rsidRPr="00AE27DF">
              <w:rPr>
                <w:rFonts w:ascii="Times New Roman" w:eastAsia="Times New Roman" w:hAnsi="Times New Roman" w:cs="Times New Roman"/>
                <w:bCs/>
                <w:lang w:val="sr-Latn-RS"/>
              </w:rPr>
              <w:t xml:space="preserve"> предметима, на</w:t>
            </w:r>
            <w:r w:rsidR="00D73A64" w:rsidRPr="00AE27DF">
              <w:rPr>
                <w:rFonts w:ascii="Times New Roman" w:eastAsia="Times New Roman" w:hAnsi="Times New Roman" w:cs="Times New Roman"/>
                <w:bCs/>
                <w:lang w:val="sr-Cyrl-RS"/>
              </w:rPr>
              <w:t xml:space="preserve"> </w:t>
            </w:r>
            <w:r w:rsidR="00D73A64" w:rsidRPr="00AE27DF">
              <w:rPr>
                <w:rFonts w:ascii="Times New Roman" w:eastAsia="Times New Roman" w:hAnsi="Times New Roman" w:cs="Times New Roman"/>
                <w:bCs/>
                <w:lang w:val="sr-Latn-RS"/>
              </w:rPr>
              <w:t>основу упоређивања донетих планова рада и на основу</w:t>
            </w:r>
            <w:r w:rsidR="00D73A64" w:rsidRPr="00AE27DF">
              <w:rPr>
                <w:rFonts w:ascii="Times New Roman" w:eastAsia="Times New Roman" w:hAnsi="Times New Roman" w:cs="Times New Roman"/>
                <w:bCs/>
                <w:lang w:val="sr-Cyrl-RS"/>
              </w:rPr>
              <w:t xml:space="preserve"> </w:t>
            </w:r>
            <w:r w:rsidR="00D73A64" w:rsidRPr="00AE27DF">
              <w:rPr>
                <w:rFonts w:ascii="Times New Roman" w:eastAsia="Times New Roman" w:hAnsi="Times New Roman" w:cs="Times New Roman"/>
                <w:bCs/>
                <w:lang w:val="sr-Latn-RS"/>
              </w:rPr>
              <w:t xml:space="preserve">увида </w:t>
            </w:r>
            <w:r w:rsidR="00D73A64" w:rsidRPr="00AE27DF">
              <w:rPr>
                <w:rFonts w:ascii="Times New Roman" w:eastAsia="Times New Roman" w:hAnsi="Times New Roman" w:cs="Times New Roman"/>
                <w:bCs/>
                <w:lang w:val="sr-Cyrl-RS"/>
              </w:rPr>
              <w:t xml:space="preserve">у </w:t>
            </w:r>
            <w:r w:rsidR="00D73A64" w:rsidRPr="00AE27DF">
              <w:rPr>
                <w:rFonts w:ascii="Times New Roman" w:eastAsia="Times New Roman" w:hAnsi="Times New Roman" w:cs="Times New Roman"/>
                <w:bCs/>
                <w:lang w:val="sr-Latn-RS"/>
              </w:rPr>
              <w:t>реализоване наставн</w:t>
            </w:r>
            <w:r w:rsidR="00D73A64" w:rsidRPr="00AE27DF">
              <w:rPr>
                <w:rFonts w:ascii="Times New Roman" w:eastAsia="Times New Roman" w:hAnsi="Times New Roman" w:cs="Times New Roman"/>
                <w:bCs/>
                <w:lang w:val="sr-Cyrl-RS"/>
              </w:rPr>
              <w:t>е</w:t>
            </w:r>
            <w:r w:rsidR="00D73A64" w:rsidRPr="00AE27DF">
              <w:rPr>
                <w:rFonts w:ascii="Times New Roman" w:eastAsia="Times New Roman" w:hAnsi="Times New Roman" w:cs="Times New Roman"/>
                <w:bCs/>
                <w:lang w:val="sr-Latn-RS"/>
              </w:rPr>
              <w:t xml:space="preserve"> активности п</w:t>
            </w:r>
            <w:r w:rsidR="00D73A64" w:rsidRPr="00AE27DF">
              <w:rPr>
                <w:rFonts w:ascii="Times New Roman" w:eastAsia="Times New Roman" w:hAnsi="Times New Roman" w:cs="Times New Roman"/>
                <w:bCs/>
                <w:lang w:val="sr-Cyrl-RS"/>
              </w:rPr>
              <w:t>редвиђене плановима</w:t>
            </w:r>
            <w:r w:rsidR="00D73A64" w:rsidRPr="00AE27DF">
              <w:rPr>
                <w:rFonts w:ascii="Times New Roman" w:eastAsia="Times New Roman" w:hAnsi="Times New Roman" w:cs="Times New Roman"/>
                <w:bCs/>
                <w:lang w:val="sr-Latn-RS"/>
              </w:rPr>
              <w:t>, од</w:t>
            </w:r>
            <w:r w:rsidR="00D73A64" w:rsidRPr="00AE27DF">
              <w:rPr>
                <w:rFonts w:ascii="Times New Roman" w:eastAsia="Times New Roman" w:hAnsi="Times New Roman" w:cs="Times New Roman"/>
                <w:bCs/>
                <w:lang w:val="sr-Cyrl-RS"/>
              </w:rPr>
              <w:t xml:space="preserve"> </w:t>
            </w:r>
            <w:r w:rsidR="00D73A64" w:rsidRPr="00AE27DF">
              <w:rPr>
                <w:rFonts w:ascii="Times New Roman" w:eastAsia="Times New Roman" w:hAnsi="Times New Roman" w:cs="Times New Roman"/>
                <w:bCs/>
                <w:lang w:val="sr-Latn-RS"/>
              </w:rPr>
              <w:t>стране наставног особља.</w:t>
            </w:r>
            <w:r w:rsidR="00D73A64" w:rsidRPr="00AE27DF">
              <w:rPr>
                <w:rFonts w:ascii="Times New Roman" w:eastAsia="Times New Roman" w:hAnsi="Times New Roman" w:cs="Times New Roman"/>
                <w:bCs/>
                <w:lang w:val="sr-Cyrl-RS"/>
              </w:rPr>
              <w:t xml:space="preserve"> </w:t>
            </w:r>
            <w:r w:rsidRPr="00AE27DF">
              <w:rPr>
                <w:rFonts w:ascii="Times New Roman" w:eastAsia="Times New Roman" w:hAnsi="Times New Roman" w:cs="Times New Roman"/>
                <w:bCs/>
                <w:lang w:val="sr-Cyrl-RS"/>
              </w:rPr>
              <w:t>Академија</w:t>
            </w:r>
            <w:r w:rsidR="00484CC3" w:rsidRPr="00AE27DF">
              <w:rPr>
                <w:rFonts w:ascii="Times New Roman" w:eastAsia="Times New Roman" w:hAnsi="Times New Roman" w:cs="Times New Roman"/>
                <w:bCs/>
                <w:lang w:val="sr-Cyrl-RS"/>
              </w:rPr>
              <w:t xml:space="preserve"> </w:t>
            </w:r>
            <w:r w:rsidR="00D73A64" w:rsidRPr="00AE27DF">
              <w:rPr>
                <w:rFonts w:ascii="Times New Roman" w:eastAsia="Times New Roman" w:hAnsi="Times New Roman" w:cs="Times New Roman"/>
                <w:bCs/>
                <w:lang w:val="sr-Latn-RS"/>
              </w:rPr>
              <w:t xml:space="preserve">оцењује квалитет наставе и предузима корективне мере за његово унапређење. </w:t>
            </w:r>
            <w:r w:rsidRPr="00AE27DF">
              <w:rPr>
                <w:rFonts w:ascii="Times New Roman" w:eastAsia="Times New Roman" w:hAnsi="Times New Roman" w:cs="Times New Roman"/>
                <w:bCs/>
                <w:lang w:val="sr-Latn-RS"/>
              </w:rPr>
              <w:t>Академија</w:t>
            </w:r>
            <w:r w:rsidR="00D73A64" w:rsidRPr="00AE27DF">
              <w:rPr>
                <w:rFonts w:ascii="Times New Roman" w:eastAsia="Times New Roman" w:hAnsi="Times New Roman" w:cs="Times New Roman"/>
                <w:bCs/>
                <w:lang w:val="sr-Latn-RS"/>
              </w:rPr>
              <w:t xml:space="preserve"> упозорава наставнике који се не придржавају плана рада на предмету или не постижу одговарајући квалитет наставе на потребу побољшања и обезбеђују им потребно усавршавање.</w:t>
            </w:r>
          </w:p>
          <w:p w14:paraId="4F86FFF3" w14:textId="77777777" w:rsidR="00D73A64" w:rsidRPr="00AE27DF" w:rsidRDefault="00D73A64" w:rsidP="00D73A64">
            <w:pPr>
              <w:ind w:firstLine="567"/>
              <w:jc w:val="both"/>
              <w:rPr>
                <w:rFonts w:ascii="Times New Roman" w:eastAsia="Calibri" w:hAnsi="Times New Roman" w:cs="Times New Roman"/>
                <w:lang w:val="sr-Latn-RS"/>
              </w:rPr>
            </w:pPr>
          </w:p>
          <w:p w14:paraId="0915E89E" w14:textId="77777777" w:rsidR="00D73A64" w:rsidRPr="00AE27DF" w:rsidRDefault="00D73A64" w:rsidP="00D73A64">
            <w:pPr>
              <w:spacing w:after="12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 xml:space="preserve">Надлежан за обезбеђење овог дела наставног процеса је </w:t>
            </w:r>
            <w:r w:rsidR="005F7E0E" w:rsidRPr="00AE27DF">
              <w:rPr>
                <w:rFonts w:ascii="Times New Roman" w:eastAsia="Calibri" w:hAnsi="Times New Roman" w:cs="Times New Roman"/>
                <w:lang w:val="sr-Cyrl-RS"/>
              </w:rPr>
              <w:t xml:space="preserve">помоћник директора </w:t>
            </w:r>
            <w:r w:rsidRPr="00AE27DF">
              <w:rPr>
                <w:rFonts w:ascii="Times New Roman" w:eastAsia="Calibri" w:hAnsi="Times New Roman" w:cs="Times New Roman"/>
                <w:lang w:val="sr-Cyrl-RS"/>
              </w:rPr>
              <w:t xml:space="preserve">за наставу, који о резултатима сповођења плана рада и реализације наставног процеса на крају сваког семестра подноси извештај </w:t>
            </w:r>
            <w:r w:rsidR="00704E54">
              <w:rPr>
                <w:rFonts w:ascii="Times New Roman" w:eastAsia="Calibri" w:hAnsi="Times New Roman" w:cs="Times New Roman"/>
                <w:lang w:val="sr-Cyrl-RS"/>
              </w:rPr>
              <w:t>Наставном већу</w:t>
            </w:r>
            <w:r w:rsidRPr="00AE27DF">
              <w:rPr>
                <w:rFonts w:ascii="Times New Roman" w:eastAsia="Calibri" w:hAnsi="Times New Roman" w:cs="Times New Roman"/>
                <w:lang w:val="sr-Cyrl-RS"/>
              </w:rPr>
              <w:t xml:space="preserve"> и д</w:t>
            </w:r>
            <w:r w:rsidR="00484CC3" w:rsidRPr="00AE27DF">
              <w:rPr>
                <w:rFonts w:ascii="Times New Roman" w:eastAsia="Calibri" w:hAnsi="Times New Roman" w:cs="Times New Roman"/>
                <w:lang w:val="sr-Cyrl-RS"/>
              </w:rPr>
              <w:t>иректору</w:t>
            </w:r>
            <w:r w:rsidRPr="00AE27DF">
              <w:rPr>
                <w:rFonts w:ascii="Times New Roman" w:eastAsia="Calibri" w:hAnsi="Times New Roman" w:cs="Times New Roman"/>
                <w:lang w:val="sr-Cyrl-RS"/>
              </w:rPr>
              <w:t xml:space="preserve">. У складу са овим извештајем и обрађеним и анализираним подацима у складу са </w:t>
            </w:r>
            <w:r w:rsidRPr="00AE27DF">
              <w:rPr>
                <w:rFonts w:ascii="Times New Roman" w:eastAsia="Calibri" w:hAnsi="Times New Roman" w:cs="Times New Roman"/>
                <w:i/>
                <w:iCs/>
                <w:lang w:val="sr-Cyrl-RS"/>
              </w:rPr>
              <w:t>Правилником</w:t>
            </w:r>
            <w:r w:rsidRPr="00AE27DF">
              <w:rPr>
                <w:rFonts w:ascii="Times New Roman" w:eastAsia="Calibri" w:hAnsi="Times New Roman" w:cs="Times New Roman"/>
                <w:lang w:val="sr-Cyrl-RS"/>
              </w:rPr>
              <w:t xml:space="preserve">, </w:t>
            </w:r>
            <w:r w:rsidR="000A6868" w:rsidRPr="00AE27DF">
              <w:rPr>
                <w:rFonts w:ascii="Times New Roman" w:eastAsia="Calibri" w:hAnsi="Times New Roman" w:cs="Times New Roman"/>
                <w:i/>
                <w:iCs/>
                <w:lang w:val="sr-Cyrl-RS"/>
              </w:rPr>
              <w:t>Комисија за самовредновање</w:t>
            </w:r>
            <w:r w:rsidRPr="00AE27DF">
              <w:rPr>
                <w:rFonts w:ascii="Times New Roman" w:eastAsia="Calibri" w:hAnsi="Times New Roman" w:cs="Times New Roman"/>
                <w:lang w:val="sr-Cyrl-RS"/>
              </w:rPr>
              <w:t xml:space="preserve"> оцењује квалитет, сачињава извештај </w:t>
            </w:r>
            <w:r w:rsidR="00704E54">
              <w:rPr>
                <w:rFonts w:ascii="Times New Roman" w:eastAsia="Calibri" w:hAnsi="Times New Roman" w:cs="Times New Roman"/>
                <w:lang w:val="sr-Cyrl-RS"/>
              </w:rPr>
              <w:t>НВ</w:t>
            </w:r>
            <w:r w:rsidRPr="00AE27DF">
              <w:rPr>
                <w:rFonts w:ascii="Times New Roman" w:eastAsia="Calibri" w:hAnsi="Times New Roman" w:cs="Times New Roman"/>
                <w:lang w:val="sr-Cyrl-RS"/>
              </w:rPr>
              <w:t xml:space="preserve">-у, а у случају да није остварен минимални ниво квалитета </w:t>
            </w:r>
            <w:r w:rsidR="00704E54">
              <w:rPr>
                <w:rFonts w:ascii="Times New Roman" w:eastAsia="Calibri" w:hAnsi="Times New Roman" w:cs="Times New Roman"/>
                <w:lang w:val="sr-Cyrl-RS"/>
              </w:rPr>
              <w:t>НВ</w:t>
            </w:r>
            <w:r w:rsidRPr="00AE27DF">
              <w:rPr>
                <w:rFonts w:ascii="Times New Roman" w:eastAsia="Calibri" w:hAnsi="Times New Roman" w:cs="Times New Roman"/>
                <w:lang w:val="sr-Cyrl-RS"/>
              </w:rPr>
              <w:t xml:space="preserve"> предлаже д</w:t>
            </w:r>
            <w:r w:rsidR="00484CC3" w:rsidRPr="00AE27DF">
              <w:rPr>
                <w:rFonts w:ascii="Times New Roman" w:eastAsia="Calibri" w:hAnsi="Times New Roman" w:cs="Times New Roman"/>
                <w:lang w:val="sr-Cyrl-RS"/>
              </w:rPr>
              <w:t>иректору</w:t>
            </w:r>
            <w:r w:rsidRPr="00AE27DF">
              <w:rPr>
                <w:rFonts w:ascii="Times New Roman" w:eastAsia="Calibri" w:hAnsi="Times New Roman" w:cs="Times New Roman"/>
                <w:lang w:val="sr-Cyrl-RS"/>
              </w:rPr>
              <w:t xml:space="preserve"> да донесе корективне мере којима упозорава предметне наставнике и сараднике на обавезу извршавања плана у наредном семестру. У случају да није остварен минимални ниво квалитета </w:t>
            </w:r>
            <w:r w:rsidR="00704E54">
              <w:rPr>
                <w:rFonts w:ascii="Times New Roman" w:eastAsia="Calibri" w:hAnsi="Times New Roman" w:cs="Times New Roman"/>
                <w:lang w:val="sr-Cyrl-RS"/>
              </w:rPr>
              <w:t>НВ</w:t>
            </w:r>
            <w:r w:rsidRPr="00AE27DF">
              <w:rPr>
                <w:rFonts w:ascii="Times New Roman" w:eastAsia="Calibri" w:hAnsi="Times New Roman" w:cs="Times New Roman"/>
                <w:lang w:val="sr-Cyrl-RS"/>
              </w:rPr>
              <w:t xml:space="preserve"> предлаже</w:t>
            </w:r>
            <w:r w:rsidRPr="00AE27DF">
              <w:rPr>
                <w:rFonts w:ascii="Times New Roman" w:eastAsia="Calibri" w:hAnsi="Times New Roman" w:cs="Times New Roman"/>
                <w:color w:val="00B050"/>
                <w:lang w:val="sr-Cyrl-RS"/>
              </w:rPr>
              <w:t xml:space="preserve"> </w:t>
            </w:r>
            <w:r w:rsidRPr="00AE27DF">
              <w:rPr>
                <w:rFonts w:ascii="Times New Roman" w:eastAsia="Calibri" w:hAnsi="Times New Roman" w:cs="Times New Roman"/>
                <w:lang w:val="sr-Cyrl-RS"/>
              </w:rPr>
              <w:t>д</w:t>
            </w:r>
            <w:r w:rsidR="00484CC3" w:rsidRPr="00AE27DF">
              <w:rPr>
                <w:rFonts w:ascii="Times New Roman" w:eastAsia="Calibri" w:hAnsi="Times New Roman" w:cs="Times New Roman"/>
                <w:lang w:val="sr-Cyrl-RS"/>
              </w:rPr>
              <w:t>иректор</w:t>
            </w:r>
            <w:r w:rsidRPr="00AE27DF">
              <w:rPr>
                <w:rFonts w:ascii="Times New Roman" w:eastAsia="Calibri" w:hAnsi="Times New Roman" w:cs="Times New Roman"/>
                <w:lang w:val="sr-Cyrl-RS"/>
              </w:rPr>
              <w:t xml:space="preserve">у да </w:t>
            </w:r>
            <w:r w:rsidRPr="00AE27DF">
              <w:rPr>
                <w:rFonts w:ascii="Times New Roman" w:eastAsia="Calibri" w:hAnsi="Times New Roman" w:cs="Times New Roman"/>
                <w:lang w:val="sr-Cyrl-RS"/>
              </w:rPr>
              <w:lastRenderedPageBreak/>
              <w:t>донесе корективне мере којима, надлежне за обезбеђење остварења нивоа квалитета овог дела наставног процеса, обавезује за његово остварење у наредном планском циклусу.</w:t>
            </w:r>
          </w:p>
          <w:p w14:paraId="2889B8FC" w14:textId="77777777" w:rsidR="00D73A64" w:rsidRPr="00AE27DF" w:rsidRDefault="00D73A64" w:rsidP="00D73A64">
            <w:pPr>
              <w:ind w:firstLine="397"/>
              <w:jc w:val="both"/>
              <w:rPr>
                <w:rFonts w:ascii="Times New Roman" w:eastAsia="Calibri" w:hAnsi="Times New Roman" w:cs="Times New Roman"/>
                <w:lang w:val="sr-Cyrl-RS"/>
              </w:rPr>
            </w:pPr>
          </w:p>
          <w:p w14:paraId="468A6F3E" w14:textId="77777777" w:rsidR="00D73A64" w:rsidRPr="00AE27DF" w:rsidRDefault="00D73A64" w:rsidP="00D73A64">
            <w:pPr>
              <w:keepNext/>
              <w:spacing w:line="276" w:lineRule="auto"/>
              <w:ind w:firstLine="425"/>
              <w:jc w:val="center"/>
              <w:rPr>
                <w:rFonts w:ascii="Times New Roman" w:eastAsia="Calibri" w:hAnsi="Times New Roman" w:cs="Times New Roman"/>
                <w:b/>
                <w:i/>
                <w:lang w:val="sr-Latn-RS"/>
              </w:rPr>
            </w:pPr>
            <w:r w:rsidRPr="00AE27DF">
              <w:rPr>
                <w:rFonts w:ascii="Times New Roman" w:eastAsia="Calibri" w:hAnsi="Times New Roman" w:cs="Times New Roman"/>
                <w:b/>
                <w:i/>
                <w:lang w:val="sr-Cyrl-RS"/>
              </w:rPr>
              <w:t xml:space="preserve">5.4.2. </w:t>
            </w:r>
            <w:r w:rsidRPr="00AE27DF">
              <w:rPr>
                <w:rFonts w:ascii="Times New Roman" w:eastAsia="Calibri" w:hAnsi="Times New Roman" w:cs="Times New Roman"/>
                <w:b/>
                <w:i/>
                <w:lang w:val="sr-Latn-RS"/>
              </w:rPr>
              <w:t>Систематско праћење и вредновање наставног процеса</w:t>
            </w:r>
          </w:p>
          <w:p w14:paraId="47DA733E" w14:textId="77777777" w:rsidR="00D73A64" w:rsidRPr="00AE27DF" w:rsidRDefault="00D73A64" w:rsidP="00D73A64">
            <w:pPr>
              <w:keepNext/>
              <w:spacing w:line="276" w:lineRule="auto"/>
              <w:ind w:firstLine="425"/>
              <w:jc w:val="center"/>
              <w:rPr>
                <w:rFonts w:ascii="Times New Roman" w:eastAsia="Calibri" w:hAnsi="Times New Roman" w:cs="Times New Roman"/>
                <w:b/>
                <w:i/>
                <w:lang w:val="sr-Latn-RS"/>
              </w:rPr>
            </w:pPr>
            <w:r w:rsidRPr="00AE27DF">
              <w:rPr>
                <w:rFonts w:ascii="Times New Roman" w:eastAsia="Calibri" w:hAnsi="Times New Roman" w:cs="Times New Roman"/>
                <w:b/>
                <w:i/>
                <w:lang w:val="sr-Latn-RS"/>
              </w:rPr>
              <w:t>и педагошког рада наставника</w:t>
            </w:r>
          </w:p>
          <w:p w14:paraId="2283E392" w14:textId="77777777" w:rsidR="00D73A64" w:rsidRPr="00AE27DF" w:rsidRDefault="00D73A64" w:rsidP="00D73A64">
            <w:pPr>
              <w:jc w:val="both"/>
              <w:rPr>
                <w:rFonts w:ascii="Times New Roman" w:eastAsia="Calibri" w:hAnsi="Times New Roman" w:cs="Times New Roman"/>
                <w:b/>
                <w:lang w:val="sr-Cyrl-RS"/>
              </w:rPr>
            </w:pPr>
          </w:p>
          <w:p w14:paraId="38BE2DE8" w14:textId="77777777" w:rsidR="00D73A64" w:rsidRPr="00AE27DF" w:rsidRDefault="007640DE"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Cyrl-RS"/>
              </w:rPr>
              <w:t>Академија</w:t>
            </w:r>
            <w:r w:rsidR="00D73A64" w:rsidRPr="00AE27DF">
              <w:rPr>
                <w:rFonts w:ascii="Times New Roman" w:eastAsia="Calibri" w:hAnsi="Times New Roman" w:cs="Times New Roman"/>
                <w:lang w:val="sr-Cyrl-RS"/>
              </w:rPr>
              <w:t xml:space="preserve"> </w:t>
            </w:r>
            <w:r w:rsidR="00D73A64" w:rsidRPr="00AE27DF">
              <w:rPr>
                <w:rFonts w:ascii="Times New Roman" w:eastAsia="Calibri" w:hAnsi="Times New Roman" w:cs="Times New Roman"/>
                <w:lang w:val="sr-Latn-RS"/>
              </w:rPr>
              <w:t>континуирано прати обезбеђеност квалитета делова</w:t>
            </w:r>
            <w:r w:rsidR="00D73A64" w:rsidRPr="00AE27DF">
              <w:rPr>
                <w:rFonts w:ascii="Times New Roman" w:eastAsia="Calibri" w:hAnsi="Times New Roman" w:cs="Times New Roman"/>
                <w:lang w:val="sr-Cyrl-RS"/>
              </w:rPr>
              <w:t xml:space="preserve"> </w:t>
            </w:r>
            <w:r w:rsidR="00D73A64" w:rsidRPr="00AE27DF">
              <w:rPr>
                <w:rFonts w:ascii="Times New Roman" w:eastAsia="Calibri" w:hAnsi="Times New Roman" w:cs="Times New Roman"/>
                <w:lang w:val="sr-Latn-RS"/>
              </w:rPr>
              <w:t xml:space="preserve">наставног процеса на три начина, и то </w:t>
            </w:r>
            <w:r w:rsidR="00D73A64" w:rsidRPr="00AE27DF">
              <w:rPr>
                <w:rFonts w:ascii="Times New Roman" w:eastAsia="Calibri" w:hAnsi="Times New Roman" w:cs="Times New Roman"/>
                <w:lang w:val="sr-Cyrl-RS"/>
              </w:rPr>
              <w:t>путем анкетирања студената, самооцењивања наставног особља и праћења наведених делова наставног процеса од стране шефова катедри.</w:t>
            </w:r>
          </w:p>
          <w:p w14:paraId="72F3FD43"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Latn-RS"/>
              </w:rPr>
              <w:t>1. Путем анкетирања студената (</w:t>
            </w:r>
            <w:r w:rsidRPr="00AE27DF">
              <w:rPr>
                <w:rFonts w:ascii="Times New Roman" w:hAnsi="Times New Roman" w:cs="Times New Roman"/>
              </w:rPr>
              <w:fldChar w:fldCharType="begin"/>
            </w:r>
            <w:r w:rsidRPr="00AE27DF">
              <w:rPr>
                <w:rFonts w:ascii="Times New Roman" w:hAnsi="Times New Roman" w:cs="Times New Roman"/>
              </w:rPr>
              <w:instrText>HYPERLINK "file:///C:\\Users\\User\\AppData\\Roaming\\Microsoft\\Word\\Standard%204\\Ankete"</w:instrText>
            </w:r>
            <w:r w:rsidRPr="00AE27DF">
              <w:rPr>
                <w:rFonts w:ascii="Times New Roman" w:hAnsi="Times New Roman" w:cs="Times New Roman"/>
              </w:rPr>
            </w:r>
            <w:r w:rsidRPr="00AE27DF">
              <w:rPr>
                <w:rFonts w:ascii="Times New Roman" w:hAnsi="Times New Roman" w:cs="Times New Roman"/>
              </w:rPr>
              <w:fldChar w:fldCharType="separate"/>
            </w:r>
            <w:r w:rsidRPr="00AE27DF">
              <w:rPr>
                <w:rFonts w:ascii="Times New Roman" w:eastAsia="Calibri" w:hAnsi="Times New Roman" w:cs="Times New Roman"/>
                <w:color w:val="0000FF"/>
                <w:u w:val="single"/>
                <w:lang w:val="sr-Latn-RS"/>
              </w:rPr>
              <w:t xml:space="preserve">Образац </w:t>
            </w:r>
            <w:r w:rsidRPr="00AE27DF">
              <w:rPr>
                <w:rFonts w:ascii="Times New Roman" w:eastAsia="Calibri" w:hAnsi="Times New Roman" w:cs="Times New Roman"/>
                <w:color w:val="0000FF"/>
                <w:u w:val="single"/>
                <w:lang w:val="sr-Cyrl-RS"/>
              </w:rPr>
              <w:t>анкета</w:t>
            </w:r>
            <w:r w:rsidRPr="00AE27DF">
              <w:rPr>
                <w:rFonts w:ascii="Times New Roman" w:hAnsi="Times New Roman" w:cs="Times New Roman"/>
              </w:rPr>
              <w:fldChar w:fldCharType="end"/>
            </w:r>
            <w:r w:rsidRPr="00AE27DF">
              <w:rPr>
                <w:rFonts w:ascii="Times New Roman" w:eastAsia="Calibri" w:hAnsi="Times New Roman" w:cs="Times New Roman"/>
                <w:lang w:val="sr-Latn-RS"/>
              </w:rPr>
              <w:t>) прати следеће</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делове процеса:</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интерактивност наставе,</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укључивање примера у наставу,</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професионални рад наставника и сарадника,</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доношење и поштовање планова рада по предметима.</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Надлежни за организовање и спровођење овог дела</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 xml:space="preserve">наставног процеса су </w:t>
            </w:r>
            <w:r w:rsidR="00745993" w:rsidRPr="00AE27DF">
              <w:rPr>
                <w:rFonts w:ascii="Times New Roman" w:eastAsia="Calibri" w:hAnsi="Times New Roman" w:cs="Times New Roman"/>
                <w:lang w:val="sr-Cyrl-RS"/>
              </w:rPr>
              <w:t>помоћник директора</w:t>
            </w:r>
            <w:r w:rsidRPr="00AE27DF">
              <w:rPr>
                <w:rFonts w:ascii="Times New Roman" w:eastAsia="Calibri" w:hAnsi="Times New Roman" w:cs="Times New Roman"/>
                <w:lang w:val="sr-Cyrl-RS"/>
              </w:rPr>
              <w:t xml:space="preserve"> за наставу</w:t>
            </w:r>
            <w:r w:rsidRPr="00AE27DF">
              <w:rPr>
                <w:rFonts w:ascii="Times New Roman" w:eastAsia="Calibri" w:hAnsi="Times New Roman" w:cs="Times New Roman"/>
                <w:lang w:val="sr-Latn-RS"/>
              </w:rPr>
              <w:t xml:space="preserve"> и </w:t>
            </w:r>
            <w:r w:rsidRPr="00AE27DF">
              <w:rPr>
                <w:rFonts w:ascii="Times New Roman" w:eastAsia="Calibri" w:hAnsi="Times New Roman" w:cs="Times New Roman"/>
                <w:lang w:val="sr-Cyrl-RS"/>
              </w:rPr>
              <w:t>д</w:t>
            </w:r>
            <w:r w:rsidR="00745993" w:rsidRPr="00AE27DF">
              <w:rPr>
                <w:rFonts w:ascii="Times New Roman" w:eastAsia="Calibri" w:hAnsi="Times New Roman" w:cs="Times New Roman"/>
                <w:lang w:val="sr-Cyrl-RS"/>
              </w:rPr>
              <w:t>иректор</w:t>
            </w:r>
            <w:r w:rsidRPr="00AE27DF">
              <w:rPr>
                <w:rFonts w:ascii="Times New Roman" w:eastAsia="Calibri" w:hAnsi="Times New Roman" w:cs="Times New Roman"/>
                <w:lang w:val="sr-Latn-RS"/>
              </w:rPr>
              <w:t>.</w:t>
            </w:r>
            <w:r w:rsidRPr="00AE27DF">
              <w:rPr>
                <w:rFonts w:ascii="Times New Roman" w:eastAsia="Calibri" w:hAnsi="Times New Roman" w:cs="Times New Roman"/>
                <w:lang w:val="sr-Cyrl-RS"/>
              </w:rPr>
              <w:t xml:space="preserve"> </w:t>
            </w:r>
          </w:p>
          <w:p w14:paraId="1547E755" w14:textId="77777777" w:rsidR="00D73A64" w:rsidRPr="00AE27DF" w:rsidRDefault="00D73A64" w:rsidP="00D73A64">
            <w:pPr>
              <w:spacing w:after="60" w:line="276" w:lineRule="auto"/>
              <w:ind w:firstLine="567"/>
              <w:jc w:val="both"/>
              <w:rPr>
                <w:rFonts w:ascii="Times New Roman" w:eastAsia="Calibri" w:hAnsi="Times New Roman" w:cs="Times New Roman"/>
                <w:spacing w:val="-4"/>
                <w:lang w:val="sr-Latn-RS"/>
              </w:rPr>
            </w:pPr>
            <w:r w:rsidRPr="00AE27DF">
              <w:rPr>
                <w:rFonts w:ascii="Times New Roman" w:eastAsia="Calibri" w:hAnsi="Times New Roman" w:cs="Times New Roman"/>
                <w:spacing w:val="-4"/>
                <w:lang w:val="sr-Latn-RS"/>
              </w:rPr>
              <w:t>2. Путем самооцењивања наставног особља (</w:t>
            </w:r>
            <w:r w:rsidRPr="00AE27DF">
              <w:rPr>
                <w:rFonts w:ascii="Times New Roman" w:hAnsi="Times New Roman" w:cs="Times New Roman"/>
              </w:rPr>
              <w:fldChar w:fldCharType="begin"/>
            </w:r>
            <w:r w:rsidRPr="00AE27DF">
              <w:rPr>
                <w:rFonts w:ascii="Times New Roman" w:hAnsi="Times New Roman" w:cs="Times New Roman"/>
              </w:rPr>
              <w:instrText>HYPERLINK "file:///C:\\Users\\User\\AppData\\Roaming\\Microsoft\\Word\\Standard%204\\Ankete"</w:instrText>
            </w:r>
            <w:r w:rsidRPr="00AE27DF">
              <w:rPr>
                <w:rFonts w:ascii="Times New Roman" w:hAnsi="Times New Roman" w:cs="Times New Roman"/>
              </w:rPr>
            </w:r>
            <w:r w:rsidRPr="00AE27DF">
              <w:rPr>
                <w:rFonts w:ascii="Times New Roman" w:hAnsi="Times New Roman" w:cs="Times New Roman"/>
              </w:rPr>
              <w:fldChar w:fldCharType="separate"/>
            </w:r>
            <w:r w:rsidRPr="00AE27DF">
              <w:rPr>
                <w:rFonts w:ascii="Times New Roman" w:eastAsia="Calibri" w:hAnsi="Times New Roman" w:cs="Times New Roman"/>
                <w:color w:val="0000FF"/>
                <w:spacing w:val="-4"/>
                <w:u w:val="single"/>
                <w:lang w:val="sr-Latn-RS"/>
              </w:rPr>
              <w:t xml:space="preserve">Образац </w:t>
            </w:r>
            <w:r w:rsidRPr="00AE27DF">
              <w:rPr>
                <w:rFonts w:ascii="Times New Roman" w:eastAsia="Calibri" w:hAnsi="Times New Roman" w:cs="Times New Roman"/>
                <w:color w:val="0000FF"/>
                <w:spacing w:val="-4"/>
                <w:u w:val="single"/>
                <w:lang w:val="sr-Cyrl-RS"/>
              </w:rPr>
              <w:t>анкета</w:t>
            </w:r>
            <w:r w:rsidRPr="00AE27DF">
              <w:rPr>
                <w:rFonts w:ascii="Times New Roman" w:hAnsi="Times New Roman" w:cs="Times New Roman"/>
              </w:rPr>
              <w:fldChar w:fldCharType="end"/>
            </w:r>
            <w:r w:rsidRPr="00AE27DF">
              <w:rPr>
                <w:rFonts w:ascii="Times New Roman" w:eastAsia="Calibri" w:hAnsi="Times New Roman" w:cs="Times New Roman"/>
                <w:spacing w:val="-4"/>
                <w:lang w:val="sr-Latn-RS"/>
              </w:rPr>
              <w:t>)</w:t>
            </w:r>
            <w:r w:rsidRPr="00AE27DF">
              <w:rPr>
                <w:rFonts w:ascii="Times New Roman" w:eastAsia="Calibri" w:hAnsi="Times New Roman" w:cs="Times New Roman"/>
                <w:spacing w:val="-4"/>
                <w:lang w:val="sr-Cyrl-RS"/>
              </w:rPr>
              <w:t xml:space="preserve"> </w:t>
            </w:r>
            <w:r w:rsidRPr="00AE27DF">
              <w:rPr>
                <w:rFonts w:ascii="Times New Roman" w:eastAsia="Calibri" w:hAnsi="Times New Roman" w:cs="Times New Roman"/>
                <w:spacing w:val="-4"/>
                <w:lang w:val="sr-Latn-RS"/>
              </w:rPr>
              <w:t xml:space="preserve">део процеса који се односи </w:t>
            </w:r>
            <w:r w:rsidRPr="00AE27DF">
              <w:rPr>
                <w:rFonts w:ascii="Times New Roman" w:eastAsia="Calibri" w:hAnsi="Times New Roman" w:cs="Times New Roman"/>
                <w:spacing w:val="-4"/>
                <w:lang w:val="sr-Cyrl-RS"/>
              </w:rPr>
              <w:t>на научно-истраживачки рад</w:t>
            </w:r>
            <w:r w:rsidRPr="00AE27DF">
              <w:rPr>
                <w:rFonts w:ascii="Times New Roman" w:eastAsia="Calibri" w:hAnsi="Times New Roman" w:cs="Times New Roman"/>
                <w:spacing w:val="-4"/>
                <w:lang w:val="sr-Latn-RS"/>
              </w:rPr>
              <w:t>, односно на</w:t>
            </w:r>
            <w:r w:rsidRPr="00AE27DF">
              <w:rPr>
                <w:rFonts w:ascii="Times New Roman" w:eastAsia="Calibri" w:hAnsi="Times New Roman" w:cs="Times New Roman"/>
                <w:spacing w:val="-4"/>
                <w:lang w:val="sr-Cyrl-RS"/>
              </w:rPr>
              <w:t xml:space="preserve"> </w:t>
            </w:r>
            <w:r w:rsidRPr="00AE27DF">
              <w:rPr>
                <w:rFonts w:ascii="Times New Roman" w:eastAsia="Calibri" w:hAnsi="Times New Roman" w:cs="Times New Roman"/>
                <w:spacing w:val="-4"/>
                <w:lang w:val="sr-Latn-RS"/>
              </w:rPr>
              <w:t>укључивање</w:t>
            </w:r>
            <w:r w:rsidRPr="00AE27DF">
              <w:rPr>
                <w:rFonts w:ascii="Times New Roman" w:eastAsia="Calibri" w:hAnsi="Times New Roman" w:cs="Times New Roman"/>
                <w:spacing w:val="-4"/>
                <w:lang w:val="sr-Cyrl-RS"/>
              </w:rPr>
              <w:t xml:space="preserve"> </w:t>
            </w:r>
            <w:r w:rsidRPr="00AE27DF">
              <w:rPr>
                <w:rFonts w:ascii="Times New Roman" w:eastAsia="Calibri" w:hAnsi="Times New Roman" w:cs="Times New Roman"/>
                <w:spacing w:val="-4"/>
                <w:lang w:val="sr-Latn-RS"/>
              </w:rPr>
              <w:t>резултата научно-истраживачког рада у наставни процес.</w:t>
            </w:r>
            <w:r w:rsidRPr="00AE27DF">
              <w:rPr>
                <w:rFonts w:ascii="Times New Roman" w:eastAsia="Calibri" w:hAnsi="Times New Roman" w:cs="Times New Roman"/>
                <w:spacing w:val="-4"/>
                <w:lang w:val="sr-Cyrl-RS"/>
              </w:rPr>
              <w:t xml:space="preserve"> </w:t>
            </w:r>
            <w:r w:rsidRPr="00AE27DF">
              <w:rPr>
                <w:rFonts w:ascii="Times New Roman" w:eastAsia="Calibri" w:hAnsi="Times New Roman" w:cs="Times New Roman"/>
                <w:spacing w:val="-4"/>
                <w:lang w:val="sr-Latn-RS"/>
              </w:rPr>
              <w:t xml:space="preserve">Надлежни за организовање и спровођење овог дела наставног процеса су </w:t>
            </w:r>
            <w:r w:rsidR="00745993" w:rsidRPr="00AE27DF">
              <w:rPr>
                <w:rFonts w:ascii="Times New Roman" w:eastAsia="Calibri" w:hAnsi="Times New Roman" w:cs="Times New Roman"/>
                <w:spacing w:val="-4"/>
                <w:lang w:val="sr-Latn-RS"/>
              </w:rPr>
              <w:t>помоћник директора за наставу и директор</w:t>
            </w:r>
            <w:r w:rsidRPr="00AE27DF">
              <w:rPr>
                <w:rFonts w:ascii="Times New Roman" w:eastAsia="Calibri" w:hAnsi="Times New Roman" w:cs="Times New Roman"/>
                <w:spacing w:val="-4"/>
                <w:lang w:val="sr-Latn-RS"/>
              </w:rPr>
              <w:t>.</w:t>
            </w:r>
          </w:p>
          <w:p w14:paraId="02826241" w14:textId="77777777" w:rsidR="00D73A64" w:rsidRPr="00AE27DF" w:rsidRDefault="00D73A64" w:rsidP="00D73A64">
            <w:pPr>
              <w:spacing w:after="60" w:line="276" w:lineRule="auto"/>
              <w:ind w:firstLine="567"/>
              <w:jc w:val="both"/>
              <w:rPr>
                <w:rFonts w:ascii="Times New Roman" w:eastAsia="Calibri" w:hAnsi="Times New Roman" w:cs="Times New Roman"/>
                <w:spacing w:val="-6"/>
                <w:lang w:val="sr-Latn-RS"/>
              </w:rPr>
            </w:pPr>
            <w:r w:rsidRPr="00AE27DF">
              <w:rPr>
                <w:rFonts w:ascii="Times New Roman" w:eastAsia="Calibri" w:hAnsi="Times New Roman" w:cs="Times New Roman"/>
                <w:spacing w:val="-6"/>
                <w:lang w:val="sr-Latn-RS"/>
              </w:rPr>
              <w:t>3. Путем праћења наведених делова наставног процеса од</w:t>
            </w:r>
            <w:r w:rsidRPr="00AE27DF">
              <w:rPr>
                <w:rFonts w:ascii="Times New Roman" w:eastAsia="Calibri" w:hAnsi="Times New Roman" w:cs="Times New Roman"/>
                <w:spacing w:val="-6"/>
                <w:lang w:val="sr-Cyrl-RS"/>
              </w:rPr>
              <w:t xml:space="preserve"> </w:t>
            </w:r>
            <w:r w:rsidRPr="00AE27DF">
              <w:rPr>
                <w:rFonts w:ascii="Times New Roman" w:eastAsia="Calibri" w:hAnsi="Times New Roman" w:cs="Times New Roman"/>
                <w:spacing w:val="-6"/>
                <w:lang w:val="sr-Latn-RS"/>
              </w:rPr>
              <w:t>стране шефова катедри.</w:t>
            </w:r>
            <w:r w:rsidRPr="00AE27DF">
              <w:rPr>
                <w:rFonts w:ascii="Times New Roman" w:eastAsia="Calibri" w:hAnsi="Times New Roman" w:cs="Times New Roman"/>
                <w:spacing w:val="-6"/>
                <w:lang w:val="sr-Cyrl-RS"/>
              </w:rPr>
              <w:t xml:space="preserve"> </w:t>
            </w:r>
            <w:r w:rsidRPr="00AE27DF">
              <w:rPr>
                <w:rFonts w:ascii="Times New Roman" w:eastAsia="Calibri" w:hAnsi="Times New Roman" w:cs="Times New Roman"/>
                <w:spacing w:val="-6"/>
                <w:lang w:val="sr-Latn-RS"/>
              </w:rPr>
              <w:t xml:space="preserve">Надлежни за организовање и спровођење овог дела наставног процеса су </w:t>
            </w:r>
            <w:r w:rsidR="00745993" w:rsidRPr="00AE27DF">
              <w:rPr>
                <w:rFonts w:ascii="Times New Roman" w:eastAsia="Calibri" w:hAnsi="Times New Roman" w:cs="Times New Roman"/>
                <w:spacing w:val="-6"/>
                <w:lang w:val="sr-Latn-RS"/>
              </w:rPr>
              <w:t>помоћник директора за наставу и директор</w:t>
            </w:r>
            <w:r w:rsidRPr="00AE27DF">
              <w:rPr>
                <w:rFonts w:ascii="Times New Roman" w:eastAsia="Calibri" w:hAnsi="Times New Roman" w:cs="Times New Roman"/>
                <w:spacing w:val="-6"/>
                <w:lang w:val="sr-Latn-RS"/>
              </w:rPr>
              <w:t>.</w:t>
            </w:r>
            <w:r w:rsidRPr="00AE27DF">
              <w:rPr>
                <w:rFonts w:ascii="Times New Roman" w:eastAsia="Calibri" w:hAnsi="Times New Roman" w:cs="Times New Roman"/>
                <w:spacing w:val="-6"/>
                <w:lang w:val="sr-Cyrl-RS"/>
              </w:rPr>
              <w:t xml:space="preserve"> </w:t>
            </w:r>
            <w:r w:rsidR="000A6868" w:rsidRPr="00AE27DF">
              <w:rPr>
                <w:rFonts w:ascii="Times New Roman" w:eastAsia="Calibri" w:hAnsi="Times New Roman" w:cs="Times New Roman"/>
                <w:spacing w:val="-6"/>
                <w:lang w:val="sr-Latn-RS"/>
              </w:rPr>
              <w:t>Комисија за самовредновање</w:t>
            </w:r>
            <w:r w:rsidRPr="00AE27DF">
              <w:rPr>
                <w:rFonts w:ascii="Times New Roman" w:eastAsia="Calibri" w:hAnsi="Times New Roman" w:cs="Times New Roman"/>
                <w:spacing w:val="-6"/>
                <w:lang w:val="sr-Latn-RS"/>
              </w:rPr>
              <w:t xml:space="preserve"> прибавља информације од надлежних за</w:t>
            </w:r>
            <w:r w:rsidRPr="00AE27DF">
              <w:rPr>
                <w:rFonts w:ascii="Times New Roman" w:eastAsia="Calibri" w:hAnsi="Times New Roman" w:cs="Times New Roman"/>
                <w:spacing w:val="-6"/>
                <w:lang w:val="sr-Cyrl-RS"/>
              </w:rPr>
              <w:t xml:space="preserve"> </w:t>
            </w:r>
            <w:r w:rsidRPr="00AE27DF">
              <w:rPr>
                <w:rFonts w:ascii="Times New Roman" w:eastAsia="Calibri" w:hAnsi="Times New Roman" w:cs="Times New Roman"/>
                <w:spacing w:val="-6"/>
                <w:lang w:val="sr-Latn-RS"/>
              </w:rPr>
              <w:t>спровођење и праћење делова наставног процес</w:t>
            </w:r>
            <w:r w:rsidRPr="00AE27DF">
              <w:rPr>
                <w:rFonts w:ascii="Times New Roman" w:eastAsia="Calibri" w:hAnsi="Times New Roman" w:cs="Times New Roman"/>
                <w:spacing w:val="-6"/>
                <w:lang w:val="sr-Cyrl-RS"/>
              </w:rPr>
              <w:t>а</w:t>
            </w:r>
            <w:r w:rsidRPr="00AE27DF">
              <w:rPr>
                <w:rFonts w:ascii="Times New Roman" w:eastAsia="Calibri" w:hAnsi="Times New Roman" w:cs="Times New Roman"/>
                <w:spacing w:val="-6"/>
                <w:lang w:val="sr-Latn-RS"/>
              </w:rPr>
              <w:t>, обрађује</w:t>
            </w:r>
            <w:r w:rsidRPr="00AE27DF">
              <w:rPr>
                <w:rFonts w:ascii="Times New Roman" w:eastAsia="Calibri" w:hAnsi="Times New Roman" w:cs="Times New Roman"/>
                <w:spacing w:val="-6"/>
                <w:lang w:val="sr-Cyrl-RS"/>
              </w:rPr>
              <w:t xml:space="preserve"> </w:t>
            </w:r>
            <w:r w:rsidRPr="00AE27DF">
              <w:rPr>
                <w:rFonts w:ascii="Times New Roman" w:eastAsia="Calibri" w:hAnsi="Times New Roman" w:cs="Times New Roman"/>
                <w:spacing w:val="-6"/>
                <w:lang w:val="sr-Latn-RS"/>
              </w:rPr>
              <w:t xml:space="preserve">и анализира информације и податке, у складу  </w:t>
            </w:r>
            <w:r w:rsidRPr="00AE27DF">
              <w:rPr>
                <w:rFonts w:ascii="Times New Roman" w:eastAsia="Calibri" w:hAnsi="Times New Roman" w:cs="Times New Roman"/>
                <w:spacing w:val="-6"/>
                <w:lang w:val="sr-Cyrl-RS"/>
              </w:rPr>
              <w:t xml:space="preserve">са </w:t>
            </w:r>
            <w:hyperlink r:id="rId63" w:history="1">
              <w:r w:rsidR="00560814" w:rsidRPr="00AE27DF">
                <w:rPr>
                  <w:rFonts w:ascii="Times New Roman" w:eastAsia="Calibri" w:hAnsi="Times New Roman" w:cs="Times New Roman"/>
                  <w:iCs/>
                  <w:color w:val="0000FF"/>
                  <w:spacing w:val="-6"/>
                  <w:u w:val="single"/>
                  <w:lang w:val="sr-Cyrl-RS"/>
                </w:rPr>
                <w:t>Правилником</w:t>
              </w:r>
              <w:r w:rsidRPr="00AE27DF">
                <w:rPr>
                  <w:rFonts w:ascii="Times New Roman" w:eastAsia="Calibri" w:hAnsi="Times New Roman" w:cs="Times New Roman"/>
                  <w:i/>
                  <w:iCs/>
                  <w:color w:val="0000FF"/>
                  <w:spacing w:val="-6"/>
                  <w:u w:val="single"/>
                  <w:lang w:val="sr-Cyrl-RS"/>
                </w:rPr>
                <w:t xml:space="preserve"> </w:t>
              </w:r>
            </w:hyperlink>
            <w:r w:rsidRPr="00AE27DF">
              <w:rPr>
                <w:rFonts w:ascii="Times New Roman" w:eastAsia="Calibri" w:hAnsi="Times New Roman" w:cs="Times New Roman"/>
                <w:i/>
                <w:iCs/>
                <w:spacing w:val="-6"/>
                <w:lang w:val="sr-Cyrl-RS"/>
              </w:rPr>
              <w:t xml:space="preserve"> </w:t>
            </w:r>
            <w:r w:rsidRPr="00AE27DF">
              <w:rPr>
                <w:rFonts w:ascii="Times New Roman" w:eastAsia="Calibri" w:hAnsi="Times New Roman" w:cs="Times New Roman"/>
                <w:spacing w:val="-6"/>
                <w:lang w:val="sr-Latn-RS"/>
              </w:rPr>
              <w:t xml:space="preserve">оцењује квалитет и сачињава извештај </w:t>
            </w:r>
            <w:r w:rsidRPr="00AE27DF">
              <w:rPr>
                <w:rFonts w:ascii="Times New Roman" w:eastAsia="Calibri" w:hAnsi="Times New Roman" w:cs="Times New Roman"/>
                <w:spacing w:val="-6"/>
                <w:lang w:val="sr-Cyrl-RS"/>
              </w:rPr>
              <w:t xml:space="preserve">који подноси </w:t>
            </w:r>
            <w:r w:rsidR="00704E54">
              <w:rPr>
                <w:rFonts w:ascii="Times New Roman" w:eastAsia="Calibri" w:hAnsi="Times New Roman" w:cs="Times New Roman"/>
                <w:spacing w:val="-6"/>
                <w:lang w:val="sr-Latn-RS"/>
              </w:rPr>
              <w:t>НВ</w:t>
            </w:r>
            <w:r w:rsidRPr="00AE27DF">
              <w:rPr>
                <w:rFonts w:ascii="Times New Roman" w:eastAsia="Calibri" w:hAnsi="Times New Roman" w:cs="Times New Roman"/>
                <w:spacing w:val="-6"/>
                <w:lang w:val="sr-Cyrl-RS"/>
              </w:rPr>
              <w:t>-у</w:t>
            </w:r>
            <w:r w:rsidRPr="00AE27DF">
              <w:rPr>
                <w:rFonts w:ascii="Times New Roman" w:eastAsia="Calibri" w:hAnsi="Times New Roman" w:cs="Times New Roman"/>
                <w:spacing w:val="-6"/>
                <w:lang w:val="sr-Latn-RS"/>
              </w:rPr>
              <w:t>.</w:t>
            </w:r>
            <w:r w:rsidRPr="00AE27DF">
              <w:rPr>
                <w:rFonts w:ascii="Times New Roman" w:eastAsia="Calibri" w:hAnsi="Times New Roman" w:cs="Times New Roman"/>
                <w:spacing w:val="-6"/>
                <w:lang w:val="sr-Cyrl-RS"/>
              </w:rPr>
              <w:t xml:space="preserve"> </w:t>
            </w:r>
            <w:r w:rsidRPr="00AE27DF">
              <w:rPr>
                <w:rFonts w:ascii="Times New Roman" w:eastAsia="Calibri" w:hAnsi="Times New Roman" w:cs="Times New Roman"/>
                <w:spacing w:val="-6"/>
                <w:lang w:val="sr-Latn-RS"/>
              </w:rPr>
              <w:t>У случају да није остварен минимални ниво квалитета</w:t>
            </w:r>
            <w:r w:rsidRPr="00AE27DF">
              <w:rPr>
                <w:rFonts w:ascii="Times New Roman" w:eastAsia="Calibri" w:hAnsi="Times New Roman" w:cs="Times New Roman"/>
                <w:spacing w:val="-6"/>
                <w:lang w:val="sr-Cyrl-RS"/>
              </w:rPr>
              <w:t xml:space="preserve"> </w:t>
            </w:r>
            <w:r w:rsidR="00704E54">
              <w:rPr>
                <w:rFonts w:ascii="Times New Roman" w:eastAsia="Calibri" w:hAnsi="Times New Roman" w:cs="Times New Roman"/>
                <w:spacing w:val="-6"/>
                <w:lang w:val="sr-Cyrl-RS"/>
              </w:rPr>
              <w:t>НВ</w:t>
            </w:r>
            <w:r w:rsidRPr="00AE27DF">
              <w:rPr>
                <w:rFonts w:ascii="Times New Roman" w:eastAsia="Calibri" w:hAnsi="Times New Roman" w:cs="Times New Roman"/>
                <w:spacing w:val="-6"/>
                <w:lang w:val="sr-Latn-RS"/>
              </w:rPr>
              <w:t xml:space="preserve"> </w:t>
            </w:r>
            <w:r w:rsidRPr="00AE27DF">
              <w:rPr>
                <w:rFonts w:ascii="Times New Roman" w:eastAsia="Calibri" w:hAnsi="Times New Roman" w:cs="Times New Roman"/>
                <w:spacing w:val="-6"/>
                <w:lang w:val="sr-Cyrl-RS"/>
              </w:rPr>
              <w:t xml:space="preserve">предлаже </w:t>
            </w:r>
            <w:r w:rsidR="00745993" w:rsidRPr="00AE27DF">
              <w:rPr>
                <w:rFonts w:ascii="Times New Roman" w:eastAsia="Calibri" w:hAnsi="Times New Roman" w:cs="Times New Roman"/>
                <w:spacing w:val="-6"/>
                <w:lang w:val="sr-Cyrl-RS"/>
              </w:rPr>
              <w:t>директору</w:t>
            </w:r>
            <w:r w:rsidRPr="00AE27DF">
              <w:rPr>
                <w:rFonts w:ascii="Times New Roman" w:eastAsia="Calibri" w:hAnsi="Times New Roman" w:cs="Times New Roman"/>
                <w:spacing w:val="-6"/>
                <w:lang w:val="sr-Cyrl-RS"/>
              </w:rPr>
              <w:t xml:space="preserve"> </w:t>
            </w:r>
            <w:r w:rsidRPr="00AE27DF">
              <w:rPr>
                <w:rFonts w:ascii="Times New Roman" w:eastAsia="Calibri" w:hAnsi="Times New Roman" w:cs="Times New Roman"/>
                <w:spacing w:val="-6"/>
                <w:lang w:val="sr-Latn-RS"/>
              </w:rPr>
              <w:t>да донесе</w:t>
            </w:r>
            <w:r w:rsidRPr="00AE27DF">
              <w:rPr>
                <w:rFonts w:ascii="Times New Roman" w:eastAsia="Calibri" w:hAnsi="Times New Roman" w:cs="Times New Roman"/>
                <w:spacing w:val="-6"/>
                <w:lang w:val="sr-Cyrl-RS"/>
              </w:rPr>
              <w:t xml:space="preserve"> </w:t>
            </w:r>
            <w:r w:rsidRPr="00AE27DF">
              <w:rPr>
                <w:rFonts w:ascii="Times New Roman" w:eastAsia="Calibri" w:hAnsi="Times New Roman" w:cs="Times New Roman"/>
                <w:spacing w:val="-6"/>
                <w:lang w:val="sr-Latn-RS"/>
              </w:rPr>
              <w:t>корективне мере којима обавезује надлежне субјекте у</w:t>
            </w:r>
            <w:r w:rsidRPr="00AE27DF">
              <w:rPr>
                <w:rFonts w:ascii="Times New Roman" w:eastAsia="Calibri" w:hAnsi="Times New Roman" w:cs="Times New Roman"/>
                <w:spacing w:val="-6"/>
                <w:lang w:val="sr-Cyrl-RS"/>
              </w:rPr>
              <w:t xml:space="preserve"> </w:t>
            </w:r>
            <w:r w:rsidRPr="00AE27DF">
              <w:rPr>
                <w:rFonts w:ascii="Times New Roman" w:eastAsia="Calibri" w:hAnsi="Times New Roman" w:cs="Times New Roman"/>
                <w:spacing w:val="-6"/>
                <w:lang w:val="sr-Latn-RS"/>
              </w:rPr>
              <w:t>обезбеђењу квалитета у циљу задовољења стандарда, а да</w:t>
            </w:r>
            <w:r w:rsidRPr="00AE27DF">
              <w:rPr>
                <w:rFonts w:ascii="Times New Roman" w:eastAsia="Calibri" w:hAnsi="Times New Roman" w:cs="Times New Roman"/>
                <w:spacing w:val="-6"/>
                <w:lang w:val="sr-Cyrl-RS"/>
              </w:rPr>
              <w:t xml:space="preserve"> </w:t>
            </w:r>
            <w:r w:rsidRPr="00AE27DF">
              <w:rPr>
                <w:rFonts w:ascii="Times New Roman" w:eastAsia="Calibri" w:hAnsi="Times New Roman" w:cs="Times New Roman"/>
                <w:spacing w:val="-6"/>
                <w:lang w:val="sr-Latn-RS"/>
              </w:rPr>
              <w:t xml:space="preserve">о донетим мерама информише </w:t>
            </w:r>
            <w:r w:rsidR="00704E54">
              <w:rPr>
                <w:rFonts w:ascii="Times New Roman" w:eastAsia="Calibri" w:hAnsi="Times New Roman" w:cs="Times New Roman"/>
                <w:spacing w:val="-6"/>
                <w:lang w:val="sr-Latn-RS"/>
              </w:rPr>
              <w:t>НВ</w:t>
            </w:r>
            <w:r w:rsidRPr="00AE27DF">
              <w:rPr>
                <w:rFonts w:ascii="Times New Roman" w:eastAsia="Calibri" w:hAnsi="Times New Roman" w:cs="Times New Roman"/>
                <w:spacing w:val="-6"/>
                <w:lang w:val="sr-Latn-RS"/>
              </w:rPr>
              <w:t>.</w:t>
            </w:r>
          </w:p>
          <w:p w14:paraId="5EFFF7D5" w14:textId="77777777" w:rsidR="00D73A64" w:rsidRPr="00AE27DF" w:rsidRDefault="00D73A64" w:rsidP="00D73A64">
            <w:pPr>
              <w:ind w:firstLine="567"/>
              <w:jc w:val="both"/>
              <w:rPr>
                <w:rFonts w:ascii="Times New Roman" w:eastAsia="Calibri" w:hAnsi="Times New Roman" w:cs="Times New Roman"/>
                <w:lang w:val="sr-Latn-RS"/>
              </w:rPr>
            </w:pPr>
          </w:p>
          <w:p w14:paraId="1CD38445" w14:textId="77777777" w:rsidR="00D73A64" w:rsidRPr="00AE27DF" w:rsidRDefault="00D73A64"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Calibri" w:hAnsi="Times New Roman" w:cs="Times New Roman"/>
                <w:lang w:val="sr-Latn-RS"/>
              </w:rPr>
              <w:t xml:space="preserve">Будући да су резултати студентске анкете, у којима се оцењују сви елементи квалитета наставног процеса, укључујући и квалитет наставе и придржавање плана рада на предмету, </w:t>
            </w:r>
            <w:r w:rsidRPr="00AE27DF">
              <w:rPr>
                <w:rFonts w:ascii="Times New Roman" w:eastAsia="Calibri" w:hAnsi="Times New Roman" w:cs="Times New Roman"/>
                <w:lang w:val="sr-Cyrl-RS"/>
              </w:rPr>
              <w:t>(</w:t>
            </w:r>
            <w:r w:rsidRPr="00AE27DF">
              <w:rPr>
                <w:rFonts w:ascii="Times New Roman" w:eastAsia="Calibri" w:hAnsi="Times New Roman" w:cs="Times New Roman"/>
                <w:lang w:val="sr-Latn-RS"/>
              </w:rPr>
              <w:t>њима се придаје посебна пажња</w:t>
            </w:r>
            <w:r w:rsidRPr="00AE27DF">
              <w:rPr>
                <w:rFonts w:ascii="Times New Roman" w:eastAsia="Calibri" w:hAnsi="Times New Roman" w:cs="Times New Roman"/>
                <w:lang w:val="sr-Cyrl-RS"/>
              </w:rPr>
              <w:t>)</w:t>
            </w:r>
            <w:r w:rsidRPr="00AE27DF">
              <w:rPr>
                <w:rFonts w:ascii="Times New Roman" w:eastAsia="Calibri" w:hAnsi="Times New Roman" w:cs="Times New Roman"/>
                <w:lang w:val="sr-Latn-RS"/>
              </w:rPr>
              <w:t>, како у процесу унапређења квалитета рада на појединим предметима (превасходно кроз дискусије на седницама Катедри) тако и приликом избора односно реизбора наставника у одговарајуће звање</w:t>
            </w:r>
            <w:r w:rsidRPr="00AE27DF">
              <w:rPr>
                <w:rFonts w:ascii="Times New Roman" w:eastAsia="Calibri" w:hAnsi="Times New Roman" w:cs="Times New Roman"/>
                <w:lang w:val="sr-Cyrl-RS"/>
              </w:rPr>
              <w:t xml:space="preserve"> потврђује се систематско праћење и вредновање наставног процеса и наставника.</w:t>
            </w:r>
          </w:p>
          <w:p w14:paraId="79860608" w14:textId="77777777" w:rsidR="00D73A64" w:rsidRPr="00AE27DF" w:rsidRDefault="00D73A64" w:rsidP="00D73A64">
            <w:pPr>
              <w:suppressAutoHyphens/>
              <w:autoSpaceDE w:val="0"/>
              <w:spacing w:line="276" w:lineRule="auto"/>
              <w:ind w:firstLine="425"/>
              <w:jc w:val="center"/>
              <w:rPr>
                <w:rFonts w:ascii="Times New Roman" w:eastAsia="MS Mincho" w:hAnsi="Times New Roman" w:cs="Times New Roman"/>
                <w:i/>
                <w:color w:val="000000"/>
                <w:u w:val="single"/>
                <w:lang w:val="sr-Cyrl-RS" w:eastAsia="ja-JP"/>
              </w:rPr>
            </w:pPr>
            <w:r w:rsidRPr="00AE27DF">
              <w:rPr>
                <w:rFonts w:ascii="Times New Roman" w:eastAsia="MS Mincho" w:hAnsi="Times New Roman" w:cs="Times New Roman"/>
                <w:i/>
                <w:color w:val="000000"/>
                <w:u w:val="single"/>
                <w:lang w:val="sr-Cyrl-RS" w:eastAsia="ja-JP"/>
              </w:rPr>
              <w:t xml:space="preserve"> </w:t>
            </w:r>
          </w:p>
          <w:p w14:paraId="25A25F3D" w14:textId="77777777" w:rsidR="00D73A64" w:rsidRPr="00AE27DF" w:rsidRDefault="00D73A64" w:rsidP="00D73A64">
            <w:pPr>
              <w:suppressAutoHyphens/>
              <w:autoSpaceDE w:val="0"/>
              <w:spacing w:line="276" w:lineRule="auto"/>
              <w:ind w:firstLine="426"/>
              <w:jc w:val="center"/>
              <w:rPr>
                <w:rFonts w:ascii="Times New Roman" w:eastAsia="MS Mincho" w:hAnsi="Times New Roman" w:cs="Times New Roman"/>
                <w:b/>
                <w:i/>
                <w:color w:val="000000"/>
                <w:lang w:eastAsia="ja-JP"/>
              </w:rPr>
            </w:pPr>
            <w:r w:rsidRPr="00AE27DF">
              <w:rPr>
                <w:rFonts w:ascii="Times New Roman" w:eastAsia="MS Mincho" w:hAnsi="Times New Roman" w:cs="Times New Roman"/>
                <w:b/>
                <w:i/>
                <w:color w:val="000000"/>
                <w:lang w:val="sr-Cyrl-RS" w:eastAsia="ja-JP"/>
              </w:rPr>
              <w:t xml:space="preserve">5.4.3. </w:t>
            </w:r>
            <w:proofErr w:type="spellStart"/>
            <w:r w:rsidR="007640DE" w:rsidRPr="00AE27DF">
              <w:rPr>
                <w:rFonts w:ascii="Times New Roman" w:eastAsia="MS Mincho" w:hAnsi="Times New Roman" w:cs="Times New Roman"/>
                <w:b/>
                <w:i/>
                <w:color w:val="000000"/>
                <w:lang w:eastAsia="ja-JP"/>
              </w:rPr>
              <w:t>Академија</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упозорава</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наставнике</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који</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се</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не</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придржавају</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плана</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наставе</w:t>
            </w:r>
            <w:proofErr w:type="spellEnd"/>
          </w:p>
          <w:p w14:paraId="612C643A" w14:textId="77777777" w:rsidR="00D73A64" w:rsidRPr="00AE27DF" w:rsidRDefault="00D73A64" w:rsidP="00D73A64">
            <w:pPr>
              <w:suppressAutoHyphens/>
              <w:autoSpaceDE w:val="0"/>
              <w:spacing w:line="276" w:lineRule="auto"/>
              <w:ind w:firstLine="426"/>
              <w:jc w:val="center"/>
              <w:rPr>
                <w:rFonts w:ascii="Times New Roman" w:eastAsia="MS Mincho" w:hAnsi="Times New Roman" w:cs="Times New Roman"/>
                <w:b/>
                <w:i/>
                <w:color w:val="000000"/>
                <w:lang w:eastAsia="ja-JP"/>
              </w:rPr>
            </w:pPr>
            <w:proofErr w:type="spellStart"/>
            <w:r w:rsidRPr="00AE27DF">
              <w:rPr>
                <w:rFonts w:ascii="Times New Roman" w:eastAsia="MS Mincho" w:hAnsi="Times New Roman" w:cs="Times New Roman"/>
                <w:b/>
                <w:i/>
                <w:color w:val="000000"/>
                <w:lang w:eastAsia="ja-JP"/>
              </w:rPr>
              <w:t>као</w:t>
            </w:r>
            <w:proofErr w:type="spellEnd"/>
            <w:r w:rsidRPr="00AE27DF">
              <w:rPr>
                <w:rFonts w:ascii="Times New Roman" w:eastAsia="MS Mincho" w:hAnsi="Times New Roman" w:cs="Times New Roman"/>
                <w:b/>
                <w:i/>
                <w:color w:val="000000"/>
                <w:lang w:eastAsia="ja-JP"/>
              </w:rPr>
              <w:t xml:space="preserve"> и </w:t>
            </w:r>
            <w:proofErr w:type="spellStart"/>
            <w:r w:rsidRPr="00AE27DF">
              <w:rPr>
                <w:rFonts w:ascii="Times New Roman" w:eastAsia="MS Mincho" w:hAnsi="Times New Roman" w:cs="Times New Roman"/>
                <w:b/>
                <w:i/>
                <w:color w:val="000000"/>
                <w:lang w:eastAsia="ja-JP"/>
              </w:rPr>
              <w:t>плана</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рада</w:t>
            </w:r>
            <w:proofErr w:type="spellEnd"/>
            <w:r w:rsidRPr="00AE27DF">
              <w:rPr>
                <w:rFonts w:ascii="Times New Roman" w:eastAsia="MS Mincho" w:hAnsi="Times New Roman" w:cs="Times New Roman"/>
                <w:b/>
                <w:i/>
                <w:color w:val="000000"/>
                <w:lang w:eastAsia="ja-JP"/>
              </w:rPr>
              <w:t xml:space="preserve"> и </w:t>
            </w:r>
            <w:proofErr w:type="spellStart"/>
            <w:r w:rsidRPr="00AE27DF">
              <w:rPr>
                <w:rFonts w:ascii="Times New Roman" w:eastAsia="MS Mincho" w:hAnsi="Times New Roman" w:cs="Times New Roman"/>
                <w:b/>
                <w:i/>
                <w:color w:val="000000"/>
                <w:lang w:eastAsia="ja-JP"/>
              </w:rPr>
              <w:t>предузима</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корективне</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мере</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за</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побољшање</w:t>
            </w:r>
            <w:proofErr w:type="spellEnd"/>
            <w:r w:rsidRPr="00AE27DF">
              <w:rPr>
                <w:rFonts w:ascii="Times New Roman" w:eastAsia="MS Mincho" w:hAnsi="Times New Roman" w:cs="Times New Roman"/>
                <w:b/>
                <w:i/>
                <w:color w:val="000000"/>
                <w:lang w:eastAsia="ja-JP"/>
              </w:rPr>
              <w:t xml:space="preserve"> </w:t>
            </w:r>
            <w:proofErr w:type="spellStart"/>
            <w:r w:rsidRPr="00AE27DF">
              <w:rPr>
                <w:rFonts w:ascii="Times New Roman" w:eastAsia="MS Mincho" w:hAnsi="Times New Roman" w:cs="Times New Roman"/>
                <w:b/>
                <w:i/>
                <w:color w:val="000000"/>
                <w:lang w:eastAsia="ja-JP"/>
              </w:rPr>
              <w:t>истих</w:t>
            </w:r>
            <w:proofErr w:type="spellEnd"/>
          </w:p>
          <w:p w14:paraId="7F0DE054" w14:textId="77777777" w:rsidR="00D73A64" w:rsidRPr="00AE27DF" w:rsidRDefault="00D73A64" w:rsidP="00D73A64">
            <w:pPr>
              <w:suppressAutoHyphens/>
              <w:autoSpaceDE w:val="0"/>
              <w:spacing w:line="276" w:lineRule="auto"/>
              <w:ind w:firstLine="425"/>
              <w:jc w:val="center"/>
              <w:rPr>
                <w:rFonts w:ascii="Times New Roman" w:eastAsia="MS Mincho" w:hAnsi="Times New Roman" w:cs="Times New Roman"/>
                <w:i/>
                <w:color w:val="000000"/>
                <w:lang w:eastAsia="ja-JP"/>
              </w:rPr>
            </w:pPr>
          </w:p>
          <w:p w14:paraId="5263FFDC" w14:textId="77777777" w:rsidR="00D73A64" w:rsidRPr="00AE27DF" w:rsidRDefault="00745993" w:rsidP="00D73A64">
            <w:pPr>
              <w:spacing w:after="60" w:line="276" w:lineRule="auto"/>
              <w:ind w:firstLine="567"/>
              <w:jc w:val="both"/>
              <w:rPr>
                <w:rFonts w:ascii="Times New Roman" w:eastAsia="Calibri" w:hAnsi="Times New Roman" w:cs="Times New Roman"/>
                <w:lang w:val="sr-Latn-RS"/>
              </w:rPr>
            </w:pPr>
            <w:r w:rsidRPr="00AE27DF">
              <w:rPr>
                <w:rFonts w:ascii="Times New Roman" w:eastAsia="Calibri" w:hAnsi="Times New Roman" w:cs="Times New Roman"/>
                <w:lang w:val="sr-Cyrl-RS"/>
              </w:rPr>
              <w:t xml:space="preserve">Помоћник директора за наставу и директор </w:t>
            </w:r>
            <w:r w:rsidR="00D73A64" w:rsidRPr="00AE27DF">
              <w:rPr>
                <w:rFonts w:ascii="Times New Roman" w:eastAsia="Calibri" w:hAnsi="Times New Roman" w:cs="Times New Roman"/>
                <w:lang w:val="sr-Cyrl-RS"/>
              </w:rPr>
              <w:t>за наставу</w:t>
            </w:r>
            <w:r w:rsidR="00D73A64" w:rsidRPr="00AE27DF">
              <w:rPr>
                <w:rFonts w:ascii="Times New Roman" w:eastAsia="Calibri" w:hAnsi="Times New Roman" w:cs="Times New Roman"/>
                <w:lang w:val="sr-Latn-RS"/>
              </w:rPr>
              <w:t xml:space="preserve"> упозоравају наставнике који се не придржавају плана рада на предмету или не постижу одговарајући квалитет наставе на потребу побољшања</w:t>
            </w:r>
            <w:r w:rsidR="00D73A64" w:rsidRPr="00AE27DF">
              <w:rPr>
                <w:rFonts w:ascii="Times New Roman" w:eastAsia="Calibri" w:hAnsi="Times New Roman" w:cs="Times New Roman"/>
                <w:lang w:val="sr-Cyrl-RS"/>
              </w:rPr>
              <w:t xml:space="preserve"> рада и наставе</w:t>
            </w:r>
            <w:r w:rsidR="00D73A64" w:rsidRPr="00AE27DF">
              <w:rPr>
                <w:rFonts w:ascii="Times New Roman" w:eastAsia="Calibri" w:hAnsi="Times New Roman" w:cs="Times New Roman"/>
                <w:lang w:val="sr-Latn-RS"/>
              </w:rPr>
              <w:t xml:space="preserve">. У том циљу наставницима се обезбеђује потребно усавршавање.                 </w:t>
            </w:r>
          </w:p>
          <w:p w14:paraId="615B72D0" w14:textId="77777777" w:rsidR="00D73A64" w:rsidRPr="00AE27DF" w:rsidRDefault="00D73A64" w:rsidP="00D73A64">
            <w:pPr>
              <w:spacing w:after="60" w:line="276" w:lineRule="auto"/>
              <w:ind w:firstLine="567"/>
              <w:jc w:val="both"/>
              <w:rPr>
                <w:rFonts w:ascii="Times New Roman" w:eastAsia="Calibri" w:hAnsi="Times New Roman" w:cs="Times New Roman"/>
                <w:lang w:val="sr-Latn-RS"/>
              </w:rPr>
            </w:pPr>
            <w:r w:rsidRPr="00AE27DF">
              <w:rPr>
                <w:rFonts w:ascii="Times New Roman" w:eastAsia="Calibri" w:hAnsi="Times New Roman" w:cs="Times New Roman"/>
                <w:iCs/>
                <w:lang w:val="sr-Latn-RS"/>
              </w:rPr>
              <w:t>Правилник</w:t>
            </w:r>
            <w:r w:rsidRPr="00AE27DF">
              <w:rPr>
                <w:rFonts w:ascii="Times New Roman" w:eastAsia="Calibri" w:hAnsi="Times New Roman" w:cs="Times New Roman"/>
                <w:color w:val="FF0000"/>
                <w:lang w:val="sr-Latn-RS"/>
              </w:rPr>
              <w:t xml:space="preserve"> </w:t>
            </w:r>
            <w:r w:rsidRPr="00AE27DF">
              <w:rPr>
                <w:rFonts w:ascii="Times New Roman" w:eastAsia="Calibri" w:hAnsi="Times New Roman" w:cs="Times New Roman"/>
                <w:lang w:val="sr-Latn-RS"/>
              </w:rPr>
              <w:t xml:space="preserve">предвиђа релевантне поступке и мере које се предузимају уколико дође до одступања. Прописани су </w:t>
            </w:r>
            <w:r w:rsidRPr="00AE27DF">
              <w:rPr>
                <w:rFonts w:ascii="Times New Roman" w:eastAsia="Calibri" w:hAnsi="Times New Roman" w:cs="Times New Roman"/>
                <w:lang w:val="sr-Cyrl-RS"/>
              </w:rPr>
              <w:t>с</w:t>
            </w:r>
            <w:r w:rsidRPr="00AE27DF">
              <w:rPr>
                <w:rFonts w:ascii="Times New Roman" w:eastAsia="Calibri" w:hAnsi="Times New Roman" w:cs="Times New Roman"/>
                <w:lang w:val="sr-Latn-RS"/>
              </w:rPr>
              <w:t xml:space="preserve">тандарди рада у делу у коме се регулише контрола испуњености Стандарда квалитета наставе </w:t>
            </w:r>
            <w:r w:rsidRPr="00AE27DF">
              <w:rPr>
                <w:rFonts w:ascii="Times New Roman" w:eastAsia="Calibri" w:hAnsi="Times New Roman" w:cs="Times New Roman"/>
                <w:lang w:val="sr-Cyrl-RS"/>
              </w:rPr>
              <w:t>на студијским програмима.</w:t>
            </w:r>
            <w:r w:rsidRPr="00AE27DF">
              <w:rPr>
                <w:rFonts w:ascii="Times New Roman" w:eastAsia="Calibri" w:hAnsi="Times New Roman" w:cs="Times New Roman"/>
                <w:lang w:val="sr-Latn-RS"/>
              </w:rPr>
              <w:t xml:space="preserve"> Правилником је предвиђено да се</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контрола садржаја и метода наставе обавља кроз анонимну студентску анкету, која рeзултира оценама квалитета свих облика наставе на предмету и то за сваког наставника појединачно</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 xml:space="preserve"> </w:t>
            </w:r>
            <w:r w:rsidRPr="00AE27DF">
              <w:rPr>
                <w:rFonts w:ascii="Times New Roman" w:eastAsia="Calibri" w:hAnsi="Times New Roman" w:cs="Times New Roman"/>
                <w:lang w:val="sr-Cyrl-RS"/>
              </w:rPr>
              <w:t xml:space="preserve">  </w:t>
            </w:r>
          </w:p>
          <w:p w14:paraId="0C5071E1" w14:textId="77777777" w:rsidR="00D73A64" w:rsidRPr="00AE27DF" w:rsidRDefault="00D73A64" w:rsidP="00D73A64">
            <w:pPr>
              <w:spacing w:after="60"/>
              <w:ind w:firstLine="567"/>
              <w:jc w:val="both"/>
              <w:rPr>
                <w:rFonts w:ascii="Times New Roman" w:eastAsia="Calibri" w:hAnsi="Times New Roman" w:cs="Times New Roman"/>
                <w:spacing w:val="-6"/>
                <w:lang w:val="sr-Latn-RS"/>
              </w:rPr>
            </w:pPr>
          </w:p>
          <w:p w14:paraId="052D6FD3" w14:textId="77777777" w:rsidR="00D73A64" w:rsidRPr="00AE27DF" w:rsidRDefault="00745993" w:rsidP="00D73A64">
            <w:pPr>
              <w:spacing w:after="60" w:line="276" w:lineRule="auto"/>
              <w:ind w:firstLine="567"/>
              <w:jc w:val="both"/>
              <w:rPr>
                <w:rFonts w:ascii="Times New Roman" w:eastAsia="Calibri" w:hAnsi="Times New Roman" w:cs="Times New Roman"/>
                <w:spacing w:val="-6"/>
                <w:lang w:val="sr-Latn-RS"/>
              </w:rPr>
            </w:pPr>
            <w:r w:rsidRPr="00AE27DF">
              <w:rPr>
                <w:rFonts w:ascii="Times New Roman" w:eastAsia="Calibri" w:hAnsi="Times New Roman" w:cs="Times New Roman"/>
                <w:spacing w:val="-6"/>
                <w:lang w:val="sr-Cyrl-RS"/>
              </w:rPr>
              <w:t xml:space="preserve">На </w:t>
            </w:r>
            <w:r w:rsidR="007640DE" w:rsidRPr="00AE27DF">
              <w:rPr>
                <w:rFonts w:ascii="Times New Roman" w:eastAsia="Calibri" w:hAnsi="Times New Roman" w:cs="Times New Roman"/>
                <w:spacing w:val="-6"/>
                <w:lang w:val="sr-Cyrl-RS"/>
              </w:rPr>
              <w:t>Академији</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се спроводи систематско праћење и оцењивање</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квалитета наставе на појединачним предметима, које</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обухвата прибављање информација, о понашању</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наставника и сарадника у оквиру следећих делова</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наставног процеса:</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организованост наставе,</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садржај наставног предмета,</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начина излагања материје,</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учествовања студената у настави,</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полагања испита, у целини процењен квалитет наставника и сарадника и</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предмета.</w:t>
            </w:r>
            <w:r w:rsidR="00D73A64" w:rsidRPr="00AE27DF">
              <w:rPr>
                <w:rFonts w:ascii="Times New Roman" w:eastAsia="Calibri" w:hAnsi="Times New Roman" w:cs="Times New Roman"/>
                <w:spacing w:val="-6"/>
                <w:lang w:val="sr-Cyrl-RS"/>
              </w:rPr>
              <w:t xml:space="preserve"> </w:t>
            </w:r>
            <w:r w:rsidR="007640DE" w:rsidRPr="00AE27DF">
              <w:rPr>
                <w:rFonts w:ascii="Times New Roman" w:eastAsia="Calibri" w:hAnsi="Times New Roman" w:cs="Times New Roman"/>
                <w:spacing w:val="-6"/>
                <w:lang w:val="sr-Cyrl-RS"/>
              </w:rPr>
              <w:t>Академија</w:t>
            </w:r>
            <w:r w:rsidR="00D73A64" w:rsidRPr="00AE27DF">
              <w:rPr>
                <w:rFonts w:ascii="Times New Roman" w:eastAsia="Calibri" w:hAnsi="Times New Roman" w:cs="Times New Roman"/>
                <w:spacing w:val="-6"/>
                <w:lang w:val="sr-Latn-RS"/>
              </w:rPr>
              <w:t xml:space="preserve"> организује прикупљање мишљењ</w:t>
            </w:r>
            <w:r w:rsidR="00D73A64" w:rsidRPr="00AE27DF">
              <w:rPr>
                <w:rFonts w:ascii="Times New Roman" w:eastAsia="Calibri" w:hAnsi="Times New Roman" w:cs="Times New Roman"/>
                <w:spacing w:val="-6"/>
                <w:lang w:val="sr-Cyrl-RS"/>
              </w:rPr>
              <w:t>а</w:t>
            </w:r>
            <w:r w:rsidR="00D73A64" w:rsidRPr="00AE27DF">
              <w:rPr>
                <w:rFonts w:ascii="Times New Roman" w:eastAsia="Calibri" w:hAnsi="Times New Roman" w:cs="Times New Roman"/>
                <w:spacing w:val="-6"/>
                <w:lang w:val="sr-Latn-RS"/>
              </w:rPr>
              <w:t xml:space="preserve"> актуелних</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студената на питања која се односе на овај део наставног</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процеса путем анкете (</w:t>
            </w:r>
            <w:r w:rsidR="00D73A64" w:rsidRPr="00F66CC6">
              <w:rPr>
                <w:rFonts w:ascii="Times New Roman" w:eastAsia="Calibri" w:hAnsi="Times New Roman" w:cs="Times New Roman"/>
                <w:spacing w:val="-6"/>
                <w:u w:val="single"/>
                <w:lang w:val="sr-Latn-RS"/>
              </w:rPr>
              <w:t xml:space="preserve">Образац </w:t>
            </w:r>
            <w:r w:rsidR="00D73A64" w:rsidRPr="00F66CC6">
              <w:rPr>
                <w:rFonts w:ascii="Times New Roman" w:eastAsia="Calibri" w:hAnsi="Times New Roman" w:cs="Times New Roman"/>
                <w:spacing w:val="-6"/>
                <w:u w:val="single"/>
                <w:lang w:val="sr-Cyrl-RS"/>
              </w:rPr>
              <w:t>анкета</w:t>
            </w:r>
            <w:r w:rsidR="00D73A64" w:rsidRPr="00F66CC6">
              <w:rPr>
                <w:rFonts w:ascii="Times New Roman" w:eastAsia="Calibri" w:hAnsi="Times New Roman" w:cs="Times New Roman"/>
                <w:spacing w:val="-6"/>
                <w:u w:val="single"/>
                <w:lang w:val="sr-Latn-RS"/>
              </w:rPr>
              <w:t>).</w:t>
            </w:r>
            <w:r w:rsidR="00D73A64" w:rsidRPr="00F66CC6">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Надлежни за организовање и спровођење прикупљања</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 xml:space="preserve">мишљења о овом делу наставног процеса су </w:t>
            </w:r>
            <w:r w:rsidRPr="00AE27DF">
              <w:rPr>
                <w:rFonts w:ascii="Times New Roman" w:eastAsia="Calibri" w:hAnsi="Times New Roman" w:cs="Times New Roman"/>
                <w:spacing w:val="-6"/>
                <w:lang w:val="sr-Cyrl-RS"/>
              </w:rPr>
              <w:t>помоћник директора за наставу и директор</w:t>
            </w:r>
            <w:r w:rsidR="00D73A64" w:rsidRPr="00AE27DF">
              <w:rPr>
                <w:rFonts w:ascii="Times New Roman" w:eastAsia="Calibri" w:hAnsi="Times New Roman" w:cs="Times New Roman"/>
                <w:spacing w:val="-6"/>
                <w:lang w:val="sr-Cyrl-RS"/>
              </w:rPr>
              <w:t xml:space="preserve">. </w:t>
            </w:r>
            <w:r w:rsidR="000A6868" w:rsidRPr="00AE27DF">
              <w:rPr>
                <w:rFonts w:ascii="Times New Roman" w:eastAsia="Calibri" w:hAnsi="Times New Roman" w:cs="Times New Roman"/>
                <w:spacing w:val="-6"/>
                <w:lang w:val="sr-Latn-RS"/>
              </w:rPr>
              <w:t>Комисија за самовредновање</w:t>
            </w:r>
            <w:r w:rsidR="00D73A64" w:rsidRPr="00AE27DF">
              <w:rPr>
                <w:rFonts w:ascii="Times New Roman" w:eastAsia="Calibri" w:hAnsi="Times New Roman" w:cs="Times New Roman"/>
                <w:spacing w:val="-6"/>
                <w:lang w:val="sr-Latn-RS"/>
              </w:rPr>
              <w:t xml:space="preserve"> прибавља мишљења актуелних студената о овом</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делу наставног процеса од надлежних, обрађује и</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 xml:space="preserve">анализира податке, у складу са </w:t>
            </w:r>
            <w:r w:rsidR="00D73A64" w:rsidRPr="00AE27DF">
              <w:rPr>
                <w:rFonts w:ascii="Times New Roman" w:eastAsia="Calibri" w:hAnsi="Times New Roman" w:cs="Times New Roman"/>
                <w:i/>
                <w:iCs/>
                <w:spacing w:val="-6"/>
                <w:lang w:val="sr-Cyrl-RS"/>
              </w:rPr>
              <w:t>Правилником</w:t>
            </w:r>
            <w:r w:rsidR="00D73A64" w:rsidRPr="00AE27DF">
              <w:rPr>
                <w:rFonts w:ascii="Times New Roman" w:eastAsia="Calibri" w:hAnsi="Times New Roman" w:cs="Times New Roman"/>
                <w:color w:val="FF0000"/>
                <w:spacing w:val="-6"/>
                <w:lang w:val="sr-Latn-RS"/>
              </w:rPr>
              <w:t xml:space="preserve"> </w:t>
            </w:r>
            <w:r w:rsidR="00D73A64" w:rsidRPr="00AE27DF">
              <w:rPr>
                <w:rFonts w:ascii="Times New Roman" w:eastAsia="Calibri" w:hAnsi="Times New Roman" w:cs="Times New Roman"/>
                <w:spacing w:val="-6"/>
                <w:lang w:val="sr-Latn-RS"/>
              </w:rPr>
              <w:t>оцењује</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 xml:space="preserve">квалитет и сачињава извештај </w:t>
            </w:r>
            <w:r w:rsidR="00704E54">
              <w:rPr>
                <w:rFonts w:ascii="Times New Roman" w:eastAsia="Calibri" w:hAnsi="Times New Roman" w:cs="Times New Roman"/>
                <w:spacing w:val="-6"/>
                <w:lang w:val="sr-Latn-RS"/>
              </w:rPr>
              <w:t>НВ</w:t>
            </w:r>
            <w:r w:rsidR="00D73A64" w:rsidRPr="00AE27DF">
              <w:rPr>
                <w:rFonts w:ascii="Times New Roman" w:eastAsia="Calibri" w:hAnsi="Times New Roman" w:cs="Times New Roman"/>
                <w:spacing w:val="-6"/>
                <w:lang w:val="sr-Cyrl-RS"/>
              </w:rPr>
              <w:t xml:space="preserve">-у. У случају да није остварен минимални ниво квалитета </w:t>
            </w:r>
            <w:r w:rsidR="00704E54">
              <w:rPr>
                <w:rFonts w:ascii="Times New Roman" w:eastAsia="Calibri" w:hAnsi="Times New Roman" w:cs="Times New Roman"/>
                <w:spacing w:val="-6"/>
                <w:lang w:val="sr-Cyrl-RS"/>
              </w:rPr>
              <w:t>НВ</w:t>
            </w:r>
            <w:r w:rsidR="00D73A64" w:rsidRPr="00AE27DF">
              <w:rPr>
                <w:rFonts w:ascii="Times New Roman" w:eastAsia="Calibri" w:hAnsi="Times New Roman" w:cs="Times New Roman"/>
                <w:spacing w:val="-6"/>
                <w:lang w:val="sr-Cyrl-RS"/>
              </w:rPr>
              <w:t>, за овај део обезбеђења квалитета предлаже д</w:t>
            </w:r>
            <w:r w:rsidRPr="00AE27DF">
              <w:rPr>
                <w:rFonts w:ascii="Times New Roman" w:eastAsia="Calibri" w:hAnsi="Times New Roman" w:cs="Times New Roman"/>
                <w:spacing w:val="-6"/>
                <w:lang w:val="sr-Cyrl-RS"/>
              </w:rPr>
              <w:t>иректору</w:t>
            </w:r>
            <w:r w:rsidR="00D73A64" w:rsidRPr="00AE27DF">
              <w:rPr>
                <w:rFonts w:ascii="Times New Roman" w:eastAsia="Calibri" w:hAnsi="Times New Roman" w:cs="Times New Roman"/>
                <w:spacing w:val="-6"/>
                <w:lang w:val="sr-Cyrl-RS"/>
              </w:rPr>
              <w:t>, да донесе корективне мере које се састоје у налозима наставницима и сарадницима, код којих је то случај, да побољшају квалитет наставе у деловима процеса у којима он незадовољава,</w:t>
            </w:r>
            <w:r w:rsidR="00D73A64" w:rsidRPr="00AE27DF">
              <w:rPr>
                <w:rFonts w:ascii="Times New Roman" w:eastAsia="Calibri" w:hAnsi="Times New Roman" w:cs="Times New Roman"/>
                <w:spacing w:val="-6"/>
                <w:lang w:val="sr-Latn-RS"/>
              </w:rPr>
              <w:t xml:space="preserve"> </w:t>
            </w:r>
            <w:r w:rsidR="00D73A64" w:rsidRPr="00AE27DF">
              <w:rPr>
                <w:rFonts w:ascii="Times New Roman" w:eastAsia="Calibri" w:hAnsi="Times New Roman" w:cs="Times New Roman"/>
                <w:spacing w:val="-6"/>
                <w:lang w:val="sr-Cyrl-RS"/>
              </w:rPr>
              <w:t>а које се односе већ на наставу у наредном семестру, како би активности наставника и сарадника довео на тражени ниво квалитета који води придржавању плана наставе и плана рада.</w:t>
            </w:r>
            <w:r w:rsidR="00D73A64" w:rsidRPr="00AE27DF">
              <w:rPr>
                <w:rFonts w:ascii="Times New Roman" w:eastAsia="Calibri" w:hAnsi="Times New Roman" w:cs="Times New Roman"/>
                <w:spacing w:val="-6"/>
                <w:lang w:val="sr-Latn-RS"/>
              </w:rPr>
              <w:t xml:space="preserve"> </w:t>
            </w:r>
            <w:r w:rsidR="00D73A64" w:rsidRPr="00AE27DF">
              <w:rPr>
                <w:rFonts w:ascii="Times New Roman" w:eastAsia="Calibri" w:hAnsi="Times New Roman" w:cs="Times New Roman"/>
                <w:spacing w:val="-6"/>
                <w:lang w:val="sr-Cyrl-RS"/>
              </w:rPr>
              <w:t>З</w:t>
            </w:r>
            <w:r w:rsidR="00D73A64" w:rsidRPr="00AE27DF">
              <w:rPr>
                <w:rFonts w:ascii="Times New Roman" w:eastAsia="Calibri" w:hAnsi="Times New Roman" w:cs="Times New Roman"/>
                <w:spacing w:val="-6"/>
                <w:lang w:val="sr-Latn-RS"/>
              </w:rPr>
              <w:t xml:space="preserve">а контролу испуњења </w:t>
            </w:r>
            <w:r w:rsidR="00D73A64" w:rsidRPr="00AE27DF">
              <w:rPr>
                <w:rFonts w:ascii="Times New Roman" w:eastAsia="Calibri" w:hAnsi="Times New Roman" w:cs="Times New Roman"/>
                <w:spacing w:val="-6"/>
                <w:lang w:val="sr-Cyrl-RS"/>
              </w:rPr>
              <w:t>наложених корективних мера  д</w:t>
            </w:r>
            <w:r w:rsidRPr="00AE27DF">
              <w:rPr>
                <w:rFonts w:ascii="Times New Roman" w:eastAsia="Calibri" w:hAnsi="Times New Roman" w:cs="Times New Roman"/>
                <w:spacing w:val="-6"/>
                <w:lang w:val="sr-Cyrl-RS"/>
              </w:rPr>
              <w:t>иректор</w:t>
            </w:r>
            <w:r w:rsidR="00D73A64" w:rsidRPr="00AE27DF">
              <w:rPr>
                <w:rFonts w:ascii="Times New Roman" w:eastAsia="Calibri" w:hAnsi="Times New Roman" w:cs="Times New Roman"/>
                <w:spacing w:val="-6"/>
                <w:lang w:val="sr-Cyrl-RS"/>
              </w:rPr>
              <w:t xml:space="preserve"> </w:t>
            </w:r>
            <w:r w:rsidR="00D73A64" w:rsidRPr="00AE27DF">
              <w:rPr>
                <w:rFonts w:ascii="Times New Roman" w:eastAsia="Calibri" w:hAnsi="Times New Roman" w:cs="Times New Roman"/>
                <w:spacing w:val="-6"/>
                <w:lang w:val="sr-Latn-RS"/>
              </w:rPr>
              <w:t xml:space="preserve">задужује </w:t>
            </w:r>
            <w:r w:rsidR="00D73A64" w:rsidRPr="00AE27DF">
              <w:rPr>
                <w:rFonts w:ascii="Times New Roman" w:eastAsia="Calibri" w:hAnsi="Times New Roman" w:cs="Times New Roman"/>
                <w:spacing w:val="-6"/>
                <w:lang w:val="sr-Cyrl-RS"/>
              </w:rPr>
              <w:t>п</w:t>
            </w:r>
            <w:r w:rsidRPr="00AE27DF">
              <w:rPr>
                <w:rFonts w:ascii="Times New Roman" w:eastAsia="Calibri" w:hAnsi="Times New Roman" w:cs="Times New Roman"/>
                <w:spacing w:val="-6"/>
                <w:lang w:val="sr-Cyrl-RS"/>
              </w:rPr>
              <w:t>омоћника директора</w:t>
            </w:r>
            <w:r w:rsidR="00D73A64" w:rsidRPr="00AE27DF">
              <w:rPr>
                <w:rFonts w:ascii="Times New Roman" w:eastAsia="Calibri" w:hAnsi="Times New Roman" w:cs="Times New Roman"/>
                <w:spacing w:val="-6"/>
                <w:lang w:val="sr-Latn-RS"/>
              </w:rPr>
              <w:t xml:space="preserve"> за наставу</w:t>
            </w:r>
            <w:r w:rsidR="00D73A64" w:rsidRPr="00AE27DF">
              <w:rPr>
                <w:rFonts w:ascii="Times New Roman" w:eastAsia="Calibri" w:hAnsi="Times New Roman" w:cs="Times New Roman"/>
                <w:spacing w:val="-6"/>
                <w:lang w:val="sr-Cyrl-RS"/>
              </w:rPr>
              <w:t>.</w:t>
            </w:r>
          </w:p>
          <w:p w14:paraId="3B27B623" w14:textId="77777777" w:rsidR="00D73A64" w:rsidRPr="00AE27DF" w:rsidRDefault="00D73A64" w:rsidP="00D73A64">
            <w:pPr>
              <w:spacing w:line="276" w:lineRule="auto"/>
              <w:ind w:firstLine="426"/>
              <w:jc w:val="center"/>
              <w:rPr>
                <w:rFonts w:ascii="Times New Roman" w:eastAsia="Calibri" w:hAnsi="Times New Roman" w:cs="Times New Roman"/>
                <w:b/>
                <w:i/>
                <w:lang w:val="sr-Cyrl-RS"/>
              </w:rPr>
            </w:pPr>
          </w:p>
          <w:p w14:paraId="7D83374D" w14:textId="77777777" w:rsidR="00D73A64" w:rsidRPr="00AE27DF" w:rsidRDefault="00D73A64">
            <w:pPr>
              <w:numPr>
                <w:ilvl w:val="2"/>
                <w:numId w:val="49"/>
              </w:numPr>
              <w:autoSpaceDE w:val="0"/>
              <w:autoSpaceDN w:val="0"/>
              <w:adjustRightInd w:val="0"/>
              <w:spacing w:line="276" w:lineRule="auto"/>
              <w:contextualSpacing/>
              <w:jc w:val="center"/>
              <w:rPr>
                <w:rFonts w:ascii="Times New Roman" w:eastAsia="Times New Roman" w:hAnsi="Times New Roman" w:cs="Times New Roman"/>
                <w:b/>
                <w:i/>
                <w:u w:val="single"/>
                <w:lang w:val="sr-Cyrl-RS"/>
              </w:rPr>
            </w:pPr>
            <w:r w:rsidRPr="00AE27DF">
              <w:rPr>
                <w:rFonts w:ascii="Times New Roman" w:eastAsia="Times New Roman" w:hAnsi="Times New Roman" w:cs="Times New Roman"/>
                <w:b/>
                <w:i/>
                <w:u w:val="single"/>
                <w:lang w:val="sr-Cyrl-RS"/>
              </w:rPr>
              <w:t xml:space="preserve"> Пропорција различитих типова курсева балансирана с обзиром на исходе учења</w:t>
            </w:r>
          </w:p>
          <w:p w14:paraId="2DED75F7" w14:textId="77777777" w:rsidR="00D73A64" w:rsidRPr="00AE27DF" w:rsidRDefault="00D73A64" w:rsidP="00D73A64">
            <w:pPr>
              <w:autoSpaceDE w:val="0"/>
              <w:autoSpaceDN w:val="0"/>
              <w:adjustRightInd w:val="0"/>
              <w:spacing w:line="276" w:lineRule="auto"/>
              <w:ind w:firstLine="397"/>
              <w:jc w:val="both"/>
              <w:rPr>
                <w:rFonts w:ascii="Times New Roman" w:eastAsia="Calibri" w:hAnsi="Times New Roman" w:cs="Times New Roman"/>
                <w:lang w:val="sr-Latn-RS"/>
              </w:rPr>
            </w:pPr>
          </w:p>
          <w:p w14:paraId="09D35B47" w14:textId="77777777" w:rsidR="00D73A64" w:rsidRPr="00AE27DF" w:rsidRDefault="00D73A64" w:rsidP="00D73A64">
            <w:pPr>
              <w:autoSpaceDE w:val="0"/>
              <w:autoSpaceDN w:val="0"/>
              <w:adjustRightInd w:val="0"/>
              <w:spacing w:after="60" w:line="276" w:lineRule="auto"/>
              <w:ind w:firstLine="567"/>
              <w:jc w:val="both"/>
              <w:rPr>
                <w:rFonts w:ascii="Times New Roman" w:eastAsia="Calibri" w:hAnsi="Times New Roman" w:cs="Times New Roman"/>
                <w:i/>
                <w:iCs/>
                <w:lang w:val="sr-Cyrl-RS"/>
              </w:rPr>
            </w:pPr>
            <w:r w:rsidRPr="00AE27DF">
              <w:rPr>
                <w:rFonts w:ascii="Times New Roman" w:eastAsia="Calibri" w:hAnsi="Times New Roman" w:cs="Times New Roman"/>
                <w:lang w:val="sr-Latn-RS"/>
              </w:rPr>
              <w:t>За анализу односа појединих типова реализације наставе на исходе учења,</w:t>
            </w:r>
            <w:r w:rsidRPr="00AE27DF">
              <w:rPr>
                <w:rFonts w:ascii="Times New Roman" w:eastAsia="Calibri" w:hAnsi="Times New Roman" w:cs="Times New Roman"/>
                <w:lang w:val="sr-Cyrl-RS"/>
              </w:rPr>
              <w:t xml:space="preserve"> направљена је анализа </w:t>
            </w:r>
            <w:r w:rsidRPr="00AE27DF">
              <w:rPr>
                <w:rFonts w:ascii="Times New Roman" w:eastAsia="Calibri" w:hAnsi="Times New Roman" w:cs="Times New Roman"/>
                <w:lang w:val="sr-Latn-RS"/>
              </w:rPr>
              <w:t>наставног предмета</w:t>
            </w:r>
            <w:r w:rsidRPr="00AE27DF">
              <w:rPr>
                <w:rFonts w:ascii="Times New Roman" w:eastAsia="Calibri" w:hAnsi="Times New Roman" w:cs="Times New Roman"/>
                <w:lang w:val="sr-Cyrl-RS"/>
              </w:rPr>
              <w:t xml:space="preserve"> </w:t>
            </w:r>
            <w:r w:rsidR="00BB4EFC" w:rsidRPr="00AE27DF">
              <w:rPr>
                <w:rFonts w:ascii="Times New Roman" w:hAnsi="Times New Roman" w:cs="Times New Roman"/>
                <w:lang w:val="sr-Cyrl-RS"/>
              </w:rPr>
              <w:t xml:space="preserve">Јавне финансије </w:t>
            </w:r>
            <w:r w:rsidRPr="00AE27DF">
              <w:rPr>
                <w:rFonts w:ascii="Times New Roman" w:eastAsia="Calibri" w:hAnsi="Times New Roman" w:cs="Times New Roman"/>
                <w:lang w:val="sr-Latn-RS"/>
              </w:rPr>
              <w:t xml:space="preserve">(обавезан предмет, ЕСПБ = </w:t>
            </w:r>
            <w:r w:rsidRPr="00AE27DF">
              <w:rPr>
                <w:rFonts w:ascii="Times New Roman" w:eastAsia="Calibri" w:hAnsi="Times New Roman" w:cs="Times New Roman"/>
                <w:lang w:val="sr-Cyrl-RS"/>
              </w:rPr>
              <w:t>8</w:t>
            </w:r>
            <w:r w:rsidRPr="00AE27DF">
              <w:rPr>
                <w:rFonts w:ascii="Times New Roman" w:eastAsia="Calibri" w:hAnsi="Times New Roman" w:cs="Times New Roman"/>
                <w:lang w:val="sr-Latn-RS"/>
              </w:rPr>
              <w:t xml:space="preserve">) на </w:t>
            </w:r>
            <w:r w:rsidR="00BB4EFC" w:rsidRPr="00AE27DF">
              <w:rPr>
                <w:rFonts w:ascii="Times New Roman" w:eastAsia="Calibri" w:hAnsi="Times New Roman" w:cs="Times New Roman"/>
                <w:lang w:val="sr-Cyrl-RS"/>
              </w:rPr>
              <w:t>трећој</w:t>
            </w:r>
            <w:r w:rsidRPr="00AE27DF">
              <w:rPr>
                <w:rFonts w:ascii="Times New Roman" w:eastAsia="Calibri" w:hAnsi="Times New Roman" w:cs="Times New Roman"/>
                <w:lang w:val="sr-Latn-RS"/>
              </w:rPr>
              <w:t xml:space="preserve"> години основних академских студија у</w:t>
            </w:r>
            <w:r w:rsidRPr="00AE27DF">
              <w:rPr>
                <w:rFonts w:ascii="Times New Roman" w:eastAsia="Calibri" w:hAnsi="Times New Roman" w:cs="Times New Roman"/>
                <w:lang w:val="sr-Cyrl-RS"/>
              </w:rPr>
              <w:t xml:space="preserve"> </w:t>
            </w:r>
            <w:r w:rsidRPr="00AE27DF">
              <w:rPr>
                <w:rFonts w:ascii="Times New Roman" w:eastAsia="Calibri" w:hAnsi="Times New Roman" w:cs="Times New Roman"/>
                <w:lang w:val="sr-Latn-RS"/>
              </w:rPr>
              <w:t xml:space="preserve">оквиру студијског програма </w:t>
            </w:r>
            <w:r w:rsidRPr="00AE27DF">
              <w:rPr>
                <w:rFonts w:ascii="Times New Roman" w:eastAsia="Calibri" w:hAnsi="Times New Roman" w:cs="Times New Roman"/>
                <w:lang w:val="sr-Cyrl-RS"/>
              </w:rPr>
              <w:t xml:space="preserve">ОАС </w:t>
            </w:r>
            <w:r w:rsidR="00745993" w:rsidRPr="00AE27DF">
              <w:rPr>
                <w:rFonts w:ascii="Times New Roman" w:eastAsia="Calibri" w:hAnsi="Times New Roman" w:cs="Times New Roman"/>
                <w:i/>
                <w:iCs/>
                <w:lang w:val="sr-Cyrl-RS"/>
              </w:rPr>
              <w:t>Финансије и банкарство</w:t>
            </w:r>
            <w:r w:rsidR="00745993" w:rsidRPr="00AE27DF">
              <w:rPr>
                <w:rFonts w:ascii="Times New Roman" w:eastAsia="Calibri" w:hAnsi="Times New Roman" w:cs="Times New Roman"/>
                <w:lang w:val="sr-Cyrl-RS"/>
              </w:rPr>
              <w:t xml:space="preserve">, </w:t>
            </w:r>
            <w:r w:rsidR="00BB4EFC" w:rsidRPr="00AE27DF">
              <w:rPr>
                <w:rFonts w:ascii="Times New Roman" w:eastAsia="Calibri" w:hAnsi="Times New Roman" w:cs="Times New Roman"/>
                <w:lang w:val="sr-Cyrl-RS"/>
              </w:rPr>
              <w:t xml:space="preserve">на </w:t>
            </w:r>
            <w:r w:rsidR="00745993" w:rsidRPr="00AE27DF">
              <w:rPr>
                <w:rFonts w:ascii="Times New Roman" w:eastAsia="Calibri" w:hAnsi="Times New Roman" w:cs="Times New Roman"/>
                <w:lang w:val="sr-Cyrl-RS"/>
              </w:rPr>
              <w:t>модул</w:t>
            </w:r>
            <w:r w:rsidR="00BB4EFC" w:rsidRPr="00AE27DF">
              <w:rPr>
                <w:rFonts w:ascii="Times New Roman" w:eastAsia="Calibri" w:hAnsi="Times New Roman" w:cs="Times New Roman"/>
                <w:lang w:val="sr-Cyrl-RS"/>
              </w:rPr>
              <w:t>у</w:t>
            </w:r>
            <w:r w:rsidR="00745993" w:rsidRPr="00AE27DF">
              <w:rPr>
                <w:rFonts w:ascii="Times New Roman" w:eastAsia="Calibri" w:hAnsi="Times New Roman" w:cs="Times New Roman"/>
                <w:lang w:val="sr-Cyrl-RS"/>
              </w:rPr>
              <w:t xml:space="preserve"> 1 </w:t>
            </w:r>
            <w:r w:rsidR="00745993" w:rsidRPr="00AE27DF">
              <w:rPr>
                <w:rFonts w:ascii="Times New Roman" w:eastAsia="Calibri" w:hAnsi="Times New Roman" w:cs="Times New Roman"/>
                <w:i/>
                <w:iCs/>
                <w:lang w:val="sr-Cyrl-RS"/>
              </w:rPr>
              <w:t>Финансије, банкарство и осигурање</w:t>
            </w:r>
            <w:r w:rsidR="00BB4EFC" w:rsidRPr="00AE27DF">
              <w:rPr>
                <w:rFonts w:ascii="Times New Roman" w:eastAsia="Calibri" w:hAnsi="Times New Roman" w:cs="Times New Roman"/>
                <w:i/>
                <w:iCs/>
                <w:lang w:val="sr-Cyrl-RS"/>
              </w:rPr>
              <w:t xml:space="preserve"> </w:t>
            </w:r>
            <w:r w:rsidR="00BB4EFC" w:rsidRPr="00AE27DF">
              <w:rPr>
                <w:rFonts w:ascii="Times New Roman" w:eastAsia="Calibri" w:hAnsi="Times New Roman" w:cs="Times New Roman"/>
                <w:lang w:val="sr-Cyrl-RS"/>
              </w:rPr>
              <w:t>и модулу 2</w:t>
            </w:r>
            <w:r w:rsidR="00BB4EFC" w:rsidRPr="00AE27DF">
              <w:rPr>
                <w:rFonts w:ascii="Times New Roman" w:eastAsia="Calibri" w:hAnsi="Times New Roman" w:cs="Times New Roman"/>
                <w:i/>
                <w:iCs/>
                <w:lang w:val="sr-Cyrl-RS"/>
              </w:rPr>
              <w:t xml:space="preserve"> – Буџет, порези и царине</w:t>
            </w:r>
            <w:r w:rsidRPr="00AE27DF">
              <w:rPr>
                <w:rFonts w:ascii="Times New Roman" w:eastAsia="Calibri" w:hAnsi="Times New Roman" w:cs="Times New Roman"/>
                <w:i/>
                <w:iCs/>
                <w:lang w:val="sr-Latn-RS"/>
              </w:rPr>
              <w:t xml:space="preserve">. </w:t>
            </w:r>
          </w:p>
          <w:p w14:paraId="0C615E68" w14:textId="77777777" w:rsidR="00BB4EFC" w:rsidRPr="00AE27DF" w:rsidRDefault="00BB4EFC" w:rsidP="00BB4EFC">
            <w:pPr>
              <w:spacing w:after="60"/>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На конкретном примеру  предмета </w:t>
            </w:r>
            <w:r w:rsidR="00DB0C47" w:rsidRPr="00AE27DF">
              <w:rPr>
                <w:rFonts w:ascii="Times New Roman" w:eastAsia="Times New Roman" w:hAnsi="Times New Roman" w:cs="Times New Roman"/>
                <w:i/>
                <w:lang w:val="ru-RU"/>
              </w:rPr>
              <w:t>Јавне финансије</w:t>
            </w:r>
            <w:r w:rsidRPr="00AE27DF">
              <w:rPr>
                <w:rFonts w:ascii="Times New Roman" w:eastAsia="Times New Roman" w:hAnsi="Times New Roman" w:cs="Times New Roman"/>
                <w:lang w:val="ru-RU"/>
              </w:rPr>
              <w:t xml:space="preserve"> дајемо опис свих активности учења потребних за достизање очекиваних исхода учења (активна настава, време проведено у самосталном раду, време потребно за припрему за проверу знања и време обухваћено самом провером знања), кроз удео ових активности у укупној вредности ЕСПБ за дати предмет. Процену оптерећења студената на предмету врше наставници приликом припреме курикулума за акредитацију, а преиспитују је и при евентуалним мањим модификацијама које су могуће на почетку сваке школске године. Приликом ове процене полази се од спецификације предмета и плана извођења наставе на предмету, одређује се календар провера знања и начин утврђивања коначне оцене, а затим се процењује време потребно за све студентске активности и утврђује веза са бројем ЕСПБ за тај предмет.</w:t>
            </w:r>
          </w:p>
          <w:p w14:paraId="0E6F6452" w14:textId="77777777" w:rsidR="00BB4EFC" w:rsidRPr="00AE27DF" w:rsidRDefault="00BB4EFC" w:rsidP="00BB4EFC">
            <w:pPr>
              <w:spacing w:after="60"/>
              <w:jc w:val="both"/>
              <w:rPr>
                <w:rFonts w:ascii="Times New Roman" w:eastAsia="Times New Roman" w:hAnsi="Times New Roman" w:cs="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5"/>
              <w:gridCol w:w="1417"/>
            </w:tblGrid>
            <w:tr w:rsidR="00BB4EFC" w:rsidRPr="00AE27DF" w14:paraId="3096DDB5" w14:textId="77777777" w:rsidTr="00BA308C">
              <w:tc>
                <w:tcPr>
                  <w:tcW w:w="7665" w:type="dxa"/>
                  <w:shd w:val="clear" w:color="auto" w:fill="auto"/>
                </w:tcPr>
                <w:p w14:paraId="62685B87" w14:textId="77777777" w:rsidR="00BB4EFC" w:rsidRPr="00AE27DF" w:rsidRDefault="00BB4EFC" w:rsidP="00BB4EFC">
                  <w:pPr>
                    <w:spacing w:after="60" w:line="240" w:lineRule="auto"/>
                    <w:jc w:val="both"/>
                    <w:rPr>
                      <w:rFonts w:ascii="Times New Roman" w:eastAsia="Times New Roman" w:hAnsi="Times New Roman" w:cs="Times New Roman"/>
                      <w:sz w:val="20"/>
                      <w:szCs w:val="20"/>
                      <w:lang w:val="ru-RU"/>
                    </w:rPr>
                  </w:pPr>
                  <w:r w:rsidRPr="00AE27DF">
                    <w:rPr>
                      <w:rFonts w:ascii="Times New Roman" w:eastAsia="Times New Roman" w:hAnsi="Times New Roman" w:cs="Times New Roman"/>
                      <w:sz w:val="20"/>
                      <w:szCs w:val="20"/>
                      <w:lang w:val="ru-RU"/>
                    </w:rPr>
                    <w:t xml:space="preserve">Активности студента на предмету </w:t>
                  </w:r>
                </w:p>
                <w:p w14:paraId="588C3DA8" w14:textId="77777777" w:rsidR="00BB4EFC" w:rsidRPr="00AE27DF" w:rsidRDefault="00DB0C47" w:rsidP="00BB4EFC">
                  <w:pPr>
                    <w:spacing w:after="60" w:line="240" w:lineRule="auto"/>
                    <w:jc w:val="both"/>
                    <w:rPr>
                      <w:rFonts w:ascii="Times New Roman" w:eastAsia="Times New Roman" w:hAnsi="Times New Roman" w:cs="Times New Roman"/>
                      <w:b/>
                      <w:sz w:val="20"/>
                      <w:szCs w:val="20"/>
                      <w:lang w:val="ru-RU"/>
                    </w:rPr>
                  </w:pPr>
                  <w:r w:rsidRPr="00AE27DF">
                    <w:rPr>
                      <w:rFonts w:ascii="Times New Roman" w:eastAsia="Times New Roman" w:hAnsi="Times New Roman" w:cs="Times New Roman"/>
                      <w:b/>
                      <w:sz w:val="20"/>
                      <w:szCs w:val="20"/>
                      <w:lang w:val="ru-RU"/>
                    </w:rPr>
                    <w:t>Јавне финансије</w:t>
                  </w:r>
                </w:p>
              </w:tc>
              <w:tc>
                <w:tcPr>
                  <w:tcW w:w="1417" w:type="dxa"/>
                  <w:shd w:val="clear" w:color="auto" w:fill="auto"/>
                </w:tcPr>
                <w:p w14:paraId="17263A4A" w14:textId="77777777" w:rsidR="00BB4EFC" w:rsidRPr="00AE27DF" w:rsidRDefault="00BB4EFC" w:rsidP="00BB4EFC">
                  <w:pPr>
                    <w:spacing w:after="60" w:line="240" w:lineRule="auto"/>
                    <w:jc w:val="both"/>
                    <w:rPr>
                      <w:rFonts w:ascii="Times New Roman" w:eastAsia="Times New Roman" w:hAnsi="Times New Roman" w:cs="Times New Roman"/>
                      <w:sz w:val="20"/>
                      <w:szCs w:val="20"/>
                      <w:lang w:val="ru-RU"/>
                    </w:rPr>
                  </w:pPr>
                  <w:r w:rsidRPr="00AE27DF">
                    <w:rPr>
                      <w:rFonts w:ascii="Times New Roman" w:eastAsia="Times New Roman" w:hAnsi="Times New Roman" w:cs="Times New Roman"/>
                      <w:sz w:val="20"/>
                      <w:szCs w:val="20"/>
                      <w:lang w:val="ru-RU"/>
                    </w:rPr>
                    <w:t xml:space="preserve"> Број ЕСПБ </w:t>
                  </w:r>
                </w:p>
              </w:tc>
            </w:tr>
            <w:tr w:rsidR="00BB4EFC" w:rsidRPr="00AE27DF" w14:paraId="50790D0C" w14:textId="77777777" w:rsidTr="00BA308C">
              <w:tc>
                <w:tcPr>
                  <w:tcW w:w="7665" w:type="dxa"/>
                  <w:shd w:val="clear" w:color="auto" w:fill="auto"/>
                </w:tcPr>
                <w:p w14:paraId="26C444C5" w14:textId="77777777" w:rsidR="00BB4EFC" w:rsidRPr="00AE27DF" w:rsidRDefault="00BB4EFC" w:rsidP="00BB4EFC">
                  <w:pPr>
                    <w:spacing w:after="60" w:line="240" w:lineRule="auto"/>
                    <w:jc w:val="both"/>
                    <w:rPr>
                      <w:rFonts w:ascii="Times New Roman" w:eastAsia="Times New Roman" w:hAnsi="Times New Roman" w:cs="Times New Roman"/>
                      <w:b/>
                      <w:sz w:val="20"/>
                      <w:szCs w:val="20"/>
                      <w:lang w:val="ru-RU"/>
                    </w:rPr>
                  </w:pPr>
                  <w:r w:rsidRPr="00AE27DF">
                    <w:rPr>
                      <w:rFonts w:ascii="Times New Roman" w:eastAsia="Times New Roman" w:hAnsi="Times New Roman" w:cs="Times New Roman"/>
                      <w:b/>
                      <w:sz w:val="20"/>
                      <w:szCs w:val="20"/>
                      <w:lang w:val="ru-RU"/>
                    </w:rPr>
                    <w:t xml:space="preserve">Активна настава </w:t>
                  </w:r>
                </w:p>
              </w:tc>
              <w:tc>
                <w:tcPr>
                  <w:tcW w:w="1417" w:type="dxa"/>
                  <w:shd w:val="clear" w:color="auto" w:fill="auto"/>
                </w:tcPr>
                <w:p w14:paraId="528EEF24" w14:textId="77777777" w:rsidR="00BB4EFC" w:rsidRPr="00AE27DF" w:rsidRDefault="00BB4EFC" w:rsidP="00BB4EFC">
                  <w:pPr>
                    <w:spacing w:after="60" w:line="240" w:lineRule="auto"/>
                    <w:rPr>
                      <w:rFonts w:ascii="Times New Roman" w:eastAsia="Times New Roman" w:hAnsi="Times New Roman" w:cs="Times New Roman"/>
                      <w:sz w:val="20"/>
                      <w:szCs w:val="20"/>
                      <w:lang w:val="ru-RU"/>
                    </w:rPr>
                  </w:pPr>
                  <w:r w:rsidRPr="00AE27DF">
                    <w:rPr>
                      <w:rFonts w:ascii="Times New Roman" w:eastAsia="Times New Roman" w:hAnsi="Times New Roman" w:cs="Times New Roman"/>
                      <w:sz w:val="20"/>
                      <w:szCs w:val="20"/>
                      <w:lang w:val="ru-RU"/>
                    </w:rPr>
                    <w:t>2,5 ЕСПБ</w:t>
                  </w:r>
                </w:p>
              </w:tc>
            </w:tr>
            <w:tr w:rsidR="00BB4EFC" w:rsidRPr="00AE27DF" w14:paraId="70DAD002" w14:textId="77777777" w:rsidTr="00BA308C">
              <w:tc>
                <w:tcPr>
                  <w:tcW w:w="7665" w:type="dxa"/>
                  <w:shd w:val="clear" w:color="auto" w:fill="auto"/>
                </w:tcPr>
                <w:p w14:paraId="4EF65E73" w14:textId="77777777" w:rsidR="00BB4EFC" w:rsidRPr="00AE27DF" w:rsidRDefault="00BB4EFC" w:rsidP="00BB4EFC">
                  <w:pPr>
                    <w:spacing w:after="60" w:line="240" w:lineRule="auto"/>
                    <w:jc w:val="both"/>
                    <w:rPr>
                      <w:rFonts w:ascii="Times New Roman" w:eastAsia="Times New Roman" w:hAnsi="Times New Roman" w:cs="Times New Roman"/>
                      <w:i/>
                      <w:sz w:val="20"/>
                      <w:szCs w:val="20"/>
                      <w:lang w:val="ru-RU"/>
                    </w:rPr>
                  </w:pPr>
                  <w:r w:rsidRPr="00AE27DF">
                    <w:rPr>
                      <w:rFonts w:ascii="Times New Roman" w:eastAsia="Times New Roman" w:hAnsi="Times New Roman" w:cs="Times New Roman"/>
                      <w:i/>
                      <w:sz w:val="20"/>
                      <w:szCs w:val="20"/>
                      <w:lang w:val="ru-RU"/>
                    </w:rPr>
                    <w:t>Предавања</w:t>
                  </w:r>
                </w:p>
              </w:tc>
              <w:tc>
                <w:tcPr>
                  <w:tcW w:w="1417" w:type="dxa"/>
                  <w:shd w:val="clear" w:color="auto" w:fill="auto"/>
                </w:tcPr>
                <w:p w14:paraId="5C923A7E" w14:textId="77777777" w:rsidR="00BB4EFC" w:rsidRPr="00AE27DF" w:rsidRDefault="00BB4EFC" w:rsidP="00BB4EFC">
                  <w:pPr>
                    <w:spacing w:after="60" w:line="240" w:lineRule="auto"/>
                    <w:rPr>
                      <w:rFonts w:ascii="Times New Roman" w:eastAsia="Times New Roman" w:hAnsi="Times New Roman" w:cs="Times New Roman"/>
                      <w:sz w:val="20"/>
                      <w:szCs w:val="20"/>
                      <w:lang w:val="ru-RU"/>
                    </w:rPr>
                  </w:pPr>
                  <w:r w:rsidRPr="00AE27DF">
                    <w:rPr>
                      <w:rFonts w:ascii="Times New Roman" w:eastAsia="Times New Roman" w:hAnsi="Times New Roman" w:cs="Times New Roman"/>
                      <w:sz w:val="20"/>
                      <w:szCs w:val="20"/>
                      <w:lang w:val="ru-RU"/>
                    </w:rPr>
                    <w:t>1,0ЕСПБ</w:t>
                  </w:r>
                </w:p>
              </w:tc>
            </w:tr>
            <w:tr w:rsidR="00BB4EFC" w:rsidRPr="00AE27DF" w14:paraId="390CADE6" w14:textId="77777777" w:rsidTr="00BA308C">
              <w:tc>
                <w:tcPr>
                  <w:tcW w:w="7665" w:type="dxa"/>
                  <w:shd w:val="clear" w:color="auto" w:fill="auto"/>
                </w:tcPr>
                <w:p w14:paraId="156ACD92" w14:textId="77777777" w:rsidR="00BB4EFC" w:rsidRPr="00AE27DF" w:rsidRDefault="00BB4EFC" w:rsidP="00BB4EFC">
                  <w:pPr>
                    <w:spacing w:after="60" w:line="240" w:lineRule="auto"/>
                    <w:jc w:val="both"/>
                    <w:rPr>
                      <w:rFonts w:ascii="Times New Roman" w:eastAsia="Times New Roman" w:hAnsi="Times New Roman" w:cs="Times New Roman"/>
                      <w:i/>
                      <w:sz w:val="20"/>
                      <w:szCs w:val="20"/>
                      <w:lang w:val="ru-RU"/>
                    </w:rPr>
                  </w:pPr>
                  <w:r w:rsidRPr="00AE27DF">
                    <w:rPr>
                      <w:rFonts w:ascii="Times New Roman" w:eastAsia="Times New Roman" w:hAnsi="Times New Roman" w:cs="Times New Roman"/>
                      <w:i/>
                      <w:sz w:val="20"/>
                      <w:szCs w:val="20"/>
                      <w:lang w:val="ru-RU"/>
                    </w:rPr>
                    <w:t>Вежбе</w:t>
                  </w:r>
                </w:p>
              </w:tc>
              <w:tc>
                <w:tcPr>
                  <w:tcW w:w="1417" w:type="dxa"/>
                  <w:shd w:val="clear" w:color="auto" w:fill="auto"/>
                </w:tcPr>
                <w:p w14:paraId="3D5D22CC" w14:textId="77777777" w:rsidR="00BB4EFC" w:rsidRPr="00AE27DF" w:rsidRDefault="00BB4EFC" w:rsidP="00BB4EFC">
                  <w:pPr>
                    <w:spacing w:after="60" w:line="240" w:lineRule="auto"/>
                    <w:rPr>
                      <w:rFonts w:ascii="Times New Roman" w:eastAsia="Times New Roman" w:hAnsi="Times New Roman" w:cs="Times New Roman"/>
                      <w:sz w:val="20"/>
                      <w:szCs w:val="20"/>
                      <w:lang w:val="ru-RU"/>
                    </w:rPr>
                  </w:pPr>
                  <w:r w:rsidRPr="00AE27DF">
                    <w:rPr>
                      <w:rFonts w:ascii="Times New Roman" w:eastAsia="Times New Roman" w:hAnsi="Times New Roman" w:cs="Times New Roman"/>
                      <w:sz w:val="20"/>
                      <w:szCs w:val="20"/>
                      <w:lang w:val="ru-RU"/>
                    </w:rPr>
                    <w:t>1,5 ЕСПБ</w:t>
                  </w:r>
                </w:p>
              </w:tc>
            </w:tr>
            <w:tr w:rsidR="00BB4EFC" w:rsidRPr="00AE27DF" w14:paraId="56AB6042" w14:textId="77777777" w:rsidTr="00BA308C">
              <w:tc>
                <w:tcPr>
                  <w:tcW w:w="7665" w:type="dxa"/>
                  <w:shd w:val="clear" w:color="auto" w:fill="auto"/>
                </w:tcPr>
                <w:p w14:paraId="36781677" w14:textId="77777777" w:rsidR="00BB4EFC" w:rsidRPr="00AE27DF" w:rsidRDefault="00BB4EFC" w:rsidP="00BB4EFC">
                  <w:pPr>
                    <w:spacing w:after="60" w:line="240" w:lineRule="auto"/>
                    <w:jc w:val="both"/>
                    <w:rPr>
                      <w:rFonts w:ascii="Times New Roman" w:eastAsia="Times New Roman" w:hAnsi="Times New Roman" w:cs="Times New Roman"/>
                      <w:b/>
                      <w:sz w:val="20"/>
                      <w:szCs w:val="20"/>
                      <w:lang w:val="ru-RU"/>
                    </w:rPr>
                  </w:pPr>
                  <w:r w:rsidRPr="00AE27DF">
                    <w:rPr>
                      <w:rFonts w:ascii="Times New Roman" w:eastAsia="Times New Roman" w:hAnsi="Times New Roman" w:cs="Times New Roman"/>
                      <w:b/>
                      <w:sz w:val="20"/>
                      <w:szCs w:val="20"/>
                      <w:lang w:val="ru-RU"/>
                    </w:rPr>
                    <w:t>Време проведено у самосталном раду</w:t>
                  </w:r>
                </w:p>
              </w:tc>
              <w:tc>
                <w:tcPr>
                  <w:tcW w:w="1417" w:type="dxa"/>
                  <w:shd w:val="clear" w:color="auto" w:fill="auto"/>
                </w:tcPr>
                <w:p w14:paraId="380298C4" w14:textId="77777777" w:rsidR="00BB4EFC" w:rsidRPr="00AE27DF" w:rsidRDefault="00BB4EFC" w:rsidP="00BB4EFC">
                  <w:pPr>
                    <w:spacing w:after="60" w:line="240" w:lineRule="auto"/>
                    <w:rPr>
                      <w:rFonts w:ascii="Times New Roman" w:eastAsia="Times New Roman" w:hAnsi="Times New Roman" w:cs="Times New Roman"/>
                      <w:sz w:val="20"/>
                      <w:szCs w:val="20"/>
                      <w:lang w:val="ru-RU"/>
                    </w:rPr>
                  </w:pPr>
                  <w:r w:rsidRPr="00AE27DF">
                    <w:rPr>
                      <w:rFonts w:ascii="Times New Roman" w:eastAsia="Times New Roman" w:hAnsi="Times New Roman" w:cs="Times New Roman"/>
                      <w:sz w:val="20"/>
                      <w:szCs w:val="20"/>
                      <w:lang w:val="ru-RU"/>
                    </w:rPr>
                    <w:t>5,5 ЕСПБ</w:t>
                  </w:r>
                </w:p>
              </w:tc>
            </w:tr>
            <w:tr w:rsidR="00BB4EFC" w:rsidRPr="00AE27DF" w14:paraId="3EEA9306" w14:textId="77777777" w:rsidTr="00BA308C">
              <w:trPr>
                <w:trHeight w:val="324"/>
              </w:trPr>
              <w:tc>
                <w:tcPr>
                  <w:tcW w:w="7665" w:type="dxa"/>
                  <w:shd w:val="clear" w:color="auto" w:fill="auto"/>
                </w:tcPr>
                <w:p w14:paraId="0798A1A4" w14:textId="77777777" w:rsidR="00BB4EFC" w:rsidRPr="00AE27DF" w:rsidRDefault="00BB4EFC" w:rsidP="00BB4EFC">
                  <w:pPr>
                    <w:spacing w:after="60" w:line="240" w:lineRule="auto"/>
                    <w:jc w:val="both"/>
                    <w:rPr>
                      <w:rFonts w:ascii="Times New Roman" w:eastAsia="Times New Roman" w:hAnsi="Times New Roman" w:cs="Times New Roman"/>
                      <w:i/>
                      <w:sz w:val="20"/>
                      <w:szCs w:val="20"/>
                      <w:lang w:val="ru-RU"/>
                    </w:rPr>
                  </w:pPr>
                  <w:r w:rsidRPr="00AE27DF">
                    <w:rPr>
                      <w:rFonts w:ascii="Times New Roman" w:eastAsia="Times New Roman" w:hAnsi="Times New Roman" w:cs="Times New Roman"/>
                      <w:i/>
                      <w:sz w:val="20"/>
                      <w:szCs w:val="20"/>
                      <w:lang w:val="ru-RU"/>
                    </w:rPr>
                    <w:t>Израда, презентација и јавна одбрана</w:t>
                  </w:r>
                  <w:r w:rsidRPr="00AE27DF">
                    <w:rPr>
                      <w:rFonts w:ascii="Times New Roman" w:hAnsi="Times New Roman" w:cs="Times New Roman"/>
                    </w:rPr>
                    <w:t xml:space="preserve"> </w:t>
                  </w:r>
                  <w:r w:rsidRPr="00AE27DF">
                    <w:rPr>
                      <w:rFonts w:ascii="Times New Roman" w:eastAsia="Times New Roman" w:hAnsi="Times New Roman" w:cs="Times New Roman"/>
                      <w:i/>
                      <w:sz w:val="20"/>
                      <w:szCs w:val="20"/>
                      <w:lang w:val="ru-RU"/>
                    </w:rPr>
                    <w:t xml:space="preserve">семинарског рада/пројектног задатка </w:t>
                  </w:r>
                </w:p>
              </w:tc>
              <w:tc>
                <w:tcPr>
                  <w:tcW w:w="1417" w:type="dxa"/>
                  <w:shd w:val="clear" w:color="auto" w:fill="auto"/>
                </w:tcPr>
                <w:p w14:paraId="057DC602" w14:textId="77777777" w:rsidR="00BB4EFC" w:rsidRPr="00AE27DF" w:rsidRDefault="00BB4EFC" w:rsidP="00BB4EFC">
                  <w:pPr>
                    <w:spacing w:after="60" w:line="240" w:lineRule="auto"/>
                    <w:rPr>
                      <w:rFonts w:ascii="Times New Roman" w:eastAsia="Times New Roman" w:hAnsi="Times New Roman" w:cs="Times New Roman"/>
                      <w:sz w:val="20"/>
                      <w:szCs w:val="20"/>
                      <w:lang w:val="ru-RU"/>
                    </w:rPr>
                  </w:pPr>
                  <w:r w:rsidRPr="00AE27DF">
                    <w:rPr>
                      <w:rFonts w:ascii="Times New Roman" w:eastAsia="Times New Roman" w:hAnsi="Times New Roman" w:cs="Times New Roman"/>
                      <w:sz w:val="20"/>
                      <w:szCs w:val="20"/>
                      <w:lang w:val="ru-RU"/>
                    </w:rPr>
                    <w:t>2,0 ЕСПБ</w:t>
                  </w:r>
                </w:p>
                <w:p w14:paraId="4521DB65" w14:textId="77777777" w:rsidR="00BB4EFC" w:rsidRPr="00AE27DF" w:rsidRDefault="00BB4EFC" w:rsidP="00BB4EFC">
                  <w:pPr>
                    <w:spacing w:after="60" w:line="240" w:lineRule="auto"/>
                    <w:rPr>
                      <w:rFonts w:ascii="Times New Roman" w:eastAsia="Times New Roman" w:hAnsi="Times New Roman" w:cs="Times New Roman"/>
                      <w:sz w:val="20"/>
                      <w:szCs w:val="20"/>
                      <w:lang w:val="ru-RU"/>
                    </w:rPr>
                  </w:pPr>
                </w:p>
              </w:tc>
            </w:tr>
            <w:tr w:rsidR="00BB4EFC" w:rsidRPr="00AE27DF" w14:paraId="78AB8988" w14:textId="77777777" w:rsidTr="00BA308C">
              <w:tc>
                <w:tcPr>
                  <w:tcW w:w="7665" w:type="dxa"/>
                  <w:shd w:val="clear" w:color="auto" w:fill="auto"/>
                </w:tcPr>
                <w:p w14:paraId="48172525" w14:textId="77777777" w:rsidR="00BB4EFC" w:rsidRPr="00AE27DF" w:rsidRDefault="00BB4EFC" w:rsidP="00BB4EFC">
                  <w:pPr>
                    <w:spacing w:after="60" w:line="240" w:lineRule="auto"/>
                    <w:jc w:val="both"/>
                    <w:rPr>
                      <w:rFonts w:ascii="Times New Roman" w:eastAsia="Times New Roman" w:hAnsi="Times New Roman" w:cs="Times New Roman"/>
                      <w:i/>
                      <w:sz w:val="20"/>
                      <w:szCs w:val="20"/>
                      <w:lang w:val="ru-RU"/>
                    </w:rPr>
                  </w:pPr>
                  <w:r w:rsidRPr="00AE27DF">
                    <w:rPr>
                      <w:rFonts w:ascii="Times New Roman" w:eastAsia="Times New Roman" w:hAnsi="Times New Roman" w:cs="Times New Roman"/>
                      <w:i/>
                      <w:sz w:val="20"/>
                      <w:szCs w:val="20"/>
                      <w:lang w:val="ru-RU"/>
                    </w:rPr>
                    <w:t>Учење пред колоквијуме (1+1)</w:t>
                  </w:r>
                </w:p>
              </w:tc>
              <w:tc>
                <w:tcPr>
                  <w:tcW w:w="1417" w:type="dxa"/>
                  <w:shd w:val="clear" w:color="auto" w:fill="auto"/>
                </w:tcPr>
                <w:p w14:paraId="3AF8DFB9" w14:textId="77777777" w:rsidR="00BB4EFC" w:rsidRPr="00AE27DF" w:rsidRDefault="00BB4EFC" w:rsidP="00BB4EFC">
                  <w:pPr>
                    <w:spacing w:after="60" w:line="240" w:lineRule="auto"/>
                    <w:rPr>
                      <w:rFonts w:ascii="Times New Roman" w:eastAsia="Times New Roman" w:hAnsi="Times New Roman" w:cs="Times New Roman"/>
                      <w:sz w:val="20"/>
                      <w:szCs w:val="20"/>
                      <w:lang w:val="ru-RU"/>
                    </w:rPr>
                  </w:pPr>
                  <w:r w:rsidRPr="00AE27DF">
                    <w:rPr>
                      <w:rFonts w:ascii="Times New Roman" w:eastAsia="Times New Roman" w:hAnsi="Times New Roman" w:cs="Times New Roman"/>
                      <w:sz w:val="20"/>
                      <w:szCs w:val="20"/>
                      <w:lang w:val="ru-RU"/>
                    </w:rPr>
                    <w:t>2,0 ЕСПБ</w:t>
                  </w:r>
                </w:p>
              </w:tc>
            </w:tr>
            <w:tr w:rsidR="00BB4EFC" w:rsidRPr="00AE27DF" w14:paraId="53DF17D8" w14:textId="77777777" w:rsidTr="00BA308C">
              <w:tc>
                <w:tcPr>
                  <w:tcW w:w="7665" w:type="dxa"/>
                  <w:shd w:val="clear" w:color="auto" w:fill="auto"/>
                </w:tcPr>
                <w:p w14:paraId="67C811A0" w14:textId="77777777" w:rsidR="00BB4EFC" w:rsidRPr="00AE27DF" w:rsidRDefault="00BB4EFC" w:rsidP="00BB4EFC">
                  <w:pPr>
                    <w:spacing w:after="60" w:line="240" w:lineRule="auto"/>
                    <w:jc w:val="both"/>
                    <w:rPr>
                      <w:rFonts w:ascii="Times New Roman" w:eastAsia="Times New Roman" w:hAnsi="Times New Roman" w:cs="Times New Roman"/>
                      <w:i/>
                      <w:sz w:val="20"/>
                      <w:szCs w:val="20"/>
                      <w:lang w:val="ru-RU"/>
                    </w:rPr>
                  </w:pPr>
                  <w:r w:rsidRPr="00AE27DF">
                    <w:rPr>
                      <w:rFonts w:ascii="Times New Roman" w:eastAsia="Times New Roman" w:hAnsi="Times New Roman" w:cs="Times New Roman"/>
                      <w:i/>
                      <w:sz w:val="20"/>
                      <w:szCs w:val="20"/>
                      <w:lang w:val="ru-RU"/>
                    </w:rPr>
                    <w:t>Учење за завршни испит</w:t>
                  </w:r>
                </w:p>
              </w:tc>
              <w:tc>
                <w:tcPr>
                  <w:tcW w:w="1417" w:type="dxa"/>
                  <w:shd w:val="clear" w:color="auto" w:fill="auto"/>
                </w:tcPr>
                <w:p w14:paraId="015924A2" w14:textId="77777777" w:rsidR="00BB4EFC" w:rsidRPr="00AE27DF" w:rsidRDefault="00BB4EFC" w:rsidP="00BB4EFC">
                  <w:pPr>
                    <w:spacing w:after="60" w:line="240" w:lineRule="auto"/>
                    <w:rPr>
                      <w:rFonts w:ascii="Times New Roman" w:eastAsia="Times New Roman" w:hAnsi="Times New Roman" w:cs="Times New Roman"/>
                      <w:sz w:val="20"/>
                      <w:szCs w:val="20"/>
                      <w:lang w:val="ru-RU"/>
                    </w:rPr>
                  </w:pPr>
                  <w:r w:rsidRPr="00AE27DF">
                    <w:rPr>
                      <w:rFonts w:ascii="Times New Roman" w:eastAsia="Times New Roman" w:hAnsi="Times New Roman" w:cs="Times New Roman"/>
                      <w:sz w:val="20"/>
                      <w:szCs w:val="20"/>
                      <w:lang w:val="ru-RU"/>
                    </w:rPr>
                    <w:t>1,0 ЕСПБ</w:t>
                  </w:r>
                </w:p>
              </w:tc>
            </w:tr>
            <w:tr w:rsidR="00BB4EFC" w:rsidRPr="00AE27DF" w14:paraId="2089B935" w14:textId="77777777" w:rsidTr="00BA308C">
              <w:tc>
                <w:tcPr>
                  <w:tcW w:w="7665" w:type="dxa"/>
                  <w:shd w:val="clear" w:color="auto" w:fill="auto"/>
                </w:tcPr>
                <w:p w14:paraId="30A28DC4" w14:textId="77777777" w:rsidR="00BB4EFC" w:rsidRPr="00AE27DF" w:rsidRDefault="00BB4EFC" w:rsidP="00BB4EFC">
                  <w:pPr>
                    <w:spacing w:after="60" w:line="240" w:lineRule="auto"/>
                    <w:jc w:val="both"/>
                    <w:rPr>
                      <w:rFonts w:ascii="Times New Roman" w:eastAsia="Times New Roman" w:hAnsi="Times New Roman" w:cs="Times New Roman"/>
                      <w:b/>
                      <w:sz w:val="20"/>
                      <w:szCs w:val="20"/>
                      <w:lang w:val="ru-RU"/>
                    </w:rPr>
                  </w:pPr>
                  <w:r w:rsidRPr="00AE27DF">
                    <w:rPr>
                      <w:rFonts w:ascii="Times New Roman" w:eastAsia="Times New Roman" w:hAnsi="Times New Roman" w:cs="Times New Roman"/>
                      <w:b/>
                      <w:sz w:val="20"/>
                      <w:szCs w:val="20"/>
                      <w:lang w:val="ru-RU"/>
                    </w:rPr>
                    <w:t>Укупно</w:t>
                  </w:r>
                  <w:r w:rsidRPr="00AE27DF">
                    <w:rPr>
                      <w:rFonts w:ascii="Times New Roman" w:eastAsia="Times New Roman" w:hAnsi="Times New Roman" w:cs="Times New Roman"/>
                      <w:b/>
                      <w:sz w:val="20"/>
                      <w:szCs w:val="20"/>
                      <w:lang w:val="ru-RU"/>
                    </w:rPr>
                    <w:tab/>
                  </w:r>
                </w:p>
              </w:tc>
              <w:tc>
                <w:tcPr>
                  <w:tcW w:w="1417" w:type="dxa"/>
                  <w:shd w:val="clear" w:color="auto" w:fill="auto"/>
                </w:tcPr>
                <w:p w14:paraId="67256467" w14:textId="77777777" w:rsidR="00BB4EFC" w:rsidRPr="00AE27DF" w:rsidRDefault="00BB4EFC" w:rsidP="00BB4EFC">
                  <w:pPr>
                    <w:spacing w:after="60" w:line="240" w:lineRule="auto"/>
                    <w:rPr>
                      <w:rFonts w:ascii="Times New Roman" w:eastAsia="Times New Roman" w:hAnsi="Times New Roman" w:cs="Times New Roman"/>
                      <w:sz w:val="20"/>
                      <w:szCs w:val="20"/>
                      <w:lang w:val="ru-RU"/>
                    </w:rPr>
                  </w:pPr>
                  <w:r w:rsidRPr="00AE27DF">
                    <w:rPr>
                      <w:rFonts w:ascii="Times New Roman" w:eastAsia="Times New Roman" w:hAnsi="Times New Roman" w:cs="Times New Roman"/>
                      <w:sz w:val="20"/>
                      <w:szCs w:val="20"/>
                      <w:lang w:val="ru-RU"/>
                    </w:rPr>
                    <w:t>8,0 ЕСПБ</w:t>
                  </w:r>
                </w:p>
              </w:tc>
            </w:tr>
          </w:tbl>
          <w:p w14:paraId="5E92EE69" w14:textId="77777777" w:rsidR="00BB4EFC" w:rsidRPr="00AE27DF" w:rsidRDefault="00BB4EFC" w:rsidP="00BB4EFC">
            <w:pPr>
              <w:spacing w:after="60"/>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lastRenderedPageBreak/>
              <w:tab/>
              <w:t xml:space="preserve">                                                  </w:t>
            </w:r>
          </w:p>
          <w:p w14:paraId="45D108E9" w14:textId="77777777" w:rsidR="00BB4EFC" w:rsidRPr="00AE27DF" w:rsidRDefault="00BB4EFC" w:rsidP="00BB4EFC">
            <w:pPr>
              <w:autoSpaceDE w:val="0"/>
              <w:autoSpaceDN w:val="0"/>
              <w:adjustRightInd w:val="0"/>
              <w:spacing w:after="60" w:line="276" w:lineRule="auto"/>
              <w:ind w:firstLine="567"/>
              <w:jc w:val="both"/>
              <w:rPr>
                <w:rFonts w:ascii="Times New Roman" w:eastAsia="Calibri" w:hAnsi="Times New Roman" w:cs="Times New Roman"/>
                <w:i/>
                <w:iCs/>
                <w:lang w:val="sr-Cyrl-RS"/>
              </w:rPr>
            </w:pPr>
            <w:r w:rsidRPr="00AE27DF">
              <w:rPr>
                <w:rFonts w:ascii="Times New Roman" w:eastAsia="Times New Roman" w:hAnsi="Times New Roman" w:cs="Times New Roman"/>
                <w:lang w:val="ru-RU"/>
              </w:rPr>
              <w:t xml:space="preserve">Како предмет носи 8 ЕСПБ бодова то чини укупно 240 радних сати. </w:t>
            </w:r>
            <w:r w:rsidRPr="00AE27DF">
              <w:rPr>
                <w:rFonts w:ascii="Times New Roman" w:hAnsi="Times New Roman" w:cs="Times New Roman"/>
                <w:lang w:val="sr-Cyrl-RS"/>
              </w:rPr>
              <w:t>Један бод одговара 25-30 сати рада студента, а студент ради просечно 40 сати недељно</w:t>
            </w:r>
            <w:r w:rsidRPr="00AE27DF">
              <w:rPr>
                <w:rFonts w:ascii="Times New Roman" w:eastAsia="Times New Roman" w:hAnsi="Times New Roman" w:cs="Times New Roman"/>
                <w:lang w:val="ru-RU"/>
              </w:rPr>
              <w:t xml:space="preserve">. За предмет </w:t>
            </w:r>
            <w:r w:rsidR="00DB0C47" w:rsidRPr="00AE27DF">
              <w:rPr>
                <w:rFonts w:ascii="Times New Roman" w:eastAsia="Times New Roman" w:hAnsi="Times New Roman" w:cs="Times New Roman"/>
                <w:i/>
                <w:lang w:val="ru-RU"/>
              </w:rPr>
              <w:t>Јавне финансије</w:t>
            </w:r>
            <w:r w:rsidRPr="00AE27DF">
              <w:rPr>
                <w:rFonts w:ascii="Times New Roman" w:eastAsia="Times New Roman" w:hAnsi="Times New Roman" w:cs="Times New Roman"/>
                <w:b/>
                <w:lang w:val="ru-RU"/>
              </w:rPr>
              <w:t xml:space="preserve">, </w:t>
            </w:r>
            <w:r w:rsidRPr="00AE27DF">
              <w:rPr>
                <w:rFonts w:ascii="Times New Roman" w:eastAsia="Times New Roman" w:hAnsi="Times New Roman" w:cs="Times New Roman"/>
                <w:lang w:val="ru-RU"/>
              </w:rPr>
              <w:t>према курикулуму, предвиђен је фонд од 3+2 (3 часа предавања и 2 часа вежби), што коначно значи да 75 радних сати обухвата предавања и вежбе (активна</w:t>
            </w:r>
            <w:r w:rsidRPr="00AE27DF">
              <w:rPr>
                <w:rFonts w:ascii="Times New Roman" w:eastAsia="Times New Roman" w:hAnsi="Times New Roman" w:cs="Times New Roman"/>
                <w:lang w:val="sr-Latn-RS"/>
              </w:rPr>
              <w:t xml:space="preserve"> </w:t>
            </w:r>
            <w:r w:rsidRPr="00AE27DF">
              <w:rPr>
                <w:rFonts w:ascii="Times New Roman" w:eastAsia="Times New Roman" w:hAnsi="Times New Roman" w:cs="Times New Roman"/>
                <w:lang w:val="ru-RU"/>
              </w:rPr>
              <w:t>настава), а 165 радних сати остале активности.</w:t>
            </w:r>
            <w:r w:rsidRPr="00AE27DF">
              <w:rPr>
                <w:rFonts w:ascii="Times New Roman" w:eastAsia="Times New Roman" w:hAnsi="Times New Roman" w:cs="Times New Roman"/>
                <w:color w:val="FF0000"/>
                <w:lang w:val="ru-RU"/>
              </w:rPr>
              <w:t xml:space="preserve"> </w:t>
            </w:r>
            <w:r w:rsidRPr="00AE27DF">
              <w:rPr>
                <w:rFonts w:ascii="Times New Roman" w:eastAsia="Times New Roman" w:hAnsi="Times New Roman" w:cs="Times New Roman"/>
                <w:lang w:val="ru-RU"/>
              </w:rPr>
              <w:t>Укупно радно оптерећење у току једне године (1800) и у току 4 године (7200) не прелази границе утврђеног европског стандарда. Анализа свих предмета на студијском програму је показала да радно оптерећење студената не прелази максималан оквир дефинисан бројем ЕСПБ бодова.</w:t>
            </w:r>
          </w:p>
          <w:p w14:paraId="7F4FB984" w14:textId="77777777" w:rsidR="00BB4EFC" w:rsidRPr="00AE27DF" w:rsidRDefault="00BB4EFC" w:rsidP="00D73A64">
            <w:pPr>
              <w:autoSpaceDE w:val="0"/>
              <w:autoSpaceDN w:val="0"/>
              <w:adjustRightInd w:val="0"/>
              <w:spacing w:after="60" w:line="276" w:lineRule="auto"/>
              <w:ind w:firstLine="567"/>
              <w:jc w:val="both"/>
              <w:rPr>
                <w:rFonts w:ascii="Times New Roman" w:eastAsia="Calibri" w:hAnsi="Times New Roman" w:cs="Times New Roman"/>
                <w:lang w:val="sr-Cyrl-RS"/>
              </w:rPr>
            </w:pPr>
          </w:p>
          <w:p w14:paraId="308D0C38" w14:textId="77777777" w:rsidR="00D73A64" w:rsidRPr="00AE27DF" w:rsidRDefault="00D73A64" w:rsidP="00D73A64">
            <w:pPr>
              <w:autoSpaceDE w:val="0"/>
              <w:autoSpaceDN w:val="0"/>
              <w:adjustRightInd w:val="0"/>
              <w:jc w:val="both"/>
              <w:rPr>
                <w:rFonts w:ascii="Times New Roman" w:eastAsia="Calibri" w:hAnsi="Times New Roman" w:cs="Times New Roman"/>
                <w:lang w:val="sr-Cyrl-RS"/>
              </w:rPr>
            </w:pPr>
          </w:p>
          <w:p w14:paraId="2E1A7F36" w14:textId="77777777" w:rsidR="00D73A64" w:rsidRPr="00AE27DF" w:rsidRDefault="00D73A64" w:rsidP="00D73A64">
            <w:pPr>
              <w:suppressAutoHyphens/>
              <w:autoSpaceDE w:val="0"/>
              <w:spacing w:line="276" w:lineRule="auto"/>
              <w:ind w:firstLine="426"/>
              <w:jc w:val="center"/>
              <w:rPr>
                <w:rFonts w:ascii="Times New Roman" w:eastAsia="MS Mincho" w:hAnsi="Times New Roman" w:cs="Times New Roman"/>
                <w:b/>
                <w:i/>
                <w:u w:val="single"/>
                <w:lang w:val="sr-Cyrl-RS" w:eastAsia="ja-JP"/>
              </w:rPr>
            </w:pPr>
            <w:r w:rsidRPr="00AE27DF">
              <w:rPr>
                <w:rFonts w:ascii="Times New Roman" w:eastAsia="MS Mincho" w:hAnsi="Times New Roman" w:cs="Times New Roman"/>
                <w:b/>
                <w:i/>
                <w:u w:val="single"/>
                <w:lang w:val="sr-Cyrl-RS" w:eastAsia="ja-JP"/>
              </w:rPr>
              <w:t>5.5.2. Доступност и реализација плана рада на предметима</w:t>
            </w:r>
          </w:p>
          <w:p w14:paraId="498EFD4E" w14:textId="77777777" w:rsidR="00D73A64" w:rsidRPr="00AE27DF" w:rsidRDefault="00D73A64" w:rsidP="00D73A64">
            <w:pPr>
              <w:suppressAutoHyphens/>
              <w:autoSpaceDE w:val="0"/>
              <w:spacing w:line="276" w:lineRule="auto"/>
              <w:ind w:firstLine="426"/>
              <w:jc w:val="center"/>
              <w:rPr>
                <w:rFonts w:ascii="Times New Roman" w:eastAsia="MS Mincho" w:hAnsi="Times New Roman" w:cs="Times New Roman"/>
                <w:b/>
                <w:i/>
                <w:u w:val="single"/>
                <w:lang w:val="sr-Cyrl-RS" w:eastAsia="ja-JP"/>
              </w:rPr>
            </w:pPr>
          </w:p>
          <w:p w14:paraId="0D986624" w14:textId="77777777" w:rsidR="00D73A64" w:rsidRPr="00AE27DF" w:rsidRDefault="007640DE" w:rsidP="00D73A64">
            <w:pPr>
              <w:suppressAutoHyphens/>
              <w:autoSpaceDE w:val="0"/>
              <w:spacing w:after="60" w:line="276" w:lineRule="auto"/>
              <w:ind w:firstLine="397"/>
              <w:jc w:val="both"/>
              <w:rPr>
                <w:rFonts w:ascii="Times New Roman" w:eastAsia="MS Mincho" w:hAnsi="Times New Roman" w:cs="Times New Roman"/>
                <w:lang w:val="sr-Cyrl-RS" w:eastAsia="ja-JP"/>
              </w:rPr>
            </w:pPr>
            <w:r w:rsidRPr="00AE27DF">
              <w:rPr>
                <w:rFonts w:ascii="Times New Roman" w:eastAsia="MS Mincho" w:hAnsi="Times New Roman" w:cs="Times New Roman"/>
                <w:lang w:val="sr-Cyrl-RS" w:eastAsia="ja-JP"/>
              </w:rPr>
              <w:t>Академија</w:t>
            </w:r>
            <w:r w:rsidR="00DB0C47" w:rsidRPr="00AE27DF">
              <w:rPr>
                <w:rFonts w:ascii="Times New Roman" w:eastAsia="MS Mincho" w:hAnsi="Times New Roman" w:cs="Times New Roman"/>
                <w:lang w:val="sr-Cyrl-RS" w:eastAsia="ja-JP"/>
              </w:rPr>
              <w:t xml:space="preserve"> </w:t>
            </w:r>
            <w:r w:rsidR="00D73A64" w:rsidRPr="00AE27DF">
              <w:rPr>
                <w:rFonts w:ascii="Times New Roman" w:eastAsia="MS Mincho" w:hAnsi="Times New Roman" w:cs="Times New Roman"/>
                <w:lang w:val="sr-Cyrl-RS" w:eastAsia="ja-JP"/>
              </w:rPr>
              <w:t>има предвиђену процедуру која обезбеђује доступност и реализацију плана рада на предметима, као и регуларност распореда наставе (</w:t>
            </w:r>
            <w:r w:rsidR="00D73A64" w:rsidRPr="00E94AA1">
              <w:rPr>
                <w:rFonts w:ascii="Times New Roman" w:eastAsia="MS Mincho" w:hAnsi="Times New Roman" w:cs="Times New Roman"/>
                <w:lang w:val="sr-Cyrl-RS" w:eastAsia="ja-JP"/>
              </w:rPr>
              <w:t>ближе описано у делу 5.3</w:t>
            </w:r>
            <w:r w:rsidR="00D73A64" w:rsidRPr="00AE27DF">
              <w:rPr>
                <w:rFonts w:ascii="Times New Roman" w:eastAsia="MS Mincho" w:hAnsi="Times New Roman" w:cs="Times New Roman"/>
                <w:lang w:val="sr-Cyrl-RS" w:eastAsia="ja-JP"/>
              </w:rPr>
              <w:t xml:space="preserve"> Извештаја о самовредновању). Процедуре и мере које </w:t>
            </w:r>
            <w:r w:rsidRPr="00AE27DF">
              <w:rPr>
                <w:rFonts w:ascii="Times New Roman" w:eastAsia="MS Mincho" w:hAnsi="Times New Roman" w:cs="Times New Roman"/>
                <w:lang w:val="sr-Cyrl-RS" w:eastAsia="ja-JP"/>
              </w:rPr>
              <w:t>Академија</w:t>
            </w:r>
            <w:r w:rsidR="00D73A64" w:rsidRPr="00AE27DF">
              <w:rPr>
                <w:rFonts w:ascii="Times New Roman" w:eastAsia="MS Mincho" w:hAnsi="Times New Roman" w:cs="Times New Roman"/>
                <w:lang w:val="sr-Cyrl-RS" w:eastAsia="ja-JP"/>
              </w:rPr>
              <w:t xml:space="preserve"> доноси у случају неиспуњавања овог стандарда образложене у опису стања Стандарда 5.</w:t>
            </w:r>
          </w:p>
          <w:p w14:paraId="2A932D86" w14:textId="77777777" w:rsidR="00D73A64" w:rsidRPr="00AE27DF" w:rsidRDefault="00D73A64" w:rsidP="00D73A64">
            <w:pPr>
              <w:suppressAutoHyphens/>
              <w:autoSpaceDE w:val="0"/>
              <w:ind w:firstLine="425"/>
              <w:jc w:val="both"/>
              <w:rPr>
                <w:rFonts w:ascii="Times New Roman" w:eastAsia="MS Mincho" w:hAnsi="Times New Roman" w:cs="Times New Roman"/>
                <w:b/>
                <w:i/>
                <w:color w:val="000000"/>
                <w:lang w:val="sr-Cyrl-RS" w:eastAsia="ja-JP"/>
              </w:rPr>
            </w:pPr>
          </w:p>
          <w:p w14:paraId="6B463B3A" w14:textId="77777777" w:rsidR="00D73A64" w:rsidRPr="00AE27DF" w:rsidRDefault="00D73A64" w:rsidP="00D73A64">
            <w:pPr>
              <w:suppressAutoHyphens/>
              <w:autoSpaceDE w:val="0"/>
              <w:ind w:firstLine="425"/>
              <w:jc w:val="both"/>
              <w:rPr>
                <w:rFonts w:ascii="Times New Roman" w:eastAsia="MS Mincho" w:hAnsi="Times New Roman" w:cs="Times New Roman"/>
                <w:b/>
                <w:i/>
                <w:color w:val="000000"/>
                <w:lang w:val="sr-Cyrl-RS" w:eastAsia="ja-JP"/>
              </w:rPr>
            </w:pPr>
          </w:p>
          <w:p w14:paraId="005B2034" w14:textId="77777777" w:rsidR="00D73A64" w:rsidRPr="00AE27DF" w:rsidRDefault="00D73A64" w:rsidP="00D73A64">
            <w:pPr>
              <w:suppressAutoHyphens/>
              <w:autoSpaceDE w:val="0"/>
              <w:ind w:firstLine="425"/>
              <w:jc w:val="both"/>
              <w:rPr>
                <w:rFonts w:ascii="Times New Roman" w:eastAsia="MS Mincho" w:hAnsi="Times New Roman" w:cs="Times New Roman"/>
                <w:b/>
                <w:i/>
                <w:color w:val="000000"/>
                <w:lang w:val="sr-Cyrl-RS" w:eastAsia="ja-JP"/>
              </w:rPr>
            </w:pPr>
          </w:p>
          <w:p w14:paraId="42EF0F61" w14:textId="77777777" w:rsidR="00D73A64" w:rsidRPr="00AE27DF" w:rsidRDefault="00D73A64" w:rsidP="00D73A64">
            <w:pPr>
              <w:spacing w:line="276" w:lineRule="auto"/>
              <w:ind w:firstLine="426"/>
              <w:jc w:val="center"/>
              <w:rPr>
                <w:rFonts w:ascii="Times New Roman" w:eastAsia="Calibri" w:hAnsi="Times New Roman" w:cs="Times New Roman"/>
                <w:b/>
                <w:i/>
                <w:lang w:val="sr-Latn-RS"/>
              </w:rPr>
            </w:pPr>
            <w:r w:rsidRPr="00AE27DF">
              <w:rPr>
                <w:rFonts w:ascii="Times New Roman" w:eastAsia="Calibri" w:hAnsi="Times New Roman" w:cs="Times New Roman"/>
                <w:b/>
                <w:i/>
                <w:lang w:val="sr-Latn-RS"/>
              </w:rPr>
              <w:t>Анализа и процена тренутне ситуације</w:t>
            </w:r>
          </w:p>
          <w:p w14:paraId="682DE7AF" w14:textId="77777777" w:rsidR="00D73A64" w:rsidRPr="00AE27DF" w:rsidRDefault="00D73A64" w:rsidP="00D73A64">
            <w:pPr>
              <w:spacing w:line="276" w:lineRule="auto"/>
              <w:ind w:firstLine="425"/>
              <w:jc w:val="center"/>
              <w:rPr>
                <w:rFonts w:ascii="Times New Roman" w:eastAsia="Calibri" w:hAnsi="Times New Roman" w:cs="Times New Roman"/>
                <w:b/>
                <w:i/>
                <w:lang w:val="sr-Latn-RS"/>
              </w:rPr>
            </w:pPr>
          </w:p>
          <w:p w14:paraId="441E1EEF" w14:textId="77777777" w:rsidR="00D73A64" w:rsidRPr="00AE27DF" w:rsidRDefault="007640DE" w:rsidP="00D73A64">
            <w:pPr>
              <w:spacing w:after="60" w:line="276" w:lineRule="auto"/>
              <w:ind w:firstLine="567"/>
              <w:jc w:val="both"/>
              <w:rPr>
                <w:rFonts w:ascii="Times New Roman" w:eastAsia="Calibri" w:hAnsi="Times New Roman" w:cs="Times New Roman"/>
                <w:lang w:val="sr-Cyrl-RS"/>
              </w:rPr>
            </w:pPr>
            <w:r w:rsidRPr="00AE27DF">
              <w:rPr>
                <w:rFonts w:ascii="Times New Roman" w:eastAsia="Times New Roman" w:hAnsi="Times New Roman" w:cs="Times New Roman"/>
                <w:lang w:val="ru-RU"/>
              </w:rPr>
              <w:t>Академија</w:t>
            </w:r>
            <w:r w:rsidR="00D73A64" w:rsidRPr="00AE27DF">
              <w:rPr>
                <w:rFonts w:ascii="Times New Roman" w:eastAsia="Times New Roman" w:hAnsi="Times New Roman" w:cs="Times New Roman"/>
                <w:lang w:val="ru-RU"/>
              </w:rPr>
              <w:t xml:space="preserve"> има успостављену процедуру која обезбеђује доступност и реализацију плана рада на предметима, као и регуларност распореда наставе. </w:t>
            </w:r>
            <w:r w:rsidR="00D73A64" w:rsidRPr="00AE27DF">
              <w:rPr>
                <w:rFonts w:ascii="Times New Roman" w:eastAsia="Calibri" w:hAnsi="Times New Roman" w:cs="Times New Roman"/>
                <w:lang w:val="sr-Cyrl-RS"/>
              </w:rPr>
              <w:t xml:space="preserve">Доношење Плана рада и </w:t>
            </w:r>
            <w:r w:rsidR="00DB0C47" w:rsidRPr="00AE27DF">
              <w:rPr>
                <w:rFonts w:ascii="Times New Roman" w:eastAsia="Calibri" w:hAnsi="Times New Roman" w:cs="Times New Roman"/>
                <w:lang w:val="sr-Cyrl-RS"/>
              </w:rPr>
              <w:t>Р</w:t>
            </w:r>
            <w:r w:rsidR="00D73A64" w:rsidRPr="00AE27DF">
              <w:rPr>
                <w:rFonts w:ascii="Times New Roman" w:eastAsia="Calibri" w:hAnsi="Times New Roman" w:cs="Times New Roman"/>
                <w:lang w:val="sr-Cyrl-RS"/>
              </w:rPr>
              <w:t>аспореда наставе  пре почетка од школске године се спроводи по следећем поступку:</w:t>
            </w:r>
          </w:p>
          <w:p w14:paraId="5295820D" w14:textId="77777777" w:rsidR="00D73A64" w:rsidRPr="00AE27DF" w:rsidRDefault="00D73A64">
            <w:pPr>
              <w:numPr>
                <w:ilvl w:val="0"/>
                <w:numId w:val="43"/>
              </w:numPr>
              <w:spacing w:after="60" w:line="276" w:lineRule="auto"/>
              <w:ind w:left="0" w:firstLine="567"/>
              <w:contextualSpacing/>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Предлог Плана и распореда наставе (предавања и вежби) сачињава п</w:t>
            </w:r>
            <w:r w:rsidR="00DB0C47" w:rsidRPr="00AE27DF">
              <w:rPr>
                <w:rFonts w:ascii="Times New Roman" w:eastAsia="Times New Roman" w:hAnsi="Times New Roman" w:cs="Times New Roman"/>
                <w:lang w:val="sr-Cyrl-RS"/>
              </w:rPr>
              <w:t>омоћник директора</w:t>
            </w:r>
            <w:r w:rsidRPr="00AE27DF">
              <w:rPr>
                <w:rFonts w:ascii="Times New Roman" w:eastAsia="Times New Roman" w:hAnsi="Times New Roman" w:cs="Times New Roman"/>
                <w:lang w:val="sr-Cyrl-RS"/>
              </w:rPr>
              <w:t xml:space="preserve"> за наставу.</w:t>
            </w:r>
          </w:p>
          <w:p w14:paraId="4CAB14A6" w14:textId="77777777" w:rsidR="00D73A64" w:rsidRPr="00AE27DF" w:rsidRDefault="00D73A64">
            <w:pPr>
              <w:numPr>
                <w:ilvl w:val="0"/>
                <w:numId w:val="43"/>
              </w:numPr>
              <w:spacing w:after="60" w:line="276" w:lineRule="auto"/>
              <w:ind w:left="0" w:firstLine="567"/>
              <w:contextualSpacing/>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Д</w:t>
            </w:r>
            <w:r w:rsidR="00DB0C47" w:rsidRPr="00AE27DF">
              <w:rPr>
                <w:rFonts w:ascii="Times New Roman" w:eastAsia="Times New Roman" w:hAnsi="Times New Roman" w:cs="Times New Roman"/>
                <w:lang w:val="sr-Cyrl-RS"/>
              </w:rPr>
              <w:t>иректор</w:t>
            </w:r>
            <w:r w:rsidRPr="00AE27DF">
              <w:rPr>
                <w:rFonts w:ascii="Times New Roman" w:eastAsia="Times New Roman" w:hAnsi="Times New Roman" w:cs="Times New Roman"/>
                <w:lang w:val="sr-Cyrl-RS"/>
              </w:rPr>
              <w:t xml:space="preserve"> анализира План наставе и Распоред наставе, и између осталог, утврђује њихову усклађеност са потребама и могућностима студената и доставља  </w:t>
            </w:r>
            <w:r w:rsidR="00704E54">
              <w:rPr>
                <w:rFonts w:ascii="Times New Roman" w:eastAsia="Times New Roman" w:hAnsi="Times New Roman" w:cs="Times New Roman"/>
                <w:lang w:val="sr-Cyrl-RS"/>
              </w:rPr>
              <w:t>НВ</w:t>
            </w:r>
            <w:r w:rsidRPr="00AE27DF">
              <w:rPr>
                <w:rFonts w:ascii="Times New Roman" w:eastAsia="Times New Roman" w:hAnsi="Times New Roman" w:cs="Times New Roman"/>
                <w:lang w:val="sr-Cyrl-RS"/>
              </w:rPr>
              <w:t>-у на усвајање.</w:t>
            </w:r>
          </w:p>
          <w:p w14:paraId="5A43FBAB" w14:textId="77777777" w:rsidR="00D73A64" w:rsidRPr="00AE27DF" w:rsidRDefault="00704E54">
            <w:pPr>
              <w:numPr>
                <w:ilvl w:val="0"/>
                <w:numId w:val="43"/>
              </w:numPr>
              <w:spacing w:after="60" w:line="276" w:lineRule="auto"/>
              <w:ind w:left="0" w:firstLine="567"/>
              <w:contextualSpacing/>
              <w:jc w:val="both"/>
              <w:rPr>
                <w:rFonts w:ascii="Times New Roman" w:eastAsia="Times New Roman" w:hAnsi="Times New Roman" w:cs="Times New Roman"/>
                <w:lang w:val="sr-Cyrl-RS"/>
              </w:rPr>
            </w:pPr>
            <w:r>
              <w:rPr>
                <w:rFonts w:ascii="Times New Roman" w:eastAsia="Times New Roman" w:hAnsi="Times New Roman" w:cs="Times New Roman"/>
                <w:lang w:val="sr-Cyrl-RS"/>
              </w:rPr>
              <w:t>НВ</w:t>
            </w:r>
            <w:r w:rsidR="00D73A64" w:rsidRPr="00AE27DF">
              <w:rPr>
                <w:rFonts w:ascii="Times New Roman" w:eastAsia="Times New Roman" w:hAnsi="Times New Roman" w:cs="Times New Roman"/>
                <w:lang w:val="sr-Cyrl-RS"/>
              </w:rPr>
              <w:t xml:space="preserve"> је усваја план наставе и распоред предавања и упознаје студенте са њима.</w:t>
            </w:r>
          </w:p>
          <w:p w14:paraId="7D1AC761" w14:textId="77777777" w:rsidR="00D73A64" w:rsidRPr="00AE27DF" w:rsidRDefault="00D73A64" w:rsidP="00D73A64">
            <w:pPr>
              <w:spacing w:after="60" w:line="276" w:lineRule="auto"/>
              <w:ind w:firstLine="567"/>
              <w:contextualSpacing/>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Надлежни за обезбеђење овог дела наставног процеса су </w:t>
            </w:r>
            <w:r w:rsidR="00DB0C47" w:rsidRPr="00AE27DF">
              <w:rPr>
                <w:rFonts w:ascii="Times New Roman" w:eastAsia="Times New Roman" w:hAnsi="Times New Roman" w:cs="Times New Roman"/>
                <w:lang w:val="sr-Cyrl-RS"/>
              </w:rPr>
              <w:t>директор и помоћник директора за наставу</w:t>
            </w:r>
            <w:r w:rsidRPr="00AE27DF">
              <w:rPr>
                <w:rFonts w:ascii="Times New Roman" w:eastAsia="Times New Roman" w:hAnsi="Times New Roman" w:cs="Times New Roman"/>
                <w:lang w:val="sr-Cyrl-RS"/>
              </w:rPr>
              <w:t>.</w:t>
            </w:r>
          </w:p>
          <w:p w14:paraId="075FC289" w14:textId="77777777" w:rsidR="00D73A64" w:rsidRPr="00AE27DF" w:rsidRDefault="00D73A64" w:rsidP="00D73A64">
            <w:pPr>
              <w:ind w:firstLine="567"/>
              <w:contextualSpacing/>
              <w:jc w:val="both"/>
              <w:rPr>
                <w:rFonts w:ascii="Times New Roman" w:eastAsia="Times New Roman" w:hAnsi="Times New Roman" w:cs="Times New Roman"/>
                <w:lang w:val="sr-Cyrl-RS"/>
              </w:rPr>
            </w:pPr>
          </w:p>
          <w:p w14:paraId="7FB6C3A1" w14:textId="77777777" w:rsidR="00D73A64" w:rsidRPr="00AE27DF" w:rsidRDefault="000A6868" w:rsidP="00D73A64">
            <w:pPr>
              <w:spacing w:after="60" w:line="276" w:lineRule="auto"/>
              <w:ind w:firstLine="567"/>
              <w:contextualSpacing/>
              <w:jc w:val="both"/>
              <w:rPr>
                <w:rFonts w:ascii="Times New Roman" w:eastAsia="Times New Roman" w:hAnsi="Times New Roman" w:cs="Times New Roman"/>
                <w:lang w:val="sr-Cyrl-RS"/>
              </w:rPr>
            </w:pPr>
            <w:r w:rsidRPr="00AE27DF">
              <w:rPr>
                <w:rFonts w:ascii="Times New Roman" w:eastAsia="Times New Roman" w:hAnsi="Times New Roman" w:cs="Times New Roman"/>
                <w:i/>
                <w:iCs/>
                <w:lang w:val="sr-Cyrl-RS"/>
              </w:rPr>
              <w:t>Комисија за самовредновање</w:t>
            </w:r>
            <w:r w:rsidR="00D73A64" w:rsidRPr="00AE27DF">
              <w:rPr>
                <w:rFonts w:ascii="Times New Roman" w:eastAsia="Times New Roman" w:hAnsi="Times New Roman" w:cs="Times New Roman"/>
                <w:i/>
                <w:iCs/>
                <w:lang w:val="sr-Cyrl-RS"/>
              </w:rPr>
              <w:t xml:space="preserve"> </w:t>
            </w:r>
            <w:r w:rsidR="00D73A64" w:rsidRPr="00AE27DF">
              <w:rPr>
                <w:rFonts w:ascii="Times New Roman" w:eastAsia="Times New Roman" w:hAnsi="Times New Roman" w:cs="Times New Roman"/>
                <w:lang w:val="sr-Cyrl-RS"/>
              </w:rPr>
              <w:t xml:space="preserve">прикупља информације о наставном процесу, обрађује и анализирала податке, у складу са </w:t>
            </w:r>
            <w:r w:rsidR="00560814" w:rsidRPr="00AE27DF">
              <w:rPr>
                <w:rFonts w:ascii="Times New Roman" w:eastAsia="Times New Roman" w:hAnsi="Times New Roman" w:cs="Times New Roman"/>
                <w:i/>
                <w:iCs/>
                <w:lang w:val="sr-Cyrl-RS"/>
              </w:rPr>
              <w:t>Правилником</w:t>
            </w:r>
            <w:r w:rsidR="00D73A64" w:rsidRPr="00AE27DF">
              <w:rPr>
                <w:rFonts w:ascii="Times New Roman" w:eastAsia="Times New Roman" w:hAnsi="Times New Roman" w:cs="Times New Roman"/>
                <w:lang w:val="sr-Cyrl-RS"/>
              </w:rPr>
              <w:t xml:space="preserve">, оцењује квалитет и сачињава извештај који подноси </w:t>
            </w:r>
            <w:r w:rsidR="00704E54">
              <w:rPr>
                <w:rFonts w:ascii="Times New Roman" w:eastAsia="Times New Roman" w:hAnsi="Times New Roman" w:cs="Times New Roman"/>
                <w:lang w:val="sr-Cyrl-RS"/>
              </w:rPr>
              <w:t>НВ</w:t>
            </w:r>
            <w:r w:rsidR="00D73A64" w:rsidRPr="00AE27DF">
              <w:rPr>
                <w:rFonts w:ascii="Times New Roman" w:eastAsia="Times New Roman" w:hAnsi="Times New Roman" w:cs="Times New Roman"/>
                <w:lang w:val="sr-Cyrl-RS"/>
              </w:rPr>
              <w:t>-у на основу Анкета студената o oцени студијског програма,</w:t>
            </w:r>
            <w:r w:rsidR="00D73A64" w:rsidRPr="00AE27DF">
              <w:rPr>
                <w:rFonts w:ascii="Times New Roman" w:eastAsia="Times New Roman" w:hAnsi="Times New Roman" w:cs="Times New Roman"/>
              </w:rPr>
              <w:t xml:space="preserve"> </w:t>
            </w:r>
            <w:r w:rsidR="00D73A64" w:rsidRPr="00AE27DF">
              <w:rPr>
                <w:rFonts w:ascii="Times New Roman" w:eastAsia="Times New Roman" w:hAnsi="Times New Roman" w:cs="Times New Roman"/>
                <w:lang w:val="sr-Cyrl-RS"/>
              </w:rPr>
              <w:t>Анкета студената о педагошким квалитетима наставника и сарадника, Анкета студената са упитником о квалитету наставног процеса (</w:t>
            </w:r>
            <w:r w:rsidR="00F66CC6">
              <w:rPr>
                <w:rFonts w:ascii="Times New Roman" w:eastAsia="Times New Roman" w:hAnsi="Times New Roman" w:cs="Times New Roman"/>
                <w:color w:val="0000FF"/>
                <w:u w:val="single"/>
                <w:lang w:val="sr-Cyrl-RS"/>
              </w:rPr>
              <w:fldChar w:fldCharType="begin"/>
            </w:r>
            <w:r w:rsidR="00F66CC6">
              <w:rPr>
                <w:rFonts w:ascii="Times New Roman" w:eastAsia="Times New Roman" w:hAnsi="Times New Roman" w:cs="Times New Roman"/>
                <w:color w:val="0000FF"/>
                <w:u w:val="single"/>
                <w:lang w:val="sr-Cyrl-RS"/>
              </w:rPr>
              <w:instrText>HYPERLINK "Прилози/Прилози%20уз%20стандард%205/Prilog%205.1%20Kvalitet%20nast.proc"</w:instrText>
            </w:r>
            <w:r w:rsidR="00F66CC6">
              <w:rPr>
                <w:rFonts w:ascii="Times New Roman" w:eastAsia="Times New Roman" w:hAnsi="Times New Roman" w:cs="Times New Roman"/>
                <w:color w:val="0000FF"/>
                <w:u w:val="single"/>
                <w:lang w:val="sr-Cyrl-RS"/>
              </w:rPr>
            </w:r>
            <w:r w:rsidR="00F66CC6">
              <w:rPr>
                <w:rFonts w:ascii="Times New Roman" w:eastAsia="Times New Roman" w:hAnsi="Times New Roman" w:cs="Times New Roman"/>
                <w:color w:val="0000FF"/>
                <w:u w:val="single"/>
                <w:lang w:val="sr-Cyrl-RS"/>
              </w:rPr>
              <w:fldChar w:fldCharType="separate"/>
            </w:r>
            <w:r w:rsidR="00D73A64" w:rsidRPr="00F66CC6">
              <w:rPr>
                <w:rStyle w:val="Hyperlink"/>
                <w:rFonts w:ascii="Times New Roman" w:eastAsia="Times New Roman" w:hAnsi="Times New Roman" w:cs="Times New Roman"/>
                <w:lang w:val="sr-Cyrl-RS"/>
              </w:rPr>
              <w:t>Прилог 5.1</w:t>
            </w:r>
            <w:r w:rsidR="00F66CC6">
              <w:rPr>
                <w:rFonts w:ascii="Times New Roman" w:eastAsia="Times New Roman" w:hAnsi="Times New Roman" w:cs="Times New Roman"/>
                <w:color w:val="0000FF"/>
                <w:u w:val="single"/>
                <w:lang w:val="sr-Cyrl-RS"/>
              </w:rPr>
              <w:fldChar w:fldCharType="end"/>
            </w:r>
            <w:r w:rsidR="00D73A64" w:rsidRPr="00AE27DF">
              <w:rPr>
                <w:rFonts w:ascii="Times New Roman" w:eastAsia="Times New Roman" w:hAnsi="Times New Roman" w:cs="Times New Roman"/>
                <w:lang w:val="sr-Cyrl-RS"/>
              </w:rPr>
              <w:t>)</w:t>
            </w:r>
            <w:r w:rsidR="00D73A64" w:rsidRPr="00AE27DF">
              <w:rPr>
                <w:rFonts w:ascii="Times New Roman" w:eastAsia="Times New Roman" w:hAnsi="Times New Roman" w:cs="Times New Roman"/>
                <w:lang w:val="en-GB"/>
              </w:rPr>
              <w:t>,</w:t>
            </w:r>
            <w:r w:rsidR="00D73A64" w:rsidRPr="00AE27DF">
              <w:rPr>
                <w:rFonts w:ascii="Times New Roman" w:eastAsia="Times New Roman" w:hAnsi="Times New Roman" w:cs="Times New Roman"/>
                <w:lang w:val="sr-Cyrl-RS"/>
              </w:rPr>
              <w:t xml:space="preserve"> на основу којих</w:t>
            </w:r>
            <w:r w:rsidR="00D73A64" w:rsidRPr="00AE27DF">
              <w:rPr>
                <w:rFonts w:ascii="Times New Roman" w:eastAsia="Times New Roman" w:hAnsi="Times New Roman" w:cs="Times New Roman"/>
                <w:lang w:val="en-GB"/>
              </w:rPr>
              <w:t xml:space="preserve"> </w:t>
            </w:r>
            <w:r w:rsidR="00D73A64" w:rsidRPr="00AE27DF">
              <w:rPr>
                <w:rFonts w:ascii="Times New Roman" w:eastAsia="Times New Roman" w:hAnsi="Times New Roman" w:cs="Times New Roman"/>
                <w:lang w:val="sr-Cyrl-RS"/>
              </w:rPr>
              <w:t xml:space="preserve"> је извршена еваулуација квалитета наставног процеса. </w:t>
            </w:r>
          </w:p>
          <w:p w14:paraId="217BEABB" w14:textId="77777777" w:rsidR="00D73A64" w:rsidRPr="00AE27DF" w:rsidRDefault="00D73A64" w:rsidP="00D73A64">
            <w:pPr>
              <w:spacing w:after="60" w:line="276" w:lineRule="auto"/>
              <w:ind w:firstLine="567"/>
              <w:contextualSpacing/>
              <w:jc w:val="both"/>
              <w:rPr>
                <w:rFonts w:ascii="Times New Roman" w:eastAsia="Times New Roman" w:hAnsi="Times New Roman" w:cs="Times New Roman"/>
                <w:lang w:val="sr-Cyrl-RS"/>
              </w:rPr>
            </w:pPr>
            <w:proofErr w:type="spellStart"/>
            <w:r w:rsidRPr="00AE27DF">
              <w:rPr>
                <w:rFonts w:ascii="Times New Roman" w:eastAsia="Times New Roman" w:hAnsi="Times New Roman" w:cs="Times New Roman"/>
              </w:rPr>
              <w:t>Спроведена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евалуација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процеса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педагошког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наставника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сарадника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указује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следеће</w:t>
            </w:r>
            <w:proofErr w:type="spellEnd"/>
            <w:r w:rsidRPr="00AE27DF">
              <w:rPr>
                <w:rFonts w:ascii="Times New Roman" w:eastAsia="Times New Roman" w:hAnsi="Times New Roman" w:cs="Times New Roman"/>
              </w:rPr>
              <w:t>:</w:t>
            </w:r>
          </w:p>
          <w:p w14:paraId="29E8C97F" w14:textId="77777777" w:rsidR="00D73A64" w:rsidRPr="00AE27DF" w:rsidRDefault="00D73A64">
            <w:pPr>
              <w:numPr>
                <w:ilvl w:val="0"/>
                <w:numId w:val="46"/>
              </w:numPr>
              <w:autoSpaceDE w:val="0"/>
              <w:autoSpaceDN w:val="0"/>
              <w:adjustRightInd w:val="0"/>
              <w:spacing w:after="60" w:line="276" w:lineRule="auto"/>
              <w:ind w:left="0" w:firstLine="567"/>
              <w:jc w:val="both"/>
              <w:rPr>
                <w:rFonts w:ascii="Times New Roman" w:eastAsia="MS Mincho" w:hAnsi="Times New Roman" w:cs="Times New Roman"/>
                <w:lang w:eastAsia="ja-JP"/>
              </w:rPr>
            </w:pPr>
            <w:proofErr w:type="spellStart"/>
            <w:r w:rsidRPr="00AE27DF">
              <w:rPr>
                <w:rFonts w:ascii="Times New Roman" w:eastAsia="MS Mincho" w:hAnsi="Times New Roman" w:cs="Times New Roman"/>
                <w:i/>
                <w:lang w:eastAsia="ja-JP"/>
              </w:rPr>
              <w:t>Организација</w:t>
            </w:r>
            <w:proofErr w:type="spellEnd"/>
            <w:r w:rsidRPr="00AE27DF">
              <w:rPr>
                <w:rFonts w:ascii="Times New Roman" w:eastAsia="MS Mincho" w:hAnsi="Times New Roman" w:cs="Times New Roman"/>
                <w:i/>
                <w:lang w:eastAsia="ja-JP"/>
              </w:rPr>
              <w:t xml:space="preserve"> </w:t>
            </w:r>
            <w:proofErr w:type="spellStart"/>
            <w:r w:rsidRPr="00AE27DF">
              <w:rPr>
                <w:rFonts w:ascii="Times New Roman" w:eastAsia="MS Mincho" w:hAnsi="Times New Roman" w:cs="Times New Roman"/>
                <w:i/>
                <w:lang w:eastAsia="ja-JP"/>
              </w:rPr>
              <w:t>наставе</w:t>
            </w:r>
            <w:proofErr w:type="spellEnd"/>
            <w:r w:rsidRPr="00AE27DF">
              <w:rPr>
                <w:rFonts w:ascii="Times New Roman" w:eastAsia="MS Mincho" w:hAnsi="Times New Roman" w:cs="Times New Roman"/>
                <w:lang w:eastAsia="ja-JP"/>
              </w:rPr>
              <w:t xml:space="preserve"> – </w:t>
            </w:r>
            <w:proofErr w:type="spellStart"/>
            <w:r w:rsidRPr="00AE27DF">
              <w:rPr>
                <w:rFonts w:ascii="Times New Roman" w:eastAsia="MS Mincho" w:hAnsi="Times New Roman" w:cs="Times New Roman"/>
                <w:lang w:eastAsia="ja-JP"/>
              </w:rPr>
              <w:t>настава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је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редовна</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добро</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организована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критеријуми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за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проверу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знања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јасни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обезбеђена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је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адекватна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литература</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потребна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опрема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за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наставу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доступни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наставни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материјали</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потребне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информације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w:t>
            </w:r>
            <w:proofErr w:type="spellEnd"/>
            <w:r w:rsidRPr="00AE27DF">
              <w:rPr>
                <w:rFonts w:ascii="Times New Roman" w:eastAsia="MS Mincho" w:hAnsi="Times New Roman" w:cs="Times New Roman"/>
                <w:lang w:eastAsia="ja-JP"/>
              </w:rPr>
              <w:t xml:space="preserve"> </w:t>
            </w:r>
            <w:proofErr w:type="spellStart"/>
            <w:proofErr w:type="gramStart"/>
            <w:r w:rsidRPr="00AE27DF">
              <w:rPr>
                <w:rFonts w:ascii="Times New Roman" w:eastAsia="MS Mincho" w:hAnsi="Times New Roman" w:cs="Times New Roman"/>
                <w:lang w:eastAsia="ja-JP"/>
              </w:rPr>
              <w:t>сајту</w:t>
            </w:r>
            <w:proofErr w:type="spellEnd"/>
            <w:r w:rsidRPr="00AE27DF">
              <w:rPr>
                <w:rFonts w:ascii="Times New Roman" w:eastAsia="MS Mincho" w:hAnsi="Times New Roman" w:cs="Times New Roman"/>
                <w:lang w:eastAsia="ja-JP"/>
              </w:rPr>
              <w:t xml:space="preserve"> </w:t>
            </w:r>
            <w:r w:rsidRPr="00AE27DF">
              <w:rPr>
                <w:rFonts w:ascii="Times New Roman" w:eastAsia="MS Mincho" w:hAnsi="Times New Roman" w:cs="Times New Roman"/>
                <w:lang w:val="sr-Cyrl-RS" w:eastAsia="ja-JP"/>
              </w:rPr>
              <w:t xml:space="preserve"> </w:t>
            </w:r>
            <w:r w:rsidR="007640DE" w:rsidRPr="00AE27DF">
              <w:rPr>
                <w:rFonts w:ascii="Times New Roman" w:eastAsia="MS Mincho" w:hAnsi="Times New Roman" w:cs="Times New Roman"/>
                <w:lang w:val="sr-Cyrl-RS" w:eastAsia="ja-JP"/>
              </w:rPr>
              <w:t>Академије</w:t>
            </w:r>
            <w:proofErr w:type="gramEnd"/>
            <w:r w:rsidRPr="00AE27DF">
              <w:rPr>
                <w:rFonts w:ascii="Times New Roman" w:eastAsia="MS Mincho" w:hAnsi="Times New Roman" w:cs="Times New Roman"/>
                <w:lang w:eastAsia="ja-JP"/>
              </w:rPr>
              <w:t xml:space="preserve">; </w:t>
            </w:r>
          </w:p>
          <w:p w14:paraId="6286E480" w14:textId="77777777" w:rsidR="00D73A64" w:rsidRPr="00AE27DF" w:rsidRDefault="00D73A64">
            <w:pPr>
              <w:numPr>
                <w:ilvl w:val="0"/>
                <w:numId w:val="46"/>
              </w:numPr>
              <w:autoSpaceDE w:val="0"/>
              <w:autoSpaceDN w:val="0"/>
              <w:adjustRightInd w:val="0"/>
              <w:spacing w:after="60" w:line="276" w:lineRule="auto"/>
              <w:ind w:left="0" w:firstLine="567"/>
              <w:jc w:val="both"/>
              <w:rPr>
                <w:rFonts w:ascii="Times New Roman" w:eastAsia="MS Mincho" w:hAnsi="Times New Roman" w:cs="Times New Roman"/>
                <w:lang w:eastAsia="ja-JP"/>
              </w:rPr>
            </w:pPr>
            <w:proofErr w:type="spellStart"/>
            <w:r w:rsidRPr="00AE27DF">
              <w:rPr>
                <w:rFonts w:ascii="Times New Roman" w:eastAsia="MS Mincho" w:hAnsi="Times New Roman" w:cs="Times New Roman"/>
                <w:i/>
                <w:lang w:eastAsia="ja-JP"/>
              </w:rPr>
              <w:t>Садржај</w:t>
            </w:r>
            <w:proofErr w:type="spellEnd"/>
            <w:r w:rsidRPr="00AE27DF">
              <w:rPr>
                <w:rFonts w:ascii="Times New Roman" w:eastAsia="MS Mincho" w:hAnsi="Times New Roman" w:cs="Times New Roman"/>
                <w:i/>
                <w:lang w:eastAsia="ja-JP"/>
              </w:rPr>
              <w:t xml:space="preserve"> </w:t>
            </w:r>
            <w:proofErr w:type="spellStart"/>
            <w:r w:rsidRPr="00AE27DF">
              <w:rPr>
                <w:rFonts w:ascii="Times New Roman" w:eastAsia="MS Mincho" w:hAnsi="Times New Roman" w:cs="Times New Roman"/>
                <w:i/>
                <w:lang w:eastAsia="ja-JP"/>
              </w:rPr>
              <w:t>наставног</w:t>
            </w:r>
            <w:proofErr w:type="spellEnd"/>
            <w:r w:rsidRPr="00AE27DF">
              <w:rPr>
                <w:rFonts w:ascii="Times New Roman" w:eastAsia="MS Mincho" w:hAnsi="Times New Roman" w:cs="Times New Roman"/>
                <w:i/>
                <w:lang w:eastAsia="ja-JP"/>
              </w:rPr>
              <w:t xml:space="preserve"> </w:t>
            </w:r>
            <w:proofErr w:type="spellStart"/>
            <w:r w:rsidRPr="00AE27DF">
              <w:rPr>
                <w:rFonts w:ascii="Times New Roman" w:eastAsia="MS Mincho" w:hAnsi="Times New Roman" w:cs="Times New Roman"/>
                <w:i/>
                <w:lang w:eastAsia="ja-JP"/>
              </w:rPr>
              <w:t>предмета</w:t>
            </w:r>
            <w:proofErr w:type="spellEnd"/>
            <w:r w:rsidRPr="00AE27DF">
              <w:rPr>
                <w:rFonts w:ascii="Times New Roman" w:eastAsia="MS Mincho" w:hAnsi="Times New Roman" w:cs="Times New Roman"/>
                <w:lang w:eastAsia="ja-JP"/>
              </w:rPr>
              <w:t xml:space="preserve"> – </w:t>
            </w:r>
            <w:proofErr w:type="spellStart"/>
            <w:r w:rsidRPr="00AE27DF">
              <w:rPr>
                <w:rFonts w:ascii="Times New Roman" w:eastAsia="MS Mincho" w:hAnsi="Times New Roman" w:cs="Times New Roman"/>
                <w:lang w:eastAsia="ja-JP"/>
              </w:rPr>
              <w:t>садржај</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наставног</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предмета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је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релевантан</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актуелан</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обим</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lastRenderedPageBreak/>
              <w:t>добијених</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информација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је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довољан</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наставне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теме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садрже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примере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из</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праксе</w:t>
            </w:r>
            <w:proofErr w:type="spellEnd"/>
            <w:r w:rsidRPr="00AE27DF">
              <w:rPr>
                <w:rFonts w:ascii="Times New Roman" w:eastAsia="MS Mincho" w:hAnsi="Times New Roman" w:cs="Times New Roman"/>
                <w:lang w:eastAsia="ja-JP"/>
              </w:rPr>
              <w:t>;</w:t>
            </w:r>
          </w:p>
          <w:p w14:paraId="6BF8FAC2" w14:textId="77777777" w:rsidR="00D73A64" w:rsidRPr="00AE27DF" w:rsidRDefault="00D73A64">
            <w:pPr>
              <w:numPr>
                <w:ilvl w:val="0"/>
                <w:numId w:val="46"/>
              </w:numPr>
              <w:autoSpaceDE w:val="0"/>
              <w:autoSpaceDN w:val="0"/>
              <w:adjustRightInd w:val="0"/>
              <w:spacing w:after="60" w:line="276" w:lineRule="auto"/>
              <w:ind w:left="0" w:firstLine="567"/>
              <w:jc w:val="both"/>
              <w:rPr>
                <w:rFonts w:ascii="Times New Roman" w:eastAsia="MS Mincho" w:hAnsi="Times New Roman" w:cs="Times New Roman"/>
                <w:lang w:eastAsia="ja-JP"/>
              </w:rPr>
            </w:pPr>
            <w:proofErr w:type="spellStart"/>
            <w:r w:rsidRPr="00AE27DF">
              <w:rPr>
                <w:rFonts w:ascii="Times New Roman" w:eastAsia="MS Mincho" w:hAnsi="Times New Roman" w:cs="Times New Roman"/>
                <w:i/>
                <w:lang w:eastAsia="ja-JP"/>
              </w:rPr>
              <w:t>Наставник</w:t>
            </w:r>
            <w:proofErr w:type="spellEnd"/>
            <w:r w:rsidRPr="00AE27DF">
              <w:rPr>
                <w:rFonts w:ascii="Times New Roman" w:eastAsia="MS Mincho" w:hAnsi="Times New Roman" w:cs="Times New Roman"/>
                <w:lang w:eastAsia="ja-JP"/>
              </w:rPr>
              <w:t xml:space="preserve"> – </w:t>
            </w:r>
            <w:proofErr w:type="spellStart"/>
            <w:r w:rsidRPr="00AE27DF">
              <w:rPr>
                <w:rFonts w:ascii="Times New Roman" w:eastAsia="MS Mincho" w:hAnsi="Times New Roman" w:cs="Times New Roman"/>
                <w:lang w:eastAsia="ja-JP"/>
              </w:rPr>
              <w:t>наставници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обрађују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планирану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наставну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материју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излажу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јасно</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разумљиво</w:t>
            </w:r>
            <w:proofErr w:type="spellEnd"/>
            <w:r w:rsidRPr="00AE27DF">
              <w:rPr>
                <w:rFonts w:ascii="Times New Roman" w:eastAsia="MS Mincho" w:hAnsi="Times New Roman" w:cs="Times New Roman"/>
                <w:lang w:eastAsia="ja-JP"/>
              </w:rPr>
              <w:t>,</w:t>
            </w:r>
            <w:r w:rsidRPr="00AE27DF">
              <w:rPr>
                <w:rFonts w:ascii="Times New Roman" w:eastAsia="MS Mincho" w:hAnsi="Times New Roman" w:cs="Times New Roman"/>
                <w:lang w:val="sr-Cyrl-RS" w:eastAsia="ja-JP"/>
              </w:rPr>
              <w:t xml:space="preserve"> наводећи примере из праксе,</w:t>
            </w:r>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поступају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професионално</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имају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коректан</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однос</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студентима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доступни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су</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одржавају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консултације</w:t>
            </w:r>
            <w:proofErr w:type="spellEnd"/>
            <w:r w:rsidRPr="00AE27DF">
              <w:rPr>
                <w:rFonts w:ascii="Times New Roman" w:eastAsia="MS Mincho" w:hAnsi="Times New Roman" w:cs="Times New Roman"/>
                <w:lang w:eastAsia="ja-JP"/>
              </w:rPr>
              <w:t>;</w:t>
            </w:r>
          </w:p>
          <w:p w14:paraId="49B8D2C5" w14:textId="77777777" w:rsidR="00D73A64" w:rsidRPr="00AE27DF" w:rsidRDefault="00D73A64">
            <w:pPr>
              <w:numPr>
                <w:ilvl w:val="0"/>
                <w:numId w:val="46"/>
              </w:numPr>
              <w:autoSpaceDE w:val="0"/>
              <w:autoSpaceDN w:val="0"/>
              <w:adjustRightInd w:val="0"/>
              <w:spacing w:after="60" w:line="276" w:lineRule="auto"/>
              <w:ind w:left="0" w:firstLine="567"/>
              <w:jc w:val="both"/>
              <w:rPr>
                <w:rFonts w:ascii="Times New Roman" w:eastAsia="MS Mincho" w:hAnsi="Times New Roman" w:cs="Times New Roman"/>
                <w:lang w:eastAsia="ja-JP"/>
              </w:rPr>
            </w:pPr>
            <w:proofErr w:type="spellStart"/>
            <w:r w:rsidRPr="00AE27DF">
              <w:rPr>
                <w:rFonts w:ascii="Times New Roman" w:eastAsia="MS Mincho" w:hAnsi="Times New Roman" w:cs="Times New Roman"/>
                <w:i/>
                <w:lang w:eastAsia="ja-JP"/>
              </w:rPr>
              <w:t>Сарадник</w:t>
            </w:r>
            <w:proofErr w:type="spellEnd"/>
            <w:r w:rsidRPr="00AE27DF">
              <w:rPr>
                <w:rFonts w:ascii="Times New Roman" w:eastAsia="MS Mincho" w:hAnsi="Times New Roman" w:cs="Times New Roman"/>
                <w:lang w:eastAsia="ja-JP"/>
              </w:rPr>
              <w:t xml:space="preserve"> – </w:t>
            </w:r>
            <w:proofErr w:type="spellStart"/>
            <w:r w:rsidRPr="00AE27DF">
              <w:rPr>
                <w:rFonts w:ascii="Times New Roman" w:eastAsia="MS Mincho" w:hAnsi="Times New Roman" w:cs="Times New Roman"/>
                <w:lang w:eastAsia="ja-JP"/>
              </w:rPr>
              <w:t>сарадници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обрађују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планирану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наставну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материју</w:t>
            </w:r>
            <w:proofErr w:type="spellEnd"/>
            <w:r w:rsidRPr="00AE27DF">
              <w:rPr>
                <w:rFonts w:ascii="Times New Roman" w:eastAsia="MS Mincho" w:hAnsi="Times New Roman" w:cs="Times New Roman"/>
                <w:lang w:eastAsia="ja-JP"/>
              </w:rPr>
              <w:t>,</w:t>
            </w:r>
            <w:r w:rsidRPr="00AE27DF">
              <w:rPr>
                <w:rFonts w:ascii="Times New Roman" w:eastAsia="MS Mincho" w:hAnsi="Times New Roman" w:cs="Times New Roman"/>
                <w:lang w:val="sr-Cyrl-RS" w:eastAsia="ja-JP"/>
              </w:rPr>
              <w:t xml:space="preserve"> која прати активна предавања,</w:t>
            </w:r>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излажу</w:t>
            </w:r>
            <w:proofErr w:type="spellEnd"/>
            <w:r w:rsidRPr="00AE27DF">
              <w:rPr>
                <w:rFonts w:ascii="Times New Roman" w:eastAsia="MS Mincho" w:hAnsi="Times New Roman" w:cs="Times New Roman"/>
                <w:lang w:eastAsia="ja-JP"/>
              </w:rPr>
              <w:t xml:space="preserve"> </w:t>
            </w:r>
            <w:r w:rsidRPr="00AE27DF">
              <w:rPr>
                <w:rFonts w:ascii="Times New Roman" w:eastAsia="MS Mincho" w:hAnsi="Times New Roman" w:cs="Times New Roman"/>
                <w:lang w:val="sr-Cyrl-RS" w:eastAsia="ja-JP"/>
              </w:rPr>
              <w:t xml:space="preserve">је </w:t>
            </w:r>
            <w:proofErr w:type="spellStart"/>
            <w:r w:rsidRPr="00AE27DF">
              <w:rPr>
                <w:rFonts w:ascii="Times New Roman" w:eastAsia="MS Mincho" w:hAnsi="Times New Roman" w:cs="Times New Roman"/>
                <w:lang w:eastAsia="ja-JP"/>
              </w:rPr>
              <w:t>јасно</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разумљиво</w:t>
            </w:r>
            <w:proofErr w:type="spellEnd"/>
            <w:r w:rsidRPr="00AE27DF">
              <w:rPr>
                <w:rFonts w:ascii="Times New Roman" w:eastAsia="MS Mincho" w:hAnsi="Times New Roman" w:cs="Times New Roman"/>
                <w:lang w:val="sr-Cyrl-RS" w:eastAsia="ja-JP"/>
              </w:rPr>
              <w:t xml:space="preserve"> уз навођење примера из праксе</w:t>
            </w:r>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поступају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професионално</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имају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коректан</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однос</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студентима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доступни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су</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одржавају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консултације</w:t>
            </w:r>
            <w:proofErr w:type="spellEnd"/>
            <w:r w:rsidRPr="00AE27DF">
              <w:rPr>
                <w:rFonts w:ascii="Times New Roman" w:eastAsia="MS Mincho" w:hAnsi="Times New Roman" w:cs="Times New Roman"/>
                <w:lang w:eastAsia="ja-JP"/>
              </w:rPr>
              <w:t xml:space="preserve">. </w:t>
            </w:r>
          </w:p>
          <w:p w14:paraId="527AB7CA" w14:textId="77777777" w:rsidR="00D73A64" w:rsidRPr="00AE27DF" w:rsidRDefault="00D73A64">
            <w:pPr>
              <w:numPr>
                <w:ilvl w:val="0"/>
                <w:numId w:val="46"/>
              </w:numPr>
              <w:autoSpaceDE w:val="0"/>
              <w:autoSpaceDN w:val="0"/>
              <w:adjustRightInd w:val="0"/>
              <w:spacing w:after="60" w:line="276" w:lineRule="auto"/>
              <w:ind w:left="0" w:firstLine="567"/>
              <w:jc w:val="both"/>
              <w:rPr>
                <w:rFonts w:ascii="Times New Roman" w:eastAsia="MS Mincho" w:hAnsi="Times New Roman" w:cs="Times New Roman"/>
                <w:lang w:eastAsia="ja-JP"/>
              </w:rPr>
            </w:pPr>
            <w:proofErr w:type="spellStart"/>
            <w:r w:rsidRPr="00AE27DF">
              <w:rPr>
                <w:rFonts w:ascii="Times New Roman" w:eastAsia="MS Mincho" w:hAnsi="Times New Roman" w:cs="Times New Roman"/>
                <w:lang w:eastAsia="ja-JP"/>
              </w:rPr>
              <w:t>Наставници</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сарадници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током</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извођења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вежби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поступају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професионално</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имају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коректан</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однос</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према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студентима</w:t>
            </w:r>
            <w:proofErr w:type="spellEnd"/>
            <w:r w:rsidRPr="00AE27DF">
              <w:rPr>
                <w:rFonts w:ascii="Times New Roman" w:eastAsia="MS Mincho" w:hAnsi="Times New Roman" w:cs="Times New Roman"/>
                <w:lang w:eastAsia="ja-JP"/>
              </w:rPr>
              <w:t xml:space="preserve">. У </w:t>
            </w:r>
            <w:proofErr w:type="spellStart"/>
            <w:r w:rsidRPr="00AE27DF">
              <w:rPr>
                <w:rFonts w:ascii="Times New Roman" w:eastAsia="MS Mincho" w:hAnsi="Times New Roman" w:cs="Times New Roman"/>
                <w:lang w:eastAsia="ja-JP"/>
              </w:rPr>
              <w:t>питању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је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стандард</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који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лежи</w:t>
            </w:r>
            <w:proofErr w:type="spellEnd"/>
            <w:r w:rsidRPr="00AE27DF">
              <w:rPr>
                <w:rFonts w:ascii="Times New Roman" w:eastAsia="MS Mincho" w:hAnsi="Times New Roman" w:cs="Times New Roman"/>
                <w:lang w:eastAsia="ja-JP"/>
              </w:rPr>
              <w:t xml:space="preserve"> у </w:t>
            </w:r>
            <w:proofErr w:type="spellStart"/>
            <w:r w:rsidRPr="00AE27DF">
              <w:rPr>
                <w:rFonts w:ascii="Times New Roman" w:eastAsia="MS Mincho" w:hAnsi="Times New Roman" w:cs="Times New Roman"/>
                <w:lang w:eastAsia="ja-JP"/>
              </w:rPr>
              <w:t>самим</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темељима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академске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културе</w:t>
            </w:r>
            <w:proofErr w:type="spellEnd"/>
            <w:r w:rsidRPr="00AE27DF">
              <w:rPr>
                <w:rFonts w:ascii="Times New Roman" w:eastAsia="MS Mincho" w:hAnsi="Times New Roman" w:cs="Times New Roman"/>
                <w:lang w:eastAsia="ja-JP"/>
              </w:rPr>
              <w:t>.</w:t>
            </w:r>
          </w:p>
          <w:p w14:paraId="48E9B39F" w14:textId="77777777" w:rsidR="00D73A64" w:rsidRPr="00AE27DF" w:rsidRDefault="00D73A64">
            <w:pPr>
              <w:numPr>
                <w:ilvl w:val="0"/>
                <w:numId w:val="46"/>
              </w:numPr>
              <w:autoSpaceDE w:val="0"/>
              <w:autoSpaceDN w:val="0"/>
              <w:adjustRightInd w:val="0"/>
              <w:spacing w:after="60" w:line="276" w:lineRule="auto"/>
              <w:ind w:left="0" w:firstLine="567"/>
              <w:jc w:val="both"/>
              <w:rPr>
                <w:rFonts w:ascii="Times New Roman" w:eastAsia="MS Mincho" w:hAnsi="Times New Roman" w:cs="Times New Roman"/>
                <w:lang w:eastAsia="ja-JP"/>
              </w:rPr>
            </w:pPr>
            <w:r w:rsidRPr="00AE27DF">
              <w:rPr>
                <w:rFonts w:ascii="Times New Roman" w:eastAsia="MS Mincho" w:hAnsi="Times New Roman" w:cs="Times New Roman"/>
                <w:lang w:eastAsia="ja-JP"/>
              </w:rPr>
              <w:t xml:space="preserve">У </w:t>
            </w:r>
            <w:proofErr w:type="spellStart"/>
            <w:r w:rsidRPr="00AE27DF">
              <w:rPr>
                <w:rFonts w:ascii="Times New Roman" w:eastAsia="MS Mincho" w:hAnsi="Times New Roman" w:cs="Times New Roman"/>
                <w:lang w:eastAsia="ja-JP"/>
              </w:rPr>
              <w:t>претходном</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периоду</w:t>
            </w:r>
            <w:proofErr w:type="spellEnd"/>
            <w:r w:rsidRPr="00AE27DF">
              <w:rPr>
                <w:rFonts w:ascii="Times New Roman" w:eastAsia="MS Mincho" w:hAnsi="Times New Roman" w:cs="Times New Roman"/>
                <w:lang w:eastAsia="ja-JP"/>
              </w:rPr>
              <w:t xml:space="preserve">, у </w:t>
            </w:r>
            <w:proofErr w:type="spellStart"/>
            <w:r w:rsidRPr="00AE27DF">
              <w:rPr>
                <w:rFonts w:ascii="Times New Roman" w:eastAsia="MS Mincho" w:hAnsi="Times New Roman" w:cs="Times New Roman"/>
                <w:lang w:eastAsia="ja-JP"/>
              </w:rPr>
              <w:t>току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претходне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три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школске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године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извештаји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Наставн</w:t>
            </w:r>
            <w:proofErr w:type="spellEnd"/>
            <w:r w:rsidR="005F7E0E" w:rsidRPr="00AE27DF">
              <w:rPr>
                <w:rFonts w:ascii="Times New Roman" w:eastAsia="MS Mincho" w:hAnsi="Times New Roman" w:cs="Times New Roman"/>
                <w:lang w:val="sr-Cyrl-RS" w:eastAsia="ja-JP"/>
              </w:rPr>
              <w:t>о научном</w:t>
            </w:r>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већу</w:t>
            </w:r>
            <w:proofErr w:type="spellEnd"/>
            <w:r w:rsidRPr="00AE27DF">
              <w:rPr>
                <w:rFonts w:ascii="Times New Roman" w:eastAsia="MS Mincho" w:hAnsi="Times New Roman" w:cs="Times New Roman"/>
                <w:lang w:eastAsia="ja-JP"/>
              </w:rPr>
              <w:t xml:space="preserve"> у </w:t>
            </w:r>
            <w:proofErr w:type="spellStart"/>
            <w:r w:rsidRPr="00AE27DF">
              <w:rPr>
                <w:rFonts w:ascii="Times New Roman" w:eastAsia="MS Mincho" w:hAnsi="Times New Roman" w:cs="Times New Roman"/>
                <w:lang w:eastAsia="ja-JP"/>
              </w:rPr>
              <w:t>вези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стандарда</w:t>
            </w:r>
            <w:proofErr w:type="spellEnd"/>
            <w:r w:rsidRPr="00AE27DF">
              <w:rPr>
                <w:rFonts w:ascii="Times New Roman" w:eastAsia="MS Mincho" w:hAnsi="Times New Roman" w:cs="Times New Roman"/>
                <w:lang w:eastAsia="ja-JP"/>
              </w:rPr>
              <w:t xml:space="preserve"> 5 </w:t>
            </w:r>
            <w:proofErr w:type="spellStart"/>
            <w:r w:rsidRPr="00AE27DF">
              <w:rPr>
                <w:rFonts w:ascii="Times New Roman" w:eastAsia="MS Mincho" w:hAnsi="Times New Roman" w:cs="Times New Roman"/>
                <w:lang w:eastAsia="ja-JP"/>
              </w:rPr>
              <w:t>нису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били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негативни</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није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било</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потребе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за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предузимањем</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корективних</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мера</w:t>
            </w:r>
            <w:proofErr w:type="spellEnd"/>
            <w:r w:rsidRPr="00AE27DF">
              <w:rPr>
                <w:rFonts w:ascii="Times New Roman" w:eastAsia="MS Mincho" w:hAnsi="Times New Roman" w:cs="Times New Roman"/>
                <w:lang w:eastAsia="ja-JP"/>
              </w:rPr>
              <w:t>.</w:t>
            </w:r>
          </w:p>
          <w:p w14:paraId="489CC28A" w14:textId="77777777" w:rsidR="00D73A64" w:rsidRPr="00AE27DF" w:rsidRDefault="00D73A64" w:rsidP="00D73A64">
            <w:pPr>
              <w:widowControl w:val="0"/>
              <w:autoSpaceDE w:val="0"/>
              <w:jc w:val="center"/>
              <w:rPr>
                <w:rFonts w:ascii="Times New Roman" w:eastAsia="Calibri" w:hAnsi="Times New Roman" w:cs="Times New Roman"/>
                <w:i/>
                <w:lang w:val="sr-Latn-RS"/>
              </w:rPr>
            </w:pPr>
          </w:p>
          <w:p w14:paraId="40DFF190" w14:textId="77777777" w:rsidR="00D73A64" w:rsidRPr="00AE27DF" w:rsidRDefault="00D73A64" w:rsidP="00D73A64">
            <w:pPr>
              <w:spacing w:line="276" w:lineRule="auto"/>
              <w:ind w:firstLine="426"/>
              <w:jc w:val="center"/>
              <w:rPr>
                <w:rFonts w:ascii="Times New Roman" w:eastAsia="Calibri" w:hAnsi="Times New Roman" w:cs="Times New Roman"/>
                <w:b/>
                <w:iCs/>
                <w:sz w:val="24"/>
                <w:szCs w:val="24"/>
                <w:lang w:val="sr-Latn-RS"/>
              </w:rPr>
            </w:pPr>
            <w:r w:rsidRPr="00AE27DF">
              <w:rPr>
                <w:rFonts w:ascii="Times New Roman" w:eastAsia="Calibri" w:hAnsi="Times New Roman" w:cs="Times New Roman"/>
                <w:b/>
                <w:iCs/>
                <w:sz w:val="24"/>
                <w:szCs w:val="24"/>
                <w:lang w:val="sr-Latn-RS"/>
              </w:rPr>
              <w:t>Анализа слабости и повољних елемената - SWOT анализа</w:t>
            </w:r>
          </w:p>
          <w:p w14:paraId="6A42FB73" w14:textId="77777777" w:rsidR="00D73A64" w:rsidRPr="00AE27DF" w:rsidRDefault="00D73A64" w:rsidP="00D73A64">
            <w:pPr>
              <w:spacing w:line="276" w:lineRule="auto"/>
              <w:ind w:firstLine="426"/>
              <w:jc w:val="center"/>
              <w:rPr>
                <w:rFonts w:ascii="Times New Roman" w:eastAsia="Calibri" w:hAnsi="Times New Roman" w:cs="Times New Roman"/>
                <w:b/>
                <w:iCs/>
                <w:sz w:val="24"/>
                <w:szCs w:val="24"/>
                <w:lang w:val="sr-Latn-RS"/>
              </w:rPr>
            </w:pPr>
          </w:p>
          <w:p w14:paraId="26B55853" w14:textId="77777777" w:rsidR="00D73A64" w:rsidRPr="00AE27DF" w:rsidRDefault="00D73A64" w:rsidP="00D73A64">
            <w:pPr>
              <w:suppressAutoHyphens/>
              <w:autoSpaceDE w:val="0"/>
              <w:spacing w:after="60" w:line="276" w:lineRule="auto"/>
              <w:ind w:firstLine="567"/>
              <w:jc w:val="both"/>
              <w:rPr>
                <w:rFonts w:ascii="Times New Roman" w:eastAsia="MS Mincho" w:hAnsi="Times New Roman" w:cs="Times New Roman"/>
                <w:lang w:eastAsia="ja-JP"/>
              </w:rPr>
            </w:pPr>
            <w:r w:rsidRPr="00AE27DF">
              <w:rPr>
                <w:rFonts w:ascii="Times New Roman" w:eastAsia="MS Mincho" w:hAnsi="Times New Roman" w:cs="Times New Roman"/>
                <w:lang w:eastAsia="ja-JP"/>
              </w:rPr>
              <w:t xml:space="preserve">У </w:t>
            </w:r>
            <w:proofErr w:type="spellStart"/>
            <w:r w:rsidRPr="00AE27DF">
              <w:rPr>
                <w:rFonts w:ascii="Times New Roman" w:eastAsia="MS Mincho" w:hAnsi="Times New Roman" w:cs="Times New Roman"/>
                <w:lang w:eastAsia="ja-JP"/>
              </w:rPr>
              <w:t>оквиру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стандарда</w:t>
            </w:r>
            <w:proofErr w:type="spellEnd"/>
            <w:r w:rsidRPr="00AE27DF">
              <w:rPr>
                <w:rFonts w:ascii="Times New Roman" w:eastAsia="MS Mincho" w:hAnsi="Times New Roman" w:cs="Times New Roman"/>
                <w:lang w:eastAsia="ja-JP"/>
              </w:rPr>
              <w:t xml:space="preserve"> 5 </w:t>
            </w:r>
            <w:proofErr w:type="spellStart"/>
            <w:r w:rsidRPr="00AE27DF">
              <w:rPr>
                <w:rFonts w:ascii="Times New Roman" w:eastAsia="MS Mincho" w:hAnsi="Times New Roman" w:cs="Times New Roman"/>
                <w:lang w:eastAsia="ja-JP"/>
              </w:rPr>
              <w:t>методом</w:t>
            </w:r>
            <w:proofErr w:type="spellEnd"/>
            <w:r w:rsidRPr="00AE27DF">
              <w:rPr>
                <w:rFonts w:ascii="Times New Roman" w:eastAsia="MS Mincho" w:hAnsi="Times New Roman" w:cs="Times New Roman"/>
                <w:lang w:eastAsia="ja-JP"/>
              </w:rPr>
              <w:t xml:space="preserve"> </w:t>
            </w:r>
            <w:r w:rsidRPr="00AE27DF">
              <w:rPr>
                <w:rFonts w:ascii="Times New Roman" w:eastAsia="MS Mincho" w:hAnsi="Times New Roman" w:cs="Times New Roman"/>
                <w:i/>
                <w:lang w:eastAsia="ja-JP"/>
              </w:rPr>
              <w:t>SWOT</w:t>
            </w:r>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анализе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анализирају</w:t>
            </w:r>
            <w:proofErr w:type="spellEnd"/>
            <w:r w:rsidRPr="00AE27DF">
              <w:rPr>
                <w:rFonts w:ascii="Times New Roman" w:eastAsia="MS Mincho" w:hAnsi="Times New Roman" w:cs="Times New Roman"/>
                <w:lang w:val="sr-Cyrl-RS" w:eastAsia="ja-JP"/>
              </w:rPr>
              <w:t xml:space="preserve"> </w:t>
            </w:r>
            <w:proofErr w:type="spellStart"/>
            <w:r w:rsidRPr="00AE27DF">
              <w:rPr>
                <w:rFonts w:ascii="Times New Roman" w:eastAsia="MS Mincho" w:hAnsi="Times New Roman" w:cs="Times New Roman"/>
                <w:lang w:eastAsia="ja-JP"/>
              </w:rPr>
              <w:t>се</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квантитативно</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оцењују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неки</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од</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следећих</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елемената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компетентност</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наставника</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сарадника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доступност</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информација</w:t>
            </w:r>
            <w:proofErr w:type="spellEnd"/>
            <w:r w:rsidRPr="00AE27DF">
              <w:rPr>
                <w:rFonts w:ascii="Times New Roman" w:eastAsia="MS Mincho" w:hAnsi="Times New Roman" w:cs="Times New Roman"/>
                <w:lang w:eastAsia="ja-JP"/>
              </w:rPr>
              <w:t xml:space="preserve"> о </w:t>
            </w:r>
            <w:proofErr w:type="spellStart"/>
            <w:r w:rsidRPr="00AE27DF">
              <w:rPr>
                <w:rFonts w:ascii="Times New Roman" w:eastAsia="MS Mincho" w:hAnsi="Times New Roman" w:cs="Times New Roman"/>
                <w:lang w:eastAsia="ja-JP"/>
              </w:rPr>
              <w:t>терминима</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плановима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реализације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наставе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интерактивно</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учешће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студената</w:t>
            </w:r>
            <w:proofErr w:type="spellEnd"/>
            <w:r w:rsidRPr="00AE27DF">
              <w:rPr>
                <w:rFonts w:ascii="Times New Roman" w:eastAsia="MS Mincho" w:hAnsi="Times New Roman" w:cs="Times New Roman"/>
                <w:lang w:eastAsia="ja-JP"/>
              </w:rPr>
              <w:t xml:space="preserve"> у </w:t>
            </w:r>
            <w:proofErr w:type="spellStart"/>
            <w:r w:rsidRPr="00AE27DF">
              <w:rPr>
                <w:rFonts w:ascii="Times New Roman" w:eastAsia="MS Mincho" w:hAnsi="Times New Roman" w:cs="Times New Roman"/>
                <w:lang w:eastAsia="ja-JP"/>
              </w:rPr>
              <w:t>наставном</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процесу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доступност</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података</w:t>
            </w:r>
            <w:proofErr w:type="spellEnd"/>
            <w:r w:rsidRPr="00AE27DF">
              <w:rPr>
                <w:rFonts w:ascii="Times New Roman" w:eastAsia="MS Mincho" w:hAnsi="Times New Roman" w:cs="Times New Roman"/>
                <w:lang w:eastAsia="ja-JP"/>
              </w:rPr>
              <w:t xml:space="preserve"> о </w:t>
            </w:r>
            <w:proofErr w:type="spellStart"/>
            <w:r w:rsidRPr="00AE27DF">
              <w:rPr>
                <w:rFonts w:ascii="Times New Roman" w:eastAsia="MS Mincho" w:hAnsi="Times New Roman" w:cs="Times New Roman"/>
                <w:lang w:eastAsia="ja-JP"/>
              </w:rPr>
              <w:t>плану</w:t>
            </w:r>
            <w:proofErr w:type="spellEnd"/>
            <w:r w:rsidRPr="00AE27DF">
              <w:rPr>
                <w:rFonts w:ascii="Times New Roman" w:eastAsia="MS Mincho" w:hAnsi="Times New Roman" w:cs="Times New Roman"/>
                <w:lang w:eastAsia="ja-JP"/>
              </w:rPr>
              <w:t xml:space="preserve"> </w:t>
            </w:r>
            <w:r w:rsidRPr="00AE27DF">
              <w:rPr>
                <w:rFonts w:ascii="Times New Roman" w:eastAsia="MS Mincho" w:hAnsi="Times New Roman" w:cs="Times New Roman"/>
                <w:lang w:val="sr-Cyrl-RS" w:eastAsia="ja-JP"/>
              </w:rPr>
              <w:t xml:space="preserve">студијских програма </w:t>
            </w:r>
            <w:r w:rsidRPr="00AE27DF">
              <w:rPr>
                <w:rFonts w:ascii="Times New Roman" w:eastAsia="MS Mincho" w:hAnsi="Times New Roman" w:cs="Times New Roman"/>
                <w:lang w:eastAsia="ja-JP"/>
              </w:rPr>
              <w:t xml:space="preserve">и </w:t>
            </w:r>
            <w:proofErr w:type="spellStart"/>
            <w:r w:rsidRPr="00AE27DF">
              <w:rPr>
                <w:rFonts w:ascii="Times New Roman" w:eastAsia="MS Mincho" w:hAnsi="Times New Roman" w:cs="Times New Roman"/>
                <w:lang w:eastAsia="ja-JP"/>
              </w:rPr>
              <w:t>распореду</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наставе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избор</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метода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наставе</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учења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којима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постиже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савладавање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исхода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учења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систематско</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праћење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квалитета</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наставе</w:t>
            </w:r>
            <w:proofErr w:type="spellEnd"/>
            <w:r w:rsidRPr="00AE27DF">
              <w:rPr>
                <w:rFonts w:ascii="Times New Roman" w:eastAsia="MS Mincho" w:hAnsi="Times New Roman" w:cs="Times New Roman"/>
                <w:lang w:eastAsia="ja-JP"/>
              </w:rPr>
              <w:t xml:space="preserve"> и </w:t>
            </w:r>
            <w:proofErr w:type="spellStart"/>
            <w:r w:rsidRPr="00AE27DF">
              <w:rPr>
                <w:rFonts w:ascii="Times New Roman" w:eastAsia="MS Mincho" w:hAnsi="Times New Roman" w:cs="Times New Roman"/>
                <w:lang w:eastAsia="ja-JP"/>
              </w:rPr>
              <w:t>корективне</w:t>
            </w:r>
            <w:proofErr w:type="spellEnd"/>
            <w:r w:rsidRPr="00AE27DF">
              <w:rPr>
                <w:rFonts w:ascii="Times New Roman" w:eastAsia="MS Mincho" w:hAnsi="Times New Roman" w:cs="Times New Roman"/>
                <w:lang w:eastAsia="ja-JP"/>
              </w:rPr>
              <w:t xml:space="preserve"> </w:t>
            </w:r>
            <w:proofErr w:type="spellStart"/>
            <w:r w:rsidRPr="00AE27DF">
              <w:rPr>
                <w:rFonts w:ascii="Times New Roman" w:eastAsia="MS Mincho" w:hAnsi="Times New Roman" w:cs="Times New Roman"/>
                <w:lang w:eastAsia="ja-JP"/>
              </w:rPr>
              <w:t>мере</w:t>
            </w:r>
            <w:proofErr w:type="spellEnd"/>
            <w:r w:rsidRPr="00AE27DF">
              <w:rPr>
                <w:rFonts w:ascii="Times New Roman" w:eastAsia="MS Mincho" w:hAnsi="Times New Roman" w:cs="Times New Roman"/>
                <w:lang w:eastAsia="ja-JP"/>
              </w:rPr>
              <w:t>.</w:t>
            </w:r>
          </w:p>
          <w:p w14:paraId="160A310F" w14:textId="77777777" w:rsidR="00D73A64" w:rsidRPr="00AE27DF" w:rsidRDefault="00D73A64" w:rsidP="00D73A64">
            <w:pPr>
              <w:suppressAutoHyphens/>
              <w:autoSpaceDE w:val="0"/>
              <w:spacing w:line="276" w:lineRule="auto"/>
              <w:ind w:firstLine="426"/>
              <w:jc w:val="both"/>
              <w:rPr>
                <w:rFonts w:ascii="Times New Roman" w:eastAsia="MS Mincho" w:hAnsi="Times New Roman" w:cs="Times New Roman"/>
                <w:color w:val="000000"/>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860"/>
            </w:tblGrid>
            <w:tr w:rsidR="00D73A64" w:rsidRPr="00AE27DF" w14:paraId="2AEA27BD" w14:textId="77777777" w:rsidTr="00BA308C">
              <w:trPr>
                <w:jc w:val="center"/>
              </w:trPr>
              <w:tc>
                <w:tcPr>
                  <w:tcW w:w="4968" w:type="dxa"/>
                  <w:shd w:val="clear" w:color="auto" w:fill="D5DCE4"/>
                </w:tcPr>
                <w:p w14:paraId="2008DC2D" w14:textId="77777777" w:rsidR="00D73A64" w:rsidRPr="00AE27DF" w:rsidRDefault="00D73A64" w:rsidP="00D73A64">
                  <w:pPr>
                    <w:suppressAutoHyphens/>
                    <w:autoSpaceDE w:val="0"/>
                    <w:spacing w:after="0" w:line="240" w:lineRule="auto"/>
                    <w:jc w:val="center"/>
                    <w:rPr>
                      <w:rFonts w:ascii="Times New Roman" w:eastAsia="MS Mincho" w:hAnsi="Times New Roman" w:cs="Times New Roman"/>
                      <w:b/>
                      <w:bCs/>
                      <w:i/>
                      <w:iCs/>
                      <w:color w:val="000000"/>
                      <w:sz w:val="20"/>
                      <w:szCs w:val="20"/>
                      <w:lang w:eastAsia="ja-JP"/>
                    </w:rPr>
                  </w:pPr>
                  <w:proofErr w:type="spellStart"/>
                  <w:r w:rsidRPr="00AE27DF">
                    <w:rPr>
                      <w:rFonts w:ascii="Times New Roman" w:eastAsia="MS Mincho" w:hAnsi="Times New Roman" w:cs="Times New Roman"/>
                      <w:b/>
                      <w:bCs/>
                      <w:i/>
                      <w:iCs/>
                      <w:color w:val="000000"/>
                      <w:sz w:val="20"/>
                      <w:szCs w:val="20"/>
                      <w:lang w:eastAsia="ja-JP"/>
                    </w:rPr>
                    <w:t>Интерна</w:t>
                  </w:r>
                  <w:proofErr w:type="spellEnd"/>
                  <w:r w:rsidRPr="00AE27DF">
                    <w:rPr>
                      <w:rFonts w:ascii="Times New Roman" w:eastAsia="MS Mincho" w:hAnsi="Times New Roman" w:cs="Times New Roman"/>
                      <w:b/>
                      <w:bCs/>
                      <w:i/>
                      <w:iCs/>
                      <w:color w:val="000000"/>
                      <w:sz w:val="20"/>
                      <w:szCs w:val="20"/>
                      <w:lang w:eastAsia="ja-JP"/>
                    </w:rPr>
                    <w:t xml:space="preserve"> </w:t>
                  </w:r>
                  <w:proofErr w:type="spellStart"/>
                  <w:r w:rsidRPr="00AE27DF">
                    <w:rPr>
                      <w:rFonts w:ascii="Times New Roman" w:eastAsia="MS Mincho" w:hAnsi="Times New Roman" w:cs="Times New Roman"/>
                      <w:b/>
                      <w:bCs/>
                      <w:i/>
                      <w:iCs/>
                      <w:color w:val="000000"/>
                      <w:sz w:val="20"/>
                      <w:szCs w:val="20"/>
                      <w:lang w:eastAsia="ja-JP"/>
                    </w:rPr>
                    <w:t>анализа</w:t>
                  </w:r>
                  <w:proofErr w:type="spellEnd"/>
                </w:p>
              </w:tc>
              <w:tc>
                <w:tcPr>
                  <w:tcW w:w="4860" w:type="dxa"/>
                  <w:shd w:val="clear" w:color="auto" w:fill="D5DCE4"/>
                </w:tcPr>
                <w:p w14:paraId="0EF36804" w14:textId="77777777" w:rsidR="00D73A64" w:rsidRPr="00AE27DF" w:rsidRDefault="00D73A64" w:rsidP="00D73A64">
                  <w:pPr>
                    <w:suppressAutoHyphens/>
                    <w:autoSpaceDE w:val="0"/>
                    <w:spacing w:after="0" w:line="240" w:lineRule="auto"/>
                    <w:jc w:val="center"/>
                    <w:rPr>
                      <w:rFonts w:ascii="Times New Roman" w:eastAsia="MS Mincho" w:hAnsi="Times New Roman" w:cs="Times New Roman"/>
                      <w:color w:val="000000"/>
                      <w:sz w:val="20"/>
                      <w:szCs w:val="20"/>
                      <w:lang w:eastAsia="ja-JP"/>
                    </w:rPr>
                  </w:pPr>
                  <w:r w:rsidRPr="00AE27DF">
                    <w:rPr>
                      <w:rFonts w:ascii="Times New Roman" w:eastAsia="MS Mincho" w:hAnsi="Times New Roman" w:cs="Times New Roman"/>
                      <w:b/>
                      <w:i/>
                      <w:color w:val="000000"/>
                      <w:sz w:val="20"/>
                      <w:szCs w:val="20"/>
                      <w:lang w:val="sr-Cyrl-CS" w:eastAsia="ja-JP"/>
                    </w:rPr>
                    <w:t>Екстерна анализа</w:t>
                  </w:r>
                </w:p>
              </w:tc>
            </w:tr>
            <w:tr w:rsidR="00D73A64" w:rsidRPr="00AE27DF" w14:paraId="47F6671D" w14:textId="77777777" w:rsidTr="00BA308C">
              <w:trPr>
                <w:jc w:val="center"/>
              </w:trPr>
              <w:tc>
                <w:tcPr>
                  <w:tcW w:w="4968" w:type="dxa"/>
                  <w:shd w:val="clear" w:color="auto" w:fill="auto"/>
                </w:tcPr>
                <w:p w14:paraId="74033FAB" w14:textId="77777777" w:rsidR="00D73A64" w:rsidRPr="00AE27DF" w:rsidRDefault="00D73A64" w:rsidP="00D73A64">
                  <w:pPr>
                    <w:suppressAutoHyphens/>
                    <w:autoSpaceDE w:val="0"/>
                    <w:spacing w:after="0" w:line="240" w:lineRule="auto"/>
                    <w:ind w:left="720"/>
                    <w:rPr>
                      <w:rFonts w:ascii="Times New Roman" w:eastAsia="MS Mincho" w:hAnsi="Times New Roman" w:cs="Times New Roman"/>
                      <w:b/>
                      <w:bCs/>
                      <w:color w:val="000000"/>
                      <w:sz w:val="20"/>
                      <w:szCs w:val="20"/>
                      <w:lang w:val="sr-Cyrl-RS" w:eastAsia="ja-JP"/>
                    </w:rPr>
                  </w:pPr>
                  <w:r w:rsidRPr="00AE27DF">
                    <w:rPr>
                      <w:rFonts w:ascii="Times New Roman" w:eastAsia="MS Mincho" w:hAnsi="Times New Roman" w:cs="Times New Roman"/>
                      <w:b/>
                      <w:bCs/>
                      <w:color w:val="000000"/>
                      <w:sz w:val="20"/>
                      <w:szCs w:val="20"/>
                      <w:lang w:val="sr-Cyrl-RS" w:eastAsia="ja-JP"/>
                    </w:rPr>
                    <w:t xml:space="preserve">          </w:t>
                  </w:r>
                </w:p>
                <w:p w14:paraId="3BAE844C" w14:textId="77777777" w:rsidR="00D73A64" w:rsidRPr="00AE27DF" w:rsidRDefault="00D73A64" w:rsidP="00D73A64">
                  <w:pPr>
                    <w:suppressAutoHyphens/>
                    <w:autoSpaceDE w:val="0"/>
                    <w:spacing w:after="0" w:line="240" w:lineRule="auto"/>
                    <w:ind w:left="720"/>
                    <w:rPr>
                      <w:rFonts w:ascii="Times New Roman" w:eastAsia="MS Mincho" w:hAnsi="Times New Roman" w:cs="Times New Roman"/>
                      <w:b/>
                      <w:bCs/>
                      <w:color w:val="000000"/>
                      <w:sz w:val="20"/>
                      <w:szCs w:val="20"/>
                      <w:lang w:eastAsia="ja-JP"/>
                    </w:rPr>
                  </w:pPr>
                  <w:r w:rsidRPr="00AE27DF">
                    <w:rPr>
                      <w:rFonts w:ascii="Times New Roman" w:eastAsia="MS Mincho" w:hAnsi="Times New Roman" w:cs="Times New Roman"/>
                      <w:b/>
                      <w:bCs/>
                      <w:color w:val="000000"/>
                      <w:sz w:val="20"/>
                      <w:szCs w:val="20"/>
                      <w:lang w:eastAsia="ja-JP"/>
                    </w:rPr>
                    <w:t>Strengths (</w:t>
                  </w:r>
                  <w:proofErr w:type="spellStart"/>
                  <w:r w:rsidRPr="00AE27DF">
                    <w:rPr>
                      <w:rFonts w:ascii="Times New Roman" w:eastAsia="MS Mincho" w:hAnsi="Times New Roman" w:cs="Times New Roman"/>
                      <w:b/>
                      <w:bCs/>
                      <w:color w:val="000000"/>
                      <w:sz w:val="20"/>
                      <w:szCs w:val="20"/>
                      <w:lang w:eastAsia="ja-JP"/>
                    </w:rPr>
                    <w:t>Снаге</w:t>
                  </w:r>
                  <w:proofErr w:type="spellEnd"/>
                  <w:r w:rsidRPr="00AE27DF">
                    <w:rPr>
                      <w:rFonts w:ascii="Times New Roman" w:eastAsia="MS Mincho" w:hAnsi="Times New Roman" w:cs="Times New Roman"/>
                      <w:b/>
                      <w:bCs/>
                      <w:color w:val="000000"/>
                      <w:sz w:val="20"/>
                      <w:szCs w:val="20"/>
                      <w:lang w:eastAsia="ja-JP"/>
                    </w:rPr>
                    <w:t>)</w:t>
                  </w:r>
                </w:p>
                <w:p w14:paraId="31163725" w14:textId="77777777" w:rsidR="00D73A64" w:rsidRPr="00AE27DF" w:rsidRDefault="00D73A64" w:rsidP="00D73A64">
                  <w:pPr>
                    <w:suppressAutoHyphens/>
                    <w:autoSpaceDE w:val="0"/>
                    <w:spacing w:after="0" w:line="240" w:lineRule="auto"/>
                    <w:ind w:left="720"/>
                    <w:rPr>
                      <w:rFonts w:ascii="Times New Roman" w:eastAsia="MS Mincho" w:hAnsi="Times New Roman" w:cs="Times New Roman"/>
                      <w:b/>
                      <w:bCs/>
                      <w:color w:val="000000"/>
                      <w:sz w:val="20"/>
                      <w:szCs w:val="20"/>
                      <w:lang w:eastAsia="ja-JP"/>
                    </w:rPr>
                  </w:pPr>
                </w:p>
                <w:p w14:paraId="3C4E509F"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Редовна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информисаност</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студената</w:t>
                  </w:r>
                  <w:proofErr w:type="spellEnd"/>
                  <w:r w:rsidRPr="00AE27DF">
                    <w:rPr>
                      <w:rFonts w:ascii="Times New Roman" w:eastAsia="MS Mincho" w:hAnsi="Times New Roman" w:cs="Times New Roman"/>
                      <w:color w:val="000000"/>
                      <w:sz w:val="20"/>
                      <w:szCs w:val="20"/>
                      <w:lang w:eastAsia="ja-JP"/>
                    </w:rPr>
                    <w:t xml:space="preserve"> о </w:t>
                  </w:r>
                  <w:proofErr w:type="spellStart"/>
                  <w:r w:rsidRPr="00AE27DF">
                    <w:rPr>
                      <w:rFonts w:ascii="Times New Roman" w:eastAsia="MS Mincho" w:hAnsi="Times New Roman" w:cs="Times New Roman"/>
                      <w:color w:val="000000"/>
                      <w:sz w:val="20"/>
                      <w:szCs w:val="20"/>
                      <w:lang w:eastAsia="ja-JP"/>
                    </w:rPr>
                    <w:t>свим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сегментима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2377B6DC"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Информације</w:t>
                  </w:r>
                  <w:proofErr w:type="spellEnd"/>
                  <w:r w:rsidRPr="00AE27DF">
                    <w:rPr>
                      <w:rFonts w:ascii="Times New Roman" w:eastAsia="MS Mincho" w:hAnsi="Times New Roman" w:cs="Times New Roman"/>
                      <w:color w:val="000000"/>
                      <w:sz w:val="20"/>
                      <w:szCs w:val="20"/>
                      <w:lang w:eastAsia="ja-JP"/>
                    </w:rPr>
                    <w:t xml:space="preserve"> о </w:t>
                  </w:r>
                  <w:proofErr w:type="spellStart"/>
                  <w:r w:rsidRPr="00AE27DF">
                    <w:rPr>
                      <w:rFonts w:ascii="Times New Roman" w:eastAsia="MS Mincho" w:hAnsi="Times New Roman" w:cs="Times New Roman"/>
                      <w:color w:val="000000"/>
                      <w:sz w:val="20"/>
                      <w:szCs w:val="20"/>
                      <w:lang w:eastAsia="ja-JP"/>
                    </w:rPr>
                    <w:t>студијском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програму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плану</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распореду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доступне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интернет</w:t>
                  </w:r>
                  <w:proofErr w:type="spellEnd"/>
                  <w:r w:rsidRPr="00AE27DF">
                    <w:rPr>
                      <w:rFonts w:ascii="Times New Roman" w:eastAsia="MS Mincho" w:hAnsi="Times New Roman" w:cs="Times New Roman"/>
                      <w:color w:val="000000"/>
                      <w:sz w:val="20"/>
                      <w:szCs w:val="20"/>
                      <w:lang w:eastAsia="ja-JP"/>
                    </w:rPr>
                    <w:t xml:space="preserve"> </w:t>
                  </w:r>
                  <w:proofErr w:type="spellStart"/>
                  <w:proofErr w:type="gramStart"/>
                  <w:r w:rsidRPr="00AE27DF">
                    <w:rPr>
                      <w:rFonts w:ascii="Times New Roman" w:eastAsia="MS Mincho" w:hAnsi="Times New Roman" w:cs="Times New Roman"/>
                      <w:color w:val="000000"/>
                      <w:sz w:val="20"/>
                      <w:szCs w:val="20"/>
                      <w:lang w:eastAsia="ja-JP"/>
                    </w:rPr>
                    <w:t>страници</w:t>
                  </w:r>
                  <w:proofErr w:type="spellEnd"/>
                  <w:r w:rsidRPr="00AE27DF">
                    <w:rPr>
                      <w:rFonts w:ascii="Times New Roman" w:eastAsia="MS Mincho" w:hAnsi="Times New Roman" w:cs="Times New Roman"/>
                      <w:color w:val="000000"/>
                      <w:sz w:val="20"/>
                      <w:szCs w:val="20"/>
                      <w:lang w:eastAsia="ja-JP"/>
                    </w:rPr>
                    <w:t xml:space="preserve">  </w:t>
                  </w:r>
                  <w:proofErr w:type="spellStart"/>
                  <w:r w:rsidR="007640DE" w:rsidRPr="00AE27DF">
                    <w:rPr>
                      <w:rFonts w:ascii="Times New Roman" w:eastAsia="MS Mincho" w:hAnsi="Times New Roman" w:cs="Times New Roman"/>
                      <w:color w:val="000000"/>
                      <w:sz w:val="20"/>
                      <w:szCs w:val="20"/>
                      <w:lang w:eastAsia="ja-JP"/>
                    </w:rPr>
                    <w:t>Академије</w:t>
                  </w:r>
                  <w:proofErr w:type="spellEnd"/>
                  <w:proofErr w:type="gram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42AEDA42"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Доступност</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редовно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ажурирање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информација</w:t>
                  </w:r>
                  <w:proofErr w:type="spellEnd"/>
                  <w:r w:rsidRPr="00AE27DF">
                    <w:rPr>
                      <w:rFonts w:ascii="Times New Roman" w:eastAsia="MS Mincho" w:hAnsi="Times New Roman" w:cs="Times New Roman"/>
                      <w:color w:val="000000"/>
                      <w:sz w:val="20"/>
                      <w:szCs w:val="20"/>
                      <w:lang w:eastAsia="ja-JP"/>
                    </w:rPr>
                    <w:t xml:space="preserve"> о </w:t>
                  </w:r>
                  <w:proofErr w:type="spellStart"/>
                  <w:r w:rsidRPr="00AE27DF">
                    <w:rPr>
                      <w:rFonts w:ascii="Times New Roman" w:eastAsia="MS Mincho" w:hAnsi="Times New Roman" w:cs="Times New Roman"/>
                      <w:color w:val="000000"/>
                      <w:sz w:val="20"/>
                      <w:szCs w:val="20"/>
                      <w:lang w:eastAsia="ja-JP"/>
                    </w:rPr>
                    <w:t>плановима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реализације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терминима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распореду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одржавања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48F7E2A1"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Примена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савремених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метода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усклађених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захтевима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исхода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учења</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68BE0D5B"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Спровођење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систематског</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праћења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квалитета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w:t>
                  </w:r>
                  <w:proofErr w:type="spellStart"/>
                  <w:r w:rsidRPr="00AE27DF">
                    <w:rPr>
                      <w:rFonts w:ascii="Times New Roman" w:eastAsia="MS Mincho" w:hAnsi="Times New Roman" w:cs="Times New Roman"/>
                      <w:color w:val="000000"/>
                      <w:sz w:val="20"/>
                      <w:szCs w:val="20"/>
                      <w:lang w:eastAsia="ja-JP"/>
                    </w:rPr>
                    <w:t>наставног</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процеса</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предузимање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корективних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мера</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5E135837"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Прописаност</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примене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корективних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мера</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циљу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побољшања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квалитета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272C0EFF"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Регуларност</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одржавања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активне</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практичне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као</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поштовање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предвиђених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термина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за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колоквијуме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испите</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остале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облике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провере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знања</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60481E62"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Компетентност</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искуство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наставника</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сарадника</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образовном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раду</w:t>
                  </w:r>
                  <w:proofErr w:type="spellEnd"/>
                  <w:r w:rsidRPr="00AE27DF">
                    <w:rPr>
                      <w:rFonts w:ascii="Times New Roman" w:eastAsia="MS Mincho" w:hAnsi="Times New Roman" w:cs="Times New Roman"/>
                      <w:color w:val="000000"/>
                      <w:sz w:val="20"/>
                      <w:szCs w:val="20"/>
                      <w:lang w:val="sr-Cyrl-RS" w:eastAsia="ja-JP"/>
                    </w:rPr>
                    <w:t>. +</w:t>
                  </w:r>
                  <w:r w:rsidRPr="00AE27DF">
                    <w:rPr>
                      <w:rFonts w:ascii="Times New Roman" w:eastAsia="MS Mincho" w:hAnsi="Times New Roman" w:cs="Times New Roman"/>
                      <w:color w:val="000000"/>
                      <w:sz w:val="20"/>
                      <w:szCs w:val="20"/>
                      <w:lang w:eastAsia="ja-JP"/>
                    </w:rPr>
                    <w:t>+</w:t>
                  </w:r>
                </w:p>
                <w:p w14:paraId="49C275F6"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Наставници</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сарадници</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процесу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избора</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звање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одређено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време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периодично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доказују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lastRenderedPageBreak/>
                    <w:t>своју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професионалност</w:t>
                  </w:r>
                  <w:proofErr w:type="spellEnd"/>
                  <w:r w:rsidRPr="00AE27DF">
                    <w:rPr>
                      <w:rFonts w:ascii="Times New Roman" w:eastAsia="MS Mincho" w:hAnsi="Times New Roman" w:cs="Times New Roman"/>
                      <w:color w:val="000000"/>
                      <w:sz w:val="20"/>
                      <w:szCs w:val="20"/>
                      <w:lang w:eastAsia="ja-JP"/>
                    </w:rPr>
                    <w:t>. ++</w:t>
                  </w:r>
                </w:p>
                <w:p w14:paraId="44342879"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val="sr-Cyrl-RS" w:eastAsia="ja-JP"/>
                    </w:rPr>
                  </w:pPr>
                  <w:proofErr w:type="spellStart"/>
                  <w:r w:rsidRPr="00AE27DF">
                    <w:rPr>
                      <w:rFonts w:ascii="Times New Roman" w:eastAsia="MS Mincho" w:hAnsi="Times New Roman" w:cs="Times New Roman"/>
                      <w:color w:val="000000"/>
                      <w:sz w:val="20"/>
                      <w:szCs w:val="20"/>
                      <w:lang w:eastAsia="ja-JP"/>
                    </w:rPr>
                    <w:t>Учествовање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представника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студената</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процесу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организације</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евалуације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квалитета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наставног</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процеса</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p>
                <w:p w14:paraId="20017616"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Интерактивно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учешће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студената</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наставном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процесу</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731BF272"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Подаци</w:t>
                  </w:r>
                  <w:proofErr w:type="spellEnd"/>
                  <w:r w:rsidRPr="00AE27DF">
                    <w:rPr>
                      <w:rFonts w:ascii="Times New Roman" w:eastAsia="MS Mincho" w:hAnsi="Times New Roman" w:cs="Times New Roman"/>
                      <w:color w:val="000000"/>
                      <w:sz w:val="20"/>
                      <w:szCs w:val="20"/>
                      <w:lang w:eastAsia="ja-JP"/>
                    </w:rPr>
                    <w:t xml:space="preserve"> о </w:t>
                  </w:r>
                  <w:proofErr w:type="spellStart"/>
                  <w:r w:rsidRPr="00AE27DF">
                    <w:rPr>
                      <w:rFonts w:ascii="Times New Roman" w:eastAsia="MS Mincho" w:hAnsi="Times New Roman" w:cs="Times New Roman"/>
                      <w:color w:val="000000"/>
                      <w:sz w:val="20"/>
                      <w:szCs w:val="20"/>
                      <w:lang w:eastAsia="ja-JP"/>
                    </w:rPr>
                    <w:t>студијском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програму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доступни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студентима</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широј</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јавности</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1230F20F"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Добар</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информациони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систем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који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омогућава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унапређење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квалитета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 +++</w:t>
                  </w:r>
                </w:p>
                <w:p w14:paraId="7AC2D9A0"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Висок</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ниво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адапти</w:t>
                  </w:r>
                  <w:proofErr w:type="spellEnd"/>
                  <w:r w:rsidRPr="00AE27DF">
                    <w:rPr>
                      <w:rFonts w:ascii="Times New Roman" w:eastAsia="MS Mincho" w:hAnsi="Times New Roman" w:cs="Times New Roman"/>
                      <w:color w:val="000000"/>
                      <w:sz w:val="20"/>
                      <w:szCs w:val="20"/>
                      <w:lang w:val="sr-Cyrl-RS" w:eastAsia="ja-JP"/>
                    </w:rPr>
                    <w:t>би</w:t>
                  </w:r>
                  <w:proofErr w:type="spellStart"/>
                  <w:r w:rsidRPr="00AE27DF">
                    <w:rPr>
                      <w:rFonts w:ascii="Times New Roman" w:eastAsia="MS Mincho" w:hAnsi="Times New Roman" w:cs="Times New Roman"/>
                      <w:color w:val="000000"/>
                      <w:sz w:val="20"/>
                      <w:szCs w:val="20"/>
                      <w:lang w:eastAsia="ja-JP"/>
                    </w:rPr>
                    <w:t>лности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наставног</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процеса</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периоду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ванредног</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стања</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2023C776" w14:textId="77777777" w:rsidR="00D73A64" w:rsidRPr="00AE27DF" w:rsidRDefault="00D73A64">
                  <w:pPr>
                    <w:numPr>
                      <w:ilvl w:val="0"/>
                      <w:numId w:val="82"/>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Примена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метода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усклађених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захтевима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исхода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учења</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17A7C8EB" w14:textId="77777777" w:rsidR="00D73A64" w:rsidRPr="00AE27DF" w:rsidRDefault="00D73A64" w:rsidP="00D73A64">
                  <w:pPr>
                    <w:suppressAutoHyphens/>
                    <w:autoSpaceDE w:val="0"/>
                    <w:spacing w:after="0" w:line="240" w:lineRule="auto"/>
                    <w:rPr>
                      <w:rFonts w:ascii="Times New Roman" w:eastAsia="MS Mincho" w:hAnsi="Times New Roman" w:cs="Times New Roman"/>
                      <w:color w:val="000000"/>
                      <w:sz w:val="20"/>
                      <w:szCs w:val="20"/>
                      <w:lang w:eastAsia="ja-JP"/>
                    </w:rPr>
                  </w:pPr>
                </w:p>
                <w:p w14:paraId="1AD3AB0D" w14:textId="77777777" w:rsidR="00D73A64" w:rsidRPr="00AE27DF" w:rsidRDefault="00D73A64" w:rsidP="00D73A64">
                  <w:pPr>
                    <w:suppressAutoHyphens/>
                    <w:autoSpaceDE w:val="0"/>
                    <w:spacing w:after="0" w:line="240" w:lineRule="auto"/>
                    <w:rPr>
                      <w:rFonts w:ascii="Times New Roman" w:eastAsia="MS Mincho" w:hAnsi="Times New Roman" w:cs="Times New Roman"/>
                      <w:color w:val="000000"/>
                      <w:sz w:val="20"/>
                      <w:szCs w:val="20"/>
                      <w:lang w:eastAsia="ja-JP"/>
                    </w:rPr>
                  </w:pPr>
                </w:p>
              </w:tc>
              <w:tc>
                <w:tcPr>
                  <w:tcW w:w="4860" w:type="dxa"/>
                  <w:shd w:val="clear" w:color="auto" w:fill="auto"/>
                </w:tcPr>
                <w:p w14:paraId="4555D6BB" w14:textId="77777777" w:rsidR="00D73A64" w:rsidRPr="00AE27DF" w:rsidRDefault="00D73A64" w:rsidP="00D73A64">
                  <w:pPr>
                    <w:suppressAutoHyphens/>
                    <w:autoSpaceDE w:val="0"/>
                    <w:spacing w:after="0" w:line="240" w:lineRule="auto"/>
                    <w:ind w:left="720"/>
                    <w:rPr>
                      <w:rFonts w:ascii="Times New Roman" w:eastAsia="MS Mincho" w:hAnsi="Times New Roman" w:cs="Times New Roman"/>
                      <w:b/>
                      <w:bCs/>
                      <w:color w:val="000000"/>
                      <w:sz w:val="20"/>
                      <w:szCs w:val="20"/>
                      <w:lang w:eastAsia="ja-JP"/>
                    </w:rPr>
                  </w:pPr>
                </w:p>
                <w:p w14:paraId="091BA8F1" w14:textId="77777777" w:rsidR="00D73A64" w:rsidRPr="00AE27DF" w:rsidRDefault="00D73A64" w:rsidP="00D73A64">
                  <w:pPr>
                    <w:suppressAutoHyphens/>
                    <w:autoSpaceDE w:val="0"/>
                    <w:spacing w:after="0" w:line="240" w:lineRule="auto"/>
                    <w:ind w:left="720"/>
                    <w:rPr>
                      <w:rFonts w:ascii="Times New Roman" w:eastAsia="MS Mincho" w:hAnsi="Times New Roman" w:cs="Times New Roman"/>
                      <w:b/>
                      <w:bCs/>
                      <w:color w:val="000000"/>
                      <w:sz w:val="20"/>
                      <w:szCs w:val="20"/>
                      <w:lang w:eastAsia="ja-JP"/>
                    </w:rPr>
                  </w:pPr>
                  <w:r w:rsidRPr="00AE27DF">
                    <w:rPr>
                      <w:rFonts w:ascii="Times New Roman" w:eastAsia="MS Mincho" w:hAnsi="Times New Roman" w:cs="Times New Roman"/>
                      <w:b/>
                      <w:bCs/>
                      <w:color w:val="000000"/>
                      <w:sz w:val="20"/>
                      <w:szCs w:val="20"/>
                      <w:lang w:val="sr-Cyrl-RS" w:eastAsia="ja-JP"/>
                    </w:rPr>
                    <w:t xml:space="preserve">     </w:t>
                  </w:r>
                  <w:r w:rsidRPr="00AE27DF">
                    <w:rPr>
                      <w:rFonts w:ascii="Times New Roman" w:eastAsia="MS Mincho" w:hAnsi="Times New Roman" w:cs="Times New Roman"/>
                      <w:b/>
                      <w:bCs/>
                      <w:color w:val="000000"/>
                      <w:sz w:val="20"/>
                      <w:szCs w:val="20"/>
                      <w:lang w:eastAsia="ja-JP"/>
                    </w:rPr>
                    <w:t>Opportunities (</w:t>
                  </w:r>
                  <w:proofErr w:type="spellStart"/>
                  <w:r w:rsidRPr="00AE27DF">
                    <w:rPr>
                      <w:rFonts w:ascii="Times New Roman" w:eastAsia="MS Mincho" w:hAnsi="Times New Roman" w:cs="Times New Roman"/>
                      <w:b/>
                      <w:bCs/>
                      <w:color w:val="000000"/>
                      <w:sz w:val="20"/>
                      <w:szCs w:val="20"/>
                      <w:lang w:eastAsia="ja-JP"/>
                    </w:rPr>
                    <w:t>Могућности</w:t>
                  </w:r>
                  <w:proofErr w:type="spellEnd"/>
                  <w:r w:rsidRPr="00AE27DF">
                    <w:rPr>
                      <w:rFonts w:ascii="Times New Roman" w:eastAsia="MS Mincho" w:hAnsi="Times New Roman" w:cs="Times New Roman"/>
                      <w:b/>
                      <w:bCs/>
                      <w:color w:val="000000"/>
                      <w:sz w:val="20"/>
                      <w:szCs w:val="20"/>
                      <w:lang w:eastAsia="ja-JP"/>
                    </w:rPr>
                    <w:t>)</w:t>
                  </w:r>
                </w:p>
                <w:p w14:paraId="052CD356" w14:textId="77777777" w:rsidR="00D73A64" w:rsidRPr="00AE27DF" w:rsidRDefault="00D73A64" w:rsidP="00D73A64">
                  <w:pPr>
                    <w:suppressAutoHyphens/>
                    <w:autoSpaceDE w:val="0"/>
                    <w:spacing w:after="0" w:line="240" w:lineRule="auto"/>
                    <w:ind w:left="720"/>
                    <w:rPr>
                      <w:rFonts w:ascii="Times New Roman" w:eastAsia="MS Mincho" w:hAnsi="Times New Roman" w:cs="Times New Roman"/>
                      <w:b/>
                      <w:bCs/>
                      <w:color w:val="000000"/>
                      <w:sz w:val="20"/>
                      <w:szCs w:val="20"/>
                      <w:lang w:eastAsia="ja-JP"/>
                    </w:rPr>
                  </w:pPr>
                </w:p>
                <w:p w14:paraId="23B43D0C" w14:textId="77777777" w:rsidR="00D73A64" w:rsidRPr="00AE27DF" w:rsidRDefault="00D73A64">
                  <w:pPr>
                    <w:numPr>
                      <w:ilvl w:val="0"/>
                      <w:numId w:val="83"/>
                    </w:numPr>
                    <w:suppressAutoHyphens/>
                    <w:autoSpaceDE w:val="0"/>
                    <w:spacing w:after="0" w:line="240" w:lineRule="auto"/>
                    <w:ind w:left="360"/>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Иако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методе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највећој</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мери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прилагођене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исходима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учења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даљом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анализом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овог</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аспекта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квалитета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могуће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је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постићи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још</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већу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усаглашеност</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5496AEAE" w14:textId="77777777" w:rsidR="00D73A64" w:rsidRPr="00AE27DF" w:rsidRDefault="00D73A64">
                  <w:pPr>
                    <w:numPr>
                      <w:ilvl w:val="0"/>
                      <w:numId w:val="83"/>
                    </w:numPr>
                    <w:suppressAutoHyphens/>
                    <w:autoSpaceDE w:val="0"/>
                    <w:spacing w:after="0" w:line="240" w:lineRule="auto"/>
                    <w:ind w:left="360"/>
                    <w:rPr>
                      <w:rFonts w:ascii="Times New Roman" w:eastAsia="MS Mincho" w:hAnsi="Times New Roman" w:cs="Times New Roman"/>
                      <w:color w:val="000000"/>
                      <w:sz w:val="20"/>
                      <w:szCs w:val="20"/>
                      <w:lang w:eastAsia="ja-JP"/>
                    </w:rPr>
                  </w:pPr>
                  <w:r w:rsidRPr="00AE27DF">
                    <w:rPr>
                      <w:rFonts w:ascii="Times New Roman" w:eastAsia="MS Mincho" w:hAnsi="Times New Roman" w:cs="Times New Roman"/>
                      <w:color w:val="000000"/>
                      <w:sz w:val="20"/>
                      <w:szCs w:val="20"/>
                      <w:lang w:val="sr-Latn-RS" w:eastAsia="ja-JP"/>
                    </w:rPr>
                    <w:t>Могућност даљег едуковања наставника и сарадника и мотивисања за коришћење савремених метода у наставном процесу, првенствено интерактивних и креативних метода.</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val="sr-Latn-RS" w:eastAsia="ja-JP"/>
                    </w:rPr>
                    <w:t>++</w:t>
                  </w:r>
                </w:p>
                <w:p w14:paraId="33B82154" w14:textId="77777777" w:rsidR="00D73A64" w:rsidRPr="00AE27DF" w:rsidRDefault="00D73A64">
                  <w:pPr>
                    <w:numPr>
                      <w:ilvl w:val="0"/>
                      <w:numId w:val="83"/>
                    </w:numPr>
                    <w:suppressAutoHyphens/>
                    <w:autoSpaceDE w:val="0"/>
                    <w:spacing w:after="0" w:line="240" w:lineRule="auto"/>
                    <w:ind w:left="360"/>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Развијање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облика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метода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базираних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савременим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технологијама</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39E35E5F" w14:textId="77777777" w:rsidR="00D73A64" w:rsidRPr="00AE27DF" w:rsidRDefault="00D73A64">
                  <w:pPr>
                    <w:numPr>
                      <w:ilvl w:val="0"/>
                      <w:numId w:val="83"/>
                    </w:numPr>
                    <w:suppressAutoHyphens/>
                    <w:autoSpaceDE w:val="0"/>
                    <w:spacing w:after="0" w:line="240" w:lineRule="auto"/>
                    <w:ind w:left="360"/>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Јавно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објављивање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резултата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вредновања</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начина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реализације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појединим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предметима</w:t>
                  </w:r>
                  <w:proofErr w:type="spellEnd"/>
                  <w:r w:rsidRPr="00AE27DF">
                    <w:rPr>
                      <w:rFonts w:ascii="Times New Roman" w:eastAsia="MS Mincho" w:hAnsi="Times New Roman" w:cs="Times New Roman"/>
                      <w:color w:val="000000"/>
                      <w:sz w:val="20"/>
                      <w:szCs w:val="20"/>
                      <w:lang w:eastAsia="ja-JP"/>
                    </w:rPr>
                    <w:t>. ++</w:t>
                  </w:r>
                </w:p>
                <w:p w14:paraId="62A82798" w14:textId="77777777" w:rsidR="00D73A64" w:rsidRPr="00AE27DF" w:rsidRDefault="00D73A64">
                  <w:pPr>
                    <w:numPr>
                      <w:ilvl w:val="0"/>
                      <w:numId w:val="83"/>
                    </w:numPr>
                    <w:suppressAutoHyphens/>
                    <w:autoSpaceDE w:val="0"/>
                    <w:spacing w:after="0" w:line="240" w:lineRule="auto"/>
                    <w:ind w:left="360"/>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Унапређење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интернационализације</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сврху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побољшања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квалитета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размене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добрих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пракси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искустава</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знања</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6803DE30" w14:textId="77777777" w:rsidR="00D73A64" w:rsidRPr="00AE27DF" w:rsidRDefault="00D73A64">
                  <w:pPr>
                    <w:numPr>
                      <w:ilvl w:val="0"/>
                      <w:numId w:val="83"/>
                    </w:numPr>
                    <w:suppressAutoHyphens/>
                    <w:autoSpaceDE w:val="0"/>
                    <w:spacing w:after="0" w:line="240" w:lineRule="auto"/>
                    <w:ind w:left="360"/>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Повећано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учешће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наставника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домаћим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међународним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скуповима</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пројектима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ради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побољшања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њихове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компетентности</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776FCDD2" w14:textId="77777777" w:rsidR="00D73A64" w:rsidRPr="00AE27DF" w:rsidRDefault="00D73A64">
                  <w:pPr>
                    <w:numPr>
                      <w:ilvl w:val="0"/>
                      <w:numId w:val="83"/>
                    </w:numPr>
                    <w:suppressAutoHyphens/>
                    <w:autoSpaceDE w:val="0"/>
                    <w:spacing w:after="0" w:line="240" w:lineRule="auto"/>
                    <w:ind w:left="360"/>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Интензивирање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сарадње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другим</w:t>
                  </w:r>
                  <w:proofErr w:type="spellEnd"/>
                  <w:r w:rsidRPr="00AE27DF">
                    <w:rPr>
                      <w:rFonts w:ascii="Times New Roman" w:eastAsia="MS Mincho" w:hAnsi="Times New Roman" w:cs="Times New Roman"/>
                      <w:color w:val="000000"/>
                      <w:sz w:val="20"/>
                      <w:szCs w:val="20"/>
                      <w:lang w:eastAsia="ja-JP"/>
                    </w:rPr>
                    <w:t xml:space="preserve"> ВШУ </w:t>
                  </w:r>
                  <w:proofErr w:type="spellStart"/>
                  <w:r w:rsidRPr="00AE27DF">
                    <w:rPr>
                      <w:rFonts w:ascii="Times New Roman" w:eastAsia="MS Mincho" w:hAnsi="Times New Roman" w:cs="Times New Roman"/>
                      <w:color w:val="000000"/>
                      <w:sz w:val="20"/>
                      <w:szCs w:val="20"/>
                      <w:lang w:eastAsia="ja-JP"/>
                    </w:rPr>
                    <w:t>са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којима</w:t>
                  </w:r>
                  <w:proofErr w:type="spellEnd"/>
                  <w:r w:rsidRPr="00AE27DF">
                    <w:rPr>
                      <w:rFonts w:ascii="Times New Roman" w:eastAsia="MS Mincho" w:hAnsi="Times New Roman" w:cs="Times New Roman"/>
                      <w:color w:val="000000"/>
                      <w:sz w:val="20"/>
                      <w:szCs w:val="20"/>
                      <w:lang w:eastAsia="ja-JP"/>
                    </w:rPr>
                    <w:t xml:space="preserve"> </w:t>
                  </w:r>
                  <w:proofErr w:type="spellStart"/>
                  <w:r w:rsidR="007640DE" w:rsidRPr="00AE27DF">
                    <w:rPr>
                      <w:rFonts w:ascii="Times New Roman" w:eastAsia="MS Mincho" w:hAnsi="Times New Roman" w:cs="Times New Roman"/>
                      <w:color w:val="000000"/>
                      <w:sz w:val="20"/>
                      <w:szCs w:val="20"/>
                      <w:lang w:eastAsia="ja-JP"/>
                    </w:rPr>
                    <w:t>Академија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има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потписане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уговоре</w:t>
                  </w:r>
                  <w:proofErr w:type="spellEnd"/>
                  <w:r w:rsidRPr="00AE27DF">
                    <w:rPr>
                      <w:rFonts w:ascii="Times New Roman" w:eastAsia="MS Mincho" w:hAnsi="Times New Roman" w:cs="Times New Roman"/>
                      <w:color w:val="000000"/>
                      <w:sz w:val="20"/>
                      <w:szCs w:val="20"/>
                      <w:lang w:eastAsia="ja-JP"/>
                    </w:rPr>
                    <w:t xml:space="preserve"> о </w:t>
                  </w:r>
                  <w:proofErr w:type="spellStart"/>
                  <w:r w:rsidRPr="00AE27DF">
                    <w:rPr>
                      <w:rFonts w:ascii="Times New Roman" w:eastAsia="MS Mincho" w:hAnsi="Times New Roman" w:cs="Times New Roman"/>
                      <w:color w:val="000000"/>
                      <w:sz w:val="20"/>
                      <w:szCs w:val="20"/>
                      <w:lang w:eastAsia="ja-JP"/>
                    </w:rPr>
                    <w:t>сарадњи</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погледу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ангажовања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наставника</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допунском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раду</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гостујућих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професора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из</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lastRenderedPageBreak/>
                    <w:t>иностранства</w:t>
                  </w:r>
                  <w:proofErr w:type="spellEnd"/>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 xml:space="preserve"> +++</w:t>
                  </w:r>
                </w:p>
                <w:p w14:paraId="1737F132" w14:textId="77777777" w:rsidR="00D73A64" w:rsidRPr="00AE27DF" w:rsidRDefault="00D73A64">
                  <w:pPr>
                    <w:numPr>
                      <w:ilvl w:val="0"/>
                      <w:numId w:val="83"/>
                    </w:numPr>
                    <w:suppressAutoHyphens/>
                    <w:autoSpaceDE w:val="0"/>
                    <w:spacing w:after="0" w:line="240" w:lineRule="auto"/>
                    <w:ind w:left="360"/>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Ангажовање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еминентних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стручњака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из</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праксе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који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имају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остварене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врхунске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резултате</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пословање</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својству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предавача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ван</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радног</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односа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w:t>
                  </w:r>
                  <w:proofErr w:type="spellEnd"/>
                  <w:r w:rsidRPr="00AE27DF">
                    <w:rPr>
                      <w:rFonts w:ascii="Times New Roman" w:eastAsia="MS Mincho" w:hAnsi="Times New Roman" w:cs="Times New Roman"/>
                      <w:color w:val="000000"/>
                      <w:sz w:val="20"/>
                      <w:szCs w:val="20"/>
                      <w:lang w:eastAsia="ja-JP"/>
                    </w:rPr>
                    <w:t xml:space="preserve"> </w:t>
                  </w:r>
                  <w:proofErr w:type="spellStart"/>
                  <w:r w:rsidR="007640DE" w:rsidRPr="00AE27DF">
                    <w:rPr>
                      <w:rFonts w:ascii="Times New Roman" w:eastAsia="MS Mincho" w:hAnsi="Times New Roman" w:cs="Times New Roman"/>
                      <w:color w:val="000000"/>
                      <w:sz w:val="20"/>
                      <w:szCs w:val="20"/>
                      <w:lang w:eastAsia="ja-JP"/>
                    </w:rPr>
                    <w:t>Академији</w:t>
                  </w:r>
                  <w:proofErr w:type="spellEnd"/>
                  <w:r w:rsidRPr="00AE27DF">
                    <w:rPr>
                      <w:rFonts w:ascii="Times New Roman" w:eastAsia="MS Mincho" w:hAnsi="Times New Roman" w:cs="Times New Roman"/>
                      <w:color w:val="000000"/>
                      <w:sz w:val="20"/>
                      <w:szCs w:val="20"/>
                      <w:lang w:eastAsia="ja-JP"/>
                    </w:rPr>
                    <w:t>. +++</w:t>
                  </w:r>
                </w:p>
                <w:p w14:paraId="582CC109" w14:textId="77777777" w:rsidR="00D73A64" w:rsidRPr="00AE27DF" w:rsidRDefault="00D73A64" w:rsidP="00D73A64">
                  <w:pPr>
                    <w:suppressAutoHyphens/>
                    <w:autoSpaceDE w:val="0"/>
                    <w:spacing w:after="0" w:line="240" w:lineRule="auto"/>
                    <w:rPr>
                      <w:rFonts w:ascii="Times New Roman" w:eastAsia="MS Mincho" w:hAnsi="Times New Roman" w:cs="Times New Roman"/>
                      <w:color w:val="000000"/>
                      <w:sz w:val="20"/>
                      <w:szCs w:val="20"/>
                      <w:lang w:eastAsia="ja-JP"/>
                    </w:rPr>
                  </w:pPr>
                </w:p>
              </w:tc>
            </w:tr>
            <w:tr w:rsidR="00D73A64" w:rsidRPr="00AE27DF" w14:paraId="012249D9" w14:textId="77777777" w:rsidTr="00BA308C">
              <w:trPr>
                <w:jc w:val="center"/>
              </w:trPr>
              <w:tc>
                <w:tcPr>
                  <w:tcW w:w="4968" w:type="dxa"/>
                  <w:shd w:val="clear" w:color="auto" w:fill="auto"/>
                </w:tcPr>
                <w:p w14:paraId="52DE8C24" w14:textId="77777777" w:rsidR="00D73A64" w:rsidRPr="00AE27DF" w:rsidRDefault="00D73A64" w:rsidP="00D73A64">
                  <w:pPr>
                    <w:suppressAutoHyphens/>
                    <w:autoSpaceDE w:val="0"/>
                    <w:spacing w:after="0" w:line="240" w:lineRule="auto"/>
                    <w:jc w:val="center"/>
                    <w:rPr>
                      <w:rFonts w:ascii="Times New Roman" w:eastAsia="MS Mincho" w:hAnsi="Times New Roman" w:cs="Times New Roman"/>
                      <w:b/>
                      <w:bCs/>
                      <w:color w:val="000000"/>
                      <w:sz w:val="20"/>
                      <w:szCs w:val="20"/>
                      <w:lang w:eastAsia="ja-JP"/>
                    </w:rPr>
                  </w:pPr>
                </w:p>
                <w:p w14:paraId="3EB31B4B" w14:textId="77777777" w:rsidR="00D73A64" w:rsidRPr="00AE27DF" w:rsidRDefault="00D73A64" w:rsidP="00D73A64">
                  <w:pPr>
                    <w:suppressAutoHyphens/>
                    <w:autoSpaceDE w:val="0"/>
                    <w:spacing w:after="0" w:line="240" w:lineRule="auto"/>
                    <w:jc w:val="center"/>
                    <w:rPr>
                      <w:rFonts w:ascii="Times New Roman" w:eastAsia="MS Mincho" w:hAnsi="Times New Roman" w:cs="Times New Roman"/>
                      <w:b/>
                      <w:bCs/>
                      <w:color w:val="000000"/>
                      <w:sz w:val="20"/>
                      <w:szCs w:val="20"/>
                      <w:lang w:eastAsia="ja-JP"/>
                    </w:rPr>
                  </w:pPr>
                  <w:r w:rsidRPr="00AE27DF">
                    <w:rPr>
                      <w:rFonts w:ascii="Times New Roman" w:eastAsia="MS Mincho" w:hAnsi="Times New Roman" w:cs="Times New Roman"/>
                      <w:b/>
                      <w:bCs/>
                      <w:color w:val="000000"/>
                      <w:sz w:val="20"/>
                      <w:szCs w:val="20"/>
                      <w:lang w:eastAsia="ja-JP"/>
                    </w:rPr>
                    <w:t>Weaknesses (</w:t>
                  </w:r>
                  <w:proofErr w:type="spellStart"/>
                  <w:r w:rsidRPr="00AE27DF">
                    <w:rPr>
                      <w:rFonts w:ascii="Times New Roman" w:eastAsia="MS Mincho" w:hAnsi="Times New Roman" w:cs="Times New Roman"/>
                      <w:b/>
                      <w:bCs/>
                      <w:color w:val="000000"/>
                      <w:sz w:val="20"/>
                      <w:szCs w:val="20"/>
                      <w:lang w:eastAsia="ja-JP"/>
                    </w:rPr>
                    <w:t>Слабости</w:t>
                  </w:r>
                  <w:proofErr w:type="spellEnd"/>
                  <w:r w:rsidRPr="00AE27DF">
                    <w:rPr>
                      <w:rFonts w:ascii="Times New Roman" w:eastAsia="MS Mincho" w:hAnsi="Times New Roman" w:cs="Times New Roman"/>
                      <w:b/>
                      <w:bCs/>
                      <w:color w:val="000000"/>
                      <w:sz w:val="20"/>
                      <w:szCs w:val="20"/>
                      <w:lang w:eastAsia="ja-JP"/>
                    </w:rPr>
                    <w:t>)</w:t>
                  </w:r>
                </w:p>
                <w:p w14:paraId="782ADA65" w14:textId="77777777" w:rsidR="00D73A64" w:rsidRPr="00AE27DF" w:rsidRDefault="00D73A64" w:rsidP="00D73A64">
                  <w:pPr>
                    <w:suppressAutoHyphens/>
                    <w:autoSpaceDE w:val="0"/>
                    <w:spacing w:after="0" w:line="240" w:lineRule="auto"/>
                    <w:jc w:val="center"/>
                    <w:rPr>
                      <w:rFonts w:ascii="Times New Roman" w:eastAsia="MS Mincho" w:hAnsi="Times New Roman" w:cs="Times New Roman"/>
                      <w:b/>
                      <w:bCs/>
                      <w:color w:val="000000"/>
                      <w:sz w:val="20"/>
                      <w:szCs w:val="20"/>
                      <w:lang w:eastAsia="ja-JP"/>
                    </w:rPr>
                  </w:pPr>
                </w:p>
                <w:p w14:paraId="1F093FD7" w14:textId="77777777" w:rsidR="00D73A64" w:rsidRPr="00AE27DF" w:rsidRDefault="00D73A64">
                  <w:pPr>
                    <w:numPr>
                      <w:ilvl w:val="0"/>
                      <w:numId w:val="84"/>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Недовољан</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утицај</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резултата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евалуације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унапређење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квалитета</w:t>
                  </w:r>
                  <w:proofErr w:type="spellEnd"/>
                  <w:r w:rsidR="00DB0C47" w:rsidRPr="00AE27DF">
                    <w:rPr>
                      <w:rFonts w:ascii="Times New Roman" w:eastAsia="MS Mincho" w:hAnsi="Times New Roman" w:cs="Times New Roman"/>
                      <w:color w:val="000000"/>
                      <w:sz w:val="20"/>
                      <w:szCs w:val="20"/>
                      <w:lang w:val="sr-Cyrl-RS" w:eastAsia="ja-JP"/>
                    </w:rPr>
                    <w:t xml:space="preserve"> наставе</w:t>
                  </w:r>
                  <w:r w:rsidRPr="00AE27DF">
                    <w:rPr>
                      <w:rFonts w:ascii="Times New Roman" w:eastAsia="MS Mincho" w:hAnsi="Times New Roman" w:cs="Times New Roman"/>
                      <w:color w:val="000000"/>
                      <w:sz w:val="20"/>
                      <w:szCs w:val="20"/>
                      <w:lang w:eastAsia="ja-JP"/>
                    </w:rPr>
                    <w:t>. ++</w:t>
                  </w:r>
                </w:p>
                <w:p w14:paraId="40E2EB5B" w14:textId="77777777" w:rsidR="00D73A64" w:rsidRPr="00AE27DF" w:rsidRDefault="00D73A64">
                  <w:pPr>
                    <w:numPr>
                      <w:ilvl w:val="0"/>
                      <w:numId w:val="84"/>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Недовољна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посвећеност</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појединих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наставника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организовању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ваннаставних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активности</w:t>
                  </w:r>
                  <w:proofErr w:type="spellEnd"/>
                  <w:r w:rsidRPr="00AE27DF">
                    <w:rPr>
                      <w:rFonts w:ascii="Times New Roman" w:eastAsia="MS Mincho" w:hAnsi="Times New Roman" w:cs="Times New Roman"/>
                      <w:color w:val="000000"/>
                      <w:sz w:val="20"/>
                      <w:szCs w:val="20"/>
                      <w:lang w:eastAsia="ja-JP"/>
                    </w:rPr>
                    <w:t xml:space="preserve"> </w:t>
                  </w:r>
                  <w:r w:rsidRPr="00AE27DF">
                    <w:rPr>
                      <w:rFonts w:ascii="Times New Roman" w:eastAsia="MS Mincho" w:hAnsi="Times New Roman" w:cs="Times New Roman"/>
                      <w:color w:val="000000"/>
                      <w:sz w:val="20"/>
                      <w:szCs w:val="20"/>
                      <w:lang w:val="sr-Cyrl-RS" w:eastAsia="ja-JP"/>
                    </w:rPr>
                    <w:t>са примерима из праксе +</w:t>
                  </w:r>
                  <w:r w:rsidRPr="00AE27DF">
                    <w:rPr>
                      <w:rFonts w:ascii="Times New Roman" w:eastAsia="MS Mincho" w:hAnsi="Times New Roman" w:cs="Times New Roman"/>
                      <w:color w:val="000000"/>
                      <w:sz w:val="20"/>
                      <w:szCs w:val="20"/>
                      <w:lang w:eastAsia="ja-JP"/>
                    </w:rPr>
                    <w:t>+</w:t>
                  </w:r>
                </w:p>
                <w:p w14:paraId="5C6BCA23" w14:textId="77777777" w:rsidR="00D73A64" w:rsidRPr="00AE27DF" w:rsidRDefault="00D73A64">
                  <w:pPr>
                    <w:numPr>
                      <w:ilvl w:val="0"/>
                      <w:numId w:val="84"/>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Већа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оријентација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наставног</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особља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публиковању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радова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него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квалитет</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val="sr-Cyrl-RS" w:eastAsia="ja-JP"/>
                    </w:rPr>
                    <w:t>.</w:t>
                  </w:r>
                  <w:r w:rsidRPr="00AE27DF">
                    <w:rPr>
                      <w:rFonts w:ascii="Times New Roman" w:eastAsia="MS Mincho" w:hAnsi="Times New Roman" w:cs="Times New Roman"/>
                      <w:color w:val="000000"/>
                      <w:sz w:val="20"/>
                      <w:szCs w:val="20"/>
                      <w:lang w:eastAsia="ja-JP"/>
                    </w:rPr>
                    <w:t xml:space="preserve"> ++</w:t>
                  </w:r>
                </w:p>
                <w:p w14:paraId="2E3696E1" w14:textId="77777777" w:rsidR="00D73A64" w:rsidRPr="00AE27DF" w:rsidRDefault="00D73A64">
                  <w:pPr>
                    <w:numPr>
                      <w:ilvl w:val="0"/>
                      <w:numId w:val="84"/>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Стиче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утисак</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да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избору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наставника</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виша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звања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више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вреднује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научно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истраживачки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рад</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од</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педагошког</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рада</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7F46FA5E" w14:textId="77777777" w:rsidR="00D73A64" w:rsidRPr="00AE27DF" w:rsidRDefault="00D73A64">
                  <w:pPr>
                    <w:numPr>
                      <w:ilvl w:val="0"/>
                      <w:numId w:val="84"/>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Недовољним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укључивањем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наставника</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сарадника</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научно-истраживачке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пројекте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ограничава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унапређење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њихових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компетенција</w:t>
                  </w:r>
                  <w:proofErr w:type="spellEnd"/>
                  <w:r w:rsidRPr="00AE27DF">
                    <w:rPr>
                      <w:rFonts w:ascii="Times New Roman" w:eastAsia="MS Mincho" w:hAnsi="Times New Roman" w:cs="Times New Roman"/>
                      <w:color w:val="000000"/>
                      <w:sz w:val="20"/>
                      <w:szCs w:val="20"/>
                      <w:lang w:val="sr-Cyrl-RS" w:eastAsia="ja-JP"/>
                    </w:rPr>
                    <w:t>. +</w:t>
                  </w:r>
                  <w:r w:rsidRPr="00AE27DF">
                    <w:rPr>
                      <w:rFonts w:ascii="Times New Roman" w:eastAsia="MS Mincho" w:hAnsi="Times New Roman" w:cs="Times New Roman"/>
                      <w:color w:val="000000"/>
                      <w:sz w:val="20"/>
                      <w:szCs w:val="20"/>
                      <w:lang w:eastAsia="ja-JP"/>
                    </w:rPr>
                    <w:t>+</w:t>
                  </w:r>
                </w:p>
                <w:p w14:paraId="60FFF709" w14:textId="77777777" w:rsidR="00D73A64" w:rsidRPr="00AE27DF" w:rsidRDefault="00D73A64">
                  <w:pPr>
                    <w:numPr>
                      <w:ilvl w:val="0"/>
                      <w:numId w:val="84"/>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Недовољна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оптерећеност</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неких</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наставника</w:t>
                  </w:r>
                  <w:proofErr w:type="spellEnd"/>
                  <w:r w:rsidRPr="00AE27DF">
                    <w:rPr>
                      <w:rFonts w:ascii="Times New Roman" w:eastAsia="MS Mincho" w:hAnsi="Times New Roman" w:cs="Times New Roman"/>
                      <w:color w:val="000000"/>
                      <w:sz w:val="20"/>
                      <w:szCs w:val="20"/>
                      <w:lang w:eastAsia="ja-JP"/>
                    </w:rPr>
                    <w:t xml:space="preserve"> у </w:t>
                  </w:r>
                  <w:proofErr w:type="spellStart"/>
                  <w:r w:rsidRPr="00AE27DF">
                    <w:rPr>
                      <w:rFonts w:ascii="Times New Roman" w:eastAsia="MS Mincho" w:hAnsi="Times New Roman" w:cs="Times New Roman"/>
                      <w:color w:val="000000"/>
                      <w:sz w:val="20"/>
                      <w:szCs w:val="20"/>
                      <w:lang w:eastAsia="ja-JP"/>
                    </w:rPr>
                    <w:t>процесу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 xml:space="preserve"> +++</w:t>
                  </w:r>
                </w:p>
                <w:p w14:paraId="56B4FD18" w14:textId="77777777" w:rsidR="00D73A64" w:rsidRPr="00AE27DF" w:rsidRDefault="00D73A64">
                  <w:pPr>
                    <w:numPr>
                      <w:ilvl w:val="0"/>
                      <w:numId w:val="84"/>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Ограничена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финансијска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средства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за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перманентно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педагошко</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научно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усавршавање</w:t>
                  </w:r>
                  <w:proofErr w:type="spellEnd"/>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 xml:space="preserve"> +++</w:t>
                  </w:r>
                </w:p>
              </w:tc>
              <w:tc>
                <w:tcPr>
                  <w:tcW w:w="4860" w:type="dxa"/>
                  <w:shd w:val="clear" w:color="auto" w:fill="auto"/>
                </w:tcPr>
                <w:p w14:paraId="785E5FFA" w14:textId="77777777" w:rsidR="00D73A64" w:rsidRPr="00AE27DF" w:rsidRDefault="00D73A64" w:rsidP="00D73A64">
                  <w:pPr>
                    <w:suppressAutoHyphens/>
                    <w:autoSpaceDE w:val="0"/>
                    <w:spacing w:after="0" w:line="240" w:lineRule="auto"/>
                    <w:jc w:val="center"/>
                    <w:rPr>
                      <w:rFonts w:ascii="Times New Roman" w:eastAsia="MS Mincho" w:hAnsi="Times New Roman" w:cs="Times New Roman"/>
                      <w:b/>
                      <w:sz w:val="20"/>
                      <w:szCs w:val="20"/>
                      <w:lang w:val="sr-Latn-RS" w:eastAsia="ja-JP"/>
                    </w:rPr>
                  </w:pPr>
                </w:p>
                <w:p w14:paraId="5794E6FD" w14:textId="77777777" w:rsidR="00D73A64" w:rsidRPr="00AE27DF" w:rsidRDefault="00D73A64" w:rsidP="00D73A64">
                  <w:pPr>
                    <w:suppressAutoHyphens/>
                    <w:autoSpaceDE w:val="0"/>
                    <w:spacing w:after="0" w:line="240" w:lineRule="auto"/>
                    <w:jc w:val="center"/>
                    <w:rPr>
                      <w:rFonts w:ascii="Times New Roman" w:eastAsia="MS Mincho" w:hAnsi="Times New Roman" w:cs="Times New Roman"/>
                      <w:b/>
                      <w:sz w:val="20"/>
                      <w:szCs w:val="20"/>
                      <w:lang w:val="sr-Cyrl-CS" w:eastAsia="ja-JP"/>
                    </w:rPr>
                  </w:pPr>
                  <w:r w:rsidRPr="00AE27DF">
                    <w:rPr>
                      <w:rFonts w:ascii="Times New Roman" w:eastAsia="MS Mincho" w:hAnsi="Times New Roman" w:cs="Times New Roman"/>
                      <w:b/>
                      <w:sz w:val="20"/>
                      <w:szCs w:val="20"/>
                      <w:lang w:val="sr-Latn-RS" w:eastAsia="ja-JP"/>
                    </w:rPr>
                    <w:t>Threats</w:t>
                  </w:r>
                  <w:r w:rsidRPr="00AE27DF">
                    <w:rPr>
                      <w:rFonts w:ascii="Times New Roman" w:eastAsia="MS Mincho" w:hAnsi="Times New Roman" w:cs="Times New Roman"/>
                      <w:b/>
                      <w:sz w:val="20"/>
                      <w:szCs w:val="20"/>
                      <w:lang w:val="sr-Cyrl-CS" w:eastAsia="ja-JP"/>
                    </w:rPr>
                    <w:t xml:space="preserve"> (Опасности)</w:t>
                  </w:r>
                </w:p>
                <w:p w14:paraId="066E6AC7" w14:textId="77777777" w:rsidR="00D73A64" w:rsidRPr="00AE27DF" w:rsidRDefault="00D73A64" w:rsidP="00D73A64">
                  <w:pPr>
                    <w:suppressAutoHyphens/>
                    <w:autoSpaceDE w:val="0"/>
                    <w:spacing w:after="0" w:line="240" w:lineRule="auto"/>
                    <w:jc w:val="center"/>
                    <w:rPr>
                      <w:rFonts w:ascii="Times New Roman" w:eastAsia="MS Mincho" w:hAnsi="Times New Roman" w:cs="Times New Roman"/>
                      <w:b/>
                      <w:sz w:val="20"/>
                      <w:szCs w:val="20"/>
                      <w:lang w:val="sr-Cyrl-CS" w:eastAsia="ja-JP"/>
                    </w:rPr>
                  </w:pPr>
                </w:p>
                <w:p w14:paraId="5503193A" w14:textId="77777777" w:rsidR="00D73A64" w:rsidRPr="00AE27DF" w:rsidRDefault="00D73A64">
                  <w:pPr>
                    <w:numPr>
                      <w:ilvl w:val="0"/>
                      <w:numId w:val="85"/>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Необјективност</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студената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приликом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анкетирања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као</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попуњавање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анкета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од</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стране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студената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који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нису</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редовно</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присуствовали</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настави</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72EBA41A" w14:textId="77777777" w:rsidR="00D73A64" w:rsidRPr="00AE27DF" w:rsidRDefault="00D73A64">
                  <w:pPr>
                    <w:numPr>
                      <w:ilvl w:val="0"/>
                      <w:numId w:val="85"/>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Непостојање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транспарентног</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начина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квалитета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осим</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анкетирања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студената</w:t>
                  </w:r>
                  <w:proofErr w:type="spellEnd"/>
                  <w:r w:rsidRPr="00AE27DF">
                    <w:rPr>
                      <w:rFonts w:ascii="Times New Roman" w:eastAsia="MS Mincho" w:hAnsi="Times New Roman" w:cs="Times New Roman"/>
                      <w:color w:val="000000"/>
                      <w:sz w:val="20"/>
                      <w:szCs w:val="20"/>
                      <w:lang w:eastAsia="ja-JP"/>
                    </w:rPr>
                    <w:t>.</w:t>
                  </w:r>
                  <w:r w:rsidRPr="00AE27DF">
                    <w:rPr>
                      <w:rFonts w:ascii="Times New Roman" w:eastAsia="MS Mincho" w:hAnsi="Times New Roman" w:cs="Times New Roman"/>
                      <w:color w:val="000000"/>
                      <w:sz w:val="20"/>
                      <w:szCs w:val="20"/>
                      <w:lang w:val="sr-Cyrl-RS" w:eastAsia="ja-JP"/>
                    </w:rPr>
                    <w:t xml:space="preserve"> +</w:t>
                  </w:r>
                  <w:r w:rsidRPr="00AE27DF">
                    <w:rPr>
                      <w:rFonts w:ascii="Times New Roman" w:eastAsia="MS Mincho" w:hAnsi="Times New Roman" w:cs="Times New Roman"/>
                      <w:color w:val="000000"/>
                      <w:sz w:val="20"/>
                      <w:szCs w:val="20"/>
                      <w:lang w:eastAsia="ja-JP"/>
                    </w:rPr>
                    <w:t>+</w:t>
                  </w:r>
                </w:p>
                <w:p w14:paraId="55037813" w14:textId="77777777" w:rsidR="00D73A64" w:rsidRPr="00AE27DF" w:rsidRDefault="00D73A64">
                  <w:pPr>
                    <w:numPr>
                      <w:ilvl w:val="0"/>
                      <w:numId w:val="85"/>
                    </w:numPr>
                    <w:suppressAutoHyphens/>
                    <w:autoSpaceDE w:val="0"/>
                    <w:spacing w:after="0" w:line="240" w:lineRule="auto"/>
                    <w:rPr>
                      <w:rFonts w:ascii="Times New Roman" w:eastAsia="MS Mincho" w:hAnsi="Times New Roman" w:cs="Times New Roman"/>
                      <w:color w:val="000000"/>
                      <w:sz w:val="20"/>
                      <w:szCs w:val="20"/>
                      <w:lang w:eastAsia="ja-JP"/>
                    </w:rPr>
                  </w:pPr>
                  <w:proofErr w:type="spellStart"/>
                  <w:r w:rsidRPr="00AE27DF">
                    <w:rPr>
                      <w:rFonts w:ascii="Times New Roman" w:eastAsia="MS Mincho" w:hAnsi="Times New Roman" w:cs="Times New Roman"/>
                      <w:color w:val="000000"/>
                      <w:sz w:val="20"/>
                      <w:szCs w:val="20"/>
                      <w:lang w:eastAsia="ja-JP"/>
                    </w:rPr>
                    <w:t>Застарелост</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метода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наставе</w:t>
                  </w:r>
                  <w:proofErr w:type="spellEnd"/>
                  <w:r w:rsidRPr="00AE27DF">
                    <w:rPr>
                      <w:rFonts w:ascii="Times New Roman" w:eastAsia="MS Mincho" w:hAnsi="Times New Roman" w:cs="Times New Roman"/>
                      <w:color w:val="000000"/>
                      <w:sz w:val="20"/>
                      <w:szCs w:val="20"/>
                      <w:lang w:eastAsia="ja-JP"/>
                    </w:rPr>
                    <w:t xml:space="preserve"> и </w:t>
                  </w:r>
                  <w:proofErr w:type="spellStart"/>
                  <w:r w:rsidRPr="00AE27DF">
                    <w:rPr>
                      <w:rFonts w:ascii="Times New Roman" w:eastAsia="MS Mincho" w:hAnsi="Times New Roman" w:cs="Times New Roman"/>
                      <w:color w:val="000000"/>
                      <w:sz w:val="20"/>
                      <w:szCs w:val="20"/>
                      <w:lang w:eastAsia="ja-JP"/>
                    </w:rPr>
                    <w:t>неспремност</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дела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наставника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за</w:t>
                  </w:r>
                  <w:proofErr w:type="spellEnd"/>
                  <w:r w:rsidRPr="00AE27DF">
                    <w:rPr>
                      <w:rFonts w:ascii="Times New Roman" w:eastAsia="MS Mincho" w:hAnsi="Times New Roman" w:cs="Times New Roman"/>
                      <w:color w:val="000000"/>
                      <w:sz w:val="20"/>
                      <w:szCs w:val="20"/>
                      <w:lang w:eastAsia="ja-JP"/>
                    </w:rPr>
                    <w:t xml:space="preserve"> </w:t>
                  </w:r>
                  <w:proofErr w:type="spellStart"/>
                  <w:r w:rsidRPr="00AE27DF">
                    <w:rPr>
                      <w:rFonts w:ascii="Times New Roman" w:eastAsia="MS Mincho" w:hAnsi="Times New Roman" w:cs="Times New Roman"/>
                      <w:color w:val="000000"/>
                      <w:sz w:val="20"/>
                      <w:szCs w:val="20"/>
                      <w:lang w:eastAsia="ja-JP"/>
                    </w:rPr>
                    <w:t>иновације</w:t>
                  </w:r>
                  <w:proofErr w:type="spellEnd"/>
                  <w:r w:rsidRPr="00AE27DF">
                    <w:rPr>
                      <w:rFonts w:ascii="Times New Roman" w:eastAsia="MS Mincho" w:hAnsi="Times New Roman" w:cs="Times New Roman"/>
                      <w:color w:val="000000"/>
                      <w:sz w:val="20"/>
                      <w:szCs w:val="20"/>
                      <w:lang w:eastAsia="ja-JP"/>
                    </w:rPr>
                    <w:t>. +++</w:t>
                  </w:r>
                </w:p>
              </w:tc>
            </w:tr>
          </w:tbl>
          <w:p w14:paraId="1B77AE40" w14:textId="77777777" w:rsidR="00D73A64" w:rsidRPr="00AE27DF" w:rsidRDefault="00D73A64" w:rsidP="00D73A64">
            <w:pPr>
              <w:suppressAutoHyphens/>
              <w:autoSpaceDE w:val="0"/>
              <w:spacing w:line="276" w:lineRule="auto"/>
              <w:ind w:firstLine="426"/>
              <w:jc w:val="both"/>
              <w:rPr>
                <w:rFonts w:ascii="Times New Roman" w:eastAsia="MS Mincho" w:hAnsi="Times New Roman" w:cs="Times New Roman"/>
                <w:color w:val="000000"/>
                <w:lang w:eastAsia="ja-JP"/>
              </w:rPr>
            </w:pPr>
          </w:p>
          <w:p w14:paraId="59648B5E" w14:textId="77777777" w:rsidR="00D73A64" w:rsidRPr="00AE27DF" w:rsidRDefault="00D73A64" w:rsidP="00D73A64">
            <w:pPr>
              <w:spacing w:line="276" w:lineRule="auto"/>
              <w:ind w:firstLine="426"/>
              <w:jc w:val="center"/>
              <w:rPr>
                <w:rFonts w:ascii="Times New Roman" w:eastAsia="Calibri" w:hAnsi="Times New Roman" w:cs="Times New Roman"/>
                <w:b/>
                <w:iCs/>
                <w:lang w:val="sr-Latn-RS"/>
              </w:rPr>
            </w:pPr>
          </w:p>
          <w:p w14:paraId="01436A62" w14:textId="77777777" w:rsidR="00D73A64" w:rsidRPr="00AE27DF" w:rsidRDefault="00D73A64" w:rsidP="00D73A64">
            <w:pPr>
              <w:spacing w:line="276" w:lineRule="auto"/>
              <w:ind w:firstLine="426"/>
              <w:jc w:val="center"/>
              <w:rPr>
                <w:rFonts w:ascii="Times New Roman" w:eastAsia="Calibri" w:hAnsi="Times New Roman" w:cs="Times New Roman"/>
                <w:b/>
                <w:iCs/>
                <w:sz w:val="24"/>
                <w:szCs w:val="24"/>
                <w:lang w:val="sr-Latn-RS"/>
              </w:rPr>
            </w:pPr>
            <w:r w:rsidRPr="00AE27DF">
              <w:rPr>
                <w:rFonts w:ascii="Times New Roman" w:eastAsia="Calibri" w:hAnsi="Times New Roman" w:cs="Times New Roman"/>
                <w:b/>
                <w:iCs/>
                <w:sz w:val="24"/>
                <w:szCs w:val="24"/>
                <w:lang w:val="sr-Latn-RS"/>
              </w:rPr>
              <w:t>Процена испуњености Стандарда 5</w:t>
            </w:r>
          </w:p>
          <w:p w14:paraId="1254E980" w14:textId="77777777" w:rsidR="00D73A64" w:rsidRPr="00AE27DF" w:rsidRDefault="00D73A64" w:rsidP="00D73A64">
            <w:pPr>
              <w:spacing w:line="276" w:lineRule="auto"/>
              <w:ind w:firstLine="397"/>
              <w:jc w:val="center"/>
              <w:rPr>
                <w:rFonts w:ascii="Times New Roman" w:eastAsia="Calibri" w:hAnsi="Times New Roman" w:cs="Times New Roman"/>
                <w:b/>
                <w:i/>
                <w:lang w:val="sr-Latn-RS"/>
              </w:rPr>
            </w:pPr>
          </w:p>
          <w:p w14:paraId="5E8E9A4F" w14:textId="77777777" w:rsidR="00D73A64" w:rsidRPr="00AE27DF" w:rsidRDefault="00D73A64" w:rsidP="00D73A64">
            <w:pPr>
              <w:spacing w:after="60" w:line="276" w:lineRule="auto"/>
              <w:ind w:firstLine="567"/>
              <w:jc w:val="both"/>
              <w:rPr>
                <w:rFonts w:ascii="Times New Roman" w:eastAsia="Calibri" w:hAnsi="Times New Roman" w:cs="Times New Roman"/>
                <w:spacing w:val="-6"/>
                <w:lang w:val="sr-Latn-RS"/>
              </w:rPr>
            </w:pPr>
            <w:r w:rsidRPr="00AE27DF">
              <w:rPr>
                <w:rFonts w:ascii="Times New Roman" w:eastAsia="Calibri" w:hAnsi="Times New Roman" w:cs="Times New Roman"/>
                <w:spacing w:val="-6"/>
                <w:lang w:val="sr-Latn-RS"/>
              </w:rPr>
              <w:t xml:space="preserve">Стандард је испуњен у целини. Полазне претпоставке односа према раду су висок професионални морал наставника и одговорност студената. План и распоред наставе (предавања и вежби) усклађени су са законским нормама, потребама и могућностима студената, као и потребама студијског програма. </w:t>
            </w:r>
            <w:r w:rsidR="007640DE" w:rsidRPr="00AE27DF">
              <w:rPr>
                <w:rFonts w:ascii="Times New Roman" w:eastAsia="Calibri" w:hAnsi="Times New Roman" w:cs="Times New Roman"/>
                <w:spacing w:val="-6"/>
                <w:lang w:val="sr-Cyrl-RS"/>
              </w:rPr>
              <w:t>Академија</w:t>
            </w:r>
            <w:r w:rsidRPr="00AE27DF">
              <w:rPr>
                <w:rFonts w:ascii="Times New Roman" w:eastAsia="Calibri" w:hAnsi="Times New Roman" w:cs="Times New Roman"/>
                <w:spacing w:val="-6"/>
                <w:lang w:val="sr-Cyrl-RS"/>
              </w:rPr>
              <w:t xml:space="preserve"> </w:t>
            </w:r>
            <w:r w:rsidRPr="00AE27DF">
              <w:rPr>
                <w:rFonts w:ascii="Times New Roman" w:eastAsia="Calibri" w:hAnsi="Times New Roman" w:cs="Times New Roman"/>
                <w:spacing w:val="-6"/>
                <w:lang w:val="sr-Latn-RS"/>
              </w:rPr>
              <w:t>на својим огласним таблама, као и на интернет страни</w:t>
            </w:r>
            <w:r w:rsidRPr="00AE27DF">
              <w:rPr>
                <w:rFonts w:ascii="Times New Roman" w:eastAsia="Calibri" w:hAnsi="Times New Roman" w:cs="Times New Roman"/>
                <w:spacing w:val="-6"/>
                <w:lang w:val="sr-Cyrl-RS"/>
              </w:rPr>
              <w:t>,</w:t>
            </w:r>
            <w:r w:rsidRPr="00AE27DF">
              <w:rPr>
                <w:rFonts w:ascii="Times New Roman" w:eastAsia="Calibri" w:hAnsi="Times New Roman" w:cs="Times New Roman"/>
                <w:spacing w:val="-6"/>
                <w:lang w:val="sr-Latn-RS"/>
              </w:rPr>
              <w:t xml:space="preserve"> објављује информације о распореду наставе пре почетка семестра и распореду испита. Детаљне информације о акредитован</w:t>
            </w:r>
            <w:r w:rsidRPr="00AE27DF">
              <w:rPr>
                <w:rFonts w:ascii="Times New Roman" w:eastAsia="Calibri" w:hAnsi="Times New Roman" w:cs="Times New Roman"/>
                <w:spacing w:val="-6"/>
                <w:lang w:val="sr-Cyrl-RS"/>
              </w:rPr>
              <w:t>им</w:t>
            </w:r>
            <w:r w:rsidRPr="00AE27DF">
              <w:rPr>
                <w:rFonts w:ascii="Times New Roman" w:eastAsia="Calibri" w:hAnsi="Times New Roman" w:cs="Times New Roman"/>
                <w:spacing w:val="-6"/>
                <w:lang w:val="sr-Latn-RS"/>
              </w:rPr>
              <w:t xml:space="preserve"> студијск</w:t>
            </w:r>
            <w:r w:rsidRPr="00AE27DF">
              <w:rPr>
                <w:rFonts w:ascii="Times New Roman" w:eastAsia="Calibri" w:hAnsi="Times New Roman" w:cs="Times New Roman"/>
                <w:spacing w:val="-6"/>
                <w:lang w:val="sr-Cyrl-RS"/>
              </w:rPr>
              <w:t>и</w:t>
            </w:r>
            <w:r w:rsidRPr="00AE27DF">
              <w:rPr>
                <w:rFonts w:ascii="Times New Roman" w:eastAsia="Calibri" w:hAnsi="Times New Roman" w:cs="Times New Roman"/>
                <w:spacing w:val="-6"/>
                <w:lang w:val="sr-Latn-RS"/>
              </w:rPr>
              <w:t>м програм</w:t>
            </w:r>
            <w:r w:rsidRPr="00AE27DF">
              <w:rPr>
                <w:rFonts w:ascii="Times New Roman" w:eastAsia="Calibri" w:hAnsi="Times New Roman" w:cs="Times New Roman"/>
                <w:spacing w:val="-6"/>
                <w:lang w:val="sr-Cyrl-RS"/>
              </w:rPr>
              <w:t>има</w:t>
            </w:r>
            <w:r w:rsidRPr="00AE27DF">
              <w:rPr>
                <w:rFonts w:ascii="Times New Roman" w:eastAsia="Calibri" w:hAnsi="Times New Roman" w:cs="Times New Roman"/>
                <w:spacing w:val="-6"/>
                <w:lang w:val="sr-Latn-RS"/>
              </w:rPr>
              <w:t xml:space="preserve"> и свим предметима студијск</w:t>
            </w:r>
            <w:r w:rsidRPr="00AE27DF">
              <w:rPr>
                <w:rFonts w:ascii="Times New Roman" w:eastAsia="Calibri" w:hAnsi="Times New Roman" w:cs="Times New Roman"/>
                <w:spacing w:val="-6"/>
                <w:lang w:val="sr-Cyrl-RS"/>
              </w:rPr>
              <w:t>их</w:t>
            </w:r>
            <w:r w:rsidRPr="00AE27DF">
              <w:rPr>
                <w:rFonts w:ascii="Times New Roman" w:eastAsia="Calibri" w:hAnsi="Times New Roman" w:cs="Times New Roman"/>
                <w:spacing w:val="-6"/>
                <w:lang w:val="sr-Latn-RS"/>
              </w:rPr>
              <w:t xml:space="preserve"> програма налазе се на интернет страни </w:t>
            </w:r>
            <w:r w:rsidRPr="00AE27DF">
              <w:rPr>
                <w:rFonts w:ascii="Times New Roman" w:eastAsia="Calibri" w:hAnsi="Times New Roman" w:cs="Times New Roman"/>
                <w:spacing w:val="-6"/>
                <w:lang w:val="sr-Cyrl-RS"/>
              </w:rPr>
              <w:t xml:space="preserve"> </w:t>
            </w:r>
            <w:r w:rsidR="007640DE" w:rsidRPr="00AE27DF">
              <w:rPr>
                <w:rFonts w:ascii="Times New Roman" w:eastAsia="Calibri" w:hAnsi="Times New Roman" w:cs="Times New Roman"/>
                <w:spacing w:val="-6"/>
                <w:lang w:val="sr-Cyrl-RS"/>
              </w:rPr>
              <w:t>Академије</w:t>
            </w:r>
            <w:r w:rsidRPr="00AE27DF">
              <w:rPr>
                <w:rFonts w:ascii="Times New Roman" w:eastAsia="Calibri" w:hAnsi="Times New Roman" w:cs="Times New Roman"/>
                <w:spacing w:val="-6"/>
                <w:lang w:val="sr-Latn-RS"/>
              </w:rPr>
              <w:t>. Садржаји курикулума као и наставне методе за њихову примену одговарају постизању циљева одговарајућих исхода учења. Примена распореда наставе и испита се контролише пре свега кроз јавност рада, али и путем студентских анкета.</w:t>
            </w:r>
          </w:p>
          <w:p w14:paraId="1FC2A0A1" w14:textId="77777777" w:rsidR="00D73A64" w:rsidRPr="00AE27DF" w:rsidRDefault="00D73A64" w:rsidP="00D73A64">
            <w:pPr>
              <w:ind w:firstLine="397"/>
              <w:jc w:val="both"/>
              <w:rPr>
                <w:rFonts w:ascii="Times New Roman" w:eastAsia="Calibri" w:hAnsi="Times New Roman" w:cs="Times New Roman"/>
                <w:b/>
                <w:i/>
                <w:lang w:val="sr-Latn-RS"/>
              </w:rPr>
            </w:pPr>
            <w:r w:rsidRPr="00AE27DF">
              <w:rPr>
                <w:rFonts w:ascii="Times New Roman" w:eastAsia="Calibri" w:hAnsi="Times New Roman" w:cs="Times New Roman"/>
                <w:b/>
                <w:i/>
                <w:lang w:val="sr-Latn-RS"/>
              </w:rPr>
              <w:t xml:space="preserve">        </w:t>
            </w:r>
          </w:p>
          <w:p w14:paraId="08990D12" w14:textId="77777777" w:rsidR="00D73A64" w:rsidRPr="00AE27DF" w:rsidRDefault="00D73A64" w:rsidP="00D73A64">
            <w:pPr>
              <w:spacing w:line="276" w:lineRule="auto"/>
              <w:ind w:firstLine="426"/>
              <w:jc w:val="center"/>
              <w:rPr>
                <w:rFonts w:ascii="Times New Roman" w:eastAsia="Calibri" w:hAnsi="Times New Roman" w:cs="Times New Roman"/>
                <w:b/>
                <w:iCs/>
                <w:sz w:val="24"/>
                <w:szCs w:val="24"/>
                <w:lang w:val="sr-Latn-RS"/>
              </w:rPr>
            </w:pPr>
            <w:r w:rsidRPr="00AE27DF">
              <w:rPr>
                <w:rFonts w:ascii="Times New Roman" w:eastAsia="Calibri" w:hAnsi="Times New Roman" w:cs="Times New Roman"/>
                <w:b/>
                <w:iCs/>
                <w:sz w:val="24"/>
                <w:szCs w:val="24"/>
                <w:lang w:val="sr-Latn-RS"/>
              </w:rPr>
              <w:t>Предлози за побољшање и планиране мере</w:t>
            </w:r>
          </w:p>
          <w:p w14:paraId="72971113" w14:textId="77777777" w:rsidR="00D73A64" w:rsidRPr="00AE27DF" w:rsidRDefault="00D73A64" w:rsidP="00D73A64">
            <w:pPr>
              <w:ind w:firstLine="425"/>
              <w:jc w:val="center"/>
              <w:rPr>
                <w:rFonts w:ascii="Times New Roman" w:eastAsia="Calibri" w:hAnsi="Times New Roman" w:cs="Times New Roman"/>
                <w:b/>
                <w:i/>
                <w:color w:val="A5A5A5"/>
                <w:lang w:val="sr-Latn-RS"/>
              </w:rPr>
            </w:pPr>
          </w:p>
          <w:p w14:paraId="2877062E"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П</w:t>
            </w:r>
            <w:r w:rsidRPr="00AE27DF">
              <w:rPr>
                <w:rFonts w:ascii="Times New Roman" w:eastAsia="Times New Roman" w:hAnsi="Times New Roman" w:cs="Times New Roman"/>
                <w:lang w:val="ru-RU"/>
              </w:rPr>
              <w:t>ромовисање организационе културе подизања квалитета</w:t>
            </w:r>
            <w:r w:rsidRPr="00AE27DF">
              <w:rPr>
                <w:rFonts w:ascii="Times New Roman" w:eastAsia="Times New Roman" w:hAnsi="Times New Roman" w:cs="Times New Roman"/>
                <w:lang w:val="sr-Cyrl-RS"/>
              </w:rPr>
              <w:t xml:space="preserve"> код свих субјеката који учествују у реализацији наставног процеса;</w:t>
            </w:r>
          </w:p>
          <w:p w14:paraId="7934EB59"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Организовати редовне састанке и округле столове са представницима студената у циљу идентификовања потребе и начина за унапређење квалитета наставног процеса;</w:t>
            </w:r>
          </w:p>
          <w:p w14:paraId="7E35B0F6"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lang w:val="sr-Cyrl-RS"/>
              </w:rPr>
            </w:pPr>
            <w:r w:rsidRPr="00AE27DF">
              <w:rPr>
                <w:rFonts w:ascii="Times New Roman" w:eastAsia="Times New Roman" w:hAnsi="Times New Roman" w:cs="Times New Roman"/>
                <w:color w:val="000000"/>
                <w:lang w:val="sr-Cyrl-RS"/>
              </w:rPr>
              <w:t>Регуларно спроводити детаљну анализу анкета студената о квалитету наставног процеса и вршити корекције наставног процеса у складу са оправданим примедбама студената;</w:t>
            </w:r>
          </w:p>
          <w:p w14:paraId="6CD2C27A"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rPr>
            </w:pPr>
            <w:r w:rsidRPr="00AE27DF">
              <w:rPr>
                <w:rFonts w:ascii="Times New Roman" w:eastAsia="Times New Roman" w:hAnsi="Times New Roman" w:cs="Times New Roman"/>
                <w:color w:val="000000"/>
                <w:lang w:val="sr-Cyrl-RS"/>
              </w:rPr>
              <w:t>Подстицати и стимулисати студенте да се што активније укључују у наставни процес кроз редовно присуство и активно учешће у настави и вежбама, израду домаћих задатака, учешће у дискусијама, израду семинарских радова и презентација, практичну реализацију пројектних задатака итд.</w:t>
            </w:r>
          </w:p>
          <w:p w14:paraId="6C7BBEEC"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Обезбедити</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адекватну и појачану контролу присуства студената настави, а у складу са </w:t>
            </w:r>
            <w:proofErr w:type="gramStart"/>
            <w:r w:rsidRPr="00AE27DF">
              <w:rPr>
                <w:rFonts w:ascii="Times New Roman" w:eastAsia="Times New Roman" w:hAnsi="Times New Roman" w:cs="Times New Roman"/>
                <w:lang w:val="sr-Cyrl-RS"/>
              </w:rPr>
              <w:t xml:space="preserve">могућностима  </w:t>
            </w:r>
            <w:r w:rsidR="007640DE" w:rsidRPr="00AE27DF">
              <w:rPr>
                <w:rFonts w:ascii="Times New Roman" w:eastAsia="Times New Roman" w:hAnsi="Times New Roman" w:cs="Times New Roman"/>
                <w:lang w:val="sr-Cyrl-RS"/>
              </w:rPr>
              <w:t>Академије</w:t>
            </w:r>
            <w:proofErr w:type="gramEnd"/>
            <w:r w:rsidRPr="00AE27DF">
              <w:rPr>
                <w:rFonts w:ascii="Times New Roman" w:eastAsia="Times New Roman" w:hAnsi="Times New Roman" w:cs="Times New Roman"/>
                <w:lang w:val="sr-Cyrl-RS"/>
              </w:rPr>
              <w:t xml:space="preserve"> омогућити електронску</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контролу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присуства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настави</w:t>
            </w:r>
            <w:proofErr w:type="spellEnd"/>
            <w:r w:rsidRPr="00AE27DF">
              <w:rPr>
                <w:rFonts w:ascii="Times New Roman" w:eastAsia="Times New Roman" w:hAnsi="Times New Roman" w:cs="Times New Roman"/>
              </w:rPr>
              <w:t>;</w:t>
            </w:r>
          </w:p>
          <w:p w14:paraId="625866A2"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Написати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приручнике</w:t>
            </w:r>
            <w:proofErr w:type="spellEnd"/>
            <w:r w:rsidRPr="00AE27DF">
              <w:rPr>
                <w:rFonts w:ascii="Times New Roman" w:eastAsia="Times New Roman" w:hAnsi="Times New Roman" w:cs="Times New Roman"/>
              </w:rPr>
              <w:t>/</w:t>
            </w:r>
            <w:proofErr w:type="spellStart"/>
            <w:r w:rsidRPr="00AE27DF">
              <w:rPr>
                <w:rFonts w:ascii="Times New Roman" w:eastAsia="Times New Roman" w:hAnsi="Times New Roman" w:cs="Times New Roman"/>
              </w:rPr>
              <w:t>практикуме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вежбе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предмете</w:t>
            </w:r>
            <w:proofErr w:type="spellEnd"/>
            <w:r w:rsidRPr="00AE27DF">
              <w:rPr>
                <w:rFonts w:ascii="Times New Roman" w:eastAsia="Times New Roman" w:hAnsi="Times New Roman" w:cs="Times New Roman"/>
              </w:rPr>
              <w:t>;</w:t>
            </w:r>
          </w:p>
          <w:p w14:paraId="74663B47"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Направити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униформне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моделе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презентацију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предавања</w:t>
            </w:r>
            <w:proofErr w:type="spellEnd"/>
            <w:r w:rsidRPr="00AE27DF">
              <w:rPr>
                <w:rFonts w:ascii="Times New Roman" w:eastAsia="Times New Roman" w:hAnsi="Times New Roman" w:cs="Times New Roman"/>
              </w:rPr>
              <w:t>;</w:t>
            </w:r>
          </w:p>
          <w:p w14:paraId="10FCF840"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Омогућити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допунску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помоћ</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савладавању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градива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успешним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студентима</w:t>
            </w:r>
            <w:proofErr w:type="spellEnd"/>
            <w:r w:rsidRPr="00AE27DF">
              <w:rPr>
                <w:rFonts w:ascii="Times New Roman" w:eastAsia="Times New Roman" w:hAnsi="Times New Roman" w:cs="Times New Roman"/>
                <w:lang w:val="sr-Cyrl-RS"/>
              </w:rPr>
              <w:t>;</w:t>
            </w:r>
          </w:p>
          <w:p w14:paraId="53CC60A0"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Организовати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додатну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едукацију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особља</w:t>
            </w:r>
            <w:proofErr w:type="spellEnd"/>
            <w:r w:rsidRPr="00AE27DF">
              <w:rPr>
                <w:rFonts w:ascii="Times New Roman" w:eastAsia="Times New Roman" w:hAnsi="Times New Roman" w:cs="Times New Roman"/>
              </w:rPr>
              <w:t xml:space="preserve"> о </w:t>
            </w:r>
            <w:proofErr w:type="spellStart"/>
            <w:r w:rsidRPr="00AE27DF">
              <w:rPr>
                <w:rFonts w:ascii="Times New Roman" w:eastAsia="Times New Roman" w:hAnsi="Times New Roman" w:cs="Times New Roman"/>
              </w:rPr>
              <w:t>интерактивним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облицима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вештини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комуникације</w:t>
            </w:r>
            <w:proofErr w:type="spellEnd"/>
            <w:r w:rsidRPr="00AE27DF">
              <w:rPr>
                <w:rFonts w:ascii="Times New Roman" w:eastAsia="Times New Roman" w:hAnsi="Times New Roman" w:cs="Times New Roman"/>
                <w:lang w:val="sr-Cyrl-RS"/>
              </w:rPr>
              <w:t>;</w:t>
            </w:r>
          </w:p>
          <w:p w14:paraId="62A3CEDD"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rPr>
            </w:pP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Потребно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сваки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наставник</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односно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сарадник</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критички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преиспита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властити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постојећи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метод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извођења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предавања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односно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вежби</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оквиру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предмета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посебно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становишта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начина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презентовања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наставе</w:t>
            </w:r>
            <w:proofErr w:type="spellEnd"/>
            <w:r w:rsidRPr="00AE27DF">
              <w:rPr>
                <w:rFonts w:ascii="Times New Roman" w:eastAsia="Times New Roman" w:hAnsi="Times New Roman" w:cs="Times New Roman"/>
                <w:lang w:val="sr-Cyrl-RS"/>
              </w:rPr>
              <w:t>;</w:t>
            </w:r>
            <w:r w:rsidRPr="00AE27DF">
              <w:rPr>
                <w:rFonts w:ascii="Times New Roman" w:eastAsia="Times New Roman" w:hAnsi="Times New Roman" w:cs="Times New Roman"/>
              </w:rPr>
              <w:t xml:space="preserve"> </w:t>
            </w:r>
          </w:p>
          <w:p w14:paraId="4143CDF9"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rPr>
            </w:pP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основу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добијених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резултата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организовати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семинар</w:t>
            </w:r>
            <w:proofErr w:type="spellEnd"/>
            <w:r w:rsidRPr="00AE27DF">
              <w:rPr>
                <w:rFonts w:ascii="Times New Roman" w:eastAsia="Times New Roman" w:hAnsi="Times New Roman" w:cs="Times New Roman"/>
              </w:rPr>
              <w:t xml:space="preserve"> о </w:t>
            </w:r>
            <w:proofErr w:type="spellStart"/>
            <w:r w:rsidRPr="00AE27DF">
              <w:rPr>
                <w:rFonts w:ascii="Times New Roman" w:eastAsia="Times New Roman" w:hAnsi="Times New Roman" w:cs="Times New Roman"/>
              </w:rPr>
              <w:t>методици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наставе</w:t>
            </w:r>
            <w:proofErr w:type="spellEnd"/>
            <w:r w:rsidRPr="00AE27DF">
              <w:rPr>
                <w:rFonts w:ascii="Times New Roman" w:eastAsia="Times New Roman" w:hAnsi="Times New Roman" w:cs="Times New Roman"/>
                <w:lang w:val="sr-Cyrl-RS"/>
              </w:rPr>
              <w:t>;</w:t>
            </w:r>
            <w:r w:rsidRPr="00AE27DF">
              <w:rPr>
                <w:rFonts w:ascii="Times New Roman" w:eastAsia="Times New Roman" w:hAnsi="Times New Roman" w:cs="Times New Roman"/>
              </w:rPr>
              <w:t xml:space="preserve"> </w:t>
            </w:r>
          </w:p>
          <w:p w14:paraId="6141B38E"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b/>
              </w:rPr>
            </w:pP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треба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додатно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мотивисати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унапређују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педагошке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научне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компетенције</w:t>
            </w:r>
            <w:proofErr w:type="spellEnd"/>
            <w:r w:rsidRPr="00AE27DF">
              <w:rPr>
                <w:rFonts w:ascii="Times New Roman" w:eastAsia="Times New Roman" w:hAnsi="Times New Roman" w:cs="Times New Roman"/>
                <w:lang w:val="sr-Cyrl-RS"/>
              </w:rPr>
              <w:t>;</w:t>
            </w:r>
          </w:p>
          <w:p w14:paraId="30923038" w14:textId="77777777" w:rsidR="00D73A64" w:rsidRPr="00AE27DF" w:rsidRDefault="00D73A64">
            <w:pPr>
              <w:numPr>
                <w:ilvl w:val="0"/>
                <w:numId w:val="47"/>
              </w:numPr>
              <w:spacing w:after="60" w:line="276" w:lineRule="auto"/>
              <w:ind w:left="0" w:firstLine="397"/>
              <w:contextualSpacing/>
              <w:jc w:val="both"/>
              <w:rPr>
                <w:rFonts w:ascii="Times New Roman" w:eastAsia="Times New Roman" w:hAnsi="Times New Roman" w:cs="Times New Roman"/>
                <w:b/>
              </w:rPr>
            </w:pPr>
            <w:r w:rsidRPr="00AE27DF">
              <w:rPr>
                <w:rFonts w:ascii="Times New Roman" w:eastAsia="Times New Roman" w:hAnsi="Times New Roman" w:cs="Times New Roman"/>
                <w:lang w:val="en-GB"/>
              </w:rPr>
              <w:t xml:space="preserve"> </w:t>
            </w:r>
            <w:r w:rsidRPr="00AE27DF">
              <w:rPr>
                <w:rFonts w:ascii="Times New Roman" w:eastAsia="Times New Roman" w:hAnsi="Times New Roman" w:cs="Times New Roman"/>
                <w:lang w:val="sr-Cyrl-RS"/>
              </w:rPr>
              <w:t>Планом рада за наредну школску годину предвидети већи број предавања-радионица које изводе стручњаци из праксе и предметни професори.</w:t>
            </w:r>
          </w:p>
          <w:p w14:paraId="7350A1D1" w14:textId="77777777" w:rsidR="00D73A64" w:rsidRPr="00AE27DF" w:rsidRDefault="00D73A64" w:rsidP="00D67F83">
            <w:pPr>
              <w:jc w:val="both"/>
              <w:rPr>
                <w:rFonts w:ascii="Times New Roman" w:hAnsi="Times New Roman" w:cs="Times New Roman"/>
                <w:lang w:val="ru-RU"/>
              </w:rPr>
            </w:pPr>
          </w:p>
          <w:p w14:paraId="775CC815" w14:textId="77777777" w:rsidR="00297301" w:rsidRPr="00AE27DF" w:rsidRDefault="00297301" w:rsidP="001F6358">
            <w:pPr>
              <w:jc w:val="both"/>
              <w:rPr>
                <w:rFonts w:ascii="Times New Roman" w:hAnsi="Times New Roman" w:cs="Times New Roman"/>
                <w:sz w:val="24"/>
              </w:rPr>
            </w:pPr>
          </w:p>
        </w:tc>
      </w:tr>
      <w:tr w:rsidR="007871FB" w:rsidRPr="00AE27DF" w14:paraId="41BB9E60" w14:textId="77777777" w:rsidTr="00CA66DB">
        <w:tc>
          <w:tcPr>
            <w:tcW w:w="10098" w:type="dxa"/>
            <w:tcBorders>
              <w:top w:val="single" w:sz="18" w:space="0" w:color="000000"/>
              <w:left w:val="single" w:sz="18" w:space="0" w:color="000000"/>
              <w:bottom w:val="single" w:sz="18" w:space="0" w:color="000000"/>
              <w:right w:val="single" w:sz="18" w:space="0" w:color="000000"/>
            </w:tcBorders>
            <w:shd w:val="clear" w:color="auto" w:fill="E7E6E6" w:themeFill="background2"/>
          </w:tcPr>
          <w:p w14:paraId="43658902" w14:textId="77777777" w:rsidR="007871FB" w:rsidRPr="00AE27DF" w:rsidRDefault="007871FB" w:rsidP="007871FB">
            <w:pPr>
              <w:rPr>
                <w:rFonts w:ascii="Times New Roman" w:hAnsi="Times New Roman" w:cs="Times New Roman"/>
              </w:rPr>
            </w:pPr>
            <w:r w:rsidRPr="00AE27DF">
              <w:rPr>
                <w:rFonts w:ascii="Times New Roman" w:eastAsia="Times New Roman" w:hAnsi="Times New Roman" w:cs="Times New Roman"/>
                <w:b/>
                <w:lang w:val="ru-RU"/>
              </w:rPr>
              <w:lastRenderedPageBreak/>
              <w:t>Показатељи и прилози за стандард  5</w:t>
            </w:r>
            <w:r w:rsidRPr="00AE27DF">
              <w:rPr>
                <w:rFonts w:ascii="Times New Roman" w:eastAsia="Times New Roman" w:hAnsi="Times New Roman" w:cs="Times New Roman"/>
                <w:b/>
                <w:lang w:val="sr-Cyrl-CS"/>
              </w:rPr>
              <w:t>:</w:t>
            </w:r>
          </w:p>
          <w:p w14:paraId="2945E5F3" w14:textId="77777777" w:rsidR="007871FB" w:rsidRPr="00AE27DF" w:rsidRDefault="00000000" w:rsidP="007871FB">
            <w:pPr>
              <w:rPr>
                <w:rFonts w:ascii="Times New Roman" w:hAnsi="Times New Roman" w:cs="Times New Roman"/>
                <w:color w:val="4472C4" w:themeColor="accent5"/>
              </w:rPr>
            </w:pPr>
            <w:hyperlink r:id="rId64" w:history="1">
              <w:r w:rsidR="007871FB" w:rsidRPr="00F66CC6">
                <w:rPr>
                  <w:rStyle w:val="Hyperlink"/>
                  <w:rFonts w:ascii="Times New Roman" w:eastAsia="Times New Roman" w:hAnsi="Times New Roman" w:cs="Times New Roman"/>
                  <w:b/>
                  <w:lang w:val="ru-RU"/>
                </w:rPr>
                <w:t>Прилог  5.1.</w:t>
              </w:r>
            </w:hyperlink>
            <w:r w:rsidR="007871FB" w:rsidRPr="00E94AA1">
              <w:rPr>
                <w:rFonts w:ascii="Times New Roman" w:eastAsia="Times New Roman" w:hAnsi="Times New Roman" w:cs="Times New Roman"/>
                <w:b/>
                <w:lang w:val="ru-RU"/>
              </w:rPr>
              <w:t xml:space="preserve"> </w:t>
            </w:r>
            <w:r w:rsidR="007871FB" w:rsidRPr="00E94AA1">
              <w:rPr>
                <w:rFonts w:ascii="Times New Roman" w:eastAsia="Times New Roman" w:hAnsi="Times New Roman" w:cs="Times New Roman"/>
                <w:lang w:val="ru-RU"/>
              </w:rPr>
              <w:t>Анализа резултата анкета студената о квалитету наставног процеса</w:t>
            </w:r>
            <w:r w:rsidR="007871FB" w:rsidRPr="00AE27DF">
              <w:rPr>
                <w:rFonts w:ascii="Times New Roman" w:eastAsia="Times New Roman" w:hAnsi="Times New Roman" w:cs="Times New Roman"/>
                <w:color w:val="4472C4" w:themeColor="accent5"/>
                <w:lang w:val="ru-RU"/>
              </w:rPr>
              <w:t xml:space="preserve"> </w:t>
            </w:r>
          </w:p>
          <w:p w14:paraId="7993550B" w14:textId="77777777" w:rsidR="007871FB" w:rsidRPr="00AE27DF" w:rsidRDefault="00000000" w:rsidP="007871FB">
            <w:pPr>
              <w:rPr>
                <w:rFonts w:ascii="Times New Roman" w:hAnsi="Times New Roman" w:cs="Times New Roman"/>
                <w:color w:val="4472C4" w:themeColor="accent5"/>
              </w:rPr>
            </w:pPr>
            <w:hyperlink r:id="rId65" w:history="1">
              <w:r w:rsidR="007871FB" w:rsidRPr="00F66CC6">
                <w:rPr>
                  <w:rStyle w:val="Hyperlink"/>
                  <w:rFonts w:ascii="Times New Roman" w:eastAsia="Times New Roman" w:hAnsi="Times New Roman" w:cs="Times New Roman"/>
                  <w:b/>
                  <w:lang w:val="ru-RU"/>
                </w:rPr>
                <w:t>Прилог 5.2.</w:t>
              </w:r>
            </w:hyperlink>
            <w:r w:rsidR="007871FB" w:rsidRPr="00E94AA1">
              <w:rPr>
                <w:rFonts w:ascii="Times New Roman" w:eastAsia="Times New Roman" w:hAnsi="Times New Roman" w:cs="Times New Roman"/>
                <w:b/>
                <w:lang w:val="ru-RU"/>
              </w:rPr>
              <w:t xml:space="preserve"> </w:t>
            </w:r>
            <w:r w:rsidR="007871FB" w:rsidRPr="00E94AA1">
              <w:rPr>
                <w:rFonts w:ascii="Times New Roman" w:eastAsia="Times New Roman" w:hAnsi="Times New Roman" w:cs="Times New Roman"/>
                <w:lang w:val="ru-RU"/>
              </w:rPr>
              <w:t>Процедуре и поступци који обезбеђују поштовање плана и распореда наставе.</w:t>
            </w:r>
            <w:r w:rsidR="007871FB" w:rsidRPr="00AE27DF">
              <w:rPr>
                <w:rFonts w:ascii="Times New Roman" w:eastAsia="Times New Roman" w:hAnsi="Times New Roman" w:cs="Times New Roman"/>
                <w:b/>
                <w:color w:val="4472C4" w:themeColor="accent5"/>
                <w:lang w:val="ru-RU"/>
              </w:rPr>
              <w:t xml:space="preserve"> </w:t>
            </w:r>
          </w:p>
          <w:p w14:paraId="243288EC" w14:textId="77777777" w:rsidR="007871FB" w:rsidRPr="00AE27DF" w:rsidRDefault="00000000" w:rsidP="007871FB">
            <w:pPr>
              <w:jc w:val="both"/>
              <w:rPr>
                <w:rFonts w:ascii="Times New Roman" w:hAnsi="Times New Roman" w:cs="Times New Roman"/>
                <w:sz w:val="24"/>
              </w:rPr>
            </w:pPr>
            <w:hyperlink r:id="rId66" w:history="1">
              <w:r w:rsidR="007871FB" w:rsidRPr="00F66CC6">
                <w:rPr>
                  <w:rStyle w:val="Hyperlink"/>
                  <w:rFonts w:ascii="Times New Roman" w:eastAsia="Times New Roman" w:hAnsi="Times New Roman" w:cs="Times New Roman"/>
                  <w:b/>
                  <w:lang w:val="ru-RU"/>
                </w:rPr>
                <w:t>Прилог 5.3</w:t>
              </w:r>
            </w:hyperlink>
            <w:r w:rsidR="007871FB" w:rsidRPr="00F66CC6">
              <w:rPr>
                <w:rFonts w:ascii="Times New Roman" w:eastAsia="Times New Roman" w:hAnsi="Times New Roman" w:cs="Times New Roman"/>
                <w:b/>
                <w:lang w:val="ru-RU"/>
              </w:rPr>
              <w:t>.</w:t>
            </w:r>
            <w:r w:rsidR="007871FB" w:rsidRPr="00E94AA1">
              <w:rPr>
                <w:rFonts w:ascii="Times New Roman" w:eastAsia="Times New Roman" w:hAnsi="Times New Roman" w:cs="Times New Roman"/>
                <w:b/>
                <w:lang w:val="ru-RU"/>
              </w:rPr>
              <w:t xml:space="preserve"> </w:t>
            </w:r>
            <w:r w:rsidR="007871FB" w:rsidRPr="00E94AA1">
              <w:rPr>
                <w:rFonts w:ascii="Times New Roman" w:eastAsia="Times New Roman" w:hAnsi="Times New Roman" w:cs="Times New Roman"/>
                <w:lang w:val="ru-RU"/>
              </w:rPr>
              <w:t>Доказ о спроведеним активностима којима се подстиче стицање активних компетенција наставника и сарадника</w:t>
            </w:r>
          </w:p>
        </w:tc>
      </w:tr>
    </w:tbl>
    <w:p w14:paraId="55B79E24" w14:textId="77777777" w:rsidR="00297301" w:rsidRDefault="00297301" w:rsidP="00297301">
      <w:pPr>
        <w:rPr>
          <w:rFonts w:ascii="Times New Roman" w:hAnsi="Times New Roman" w:cs="Times New Roman"/>
          <w:lang w:val="sr-Latn-RS"/>
        </w:rPr>
      </w:pPr>
    </w:p>
    <w:p w14:paraId="003AC00C" w14:textId="77777777" w:rsidR="00D10A1E" w:rsidRDefault="00D10A1E" w:rsidP="00297301">
      <w:pPr>
        <w:rPr>
          <w:rFonts w:ascii="Times New Roman" w:hAnsi="Times New Roman" w:cs="Times New Roman"/>
          <w:lang w:val="sr-Latn-RS"/>
        </w:rPr>
      </w:pPr>
    </w:p>
    <w:p w14:paraId="68E62E3A" w14:textId="77777777" w:rsidR="00D10A1E" w:rsidRDefault="00D10A1E" w:rsidP="00297301">
      <w:pPr>
        <w:rPr>
          <w:rFonts w:ascii="Times New Roman" w:hAnsi="Times New Roman" w:cs="Times New Roman"/>
          <w:lang w:val="sr-Latn-RS"/>
        </w:rPr>
      </w:pPr>
    </w:p>
    <w:p w14:paraId="618844CE" w14:textId="77777777" w:rsidR="00D10A1E" w:rsidRDefault="00D10A1E" w:rsidP="00297301">
      <w:pPr>
        <w:rPr>
          <w:rFonts w:ascii="Times New Roman" w:hAnsi="Times New Roman" w:cs="Times New Roman"/>
          <w:lang w:val="sr-Latn-RS"/>
        </w:rPr>
      </w:pPr>
    </w:p>
    <w:p w14:paraId="43C483FA" w14:textId="77777777" w:rsidR="00D10A1E" w:rsidRDefault="00D10A1E" w:rsidP="00297301">
      <w:pPr>
        <w:rPr>
          <w:rFonts w:ascii="Times New Roman" w:hAnsi="Times New Roman" w:cs="Times New Roman"/>
          <w:lang w:val="sr-Latn-RS"/>
        </w:rPr>
      </w:pPr>
    </w:p>
    <w:p w14:paraId="6507F24C" w14:textId="77777777" w:rsidR="00D10A1E" w:rsidRDefault="00D10A1E" w:rsidP="00297301">
      <w:pPr>
        <w:rPr>
          <w:rFonts w:ascii="Times New Roman" w:hAnsi="Times New Roman" w:cs="Times New Roman"/>
          <w:lang w:val="sr-Latn-RS"/>
        </w:rPr>
      </w:pPr>
    </w:p>
    <w:p w14:paraId="7CE73DB3" w14:textId="77777777" w:rsidR="00D10A1E" w:rsidRPr="00D10A1E" w:rsidRDefault="00D10A1E" w:rsidP="00297301">
      <w:pPr>
        <w:rPr>
          <w:rFonts w:ascii="Times New Roman" w:hAnsi="Times New Roman" w:cs="Times New Roman"/>
          <w:lang w:val="sr-Latn-RS"/>
        </w:rPr>
      </w:pPr>
    </w:p>
    <w:p w14:paraId="4E36F20A" w14:textId="77777777" w:rsidR="00A86442" w:rsidRPr="00AE27DF" w:rsidRDefault="00A86442" w:rsidP="00297301">
      <w:pPr>
        <w:rPr>
          <w:rFonts w:ascii="Times New Roman" w:hAnsi="Times New Roman" w:cs="Times New Roman"/>
          <w:lang w:val="sr-Cyrl-RS"/>
        </w:rPr>
      </w:pPr>
    </w:p>
    <w:tbl>
      <w:tblPr>
        <w:tblW w:w="10613" w:type="dxa"/>
        <w:tblInd w:w="-15" w:type="dxa"/>
        <w:tblLayout w:type="fixed"/>
        <w:tblLook w:val="0000" w:firstRow="0" w:lastRow="0" w:firstColumn="0" w:lastColumn="0" w:noHBand="0" w:noVBand="0"/>
      </w:tblPr>
      <w:tblGrid>
        <w:gridCol w:w="10613"/>
      </w:tblGrid>
      <w:tr w:rsidR="00A86442" w:rsidRPr="00AE27DF" w14:paraId="28AB0F12" w14:textId="77777777" w:rsidTr="00BA308C">
        <w:tc>
          <w:tcPr>
            <w:tcW w:w="10613" w:type="dxa"/>
            <w:tcBorders>
              <w:top w:val="single" w:sz="12" w:space="0" w:color="000000"/>
              <w:left w:val="single" w:sz="12" w:space="0" w:color="000000"/>
              <w:bottom w:val="single" w:sz="12" w:space="0" w:color="000000"/>
              <w:right w:val="single" w:sz="12" w:space="0" w:color="000000"/>
            </w:tcBorders>
            <w:shd w:val="clear" w:color="auto" w:fill="F2F2F2"/>
          </w:tcPr>
          <w:p w14:paraId="2CF046C5" w14:textId="77777777" w:rsidR="00A86442" w:rsidRPr="00AE27DF" w:rsidRDefault="00A86442" w:rsidP="00BA308C">
            <w:pPr>
              <w:spacing w:after="60" w:line="276" w:lineRule="auto"/>
              <w:rPr>
                <w:rFonts w:ascii="Times New Roman" w:hAnsi="Times New Roman" w:cs="Times New Roman"/>
                <w:sz w:val="24"/>
                <w:szCs w:val="24"/>
              </w:rPr>
            </w:pPr>
            <w:bookmarkStart w:id="10" w:name="standard6"/>
            <w:r w:rsidRPr="00AE27DF">
              <w:rPr>
                <w:rFonts w:ascii="Times New Roman" w:eastAsia="Times New Roman" w:hAnsi="Times New Roman" w:cs="Times New Roman"/>
                <w:b/>
                <w:sz w:val="24"/>
                <w:szCs w:val="24"/>
                <w:lang w:val="ru-RU"/>
              </w:rPr>
              <w:lastRenderedPageBreak/>
              <w:t>Стандард 6: Квалитет научноистраживачког, уметничког и стручног рада</w:t>
            </w:r>
          </w:p>
          <w:bookmarkEnd w:id="10"/>
          <w:p w14:paraId="18D7C4F1" w14:textId="77777777" w:rsidR="00A86442" w:rsidRPr="00AE27DF" w:rsidRDefault="0028601B" w:rsidP="00BA308C">
            <w:pPr>
              <w:spacing w:after="60" w:line="276" w:lineRule="auto"/>
              <w:jc w:val="both"/>
              <w:rPr>
                <w:rFonts w:ascii="Times New Roman" w:hAnsi="Times New Roman" w:cs="Times New Roman"/>
              </w:rPr>
            </w:pPr>
            <w:r w:rsidRPr="00AE27DF">
              <w:rPr>
                <w:rFonts w:ascii="Times New Roman" w:eastAsia="Times New Roman" w:hAnsi="Times New Roman" w:cs="Times New Roman"/>
                <w:lang w:val="ru-RU"/>
              </w:rPr>
              <w:t>Високошколска установа</w:t>
            </w:r>
            <w:r w:rsidR="00A86442" w:rsidRPr="00AE27DF">
              <w:rPr>
                <w:rFonts w:ascii="Times New Roman" w:eastAsia="Times New Roman" w:hAnsi="Times New Roman" w:cs="Times New Roman"/>
                <w:lang w:val="ru-RU"/>
              </w:rPr>
              <w:t xml:space="preserve"> непрекидно ради на подстицању, обезбеђењу услова, праћењу и провери резултата научноистраживачког, уметничког и стручног рада и на њиховом укључивању у наставни процес.</w:t>
            </w:r>
          </w:p>
        </w:tc>
      </w:tr>
      <w:tr w:rsidR="00A86442" w:rsidRPr="00AE27DF" w14:paraId="6BD6D02A" w14:textId="77777777" w:rsidTr="00BA308C">
        <w:tc>
          <w:tcPr>
            <w:tcW w:w="10613" w:type="dxa"/>
            <w:tcBorders>
              <w:top w:val="single" w:sz="12" w:space="0" w:color="000000"/>
              <w:left w:val="single" w:sz="12" w:space="0" w:color="000000"/>
              <w:bottom w:val="single" w:sz="12" w:space="0" w:color="000000"/>
              <w:right w:val="single" w:sz="12" w:space="0" w:color="000000"/>
            </w:tcBorders>
            <w:shd w:val="clear" w:color="auto" w:fill="auto"/>
          </w:tcPr>
          <w:p w14:paraId="456DDDE3" w14:textId="77777777" w:rsidR="00A86442" w:rsidRPr="00AE27DF" w:rsidRDefault="00A86442" w:rsidP="00BA308C">
            <w:pPr>
              <w:spacing w:after="60" w:line="276" w:lineRule="auto"/>
              <w:jc w:val="both"/>
              <w:rPr>
                <w:rFonts w:ascii="Times New Roman" w:hAnsi="Times New Roman" w:cs="Times New Roman"/>
              </w:rPr>
            </w:pPr>
            <w:r w:rsidRPr="00AE27DF">
              <w:rPr>
                <w:rFonts w:ascii="Times New Roman" w:eastAsia="Times New Roman" w:hAnsi="Times New Roman" w:cs="Times New Roman"/>
                <w:b/>
                <w:lang w:val="ru-RU"/>
              </w:rPr>
              <w:t>Упутства за примену стандарда 6:</w:t>
            </w:r>
          </w:p>
          <w:p w14:paraId="22E617B9" w14:textId="77777777" w:rsidR="00A86442" w:rsidRPr="00AE27DF" w:rsidRDefault="00A86442" w:rsidP="00BA308C">
            <w:pPr>
              <w:autoSpaceDE w:val="0"/>
              <w:spacing w:after="0" w:line="240" w:lineRule="auto"/>
              <w:ind w:left="340" w:hanging="340"/>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6.1 </w:t>
            </w:r>
            <w:r w:rsidR="0028601B" w:rsidRPr="00AE27DF">
              <w:rPr>
                <w:rFonts w:ascii="Times New Roman" w:eastAsia="Times New Roman" w:hAnsi="Times New Roman" w:cs="Times New Roman"/>
                <w:i/>
                <w:sz w:val="20"/>
                <w:szCs w:val="20"/>
                <w:lang w:val="ru-RU"/>
              </w:rPr>
              <w:t>Високошколска установа</w:t>
            </w:r>
            <w:r w:rsidRPr="00AE27DF">
              <w:rPr>
                <w:rFonts w:ascii="Times New Roman" w:eastAsia="Times New Roman" w:hAnsi="Times New Roman" w:cs="Times New Roman"/>
                <w:i/>
                <w:sz w:val="20"/>
                <w:szCs w:val="20"/>
                <w:lang w:val="ru-RU"/>
              </w:rPr>
              <w:t xml:space="preserve"> у своме раду остварује јединство образовног, научноистраживачког, уметничког и професионалног (стручног) рада.</w:t>
            </w:r>
          </w:p>
          <w:p w14:paraId="7028C7E8" w14:textId="77777777" w:rsidR="00A86442" w:rsidRPr="00AE27DF" w:rsidRDefault="00A86442" w:rsidP="00BA308C">
            <w:pPr>
              <w:autoSpaceDE w:val="0"/>
              <w:spacing w:after="0" w:line="240" w:lineRule="auto"/>
              <w:ind w:left="340" w:hanging="340"/>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6.2 </w:t>
            </w:r>
            <w:r w:rsidR="0028601B" w:rsidRPr="00AE27DF">
              <w:rPr>
                <w:rFonts w:ascii="Times New Roman" w:eastAsia="Times New Roman" w:hAnsi="Times New Roman" w:cs="Times New Roman"/>
                <w:i/>
                <w:sz w:val="20"/>
                <w:szCs w:val="20"/>
                <w:lang w:val="ru-RU"/>
              </w:rPr>
              <w:t>Високошколска установа</w:t>
            </w:r>
            <w:r w:rsidRPr="00AE27DF">
              <w:rPr>
                <w:rFonts w:ascii="Times New Roman" w:eastAsia="Times New Roman" w:hAnsi="Times New Roman" w:cs="Times New Roman"/>
                <w:i/>
                <w:sz w:val="20"/>
                <w:szCs w:val="20"/>
                <w:lang w:val="ru-RU"/>
              </w:rPr>
              <w:t xml:space="preserve"> перманентно осмишљава, припрема и реализује научноистраживачке, уметничке, стручне и друге врсте програма, као и националне и међународне научне пројекте.</w:t>
            </w:r>
          </w:p>
          <w:p w14:paraId="6789F5DB" w14:textId="77777777" w:rsidR="00A86442" w:rsidRPr="00AE27DF" w:rsidRDefault="00A86442" w:rsidP="00BA308C">
            <w:pPr>
              <w:autoSpaceDE w:val="0"/>
              <w:spacing w:after="0" w:line="240" w:lineRule="auto"/>
              <w:ind w:left="340" w:hanging="340"/>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6.3 </w:t>
            </w:r>
            <w:r w:rsidR="0028601B" w:rsidRPr="00AE27DF">
              <w:rPr>
                <w:rFonts w:ascii="Times New Roman" w:eastAsia="Times New Roman" w:hAnsi="Times New Roman" w:cs="Times New Roman"/>
                <w:i/>
                <w:sz w:val="20"/>
                <w:szCs w:val="20"/>
                <w:lang w:val="ru-RU"/>
              </w:rPr>
              <w:t>Високошколска установа</w:t>
            </w:r>
            <w:r w:rsidRPr="00AE27DF">
              <w:rPr>
                <w:rFonts w:ascii="Times New Roman" w:eastAsia="Times New Roman" w:hAnsi="Times New Roman" w:cs="Times New Roman"/>
                <w:i/>
                <w:sz w:val="20"/>
                <w:szCs w:val="20"/>
                <w:lang w:val="ru-RU"/>
              </w:rPr>
              <w:t xml:space="preserve"> систематски прати и оцењује обим и квалитет истраживачког рада наставника и сарадника.</w:t>
            </w:r>
          </w:p>
          <w:p w14:paraId="32A9C606" w14:textId="77777777" w:rsidR="00A86442" w:rsidRPr="00AE27DF" w:rsidRDefault="00A86442" w:rsidP="00BA308C">
            <w:pPr>
              <w:autoSpaceDE w:val="0"/>
              <w:spacing w:after="0" w:line="240" w:lineRule="auto"/>
              <w:ind w:left="340" w:hanging="340"/>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6.4 Садржај и резултати научних, истраживачких, уметничких и стручних активности </w:t>
            </w:r>
            <w:r w:rsidR="0028601B" w:rsidRPr="00AE27DF">
              <w:rPr>
                <w:rFonts w:ascii="Times New Roman" w:eastAsia="Times New Roman" w:hAnsi="Times New Roman" w:cs="Times New Roman"/>
                <w:i/>
                <w:sz w:val="20"/>
                <w:szCs w:val="20"/>
                <w:lang w:val="ru-RU"/>
              </w:rPr>
              <w:t>високошколске установе</w:t>
            </w:r>
            <w:r w:rsidRPr="00AE27DF">
              <w:rPr>
                <w:rFonts w:ascii="Times New Roman" w:eastAsia="Times New Roman" w:hAnsi="Times New Roman" w:cs="Times New Roman"/>
                <w:i/>
                <w:sz w:val="20"/>
                <w:szCs w:val="20"/>
                <w:lang w:val="ru-RU"/>
              </w:rPr>
              <w:t xml:space="preserve"> усклађени су са стратешким циљем саме </w:t>
            </w:r>
            <w:r w:rsidR="007640DE" w:rsidRPr="00AE27DF">
              <w:rPr>
                <w:rFonts w:ascii="Times New Roman" w:eastAsia="Times New Roman" w:hAnsi="Times New Roman" w:cs="Times New Roman"/>
                <w:i/>
                <w:sz w:val="20"/>
                <w:szCs w:val="20"/>
                <w:lang w:val="ru-RU"/>
              </w:rPr>
              <w:t>Академије</w:t>
            </w:r>
            <w:r w:rsidRPr="00AE27DF">
              <w:rPr>
                <w:rFonts w:ascii="Times New Roman" w:eastAsia="Times New Roman" w:hAnsi="Times New Roman" w:cs="Times New Roman"/>
                <w:i/>
                <w:sz w:val="20"/>
                <w:szCs w:val="20"/>
                <w:lang w:val="ru-RU"/>
              </w:rPr>
              <w:t>, као и са националним и европским циљевима и стандардима високог образовања.</w:t>
            </w:r>
          </w:p>
          <w:p w14:paraId="361EAA7F" w14:textId="77777777" w:rsidR="00A86442" w:rsidRPr="00AE27DF" w:rsidRDefault="00A86442" w:rsidP="00BA308C">
            <w:pPr>
              <w:autoSpaceDE w:val="0"/>
              <w:spacing w:after="0" w:line="240" w:lineRule="auto"/>
              <w:ind w:left="340" w:hanging="340"/>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6.5 Знања до којих </w:t>
            </w:r>
            <w:r w:rsidR="0028601B" w:rsidRPr="00AE27DF">
              <w:rPr>
                <w:rFonts w:ascii="Times New Roman" w:eastAsia="Times New Roman" w:hAnsi="Times New Roman" w:cs="Times New Roman"/>
                <w:i/>
                <w:sz w:val="20"/>
                <w:szCs w:val="20"/>
                <w:lang w:val="ru-RU"/>
              </w:rPr>
              <w:t>високошколска установа</w:t>
            </w:r>
            <w:r w:rsidRPr="00AE27DF">
              <w:rPr>
                <w:rFonts w:ascii="Times New Roman" w:eastAsia="Times New Roman" w:hAnsi="Times New Roman" w:cs="Times New Roman"/>
                <w:i/>
                <w:sz w:val="20"/>
                <w:szCs w:val="20"/>
                <w:lang w:val="ru-RU"/>
              </w:rPr>
              <w:t xml:space="preserve"> долази спровођењем одређених научних, истраживачких, уметничких и професионалних активности активно се укључују у постојећи наставни процес.</w:t>
            </w:r>
          </w:p>
          <w:p w14:paraId="517FAD91" w14:textId="77777777" w:rsidR="00A86442" w:rsidRPr="00AE27DF" w:rsidRDefault="00A86442" w:rsidP="00BA308C">
            <w:pPr>
              <w:autoSpaceDE w:val="0"/>
              <w:spacing w:after="0" w:line="240" w:lineRule="auto"/>
              <w:ind w:left="340" w:hanging="340"/>
              <w:rPr>
                <w:rFonts w:ascii="Times New Roman" w:hAnsi="Times New Roman" w:cs="Times New Roman"/>
                <w:i/>
                <w:sz w:val="20"/>
                <w:szCs w:val="20"/>
              </w:rPr>
            </w:pPr>
            <w:r w:rsidRPr="00AE27DF">
              <w:rPr>
                <w:rFonts w:ascii="Times New Roman" w:eastAsia="Times New Roman" w:hAnsi="Times New Roman" w:cs="Times New Roman"/>
                <w:i/>
                <w:sz w:val="20"/>
                <w:szCs w:val="20"/>
                <w:lang w:val="ru-RU"/>
              </w:rPr>
              <w:t xml:space="preserve">6.6 </w:t>
            </w:r>
            <w:r w:rsidR="0028601B" w:rsidRPr="00AE27DF">
              <w:rPr>
                <w:rFonts w:ascii="Times New Roman" w:eastAsia="Times New Roman" w:hAnsi="Times New Roman" w:cs="Times New Roman"/>
                <w:i/>
                <w:sz w:val="20"/>
                <w:szCs w:val="20"/>
                <w:lang w:val="ru-RU"/>
              </w:rPr>
              <w:t>Високошколска установа</w:t>
            </w:r>
            <w:r w:rsidRPr="00AE27DF">
              <w:rPr>
                <w:rFonts w:ascii="Times New Roman" w:eastAsia="Times New Roman" w:hAnsi="Times New Roman" w:cs="Times New Roman"/>
                <w:i/>
                <w:sz w:val="20"/>
                <w:szCs w:val="20"/>
                <w:lang w:val="ru-RU"/>
              </w:rPr>
              <w:t xml:space="preserve"> подстиче своје запослене да се активно баве научним, истраживачким, уметничким и професионалним радом и да што чешће објављују резултате свога рада.</w:t>
            </w:r>
          </w:p>
          <w:p w14:paraId="2A326EF1" w14:textId="77777777" w:rsidR="00A86442" w:rsidRPr="00AE27DF" w:rsidRDefault="00A86442" w:rsidP="00BA308C">
            <w:pPr>
              <w:autoSpaceDE w:val="0"/>
              <w:spacing w:after="0" w:line="240" w:lineRule="auto"/>
              <w:ind w:left="340" w:hanging="340"/>
              <w:rPr>
                <w:rFonts w:ascii="Times New Roman" w:hAnsi="Times New Roman" w:cs="Times New Roman"/>
              </w:rPr>
            </w:pPr>
            <w:r w:rsidRPr="00AE27DF">
              <w:rPr>
                <w:rFonts w:ascii="Times New Roman" w:eastAsia="Times New Roman" w:hAnsi="Times New Roman" w:cs="Times New Roman"/>
                <w:i/>
                <w:sz w:val="20"/>
                <w:szCs w:val="20"/>
                <w:lang w:val="ru-RU"/>
              </w:rPr>
              <w:t xml:space="preserve">6.7 </w:t>
            </w:r>
            <w:r w:rsidR="0028601B" w:rsidRPr="00AE27DF">
              <w:rPr>
                <w:rFonts w:ascii="Times New Roman" w:eastAsia="Times New Roman" w:hAnsi="Times New Roman" w:cs="Times New Roman"/>
                <w:i/>
                <w:sz w:val="20"/>
                <w:szCs w:val="20"/>
                <w:lang w:val="ru-RU"/>
              </w:rPr>
              <w:t>Високошколска установа</w:t>
            </w:r>
            <w:r w:rsidRPr="00AE27DF">
              <w:rPr>
                <w:rFonts w:ascii="Times New Roman" w:eastAsia="Times New Roman" w:hAnsi="Times New Roman" w:cs="Times New Roman"/>
                <w:i/>
                <w:sz w:val="20"/>
                <w:szCs w:val="20"/>
                <w:lang w:val="ru-RU"/>
              </w:rPr>
              <w:t xml:space="preserve"> обавља издавачку делатност у складу са својим могућностима.</w:t>
            </w:r>
          </w:p>
        </w:tc>
      </w:tr>
      <w:tr w:rsidR="00A86442" w:rsidRPr="00AE27DF" w14:paraId="6566318B" w14:textId="77777777" w:rsidTr="00BA308C">
        <w:tc>
          <w:tcPr>
            <w:tcW w:w="10613" w:type="dxa"/>
            <w:tcBorders>
              <w:top w:val="single" w:sz="12" w:space="0" w:color="000000"/>
              <w:left w:val="single" w:sz="12" w:space="0" w:color="000000"/>
              <w:bottom w:val="single" w:sz="12" w:space="0" w:color="000000"/>
              <w:right w:val="single" w:sz="12" w:space="0" w:color="000000"/>
            </w:tcBorders>
            <w:shd w:val="clear" w:color="auto" w:fill="auto"/>
          </w:tcPr>
          <w:p w14:paraId="2AFCD970" w14:textId="77777777" w:rsidR="00A86442" w:rsidRPr="00AE27DF" w:rsidRDefault="00A86442" w:rsidP="00BA308C">
            <w:pPr>
              <w:spacing w:after="0" w:line="276" w:lineRule="auto"/>
              <w:rPr>
                <w:rFonts w:ascii="Times New Roman" w:eastAsia="Times New Roman" w:hAnsi="Times New Roman" w:cs="Times New Roman"/>
                <w:b/>
              </w:rPr>
            </w:pPr>
            <w:r w:rsidRPr="00AE27DF">
              <w:rPr>
                <w:rFonts w:ascii="Times New Roman" w:eastAsia="Times New Roman" w:hAnsi="Times New Roman" w:cs="Times New Roman"/>
                <w:lang w:val="sr-Cyrl-CS"/>
              </w:rPr>
              <w:t xml:space="preserve"> </w:t>
            </w:r>
          </w:p>
          <w:p w14:paraId="412E7308" w14:textId="77777777" w:rsidR="00A86442" w:rsidRPr="00AE27DF" w:rsidRDefault="00A86442" w:rsidP="00BA308C">
            <w:pPr>
              <w:spacing w:after="60" w:line="276" w:lineRule="auto"/>
              <w:jc w:val="center"/>
              <w:rPr>
                <w:rFonts w:ascii="Times New Roman" w:eastAsia="Times New Roman" w:hAnsi="Times New Roman" w:cs="Times New Roman"/>
                <w:b/>
                <w:sz w:val="24"/>
                <w:szCs w:val="24"/>
              </w:rPr>
            </w:pPr>
            <w:proofErr w:type="spellStart"/>
            <w:r w:rsidRPr="00AE27DF">
              <w:rPr>
                <w:rFonts w:ascii="Times New Roman" w:eastAsia="Times New Roman" w:hAnsi="Times New Roman" w:cs="Times New Roman"/>
                <w:b/>
                <w:sz w:val="24"/>
                <w:szCs w:val="24"/>
              </w:rPr>
              <w:t>Опис</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тренутне</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ситуације</w:t>
            </w:r>
            <w:proofErr w:type="spellEnd"/>
          </w:p>
          <w:p w14:paraId="2DFFCF7A" w14:textId="77777777" w:rsidR="00A86442" w:rsidRPr="00AE27DF" w:rsidRDefault="00A86442" w:rsidP="00BA308C">
            <w:pPr>
              <w:spacing w:after="0" w:line="240" w:lineRule="auto"/>
              <w:jc w:val="both"/>
              <w:rPr>
                <w:rFonts w:ascii="Times New Roman" w:eastAsia="Times New Roman" w:hAnsi="Times New Roman" w:cs="Times New Roman"/>
                <w:b/>
              </w:rPr>
            </w:pPr>
          </w:p>
          <w:p w14:paraId="49C73F6E" w14:textId="77777777" w:rsidR="005965AE" w:rsidRPr="00AE27DF" w:rsidRDefault="005965AE" w:rsidP="005965AE">
            <w:pPr>
              <w:spacing w:after="60" w:line="276" w:lineRule="auto"/>
              <w:ind w:firstLine="567"/>
              <w:jc w:val="both"/>
              <w:rPr>
                <w:rFonts w:ascii="Times New Roman" w:eastAsia="Times New Roman" w:hAnsi="Times New Roman" w:cs="Times New Roman"/>
                <w:lang w:val="sr-Cyrl-RS"/>
              </w:rPr>
            </w:pPr>
          </w:p>
          <w:p w14:paraId="7BD93D11" w14:textId="77777777" w:rsidR="005965AE" w:rsidRPr="00AE27DF" w:rsidRDefault="005965AE" w:rsidP="005965AE">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6.1. Постојећа организација, структура и ресурси за реализацију научноистраживачког рада одговарају нормативима.</w:t>
            </w:r>
          </w:p>
          <w:p w14:paraId="5808BAC6" w14:textId="77777777" w:rsidR="00352C99" w:rsidRPr="00AE27DF" w:rsidRDefault="007640DE" w:rsidP="005965AE">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Академија</w:t>
            </w:r>
            <w:r w:rsidR="00352C99" w:rsidRPr="00AE27DF">
              <w:rPr>
                <w:rFonts w:ascii="Times New Roman" w:eastAsia="Times New Roman" w:hAnsi="Times New Roman" w:cs="Times New Roman"/>
                <w:lang w:val="sr-Cyrl-RS"/>
              </w:rPr>
              <w:t xml:space="preserve"> је остварила циљеве и испунила захтеве постављене Стандардом 6, будући да на основу Закона о науци и истраживањима из 2019.године (</w:t>
            </w:r>
            <w:r w:rsidR="00352C99" w:rsidRPr="00AE27DF">
              <w:rPr>
                <w:rFonts w:ascii="Times New Roman" w:hAnsi="Times New Roman" w:cs="Times New Roman"/>
              </w:rPr>
              <w:fldChar w:fldCharType="begin"/>
            </w:r>
            <w:r w:rsidR="00352C99" w:rsidRPr="00AE27DF">
              <w:rPr>
                <w:rFonts w:ascii="Times New Roman" w:hAnsi="Times New Roman" w:cs="Times New Roman"/>
              </w:rPr>
              <w:instrText>HYPERLINK "http://www.mpn.gov.rs/wp-content/uploads/2019/07/Zakon-o-nauci.pdf"</w:instrText>
            </w:r>
            <w:r w:rsidR="00352C99" w:rsidRPr="00AE27DF">
              <w:rPr>
                <w:rFonts w:ascii="Times New Roman" w:hAnsi="Times New Roman" w:cs="Times New Roman"/>
              </w:rPr>
            </w:r>
            <w:r w:rsidR="00352C99" w:rsidRPr="00AE27DF">
              <w:rPr>
                <w:rFonts w:ascii="Times New Roman" w:hAnsi="Times New Roman" w:cs="Times New Roman"/>
              </w:rPr>
              <w:fldChar w:fldCharType="separate"/>
            </w:r>
            <w:r w:rsidR="00352C99" w:rsidRPr="00AE27DF">
              <w:rPr>
                <w:rStyle w:val="Hyperlink"/>
                <w:rFonts w:ascii="Times New Roman" w:eastAsia="Times New Roman" w:hAnsi="Times New Roman" w:cs="Times New Roman"/>
                <w:lang w:val="sr-Cyrl-RS"/>
              </w:rPr>
              <w:t>http://www.mpn.gov.rs/wp-content/uploads/2019/07/Zakon-o-nauci.pdf</w:t>
            </w:r>
            <w:r w:rsidR="00352C99" w:rsidRPr="00AE27DF">
              <w:rPr>
                <w:rFonts w:ascii="Times New Roman" w:hAnsi="Times New Roman" w:cs="Times New Roman"/>
              </w:rPr>
              <w:fldChar w:fldCharType="end"/>
            </w:r>
            <w:r w:rsidR="00352C99" w:rsidRPr="00AE27DF">
              <w:rPr>
                <w:rFonts w:ascii="Times New Roman" w:eastAsia="Times New Roman" w:hAnsi="Times New Roman" w:cs="Times New Roman"/>
                <w:lang w:val="sr-Cyrl-RS"/>
              </w:rPr>
              <w:t xml:space="preserve"> ) чл. 18 и 21, високе школе академских студија немају право да поднесу захтев за акредитацију научно-истраживачке делатности, самим тим не испуњавају формалне услове за подношење захтева за акредитацију научно-истраживачке делатности.</w:t>
            </w:r>
          </w:p>
          <w:p w14:paraId="61F212AC" w14:textId="77777777" w:rsidR="005965AE" w:rsidRPr="00AE27DF" w:rsidRDefault="005965AE" w:rsidP="005965AE">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Поред реализације основних и мастер академских студија, </w:t>
            </w:r>
            <w:r w:rsidR="007640DE" w:rsidRPr="00AE27DF">
              <w:rPr>
                <w:rFonts w:ascii="Times New Roman" w:eastAsia="Times New Roman" w:hAnsi="Times New Roman" w:cs="Times New Roman"/>
                <w:lang w:val="sr-Cyrl-RS"/>
              </w:rPr>
              <w:t>Академија</w:t>
            </w:r>
            <w:r w:rsidRPr="00AE27DF">
              <w:rPr>
                <w:rFonts w:ascii="Times New Roman" w:eastAsia="Times New Roman" w:hAnsi="Times New Roman" w:cs="Times New Roman"/>
                <w:lang w:val="sr-Cyrl-RS"/>
              </w:rPr>
              <w:t xml:space="preserve"> планира, осмишљава и развија научно истраживачки рад. Знања до којих се долази кроз научно-истраживачки рад укључују се у наставни процес.</w:t>
            </w:r>
          </w:p>
          <w:p w14:paraId="1EC33B09" w14:textId="77777777" w:rsidR="005965AE" w:rsidRPr="00AE27DF" w:rsidRDefault="005965AE" w:rsidP="005965AE">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Садржај и резултати научноистраживачког рада Академије су усклађени са мисијом и визијом Академије, трогодишњим програмом и планом научноистраживачког рада као и Законом о науци и истраживањима и Европским стандардима и стандардима обезбеђења квалитета.</w:t>
            </w:r>
          </w:p>
          <w:p w14:paraId="42BC86FC" w14:textId="77777777" w:rsidR="005965AE" w:rsidRPr="00AE27DF" w:rsidRDefault="005965AE" w:rsidP="005965AE">
            <w:pPr>
              <w:spacing w:after="60" w:line="276" w:lineRule="auto"/>
              <w:ind w:firstLine="567"/>
              <w:jc w:val="both"/>
              <w:rPr>
                <w:rFonts w:ascii="Times New Roman" w:eastAsia="Times New Roman" w:hAnsi="Times New Roman" w:cs="Times New Roman"/>
                <w:lang w:val="sr-Cyrl-RS"/>
              </w:rPr>
            </w:pPr>
          </w:p>
          <w:p w14:paraId="55934CA9" w14:textId="77777777" w:rsidR="005965AE" w:rsidRPr="00AE27DF" w:rsidRDefault="005965AE" w:rsidP="005965AE">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У претходним годинама је публикован</w:t>
            </w:r>
            <w:r w:rsidR="00F8613C">
              <w:rPr>
                <w:rFonts w:ascii="Times New Roman" w:eastAsia="Times New Roman" w:hAnsi="Times New Roman" w:cs="Times New Roman"/>
                <w:lang w:val="sr-Cyrl-RS"/>
              </w:rPr>
              <w:t xml:space="preserve"> значајан број научних публикација</w:t>
            </w:r>
            <w:r w:rsidRPr="00AE27DF">
              <w:rPr>
                <w:rFonts w:ascii="Times New Roman" w:eastAsia="Times New Roman" w:hAnsi="Times New Roman" w:cs="Times New Roman"/>
                <w:lang w:val="sr-Cyrl-RS"/>
              </w:rPr>
              <w:t xml:space="preserve"> у виду монографија, научних радова објављених у међународним и националним  часописима и зборницима радова и др. Просечан број публикација по истраживачу је по областима неуједначен, али треба истаћи да је у појединим областима објављено више  радова, што указује на потребу да и у наредном периоду ове области још више развијају како би се оформио кадар конкурентан у истраживачком и образовном простору. </w:t>
            </w:r>
          </w:p>
          <w:p w14:paraId="0EF0C471" w14:textId="77777777" w:rsidR="005965AE" w:rsidRPr="00AE27DF" w:rsidRDefault="005965AE" w:rsidP="005965AE">
            <w:pPr>
              <w:spacing w:after="60" w:line="276" w:lineRule="auto"/>
              <w:ind w:firstLine="567"/>
              <w:jc w:val="both"/>
              <w:rPr>
                <w:rFonts w:ascii="Times New Roman" w:eastAsia="Times New Roman" w:hAnsi="Times New Roman" w:cs="Times New Roman"/>
                <w:lang w:val="sr-Cyrl-RS"/>
              </w:rPr>
            </w:pPr>
          </w:p>
          <w:p w14:paraId="45ACDCBF" w14:textId="77777777" w:rsidR="005965AE" w:rsidRPr="00AE27DF" w:rsidRDefault="005965AE" w:rsidP="005965AE">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Знатан број наставника има искуства у руководствима научних друштава како у земљи,</w:t>
            </w:r>
          </w:p>
          <w:p w14:paraId="139D5FFC" w14:textId="77777777" w:rsidR="005965AE" w:rsidRPr="00AE27DF" w:rsidRDefault="005965AE" w:rsidP="005965AE">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тако и у иностранству, као и учешће у уређивачким одборима домаћих и међународних часописа.</w:t>
            </w:r>
          </w:p>
          <w:p w14:paraId="1777FCCC" w14:textId="77777777" w:rsidR="005965AE" w:rsidRPr="00AE27DF" w:rsidRDefault="005965AE" w:rsidP="005965AE">
            <w:pPr>
              <w:spacing w:after="60" w:line="276" w:lineRule="auto"/>
              <w:ind w:firstLine="567"/>
              <w:jc w:val="both"/>
              <w:rPr>
                <w:rFonts w:ascii="Times New Roman" w:eastAsia="Times New Roman" w:hAnsi="Times New Roman" w:cs="Times New Roman"/>
                <w:lang w:val="sr-Cyrl-RS"/>
              </w:rPr>
            </w:pPr>
          </w:p>
          <w:p w14:paraId="7129E510" w14:textId="77777777" w:rsidR="005965AE" w:rsidRPr="00AE27DF" w:rsidRDefault="005965AE" w:rsidP="00352C99">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Подаци показују да су резултати научноистраживачког рада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lang w:val="sr-Cyrl-RS"/>
              </w:rPr>
              <w:t xml:space="preserve"> усклађени са циљевима </w:t>
            </w:r>
            <w:r w:rsidR="0028601B" w:rsidRPr="00AE27DF">
              <w:rPr>
                <w:rFonts w:ascii="Times New Roman" w:eastAsia="Times New Roman" w:hAnsi="Times New Roman" w:cs="Times New Roman"/>
                <w:lang w:val="sr-Cyrl-RS"/>
              </w:rPr>
              <w:t>високошколске установе</w:t>
            </w:r>
            <w:r w:rsidRPr="00AE27DF">
              <w:rPr>
                <w:rFonts w:ascii="Times New Roman" w:eastAsia="Times New Roman" w:hAnsi="Times New Roman" w:cs="Times New Roman"/>
                <w:lang w:val="sr-Cyrl-RS"/>
              </w:rPr>
              <w:t xml:space="preserve"> и са националним и европским циљевима и стандардима високог образовања.</w:t>
            </w:r>
            <w:r w:rsidR="00352C99" w:rsidRPr="00AE27DF">
              <w:rPr>
                <w:rFonts w:ascii="Times New Roman" w:eastAsia="Times New Roman" w:hAnsi="Times New Roman" w:cs="Times New Roman"/>
                <w:lang w:val="sr-Cyrl-RS"/>
              </w:rPr>
              <w:t xml:space="preserve"> </w:t>
            </w:r>
            <w:r w:rsidR="007640DE" w:rsidRPr="00AE27DF">
              <w:rPr>
                <w:rFonts w:ascii="Times New Roman" w:eastAsia="Times New Roman" w:hAnsi="Times New Roman" w:cs="Times New Roman"/>
                <w:lang w:val="sr-Cyrl-RS"/>
              </w:rPr>
              <w:t>Академија</w:t>
            </w:r>
            <w:r w:rsidRPr="00AE27DF">
              <w:rPr>
                <w:rFonts w:ascii="Times New Roman" w:eastAsia="Times New Roman" w:hAnsi="Times New Roman" w:cs="Times New Roman"/>
                <w:lang w:val="sr-Cyrl-RS"/>
              </w:rPr>
              <w:t xml:space="preserve"> ће и даље подстицати и обезбеђивати услове, у складу са могућностима, наставном особљу да се активно бави научноистраживачким и стручним радом и објављивати резултате тог рада. </w:t>
            </w:r>
          </w:p>
          <w:p w14:paraId="6F459789" w14:textId="77777777" w:rsidR="005965AE" w:rsidRPr="00AE27DF" w:rsidRDefault="005965AE" w:rsidP="005965AE">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 </w:t>
            </w:r>
            <w:r w:rsidR="007640DE" w:rsidRPr="00AE27DF">
              <w:rPr>
                <w:rFonts w:ascii="Times New Roman" w:eastAsia="Times New Roman" w:hAnsi="Times New Roman" w:cs="Times New Roman"/>
                <w:lang w:val="sr-Cyrl-RS"/>
              </w:rPr>
              <w:t>Академија</w:t>
            </w:r>
            <w:r w:rsidRPr="00AE27DF">
              <w:rPr>
                <w:rFonts w:ascii="Times New Roman" w:eastAsia="Times New Roman" w:hAnsi="Times New Roman" w:cs="Times New Roman"/>
                <w:lang w:val="sr-Cyrl-RS"/>
              </w:rPr>
              <w:t xml:space="preserve"> ће се и даље залагати за развој међународне сарадње, научно-истраживачког подмлатка, информационог система, простора и опреме за научно-истраживачки и стручни рад, издавање монографија, зборника, организовање научних скупова, набавку научне и стручне литературе,  итд. </w:t>
            </w:r>
          </w:p>
          <w:p w14:paraId="5BD3655E" w14:textId="77777777" w:rsidR="00A86442" w:rsidRPr="00AE27DF" w:rsidRDefault="005965AE" w:rsidP="005965AE">
            <w:pPr>
              <w:spacing w:after="0" w:line="240" w:lineRule="auto"/>
              <w:jc w:val="both"/>
              <w:rPr>
                <w:rFonts w:ascii="Times New Roman" w:eastAsia="Times New Roman" w:hAnsi="Times New Roman" w:cs="Times New Roman"/>
              </w:rPr>
            </w:pPr>
            <w:r w:rsidRPr="00AE27DF">
              <w:rPr>
                <w:rFonts w:ascii="Times New Roman" w:eastAsia="Times New Roman" w:hAnsi="Times New Roman" w:cs="Times New Roman"/>
                <w:lang w:val="sr-Cyrl-RS"/>
              </w:rPr>
              <w:t xml:space="preserve">Академија прати и подстиче младе и надарене да се баве научноистраживачким и радом. </w:t>
            </w:r>
          </w:p>
          <w:p w14:paraId="57E4B810" w14:textId="77777777" w:rsidR="00A86442" w:rsidRPr="00AE27DF" w:rsidRDefault="00A86442" w:rsidP="00BA308C">
            <w:pPr>
              <w:spacing w:after="0" w:line="240" w:lineRule="auto"/>
              <w:jc w:val="center"/>
              <w:rPr>
                <w:rFonts w:ascii="Times New Roman" w:eastAsia="Times New Roman" w:hAnsi="Times New Roman" w:cs="Times New Roman"/>
                <w:b/>
                <w:bCs/>
              </w:rPr>
            </w:pPr>
          </w:p>
          <w:p w14:paraId="7C7633BF" w14:textId="4D3A35F2" w:rsidR="00A86442" w:rsidRPr="00AE27DF" w:rsidRDefault="00A86442"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6.2.</w:t>
            </w:r>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Академији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оквиру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Годишњег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плана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усваја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Годишњи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делатности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усклађен</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Планом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јединице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Програмом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центра</w:t>
            </w:r>
            <w:proofErr w:type="spellEnd"/>
            <w:r w:rsidRPr="00AE27DF">
              <w:rPr>
                <w:rFonts w:ascii="Times New Roman" w:eastAsia="Times New Roman" w:hAnsi="Times New Roman" w:cs="Times New Roman"/>
              </w:rPr>
              <w:t>.</w:t>
            </w:r>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Наведено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иде</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прилог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чињеници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одређивање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истраживачких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циљева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складу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стратешком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оријентацијом</w:t>
            </w:r>
            <w:proofErr w:type="spellEnd"/>
            <w:r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Академије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националном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стратегијом</w:t>
            </w:r>
            <w:proofErr w:type="spellEnd"/>
            <w:r w:rsidRPr="00AE27DF">
              <w:rPr>
                <w:rFonts w:ascii="Times New Roman" w:eastAsia="Times New Roman" w:hAnsi="Times New Roman" w:cs="Times New Roman"/>
              </w:rPr>
              <w:t>.</w:t>
            </w:r>
          </w:p>
          <w:p w14:paraId="5DAC22D7" w14:textId="77777777" w:rsidR="00A86442" w:rsidRPr="00AE27DF" w:rsidRDefault="00A86442"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6.3.</w:t>
            </w:r>
            <w:r w:rsidRPr="00AE27DF">
              <w:rPr>
                <w:rFonts w:ascii="Times New Roman" w:eastAsia="Times New Roman" w:hAnsi="Times New Roman" w:cs="Times New Roman"/>
                <w:lang w:val="sr-Cyrl-RS"/>
              </w:rPr>
              <w:t xml:space="preserve"> </w:t>
            </w:r>
            <w:proofErr w:type="spellStart"/>
            <w:r w:rsidR="007640DE" w:rsidRPr="00AE27DF">
              <w:rPr>
                <w:rFonts w:ascii="Times New Roman" w:eastAsia="Times New Roman" w:hAnsi="Times New Roman" w:cs="Times New Roman"/>
              </w:rPr>
              <w:t>Академија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ће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организовати</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оквиру</w:t>
            </w:r>
            <w:proofErr w:type="spellEnd"/>
            <w:r w:rsidR="00680940" w:rsidRPr="00AE27DF">
              <w:rPr>
                <w:rFonts w:ascii="Times New Roman" w:eastAsia="Times New Roman" w:hAnsi="Times New Roman" w:cs="Times New Roman"/>
                <w:lang w:val="sr-Cyrl-RS"/>
              </w:rPr>
              <w:t xml:space="preserve"> пројеката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финансирају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директни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корисници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истраживања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привредне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организације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локалне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самоуправе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итд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међународних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научноистраживачких</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стручних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пројеката</w:t>
            </w:r>
            <w:proofErr w:type="spellEnd"/>
            <w:r w:rsidRPr="00AE27DF">
              <w:rPr>
                <w:rFonts w:ascii="Times New Roman" w:eastAsia="Times New Roman" w:hAnsi="Times New Roman" w:cs="Times New Roman"/>
              </w:rPr>
              <w:t xml:space="preserve"> (</w:t>
            </w:r>
            <w:r w:rsidR="00D53646" w:rsidRPr="00AE27DF">
              <w:rPr>
                <w:rFonts w:ascii="Times New Roman" w:eastAsia="Times New Roman" w:hAnsi="Times New Roman" w:cs="Times New Roman"/>
                <w:lang w:val="sr-Cyrl-RS"/>
              </w:rPr>
              <w:t xml:space="preserve">Еразмус пројекти, </w:t>
            </w:r>
            <w:proofErr w:type="spellStart"/>
            <w:r w:rsidRPr="00AE27DF">
              <w:rPr>
                <w:rFonts w:ascii="Times New Roman" w:eastAsia="Times New Roman" w:hAnsi="Times New Roman" w:cs="Times New Roman"/>
              </w:rPr>
              <w:t>Темпус</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пројекти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пројекти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билатералне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сарадње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итд</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самосталног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истраживачког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наставника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сарадника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Наставници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сарадници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запослени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r w:rsidR="007640DE" w:rsidRPr="00AE27DF">
              <w:rPr>
                <w:rFonts w:ascii="Times New Roman" w:eastAsia="Times New Roman" w:hAnsi="Times New Roman" w:cs="Times New Roman"/>
                <w:lang w:val="sr-Cyrl-RS"/>
              </w:rPr>
              <w:t>Академији</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аутори</w:t>
            </w:r>
            <w:proofErr w:type="spellEnd"/>
            <w:r w:rsidRPr="00AE27DF">
              <w:rPr>
                <w:rFonts w:ascii="Times New Roman" w:eastAsia="Times New Roman" w:hAnsi="Times New Roman" w:cs="Times New Roman"/>
              </w:rPr>
              <w:t xml:space="preserve"> з</w:t>
            </w:r>
            <w:r w:rsidRPr="00AE27DF">
              <w:rPr>
                <w:rFonts w:ascii="Times New Roman" w:eastAsia="Times New Roman" w:hAnsi="Times New Roman" w:cs="Times New Roman"/>
                <w:lang w:val="sr-Cyrl-RS"/>
              </w:rPr>
              <w:t>начајног</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броја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публикација</w:t>
            </w:r>
            <w:proofErr w:type="spellEnd"/>
            <w:r w:rsidRPr="00AE27DF">
              <w:rPr>
                <w:rFonts w:ascii="Times New Roman" w:eastAsia="Times New Roman" w:hAnsi="Times New Roman" w:cs="Times New Roman"/>
              </w:rPr>
              <w:t>.</w:t>
            </w:r>
          </w:p>
          <w:p w14:paraId="2FC18712" w14:textId="77777777" w:rsidR="00A86442" w:rsidRPr="00D10A1E" w:rsidRDefault="00A86442"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6.4.</w:t>
            </w:r>
            <w:r w:rsidRPr="00AE27DF">
              <w:rPr>
                <w:rFonts w:ascii="Times New Roman" w:eastAsia="Times New Roman" w:hAnsi="Times New Roman" w:cs="Times New Roman"/>
                <w:lang w:val="sr-Cyrl-RS"/>
              </w:rPr>
              <w:t xml:space="preserve"> </w:t>
            </w:r>
            <w:r w:rsidR="007640DE" w:rsidRPr="00AE27DF">
              <w:rPr>
                <w:rFonts w:ascii="Times New Roman" w:eastAsia="Times New Roman" w:hAnsi="Times New Roman" w:cs="Times New Roman"/>
                <w:lang w:val="sr-Cyrl-RS"/>
              </w:rPr>
              <w:t>Академија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води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евиденцију</w:t>
            </w:r>
            <w:proofErr w:type="spellEnd"/>
            <w:r w:rsidRPr="00AE27DF">
              <w:rPr>
                <w:rFonts w:ascii="Times New Roman" w:eastAsia="Times New Roman" w:hAnsi="Times New Roman" w:cs="Times New Roman"/>
              </w:rPr>
              <w:t xml:space="preserve"> о </w:t>
            </w:r>
            <w:proofErr w:type="spellStart"/>
            <w:r w:rsidRPr="00AE27DF">
              <w:rPr>
                <w:rFonts w:ascii="Times New Roman" w:eastAsia="Times New Roman" w:hAnsi="Times New Roman" w:cs="Times New Roman"/>
              </w:rPr>
              <w:t>наставницима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сарадницима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учесницима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домаћим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пројектима</w:t>
            </w:r>
            <w:proofErr w:type="spellEnd"/>
            <w:r w:rsidRPr="00AE27DF">
              <w:rPr>
                <w:rFonts w:ascii="Times New Roman" w:eastAsia="Times New Roman" w:hAnsi="Times New Roman" w:cs="Times New Roman"/>
              </w:rPr>
              <w:t xml:space="preserve"> и</w:t>
            </w:r>
            <w:r w:rsidR="00D10A1E">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међународним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пројектима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Појединачно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ангажовање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наставника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сарадника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оквиру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пројеката</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приказано</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у </w:t>
            </w:r>
            <w:hyperlink r:id="rId67" w:history="1">
              <w:proofErr w:type="spellStart"/>
              <w:r w:rsidRPr="00D10A1E">
                <w:rPr>
                  <w:rStyle w:val="Hyperlink"/>
                  <w:rFonts w:ascii="Times New Roman" w:eastAsia="Times New Roman" w:hAnsi="Times New Roman" w:cs="Times New Roman"/>
                </w:rPr>
                <w:t>Табели</w:t>
              </w:r>
              <w:proofErr w:type="spellEnd"/>
              <w:r w:rsidRPr="00D10A1E">
                <w:rPr>
                  <w:rStyle w:val="Hyperlink"/>
                  <w:rFonts w:ascii="Times New Roman" w:eastAsia="Times New Roman" w:hAnsi="Times New Roman" w:cs="Times New Roman"/>
                </w:rPr>
                <w:t xml:space="preserve"> 6.2.</w:t>
              </w:r>
            </w:hyperlink>
          </w:p>
          <w:p w14:paraId="2E6785C5" w14:textId="77777777" w:rsidR="00A86442" w:rsidRPr="00AE27DF" w:rsidRDefault="00A86442" w:rsidP="00680940">
            <w:pPr>
              <w:spacing w:after="60" w:line="276" w:lineRule="auto"/>
              <w:ind w:firstLine="567"/>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Наставници</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сарадници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учествују</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реализацији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више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домаћих</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међународних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пројеката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00106847" w:rsidRPr="00AE27DF">
              <w:rPr>
                <w:rFonts w:ascii="Times New Roman" w:eastAsia="Times New Roman" w:hAnsi="Times New Roman" w:cs="Times New Roman"/>
              </w:rPr>
              <w:t>високошколским</w:t>
            </w:r>
            <w:proofErr w:type="spellEnd"/>
            <w:r w:rsidR="00106847" w:rsidRPr="00AE27DF">
              <w:rPr>
                <w:rFonts w:ascii="Times New Roman" w:eastAsia="Times New Roman" w:hAnsi="Times New Roman" w:cs="Times New Roman"/>
              </w:rPr>
              <w:t xml:space="preserve"> </w:t>
            </w:r>
            <w:proofErr w:type="spellStart"/>
            <w:r w:rsidR="00106847" w:rsidRPr="00AE27DF">
              <w:rPr>
                <w:rFonts w:ascii="Times New Roman" w:eastAsia="Times New Roman" w:hAnsi="Times New Roman" w:cs="Times New Roman"/>
              </w:rPr>
              <w:t>установама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привредом</w:t>
            </w:r>
            <w:proofErr w:type="spellEnd"/>
            <w:r w:rsidR="00680940" w:rsidRPr="00AE27DF">
              <w:rPr>
                <w:rFonts w:ascii="Times New Roman" w:eastAsia="Times New Roman" w:hAnsi="Times New Roman" w:cs="Times New Roman"/>
                <w:lang w:val="sr-Cyrl-RS"/>
              </w:rPr>
              <w:t>,</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ангажовани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истраживачи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консултанти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изради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стратегија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и у </w:t>
            </w:r>
            <w:proofErr w:type="spellStart"/>
            <w:r w:rsidRPr="00AE27DF">
              <w:rPr>
                <w:rFonts w:ascii="Times New Roman" w:eastAsia="Times New Roman" w:hAnsi="Times New Roman" w:cs="Times New Roman"/>
              </w:rPr>
              <w:t>различитим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радним</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стручним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националним</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међународним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телима</w:t>
            </w:r>
            <w:proofErr w:type="spellEnd"/>
            <w:r w:rsidRPr="00AE27DF">
              <w:rPr>
                <w:rFonts w:ascii="Times New Roman" w:eastAsia="Times New Roman" w:hAnsi="Times New Roman" w:cs="Times New Roman"/>
              </w:rPr>
              <w:t xml:space="preserve">.                                                                           </w:t>
            </w:r>
          </w:p>
          <w:p w14:paraId="5483B44D" w14:textId="77777777" w:rsidR="00A86442" w:rsidRPr="00AE27DF" w:rsidRDefault="00A86442"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6.5.</w:t>
            </w:r>
            <w:r w:rsidRPr="00AE27DF">
              <w:rPr>
                <w:rFonts w:ascii="Times New Roman" w:eastAsia="Times New Roman" w:hAnsi="Times New Roman" w:cs="Times New Roman"/>
                <w:lang w:val="sr-Cyrl-RS"/>
              </w:rPr>
              <w:t xml:space="preserve"> </w:t>
            </w:r>
            <w:proofErr w:type="spellStart"/>
            <w:r w:rsidRPr="00AE27DF">
              <w:rPr>
                <w:rFonts w:ascii="Times New Roman" w:eastAsia="Times New Roman" w:hAnsi="Times New Roman" w:cs="Times New Roman"/>
              </w:rPr>
              <w:t>Резултате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истраживања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наставника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сарадника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као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аутора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публикација</w:t>
            </w:r>
            <w:proofErr w:type="spellEnd"/>
            <w:r w:rsidRPr="00AE27DF">
              <w:rPr>
                <w:rFonts w:ascii="Times New Roman" w:eastAsia="Times New Roman" w:hAnsi="Times New Roman" w:cs="Times New Roman"/>
              </w:rPr>
              <w:t xml:space="preserve"> </w:t>
            </w:r>
            <w:r w:rsidR="007640DE" w:rsidRPr="00AE27DF">
              <w:rPr>
                <w:rFonts w:ascii="Times New Roman" w:eastAsia="Times New Roman" w:hAnsi="Times New Roman" w:cs="Times New Roman"/>
                <w:lang w:val="sr-Cyrl-RS"/>
              </w:rPr>
              <w:t>Академија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интегрише</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наставне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програме</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RS"/>
              </w:rPr>
              <w:t xml:space="preserve">основних и мастер </w:t>
            </w:r>
            <w:proofErr w:type="spellStart"/>
            <w:r w:rsidRPr="00AE27DF">
              <w:rPr>
                <w:rFonts w:ascii="Times New Roman" w:eastAsia="Times New Roman" w:hAnsi="Times New Roman" w:cs="Times New Roman"/>
              </w:rPr>
              <w:t>академских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w:t>
            </w:r>
            <w:proofErr w:type="spellEnd"/>
            <w:r w:rsidRPr="00AE27DF">
              <w:rPr>
                <w:rFonts w:ascii="Times New Roman" w:eastAsia="Times New Roman" w:hAnsi="Times New Roman" w:cs="Times New Roman"/>
                <w:lang w:val="sr-Cyrl-RS"/>
              </w:rPr>
              <w:t xml:space="preserve">а </w:t>
            </w:r>
            <w:proofErr w:type="spellStart"/>
            <w:r w:rsidRPr="00AE27DF">
              <w:rPr>
                <w:rFonts w:ascii="Times New Roman" w:eastAsia="Times New Roman" w:hAnsi="Times New Roman" w:cs="Times New Roman"/>
              </w:rPr>
              <w:t>чиме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обезбеђена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интегрисаност</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резултата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истраживања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наставне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академских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студија</w:t>
            </w:r>
            <w:proofErr w:type="spellEnd"/>
            <w:r w:rsidRPr="00AE27DF">
              <w:rPr>
                <w:rFonts w:ascii="Times New Roman" w:eastAsia="Times New Roman" w:hAnsi="Times New Roman" w:cs="Times New Roman"/>
              </w:rPr>
              <w:t>.</w:t>
            </w:r>
          </w:p>
          <w:p w14:paraId="5BA8D0BA" w14:textId="77777777" w:rsidR="00A86442" w:rsidRPr="00AE27DF" w:rsidRDefault="00A86442"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6.6.</w:t>
            </w:r>
            <w:r w:rsidRPr="00AE27DF">
              <w:rPr>
                <w:rFonts w:ascii="Times New Roman" w:eastAsia="Times New Roman" w:hAnsi="Times New Roman" w:cs="Times New Roman"/>
                <w:lang w:val="sr-Cyrl-RS"/>
              </w:rPr>
              <w:t xml:space="preserve"> </w:t>
            </w:r>
            <w:r w:rsidR="007640DE" w:rsidRPr="00AE27DF">
              <w:rPr>
                <w:rFonts w:ascii="Times New Roman" w:eastAsia="Times New Roman" w:hAnsi="Times New Roman" w:cs="Times New Roman"/>
                <w:lang w:val="sr-Cyrl-RS"/>
              </w:rPr>
              <w:t>Академија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потврђује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избор</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звање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наставника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критеријуми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односе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рад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доследно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примењују</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складу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препоруком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Националног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савета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високо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образовање</w:t>
            </w:r>
            <w:proofErr w:type="spellEnd"/>
            <w:r w:rsidRPr="00AE27DF">
              <w:rPr>
                <w:rFonts w:ascii="Times New Roman" w:eastAsia="Times New Roman" w:hAnsi="Times New Roman" w:cs="Times New Roman"/>
              </w:rPr>
              <w:t>.</w:t>
            </w:r>
          </w:p>
          <w:p w14:paraId="765C58D7" w14:textId="77777777" w:rsidR="00680940" w:rsidRPr="00AE27DF" w:rsidRDefault="00A86442"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rPr>
              <w:t>6.7.</w:t>
            </w:r>
            <w:r w:rsidRPr="00AE27DF">
              <w:rPr>
                <w:rFonts w:ascii="Times New Roman" w:eastAsia="Times New Roman" w:hAnsi="Times New Roman" w:cs="Times New Roman"/>
                <w:lang w:val="sr-Cyrl-RS"/>
              </w:rPr>
              <w:t xml:space="preserve"> </w:t>
            </w:r>
            <w:r w:rsidR="007640DE" w:rsidRPr="00AE27DF">
              <w:rPr>
                <w:rFonts w:ascii="Times New Roman" w:eastAsia="Times New Roman" w:hAnsi="Times New Roman" w:cs="Times New Roman"/>
                <w:lang w:val="sr-Cyrl-RS"/>
              </w:rPr>
              <w:t>Академија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обавља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издавачку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делатност</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складу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својим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могућностима</w:t>
            </w:r>
            <w:proofErr w:type="spellEnd"/>
            <w:r w:rsidRPr="00AE27DF">
              <w:rPr>
                <w:rFonts w:ascii="Times New Roman" w:eastAsia="Times New Roman" w:hAnsi="Times New Roman" w:cs="Times New Roman"/>
                <w:lang w:val="sr-Cyrl-RS"/>
              </w:rPr>
              <w:t>, према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Правилник</w:t>
            </w:r>
            <w:proofErr w:type="spellEnd"/>
            <w:r w:rsidRPr="00AE27DF">
              <w:rPr>
                <w:rFonts w:ascii="Times New Roman" w:eastAsia="Times New Roman" w:hAnsi="Times New Roman" w:cs="Times New Roman"/>
                <w:lang w:val="sr-Cyrl-RS"/>
              </w:rPr>
              <w:t>у</w:t>
            </w:r>
            <w:r w:rsidRPr="00AE27DF">
              <w:rPr>
                <w:rFonts w:ascii="Times New Roman" w:eastAsia="Times New Roman" w:hAnsi="Times New Roman" w:cs="Times New Roman"/>
              </w:rPr>
              <w:t xml:space="preserve"> о </w:t>
            </w:r>
            <w:proofErr w:type="spellStart"/>
            <w:r w:rsidRPr="00AE27DF">
              <w:rPr>
                <w:rFonts w:ascii="Times New Roman" w:eastAsia="Times New Roman" w:hAnsi="Times New Roman" w:cs="Times New Roman"/>
              </w:rPr>
              <w:t>издавачкој</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делатности</w:t>
            </w:r>
            <w:proofErr w:type="spellEnd"/>
            <w:r w:rsidRPr="00AE27DF">
              <w:rPr>
                <w:rFonts w:ascii="Times New Roman" w:eastAsia="Times New Roman" w:hAnsi="Times New Roman" w:cs="Times New Roman"/>
              </w:rPr>
              <w:t xml:space="preserve"> и </w:t>
            </w:r>
            <w:r w:rsidRPr="00AE27DF">
              <w:rPr>
                <w:rFonts w:ascii="Times New Roman" w:eastAsia="Times New Roman" w:hAnsi="Times New Roman" w:cs="Times New Roman"/>
                <w:lang w:val="sr-Cyrl-RS"/>
              </w:rPr>
              <w:t xml:space="preserve">другим </w:t>
            </w:r>
            <w:proofErr w:type="spellStart"/>
            <w:r w:rsidRPr="00AE27DF">
              <w:rPr>
                <w:rFonts w:ascii="Times New Roman" w:eastAsia="Times New Roman" w:hAnsi="Times New Roman" w:cs="Times New Roman"/>
              </w:rPr>
              <w:t>правним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актима</w:t>
            </w:r>
            <w:proofErr w:type="spellEnd"/>
            <w:r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Академије</w:t>
            </w:r>
            <w:proofErr w:type="spellEnd"/>
            <w:r w:rsidRPr="00AE27DF">
              <w:rPr>
                <w:rFonts w:ascii="Times New Roman" w:eastAsia="Times New Roman" w:hAnsi="Times New Roman" w:cs="Times New Roman"/>
                <w:lang w:val="sr-Cyrl-RS"/>
              </w:rPr>
              <w:t>.</w:t>
            </w:r>
            <w:r w:rsidRPr="00AE27DF">
              <w:rPr>
                <w:rFonts w:ascii="Times New Roman" w:eastAsia="Times New Roman" w:hAnsi="Times New Roman" w:cs="Times New Roman"/>
              </w:rPr>
              <w:t xml:space="preserve"> </w:t>
            </w:r>
          </w:p>
          <w:p w14:paraId="4FC9382D" w14:textId="77777777" w:rsidR="00A86442" w:rsidRPr="00F8613C" w:rsidRDefault="00680940" w:rsidP="00680940">
            <w:pPr>
              <w:spacing w:after="60" w:line="276" w:lineRule="auto"/>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          </w:t>
            </w:r>
            <w:r w:rsidR="00A86442" w:rsidRPr="00AE27DF">
              <w:rPr>
                <w:rFonts w:ascii="Times New Roman" w:eastAsia="Times New Roman" w:hAnsi="Times New Roman" w:cs="Times New Roman"/>
              </w:rPr>
              <w:t>6.8.</w:t>
            </w:r>
            <w:r w:rsidR="00A86442" w:rsidRPr="00AE27DF">
              <w:rPr>
                <w:rFonts w:ascii="Times New Roman" w:eastAsia="Times New Roman" w:hAnsi="Times New Roman" w:cs="Times New Roman"/>
                <w:lang w:val="sr-Cyrl-RS"/>
              </w:rPr>
              <w:t xml:space="preserve"> </w:t>
            </w:r>
            <w:proofErr w:type="spellStart"/>
            <w:r w:rsidR="007640DE" w:rsidRPr="00AE27DF">
              <w:rPr>
                <w:rFonts w:ascii="Times New Roman" w:eastAsia="Times New Roman" w:hAnsi="Times New Roman" w:cs="Times New Roman"/>
              </w:rPr>
              <w:t>Академија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потврђује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примером</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да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избор</w:t>
            </w:r>
            <w:proofErr w:type="spellEnd"/>
            <w:r w:rsidR="00A86442" w:rsidRPr="00AE27DF">
              <w:rPr>
                <w:rFonts w:ascii="Times New Roman" w:eastAsia="Times New Roman" w:hAnsi="Times New Roman" w:cs="Times New Roman"/>
              </w:rPr>
              <w:t xml:space="preserve"> у </w:t>
            </w:r>
            <w:proofErr w:type="spellStart"/>
            <w:r w:rsidR="00A86442" w:rsidRPr="00AE27DF">
              <w:rPr>
                <w:rFonts w:ascii="Times New Roman" w:eastAsia="Times New Roman" w:hAnsi="Times New Roman" w:cs="Times New Roman"/>
              </w:rPr>
              <w:t>звање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наставника</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критеријуми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које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односе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научноистраживачки</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стручни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рад</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доследно</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примењују</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да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су</w:t>
            </w:r>
            <w:proofErr w:type="spellEnd"/>
            <w:r w:rsidR="00A86442" w:rsidRPr="00AE27DF">
              <w:rPr>
                <w:rFonts w:ascii="Times New Roman" w:eastAsia="Times New Roman" w:hAnsi="Times New Roman" w:cs="Times New Roman"/>
              </w:rPr>
              <w:t xml:space="preserve"> у </w:t>
            </w:r>
            <w:proofErr w:type="spellStart"/>
            <w:r w:rsidR="00A86442" w:rsidRPr="00AE27DF">
              <w:rPr>
                <w:rFonts w:ascii="Times New Roman" w:eastAsia="Times New Roman" w:hAnsi="Times New Roman" w:cs="Times New Roman"/>
              </w:rPr>
              <w:t>складу</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препоруком</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Националног</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савета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за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високо</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образовање</w:t>
            </w:r>
            <w:proofErr w:type="spellEnd"/>
            <w:r w:rsidR="00A86442" w:rsidRPr="00AE27DF">
              <w:rPr>
                <w:rFonts w:ascii="Times New Roman" w:eastAsia="Times New Roman" w:hAnsi="Times New Roman" w:cs="Times New Roman"/>
              </w:rPr>
              <w:t xml:space="preserve"> (</w:t>
            </w:r>
            <w:proofErr w:type="spellStart"/>
            <w:r w:rsidR="00A86442" w:rsidRPr="00F8613C">
              <w:rPr>
                <w:rFonts w:ascii="Times New Roman" w:eastAsia="Times New Roman" w:hAnsi="Times New Roman" w:cs="Times New Roman"/>
              </w:rPr>
              <w:t>Прилог</w:t>
            </w:r>
            <w:proofErr w:type="spellEnd"/>
            <w:r w:rsidR="00A86442" w:rsidRPr="00F8613C">
              <w:rPr>
                <w:rFonts w:ascii="Times New Roman" w:eastAsia="Times New Roman" w:hAnsi="Times New Roman" w:cs="Times New Roman"/>
              </w:rPr>
              <w:t xml:space="preserve"> 7.1.</w:t>
            </w:r>
            <w:r w:rsidR="00F8613C" w:rsidRPr="00F8613C">
              <w:rPr>
                <w:rFonts w:ascii="Times New Roman" w:eastAsia="Times New Roman" w:hAnsi="Times New Roman" w:cs="Times New Roman"/>
                <w:lang w:val="sr-Cyrl-RS"/>
              </w:rPr>
              <w:t>а</w:t>
            </w:r>
            <w:r w:rsidR="00A86442" w:rsidRPr="00F8613C">
              <w:rPr>
                <w:rFonts w:ascii="Times New Roman" w:eastAsia="Times New Roman" w:hAnsi="Times New Roman" w:cs="Times New Roman"/>
              </w:rPr>
              <w:t xml:space="preserve">. </w:t>
            </w:r>
            <w:proofErr w:type="spellStart"/>
            <w:r w:rsidR="00A86442" w:rsidRPr="00F8613C">
              <w:rPr>
                <w:rFonts w:ascii="Times New Roman" w:eastAsia="Times New Roman" w:hAnsi="Times New Roman" w:cs="Times New Roman"/>
              </w:rPr>
              <w:t>Правилник</w:t>
            </w:r>
            <w:proofErr w:type="spellEnd"/>
            <w:r w:rsidR="00A86442" w:rsidRPr="00F8613C">
              <w:rPr>
                <w:rFonts w:ascii="Times New Roman" w:eastAsia="Times New Roman" w:hAnsi="Times New Roman" w:cs="Times New Roman"/>
              </w:rPr>
              <w:t xml:space="preserve"> о</w:t>
            </w:r>
            <w:r w:rsidR="00A86442" w:rsidRPr="00F8613C">
              <w:rPr>
                <w:rFonts w:ascii="Times New Roman" w:eastAsia="Times New Roman" w:hAnsi="Times New Roman" w:cs="Times New Roman"/>
                <w:lang w:val="sr-Cyrl-RS"/>
              </w:rPr>
              <w:t xml:space="preserve"> </w:t>
            </w:r>
            <w:r w:rsidR="005965AE" w:rsidRPr="00F8613C">
              <w:rPr>
                <w:rFonts w:ascii="Times New Roman" w:eastAsia="Times New Roman" w:hAnsi="Times New Roman" w:cs="Times New Roman"/>
                <w:lang w:val="sr-Cyrl-RS"/>
              </w:rPr>
              <w:t>избору у звање)</w:t>
            </w:r>
          </w:p>
          <w:p w14:paraId="757CEACA" w14:textId="77777777" w:rsidR="00A86442" w:rsidRPr="00AE27DF" w:rsidRDefault="00A86442"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6.9.</w:t>
            </w:r>
            <w:r w:rsidRPr="00AE27DF">
              <w:rPr>
                <w:rFonts w:ascii="Times New Roman" w:eastAsia="Times New Roman" w:hAnsi="Times New Roman" w:cs="Times New Roman"/>
                <w:lang w:val="sr-Cyrl-RS"/>
              </w:rPr>
              <w:t xml:space="preserve"> </w:t>
            </w:r>
            <w:proofErr w:type="spellStart"/>
            <w:r w:rsidR="007640DE" w:rsidRPr="00AE27DF">
              <w:rPr>
                <w:rFonts w:ascii="Times New Roman" w:eastAsia="Times New Roman" w:hAnsi="Times New Roman" w:cs="Times New Roman"/>
              </w:rPr>
              <w:t>Академија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студијски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докторских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избор</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именовање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наставника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ментора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студијским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докторских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студија</w:t>
            </w:r>
            <w:proofErr w:type="spellEnd"/>
            <w:r w:rsidRPr="00AE27DF">
              <w:rPr>
                <w:rFonts w:ascii="Times New Roman" w:eastAsia="Times New Roman" w:hAnsi="Times New Roman" w:cs="Times New Roman"/>
              </w:rPr>
              <w:t>).</w:t>
            </w:r>
          </w:p>
          <w:p w14:paraId="54483C6B" w14:textId="77777777" w:rsidR="00A86442" w:rsidRPr="00AE27DF" w:rsidRDefault="00A86442" w:rsidP="00BA308C">
            <w:pPr>
              <w:spacing w:after="60" w:line="276" w:lineRule="auto"/>
              <w:ind w:firstLine="567"/>
              <w:jc w:val="both"/>
              <w:rPr>
                <w:rFonts w:ascii="Times New Roman" w:eastAsia="Times New Roman" w:hAnsi="Times New Roman" w:cs="Times New Roman"/>
              </w:rPr>
            </w:pPr>
            <w:r w:rsidRPr="00AE27DF">
              <w:rPr>
                <w:rFonts w:ascii="Times New Roman" w:eastAsia="Times New Roman" w:hAnsi="Times New Roman" w:cs="Times New Roman"/>
              </w:rPr>
              <w:t>6.10.</w:t>
            </w:r>
            <w:r w:rsidRPr="00AE27DF">
              <w:rPr>
                <w:rFonts w:ascii="Times New Roman" w:eastAsia="Times New Roman" w:hAnsi="Times New Roman" w:cs="Times New Roman"/>
                <w:lang w:val="sr-Cyrl-RS"/>
              </w:rPr>
              <w:t xml:space="preserve"> </w:t>
            </w:r>
            <w:proofErr w:type="spellStart"/>
            <w:r w:rsidR="007640DE" w:rsidRPr="00AE27DF">
              <w:rPr>
                <w:rFonts w:ascii="Times New Roman" w:eastAsia="Times New Roman" w:hAnsi="Times New Roman" w:cs="Times New Roman"/>
              </w:rPr>
              <w:t>Академија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нема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студијски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програм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докторских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критеријуми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који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дефинишу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избор</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наставника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ментора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докторским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студијама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условима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других</w:t>
            </w:r>
            <w:proofErr w:type="spellEnd"/>
            <w:r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Високошколских</w:t>
            </w:r>
            <w:proofErr w:type="spellEnd"/>
            <w:r w:rsidR="007640DE"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установа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одговарајућег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поља</w:t>
            </w:r>
            <w:proofErr w:type="spellEnd"/>
            <w:r w:rsidRPr="00AE27DF">
              <w:rPr>
                <w:rFonts w:ascii="Times New Roman" w:eastAsia="Times New Roman" w:hAnsi="Times New Roman" w:cs="Times New Roman"/>
              </w:rPr>
              <w:t>).</w:t>
            </w:r>
          </w:p>
          <w:p w14:paraId="7242CA95" w14:textId="77777777" w:rsidR="00A86442" w:rsidRPr="00AE27DF" w:rsidRDefault="00A86442" w:rsidP="00BA308C">
            <w:pPr>
              <w:spacing w:after="0" w:line="240" w:lineRule="auto"/>
              <w:jc w:val="center"/>
              <w:rPr>
                <w:rFonts w:ascii="Times New Roman" w:eastAsia="Times New Roman" w:hAnsi="Times New Roman" w:cs="Times New Roman"/>
                <w:b/>
              </w:rPr>
            </w:pPr>
          </w:p>
          <w:p w14:paraId="07629DAF" w14:textId="77777777" w:rsidR="00A86442" w:rsidRPr="00AE27DF" w:rsidRDefault="00A86442" w:rsidP="00BA308C">
            <w:pPr>
              <w:spacing w:after="60" w:line="276" w:lineRule="auto"/>
              <w:jc w:val="center"/>
              <w:rPr>
                <w:rFonts w:ascii="Times New Roman" w:eastAsia="Times New Roman" w:hAnsi="Times New Roman" w:cs="Times New Roman"/>
                <w:b/>
              </w:rPr>
            </w:pPr>
            <w:proofErr w:type="spellStart"/>
            <w:r w:rsidRPr="00AE27DF">
              <w:rPr>
                <w:rFonts w:ascii="Times New Roman" w:eastAsia="Times New Roman" w:hAnsi="Times New Roman" w:cs="Times New Roman"/>
                <w:b/>
              </w:rPr>
              <w:lastRenderedPageBreak/>
              <w:t>Анализа</w:t>
            </w:r>
            <w:proofErr w:type="spellEnd"/>
            <w:r w:rsidRPr="00AE27DF">
              <w:rPr>
                <w:rFonts w:ascii="Times New Roman" w:eastAsia="Times New Roman" w:hAnsi="Times New Roman" w:cs="Times New Roman"/>
                <w:b/>
              </w:rPr>
              <w:t xml:space="preserve"> </w:t>
            </w:r>
            <w:proofErr w:type="spellStart"/>
            <w:r w:rsidRPr="00AE27DF">
              <w:rPr>
                <w:rFonts w:ascii="Times New Roman" w:eastAsia="Times New Roman" w:hAnsi="Times New Roman" w:cs="Times New Roman"/>
                <w:b/>
              </w:rPr>
              <w:t>слабости</w:t>
            </w:r>
            <w:proofErr w:type="spellEnd"/>
            <w:r w:rsidRPr="00AE27DF">
              <w:rPr>
                <w:rFonts w:ascii="Times New Roman" w:eastAsia="Times New Roman" w:hAnsi="Times New Roman" w:cs="Times New Roman"/>
                <w:b/>
              </w:rPr>
              <w:t xml:space="preserve"> и </w:t>
            </w:r>
            <w:proofErr w:type="spellStart"/>
            <w:r w:rsidRPr="00AE27DF">
              <w:rPr>
                <w:rFonts w:ascii="Times New Roman" w:eastAsia="Times New Roman" w:hAnsi="Times New Roman" w:cs="Times New Roman"/>
                <w:b/>
              </w:rPr>
              <w:t>повољних</w:t>
            </w:r>
            <w:proofErr w:type="spellEnd"/>
            <w:r w:rsidRPr="00AE27DF">
              <w:rPr>
                <w:rFonts w:ascii="Times New Roman" w:eastAsia="Times New Roman" w:hAnsi="Times New Roman" w:cs="Times New Roman"/>
                <w:b/>
              </w:rPr>
              <w:t xml:space="preserve"> </w:t>
            </w:r>
            <w:proofErr w:type="spellStart"/>
            <w:r w:rsidRPr="00AE27DF">
              <w:rPr>
                <w:rFonts w:ascii="Times New Roman" w:eastAsia="Times New Roman" w:hAnsi="Times New Roman" w:cs="Times New Roman"/>
                <w:b/>
              </w:rPr>
              <w:t>елемената</w:t>
            </w:r>
            <w:proofErr w:type="spellEnd"/>
            <w:r w:rsidRPr="00AE27DF">
              <w:rPr>
                <w:rFonts w:ascii="Times New Roman" w:eastAsia="Times New Roman" w:hAnsi="Times New Roman" w:cs="Times New Roman"/>
                <w:b/>
              </w:rPr>
              <w:t xml:space="preserve"> (SWOT </w:t>
            </w:r>
            <w:proofErr w:type="spellStart"/>
            <w:r w:rsidRPr="00AE27DF">
              <w:rPr>
                <w:rFonts w:ascii="Times New Roman" w:eastAsia="Times New Roman" w:hAnsi="Times New Roman" w:cs="Times New Roman"/>
                <w:b/>
              </w:rPr>
              <w:t>анализа</w:t>
            </w:r>
            <w:proofErr w:type="spellEnd"/>
            <w:r w:rsidRPr="00AE27DF">
              <w:rPr>
                <w:rFonts w:ascii="Times New Roman" w:eastAsia="Times New Roman" w:hAnsi="Times New Roman" w:cs="Times New Roman"/>
                <w:b/>
              </w:rPr>
              <w:t>)</w:t>
            </w:r>
          </w:p>
          <w:p w14:paraId="6D47F73F" w14:textId="77777777" w:rsidR="00A86442" w:rsidRPr="00AE27DF" w:rsidRDefault="00A86442" w:rsidP="00BA308C">
            <w:pPr>
              <w:spacing w:after="60" w:line="276" w:lineRule="auto"/>
              <w:jc w:val="both"/>
              <w:rPr>
                <w:rFonts w:ascii="Times New Roman" w:eastAsia="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6"/>
              <w:gridCol w:w="4555"/>
            </w:tblGrid>
            <w:tr w:rsidR="00A86442" w:rsidRPr="00AE27DF" w14:paraId="4E50F4EA" w14:textId="77777777" w:rsidTr="00BA308C">
              <w:trPr>
                <w:trHeight w:val="145"/>
                <w:jc w:val="center"/>
              </w:trPr>
              <w:tc>
                <w:tcPr>
                  <w:tcW w:w="4486" w:type="dxa"/>
                  <w:tcBorders>
                    <w:top w:val="single" w:sz="4" w:space="0" w:color="auto"/>
                    <w:left w:val="single" w:sz="4" w:space="0" w:color="auto"/>
                    <w:bottom w:val="single" w:sz="4" w:space="0" w:color="auto"/>
                    <w:right w:val="single" w:sz="4" w:space="0" w:color="auto"/>
                  </w:tcBorders>
                  <w:hideMark/>
                </w:tcPr>
                <w:p w14:paraId="7CE52052" w14:textId="77777777" w:rsidR="00A86442" w:rsidRPr="00AE27DF" w:rsidRDefault="00A86442" w:rsidP="00BA308C">
                  <w:pPr>
                    <w:autoSpaceDN w:val="0"/>
                    <w:spacing w:after="0" w:line="240" w:lineRule="auto"/>
                    <w:jc w:val="center"/>
                    <w:rPr>
                      <w:rFonts w:ascii="Times New Roman" w:hAnsi="Times New Roman" w:cs="Times New Roman"/>
                      <w:b/>
                      <w:i/>
                      <w:sz w:val="20"/>
                      <w:szCs w:val="20"/>
                      <w:lang w:val="sr-Cyrl-CS" w:eastAsia="sr-Latn-CS"/>
                    </w:rPr>
                  </w:pPr>
                  <w:r w:rsidRPr="00AE27DF">
                    <w:rPr>
                      <w:rFonts w:ascii="Times New Roman" w:hAnsi="Times New Roman" w:cs="Times New Roman"/>
                      <w:b/>
                      <w:i/>
                      <w:sz w:val="20"/>
                      <w:szCs w:val="20"/>
                      <w:lang w:val="sr-Cyrl-CS"/>
                    </w:rPr>
                    <w:t>Интерна анализа</w:t>
                  </w:r>
                </w:p>
              </w:tc>
              <w:tc>
                <w:tcPr>
                  <w:tcW w:w="4555" w:type="dxa"/>
                  <w:tcBorders>
                    <w:top w:val="single" w:sz="4" w:space="0" w:color="auto"/>
                    <w:left w:val="single" w:sz="4" w:space="0" w:color="auto"/>
                    <w:bottom w:val="single" w:sz="4" w:space="0" w:color="auto"/>
                    <w:right w:val="single" w:sz="4" w:space="0" w:color="auto"/>
                  </w:tcBorders>
                  <w:hideMark/>
                </w:tcPr>
                <w:p w14:paraId="7D15F47A" w14:textId="77777777" w:rsidR="00A86442" w:rsidRPr="00AE27DF" w:rsidRDefault="00A86442" w:rsidP="00BA308C">
                  <w:pPr>
                    <w:autoSpaceDN w:val="0"/>
                    <w:spacing w:after="0" w:line="240" w:lineRule="auto"/>
                    <w:jc w:val="center"/>
                    <w:rPr>
                      <w:rFonts w:ascii="Times New Roman" w:hAnsi="Times New Roman" w:cs="Times New Roman"/>
                      <w:b/>
                      <w:i/>
                      <w:sz w:val="20"/>
                      <w:szCs w:val="20"/>
                      <w:lang w:val="sr-Cyrl-CS" w:eastAsia="sr-Latn-CS"/>
                    </w:rPr>
                  </w:pPr>
                  <w:r w:rsidRPr="00AE27DF">
                    <w:rPr>
                      <w:rFonts w:ascii="Times New Roman" w:hAnsi="Times New Roman" w:cs="Times New Roman"/>
                      <w:b/>
                      <w:i/>
                      <w:sz w:val="20"/>
                      <w:szCs w:val="20"/>
                      <w:lang w:val="sr-Cyrl-CS"/>
                    </w:rPr>
                    <w:t>Екстерна анализа</w:t>
                  </w:r>
                </w:p>
              </w:tc>
            </w:tr>
            <w:tr w:rsidR="00A86442" w:rsidRPr="00AE27DF" w14:paraId="3B153C57" w14:textId="77777777" w:rsidTr="00BA308C">
              <w:trPr>
                <w:trHeight w:val="953"/>
                <w:jc w:val="center"/>
              </w:trPr>
              <w:tc>
                <w:tcPr>
                  <w:tcW w:w="4486" w:type="dxa"/>
                  <w:tcBorders>
                    <w:top w:val="single" w:sz="4" w:space="0" w:color="auto"/>
                    <w:left w:val="single" w:sz="4" w:space="0" w:color="auto"/>
                    <w:bottom w:val="single" w:sz="4" w:space="0" w:color="auto"/>
                    <w:right w:val="single" w:sz="4" w:space="0" w:color="auto"/>
                  </w:tcBorders>
                  <w:hideMark/>
                </w:tcPr>
                <w:p w14:paraId="12D093F2" w14:textId="77777777" w:rsidR="00A86442" w:rsidRPr="00AE27DF" w:rsidRDefault="00A86442" w:rsidP="00BA308C">
                  <w:pPr>
                    <w:spacing w:after="0" w:line="240" w:lineRule="auto"/>
                    <w:rPr>
                      <w:rFonts w:ascii="Times New Roman" w:hAnsi="Times New Roman" w:cs="Times New Roman"/>
                      <w:b/>
                      <w:sz w:val="20"/>
                      <w:szCs w:val="20"/>
                    </w:rPr>
                  </w:pPr>
                </w:p>
                <w:p w14:paraId="66C863B5" w14:textId="77777777" w:rsidR="00A86442" w:rsidRPr="00AE27DF" w:rsidRDefault="00A86442" w:rsidP="00BA308C">
                  <w:pPr>
                    <w:spacing w:after="0" w:line="240" w:lineRule="auto"/>
                    <w:rPr>
                      <w:rFonts w:ascii="Times New Roman" w:hAnsi="Times New Roman" w:cs="Times New Roman"/>
                      <w:b/>
                      <w:sz w:val="20"/>
                      <w:szCs w:val="20"/>
                      <w:lang w:val="sr-Cyrl-CS"/>
                    </w:rPr>
                  </w:pPr>
                  <w:r w:rsidRPr="00AE27DF">
                    <w:rPr>
                      <w:rFonts w:ascii="Times New Roman" w:hAnsi="Times New Roman" w:cs="Times New Roman"/>
                      <w:b/>
                      <w:sz w:val="20"/>
                      <w:szCs w:val="20"/>
                    </w:rPr>
                    <w:t>Strengths (</w:t>
                  </w:r>
                  <w:r w:rsidRPr="00AE27DF">
                    <w:rPr>
                      <w:rFonts w:ascii="Times New Roman" w:hAnsi="Times New Roman" w:cs="Times New Roman"/>
                      <w:b/>
                      <w:sz w:val="20"/>
                      <w:szCs w:val="20"/>
                      <w:lang w:val="sr-Cyrl-CS"/>
                    </w:rPr>
                    <w:t>Снаге)</w:t>
                  </w:r>
                </w:p>
                <w:p w14:paraId="30A60AD2" w14:textId="77777777" w:rsidR="00A86442" w:rsidRPr="00AE27DF" w:rsidRDefault="00A86442" w:rsidP="00BA308C">
                  <w:pPr>
                    <w:spacing w:after="0" w:line="240" w:lineRule="auto"/>
                    <w:rPr>
                      <w:rFonts w:ascii="Times New Roman" w:hAnsi="Times New Roman" w:cs="Times New Roman"/>
                      <w:b/>
                      <w:sz w:val="20"/>
                      <w:szCs w:val="20"/>
                      <w:lang w:val="sr-Cyrl-CS" w:eastAsia="sr-Latn-CS"/>
                    </w:rPr>
                  </w:pPr>
                </w:p>
                <w:p w14:paraId="6CF9DBA0" w14:textId="77777777" w:rsidR="00A86442" w:rsidRPr="00AE27DF" w:rsidRDefault="00A86442">
                  <w:pPr>
                    <w:widowControl w:val="0"/>
                    <w:numPr>
                      <w:ilvl w:val="0"/>
                      <w:numId w:val="87"/>
                    </w:numPr>
                    <w:autoSpaceDE w:val="0"/>
                    <w:autoSpaceDN w:val="0"/>
                    <w:spacing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Усвојен програм развоја научноистраживачког рада</w:t>
                  </w:r>
                </w:p>
                <w:p w14:paraId="486B71F3" w14:textId="77777777" w:rsidR="00A86442" w:rsidRPr="00AE27DF" w:rsidRDefault="00A86442" w:rsidP="00BA308C">
                  <w:pPr>
                    <w:widowControl w:val="0"/>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 xml:space="preserve">наставног особља и подмлатка  </w:t>
                  </w:r>
                  <w:r w:rsidR="007640DE" w:rsidRPr="00AE27DF">
                    <w:rPr>
                      <w:rFonts w:ascii="Times New Roman" w:eastAsia="Times New Roman" w:hAnsi="Times New Roman" w:cs="Times New Roman"/>
                      <w:sz w:val="20"/>
                      <w:szCs w:val="20"/>
                      <w:lang w:val="sr-Cyrl-RS"/>
                    </w:rPr>
                    <w:t>Академије</w:t>
                  </w:r>
                  <w:r w:rsidRPr="00AE27DF">
                    <w:rPr>
                      <w:rFonts w:ascii="Times New Roman" w:eastAsia="Times New Roman" w:hAnsi="Times New Roman" w:cs="Times New Roman"/>
                      <w:sz w:val="20"/>
                      <w:szCs w:val="20"/>
                      <w:lang w:val="sr-Cyrl-RS"/>
                    </w:rPr>
                    <w:t xml:space="preserve"> ++</w:t>
                  </w:r>
                </w:p>
                <w:p w14:paraId="5CFF559C" w14:textId="77777777" w:rsidR="00A86442" w:rsidRPr="00AE27DF" w:rsidRDefault="00A86442">
                  <w:pPr>
                    <w:widowControl w:val="0"/>
                    <w:numPr>
                      <w:ilvl w:val="0"/>
                      <w:numId w:val="87"/>
                    </w:numPr>
                    <w:autoSpaceDE w:val="0"/>
                    <w:autoSpaceDN w:val="0"/>
                    <w:spacing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Постојање процедура за праћење и подстицање педагошких истраживачких и стручних активности наставника и сарадника ++</w:t>
                  </w:r>
                </w:p>
                <w:p w14:paraId="4A8435CF" w14:textId="77777777" w:rsidR="00A86442" w:rsidRPr="00AE27DF" w:rsidRDefault="00A86442">
                  <w:pPr>
                    <w:widowControl w:val="0"/>
                    <w:numPr>
                      <w:ilvl w:val="0"/>
                      <w:numId w:val="87"/>
                    </w:numPr>
                    <w:autoSpaceDE w:val="0"/>
                    <w:autoSpaceDN w:val="0"/>
                    <w:spacing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Подстицање наставника и сарадника на усавршавање ++</w:t>
                  </w:r>
                </w:p>
                <w:p w14:paraId="4D1134DE" w14:textId="77777777" w:rsidR="00A86442" w:rsidRPr="00AE27DF" w:rsidRDefault="00A86442">
                  <w:pPr>
                    <w:widowControl w:val="0"/>
                    <w:numPr>
                      <w:ilvl w:val="0"/>
                      <w:numId w:val="87"/>
                    </w:numPr>
                    <w:autoSpaceDE w:val="0"/>
                    <w:autoSpaceDN w:val="0"/>
                    <w:spacing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Одређени број наставника и сарадника</w:t>
                  </w:r>
                </w:p>
                <w:p w14:paraId="28260D5B" w14:textId="77777777" w:rsidR="00A86442" w:rsidRPr="00AE27DF" w:rsidRDefault="00A86442" w:rsidP="00BA308C">
                  <w:pPr>
                    <w:widowControl w:val="0"/>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укључен је у реализацији научно- истраживачких и стручних пројеката ++</w:t>
                  </w:r>
                </w:p>
                <w:p w14:paraId="56DB1454" w14:textId="77777777" w:rsidR="00A86442" w:rsidRPr="00AE27DF" w:rsidRDefault="00A86442">
                  <w:pPr>
                    <w:widowControl w:val="0"/>
                    <w:numPr>
                      <w:ilvl w:val="0"/>
                      <w:numId w:val="87"/>
                    </w:numPr>
                    <w:autoSpaceDE w:val="0"/>
                    <w:autoSpaceDN w:val="0"/>
                    <w:spacing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Вредновање научно - истраживачких способности наставника и сарадника при изборима у звања +++</w:t>
                  </w:r>
                </w:p>
                <w:p w14:paraId="2DA7C42A" w14:textId="77777777" w:rsidR="00A86442" w:rsidRPr="00AE27DF" w:rsidRDefault="00A86442" w:rsidP="00BA308C">
                  <w:pPr>
                    <w:widowControl w:val="0"/>
                    <w:autoSpaceDE w:val="0"/>
                    <w:autoSpaceDN w:val="0"/>
                    <w:spacing w:after="0" w:line="240" w:lineRule="auto"/>
                    <w:ind w:left="360"/>
                    <w:rPr>
                      <w:rFonts w:ascii="Times New Roman" w:eastAsia="Times New Roman" w:hAnsi="Times New Roman" w:cs="Times New Roman"/>
                      <w:sz w:val="20"/>
                      <w:szCs w:val="20"/>
                    </w:rPr>
                  </w:pPr>
                </w:p>
              </w:tc>
              <w:tc>
                <w:tcPr>
                  <w:tcW w:w="4555" w:type="dxa"/>
                  <w:tcBorders>
                    <w:top w:val="single" w:sz="4" w:space="0" w:color="auto"/>
                    <w:left w:val="single" w:sz="4" w:space="0" w:color="auto"/>
                    <w:bottom w:val="single" w:sz="4" w:space="0" w:color="auto"/>
                    <w:right w:val="single" w:sz="4" w:space="0" w:color="auto"/>
                  </w:tcBorders>
                  <w:hideMark/>
                </w:tcPr>
                <w:p w14:paraId="181D5D72" w14:textId="77777777" w:rsidR="00A86442" w:rsidRPr="00AE27DF" w:rsidRDefault="00A86442" w:rsidP="00BA308C">
                  <w:pPr>
                    <w:spacing w:after="0" w:line="240" w:lineRule="auto"/>
                    <w:rPr>
                      <w:rFonts w:ascii="Times New Roman" w:hAnsi="Times New Roman" w:cs="Times New Roman"/>
                      <w:b/>
                      <w:sz w:val="20"/>
                      <w:szCs w:val="20"/>
                    </w:rPr>
                  </w:pPr>
                </w:p>
                <w:p w14:paraId="39969E41" w14:textId="77777777" w:rsidR="00A86442" w:rsidRPr="00AE27DF" w:rsidRDefault="00A86442" w:rsidP="00BA308C">
                  <w:pPr>
                    <w:spacing w:after="0" w:line="240" w:lineRule="auto"/>
                    <w:rPr>
                      <w:rFonts w:ascii="Times New Roman" w:hAnsi="Times New Roman" w:cs="Times New Roman"/>
                      <w:b/>
                      <w:sz w:val="20"/>
                      <w:szCs w:val="20"/>
                      <w:lang w:val="sr-Cyrl-CS"/>
                    </w:rPr>
                  </w:pPr>
                  <w:r w:rsidRPr="00AE27DF">
                    <w:rPr>
                      <w:rFonts w:ascii="Times New Roman" w:hAnsi="Times New Roman" w:cs="Times New Roman"/>
                      <w:b/>
                      <w:sz w:val="20"/>
                      <w:szCs w:val="20"/>
                    </w:rPr>
                    <w:t>Opportunities</w:t>
                  </w:r>
                  <w:r w:rsidRPr="00AE27DF">
                    <w:rPr>
                      <w:rFonts w:ascii="Times New Roman" w:hAnsi="Times New Roman" w:cs="Times New Roman"/>
                      <w:b/>
                      <w:sz w:val="20"/>
                      <w:szCs w:val="20"/>
                      <w:lang w:val="sr-Cyrl-CS"/>
                    </w:rPr>
                    <w:t xml:space="preserve"> (Могућности)</w:t>
                  </w:r>
                </w:p>
                <w:p w14:paraId="6241F429" w14:textId="77777777" w:rsidR="00A86442" w:rsidRPr="00AE27DF" w:rsidRDefault="00A86442" w:rsidP="00BA308C">
                  <w:pPr>
                    <w:spacing w:after="0" w:line="240" w:lineRule="auto"/>
                    <w:rPr>
                      <w:rFonts w:ascii="Times New Roman" w:hAnsi="Times New Roman" w:cs="Times New Roman"/>
                      <w:b/>
                      <w:sz w:val="20"/>
                      <w:szCs w:val="20"/>
                      <w:lang w:val="sr-Cyrl-CS" w:eastAsia="sr-Latn-CS"/>
                    </w:rPr>
                  </w:pPr>
                </w:p>
                <w:p w14:paraId="1740ACDA" w14:textId="77777777" w:rsidR="00A86442" w:rsidRPr="00AE27DF" w:rsidRDefault="00A86442">
                  <w:pPr>
                    <w:widowControl w:val="0"/>
                    <w:numPr>
                      <w:ilvl w:val="0"/>
                      <w:numId w:val="89"/>
                    </w:numPr>
                    <w:autoSpaceDE w:val="0"/>
                    <w:autoSpaceDN w:val="0"/>
                    <w:spacing w:after="0" w:line="240" w:lineRule="auto"/>
                    <w:ind w:left="360"/>
                    <w:rPr>
                      <w:rFonts w:ascii="Times New Roman" w:eastAsia="Times New Roman" w:hAnsi="Times New Roman" w:cs="Times New Roman"/>
                      <w:sz w:val="20"/>
                      <w:szCs w:val="20"/>
                    </w:rPr>
                  </w:pPr>
                  <w:proofErr w:type="spellStart"/>
                  <w:r w:rsidRPr="00AE27DF">
                    <w:rPr>
                      <w:rFonts w:ascii="Times New Roman" w:eastAsia="Times New Roman" w:hAnsi="Times New Roman" w:cs="Times New Roman"/>
                      <w:sz w:val="20"/>
                      <w:szCs w:val="20"/>
                    </w:rPr>
                    <w:t>Учешће</w:t>
                  </w:r>
                  <w:proofErr w:type="spellEnd"/>
                  <w:r w:rsidRPr="00AE27DF">
                    <w:rPr>
                      <w:rFonts w:ascii="Times New Roman" w:eastAsia="Times New Roman" w:hAnsi="Times New Roman" w:cs="Times New Roman"/>
                      <w:sz w:val="20"/>
                      <w:szCs w:val="20"/>
                      <w:lang w:val="sr-Cyrl-RS"/>
                    </w:rPr>
                    <w:t xml:space="preserve"> наставника и сарадника</w:t>
                  </w:r>
                  <w:r w:rsidRPr="00AE27DF">
                    <w:rPr>
                      <w:rFonts w:ascii="Times New Roman" w:eastAsia="Times New Roman" w:hAnsi="Times New Roman" w:cs="Times New Roman"/>
                      <w:sz w:val="20"/>
                      <w:szCs w:val="20"/>
                    </w:rPr>
                    <w:t xml:space="preserve"> </w:t>
                  </w:r>
                  <w:proofErr w:type="spellStart"/>
                  <w:r w:rsidRPr="00AE27DF">
                    <w:rPr>
                      <w:rFonts w:ascii="Times New Roman" w:eastAsia="Times New Roman" w:hAnsi="Times New Roman" w:cs="Times New Roman"/>
                      <w:sz w:val="20"/>
                      <w:szCs w:val="20"/>
                    </w:rPr>
                    <w:t>на</w:t>
                  </w:r>
                  <w:proofErr w:type="spellEnd"/>
                  <w:r w:rsidRPr="00AE27DF">
                    <w:rPr>
                      <w:rFonts w:ascii="Times New Roman" w:eastAsia="Times New Roman" w:hAnsi="Times New Roman" w:cs="Times New Roman"/>
                      <w:sz w:val="20"/>
                      <w:szCs w:val="20"/>
                    </w:rPr>
                    <w:t xml:space="preserve"> </w:t>
                  </w:r>
                  <w:proofErr w:type="spellStart"/>
                  <w:r w:rsidRPr="00AE27DF">
                    <w:rPr>
                      <w:rFonts w:ascii="Times New Roman" w:eastAsia="Times New Roman" w:hAnsi="Times New Roman" w:cs="Times New Roman"/>
                      <w:sz w:val="20"/>
                      <w:szCs w:val="20"/>
                    </w:rPr>
                    <w:t>домаћим</w:t>
                  </w:r>
                  <w:proofErr w:type="spellEnd"/>
                  <w:r w:rsidRPr="00AE27DF">
                    <w:rPr>
                      <w:rFonts w:ascii="Times New Roman" w:eastAsia="Times New Roman" w:hAnsi="Times New Roman" w:cs="Times New Roman"/>
                      <w:sz w:val="20"/>
                      <w:szCs w:val="20"/>
                    </w:rPr>
                    <w:t xml:space="preserve"> </w:t>
                  </w:r>
                  <w:r w:rsidRPr="00AE27DF">
                    <w:rPr>
                      <w:rFonts w:ascii="Times New Roman" w:eastAsia="Times New Roman" w:hAnsi="Times New Roman" w:cs="Times New Roman"/>
                      <w:sz w:val="20"/>
                      <w:szCs w:val="20"/>
                      <w:lang w:val="sr-Cyrl-RS"/>
                    </w:rPr>
                    <w:t>и</w:t>
                  </w:r>
                  <w:r w:rsidRPr="00AE27DF">
                    <w:rPr>
                      <w:rFonts w:ascii="Times New Roman" w:eastAsia="Times New Roman" w:hAnsi="Times New Roman" w:cs="Times New Roman"/>
                      <w:sz w:val="20"/>
                      <w:szCs w:val="20"/>
                    </w:rPr>
                    <w:t xml:space="preserve"> </w:t>
                  </w:r>
                  <w:proofErr w:type="spellStart"/>
                  <w:r w:rsidRPr="00AE27DF">
                    <w:rPr>
                      <w:rFonts w:ascii="Times New Roman" w:eastAsia="Times New Roman" w:hAnsi="Times New Roman" w:cs="Times New Roman"/>
                      <w:sz w:val="20"/>
                      <w:szCs w:val="20"/>
                    </w:rPr>
                    <w:t>међународним</w:t>
                  </w:r>
                  <w:proofErr w:type="spellEnd"/>
                  <w:r w:rsidRPr="00AE27DF">
                    <w:rPr>
                      <w:rFonts w:ascii="Times New Roman" w:eastAsia="Times New Roman" w:hAnsi="Times New Roman" w:cs="Times New Roman"/>
                      <w:sz w:val="20"/>
                      <w:szCs w:val="20"/>
                    </w:rPr>
                    <w:t xml:space="preserve"> </w:t>
                  </w:r>
                  <w:r w:rsidRPr="00AE27DF">
                    <w:rPr>
                      <w:rFonts w:ascii="Times New Roman" w:eastAsia="Times New Roman" w:hAnsi="Times New Roman" w:cs="Times New Roman"/>
                      <w:sz w:val="20"/>
                      <w:szCs w:val="20"/>
                      <w:lang w:val="sr-Cyrl-RS"/>
                    </w:rPr>
                    <w:t>научним конференцијама +++</w:t>
                  </w:r>
                </w:p>
                <w:p w14:paraId="2733E683" w14:textId="77777777" w:rsidR="00A86442" w:rsidRPr="00AE27DF" w:rsidRDefault="00A86442">
                  <w:pPr>
                    <w:widowControl w:val="0"/>
                    <w:numPr>
                      <w:ilvl w:val="0"/>
                      <w:numId w:val="89"/>
                    </w:numPr>
                    <w:autoSpaceDE w:val="0"/>
                    <w:autoSpaceDN w:val="0"/>
                    <w:spacing w:after="0" w:line="240" w:lineRule="auto"/>
                    <w:ind w:left="360"/>
                    <w:rPr>
                      <w:rFonts w:ascii="Times New Roman" w:eastAsia="Times New Roman" w:hAnsi="Times New Roman" w:cs="Times New Roman"/>
                      <w:sz w:val="20"/>
                      <w:szCs w:val="20"/>
                    </w:rPr>
                  </w:pPr>
                  <w:proofErr w:type="spellStart"/>
                  <w:r w:rsidRPr="00AE27DF">
                    <w:rPr>
                      <w:rFonts w:ascii="Times New Roman" w:eastAsia="Times New Roman" w:hAnsi="Times New Roman" w:cs="Times New Roman"/>
                      <w:sz w:val="20"/>
                      <w:szCs w:val="20"/>
                    </w:rPr>
                    <w:t>Учешће</w:t>
                  </w:r>
                  <w:proofErr w:type="spellEnd"/>
                  <w:r w:rsidRPr="00AE27DF">
                    <w:rPr>
                      <w:rFonts w:ascii="Times New Roman" w:eastAsia="Times New Roman" w:hAnsi="Times New Roman" w:cs="Times New Roman"/>
                      <w:sz w:val="20"/>
                      <w:szCs w:val="20"/>
                    </w:rPr>
                    <w:t xml:space="preserve"> </w:t>
                  </w:r>
                  <w:proofErr w:type="spellStart"/>
                  <w:r w:rsidRPr="00AE27DF">
                    <w:rPr>
                      <w:rFonts w:ascii="Times New Roman" w:eastAsia="Times New Roman" w:hAnsi="Times New Roman" w:cs="Times New Roman"/>
                      <w:sz w:val="20"/>
                      <w:szCs w:val="20"/>
                    </w:rPr>
                    <w:t>на</w:t>
                  </w:r>
                  <w:proofErr w:type="spellEnd"/>
                  <w:r w:rsidRPr="00AE27DF">
                    <w:rPr>
                      <w:rFonts w:ascii="Times New Roman" w:eastAsia="Times New Roman" w:hAnsi="Times New Roman" w:cs="Times New Roman"/>
                      <w:sz w:val="20"/>
                      <w:szCs w:val="20"/>
                      <w:lang w:val="sr-Cyrl-RS"/>
                    </w:rPr>
                    <w:t xml:space="preserve">аставника и </w:t>
                  </w:r>
                  <w:proofErr w:type="gramStart"/>
                  <w:r w:rsidRPr="00AE27DF">
                    <w:rPr>
                      <w:rFonts w:ascii="Times New Roman" w:eastAsia="Times New Roman" w:hAnsi="Times New Roman" w:cs="Times New Roman"/>
                      <w:sz w:val="20"/>
                      <w:szCs w:val="20"/>
                      <w:lang w:val="sr-Cyrl-RS"/>
                    </w:rPr>
                    <w:t xml:space="preserve">сарадника </w:t>
                  </w:r>
                  <w:r w:rsidRPr="00AE27DF">
                    <w:rPr>
                      <w:rFonts w:ascii="Times New Roman" w:eastAsia="Times New Roman" w:hAnsi="Times New Roman" w:cs="Times New Roman"/>
                      <w:sz w:val="20"/>
                      <w:szCs w:val="20"/>
                    </w:rPr>
                    <w:t xml:space="preserve"> </w:t>
                  </w:r>
                  <w:r w:rsidRPr="00AE27DF">
                    <w:rPr>
                      <w:rFonts w:ascii="Times New Roman" w:eastAsia="Times New Roman" w:hAnsi="Times New Roman" w:cs="Times New Roman"/>
                      <w:sz w:val="20"/>
                      <w:szCs w:val="20"/>
                      <w:lang w:val="sr-Cyrl-RS"/>
                    </w:rPr>
                    <w:t>на</w:t>
                  </w:r>
                  <w:proofErr w:type="gramEnd"/>
                  <w:r w:rsidRPr="00AE27DF">
                    <w:rPr>
                      <w:rFonts w:ascii="Times New Roman" w:eastAsia="Times New Roman" w:hAnsi="Times New Roman" w:cs="Times New Roman"/>
                      <w:sz w:val="20"/>
                      <w:szCs w:val="20"/>
                      <w:lang w:val="sr-Cyrl-RS"/>
                    </w:rPr>
                    <w:t xml:space="preserve"> </w:t>
                  </w:r>
                  <w:proofErr w:type="spellStart"/>
                  <w:r w:rsidRPr="00AE27DF">
                    <w:rPr>
                      <w:rFonts w:ascii="Times New Roman" w:eastAsia="Times New Roman" w:hAnsi="Times New Roman" w:cs="Times New Roman"/>
                      <w:sz w:val="20"/>
                      <w:szCs w:val="20"/>
                    </w:rPr>
                    <w:t>домаћим</w:t>
                  </w:r>
                  <w:proofErr w:type="spellEnd"/>
                  <w:r w:rsidRPr="00AE27DF">
                    <w:rPr>
                      <w:rFonts w:ascii="Times New Roman" w:eastAsia="Times New Roman" w:hAnsi="Times New Roman" w:cs="Times New Roman"/>
                      <w:sz w:val="20"/>
                      <w:szCs w:val="20"/>
                    </w:rPr>
                    <w:t xml:space="preserve"> и </w:t>
                  </w:r>
                  <w:proofErr w:type="spellStart"/>
                  <w:r w:rsidRPr="00AE27DF">
                    <w:rPr>
                      <w:rFonts w:ascii="Times New Roman" w:eastAsia="Times New Roman" w:hAnsi="Times New Roman" w:cs="Times New Roman"/>
                      <w:sz w:val="20"/>
                      <w:szCs w:val="20"/>
                    </w:rPr>
                    <w:t>међународним</w:t>
                  </w:r>
                  <w:proofErr w:type="spellEnd"/>
                  <w:r w:rsidRPr="00AE27DF">
                    <w:rPr>
                      <w:rFonts w:ascii="Times New Roman" w:eastAsia="Times New Roman" w:hAnsi="Times New Roman" w:cs="Times New Roman"/>
                      <w:sz w:val="20"/>
                      <w:szCs w:val="20"/>
                    </w:rPr>
                    <w:t xml:space="preserve"> </w:t>
                  </w:r>
                  <w:proofErr w:type="spellStart"/>
                  <w:r w:rsidRPr="00AE27DF">
                    <w:rPr>
                      <w:rFonts w:ascii="Times New Roman" w:eastAsia="Times New Roman" w:hAnsi="Times New Roman" w:cs="Times New Roman"/>
                      <w:sz w:val="20"/>
                      <w:szCs w:val="20"/>
                    </w:rPr>
                    <w:t>пројектима</w:t>
                  </w:r>
                  <w:proofErr w:type="spellEnd"/>
                  <w:r w:rsidRPr="00AE27DF">
                    <w:rPr>
                      <w:rFonts w:ascii="Times New Roman" w:eastAsia="Times New Roman" w:hAnsi="Times New Roman" w:cs="Times New Roman"/>
                      <w:sz w:val="20"/>
                      <w:szCs w:val="20"/>
                      <w:lang w:val="sr-Cyrl-RS"/>
                    </w:rPr>
                    <w:t xml:space="preserve"> ++</w:t>
                  </w:r>
                </w:p>
                <w:p w14:paraId="0D1EF5BA" w14:textId="77777777" w:rsidR="00A86442" w:rsidRPr="00AE27DF" w:rsidRDefault="00A86442">
                  <w:pPr>
                    <w:widowControl w:val="0"/>
                    <w:numPr>
                      <w:ilvl w:val="0"/>
                      <w:numId w:val="89"/>
                    </w:numPr>
                    <w:autoSpaceDE w:val="0"/>
                    <w:autoSpaceDN w:val="0"/>
                    <w:spacing w:after="0" w:line="240" w:lineRule="auto"/>
                    <w:ind w:left="360"/>
                    <w:rPr>
                      <w:rFonts w:ascii="Times New Roman" w:eastAsia="Times New Roman" w:hAnsi="Times New Roman" w:cs="Times New Roman"/>
                      <w:sz w:val="20"/>
                      <w:szCs w:val="20"/>
                    </w:rPr>
                  </w:pPr>
                  <w:proofErr w:type="spellStart"/>
                  <w:r w:rsidRPr="00AE27DF">
                    <w:rPr>
                      <w:rFonts w:ascii="Times New Roman" w:eastAsia="Times New Roman" w:hAnsi="Times New Roman" w:cs="Times New Roman"/>
                      <w:sz w:val="20"/>
                      <w:szCs w:val="20"/>
                    </w:rPr>
                    <w:t>Побољшање</w:t>
                  </w:r>
                  <w:proofErr w:type="spellEnd"/>
                  <w:r w:rsidRPr="00AE27DF">
                    <w:rPr>
                      <w:rFonts w:ascii="Times New Roman" w:eastAsia="Times New Roman" w:hAnsi="Times New Roman" w:cs="Times New Roman"/>
                      <w:spacing w:val="-6"/>
                      <w:sz w:val="20"/>
                      <w:szCs w:val="20"/>
                    </w:rPr>
                    <w:t xml:space="preserve"> </w:t>
                  </w:r>
                  <w:proofErr w:type="spellStart"/>
                  <w:r w:rsidRPr="00AE27DF">
                    <w:rPr>
                      <w:rFonts w:ascii="Times New Roman" w:eastAsia="Times New Roman" w:hAnsi="Times New Roman" w:cs="Times New Roman"/>
                      <w:sz w:val="20"/>
                      <w:szCs w:val="20"/>
                    </w:rPr>
                    <w:t>процедуре</w:t>
                  </w:r>
                  <w:proofErr w:type="spellEnd"/>
                  <w:r w:rsidRPr="00AE27DF">
                    <w:rPr>
                      <w:rFonts w:ascii="Times New Roman" w:eastAsia="Times New Roman" w:hAnsi="Times New Roman" w:cs="Times New Roman"/>
                      <w:spacing w:val="-4"/>
                      <w:sz w:val="20"/>
                      <w:szCs w:val="20"/>
                    </w:rPr>
                    <w:t xml:space="preserve"> </w:t>
                  </w:r>
                  <w:proofErr w:type="spellStart"/>
                  <w:r w:rsidRPr="00AE27DF">
                    <w:rPr>
                      <w:rFonts w:ascii="Times New Roman" w:eastAsia="Times New Roman" w:hAnsi="Times New Roman" w:cs="Times New Roman"/>
                      <w:sz w:val="20"/>
                      <w:szCs w:val="20"/>
                    </w:rPr>
                    <w:t>реализације</w:t>
                  </w:r>
                  <w:proofErr w:type="spellEnd"/>
                  <w:r w:rsidRPr="00AE27DF">
                    <w:rPr>
                      <w:rFonts w:ascii="Times New Roman" w:eastAsia="Times New Roman" w:hAnsi="Times New Roman" w:cs="Times New Roman"/>
                      <w:spacing w:val="-5"/>
                      <w:sz w:val="20"/>
                      <w:szCs w:val="20"/>
                    </w:rPr>
                    <w:t xml:space="preserve"> </w:t>
                  </w:r>
                  <w:proofErr w:type="spellStart"/>
                  <w:r w:rsidRPr="00AE27DF">
                    <w:rPr>
                      <w:rFonts w:ascii="Times New Roman" w:eastAsia="Times New Roman" w:hAnsi="Times New Roman" w:cs="Times New Roman"/>
                      <w:sz w:val="20"/>
                      <w:szCs w:val="20"/>
                    </w:rPr>
                    <w:t>конкурса</w:t>
                  </w:r>
                  <w:proofErr w:type="spellEnd"/>
                  <w:r w:rsidRPr="00AE27DF">
                    <w:rPr>
                      <w:rFonts w:ascii="Times New Roman" w:eastAsia="Times New Roman" w:hAnsi="Times New Roman" w:cs="Times New Roman"/>
                      <w:spacing w:val="-5"/>
                      <w:sz w:val="20"/>
                      <w:szCs w:val="20"/>
                    </w:rPr>
                    <w:t xml:space="preserve"> </w:t>
                  </w:r>
                  <w:r w:rsidRPr="00AE27DF">
                    <w:rPr>
                      <w:rFonts w:ascii="Times New Roman" w:eastAsia="Times New Roman" w:hAnsi="Times New Roman" w:cs="Times New Roman"/>
                      <w:spacing w:val="-10"/>
                      <w:sz w:val="20"/>
                      <w:szCs w:val="20"/>
                    </w:rPr>
                    <w:t>и</w:t>
                  </w:r>
                  <w:r w:rsidRPr="00AE27DF">
                    <w:rPr>
                      <w:rFonts w:ascii="Times New Roman" w:eastAsia="Times New Roman" w:hAnsi="Times New Roman" w:cs="Times New Roman"/>
                      <w:sz w:val="20"/>
                      <w:szCs w:val="20"/>
                      <w:lang w:val="sr-Cyrl-RS"/>
                    </w:rPr>
                    <w:t xml:space="preserve"> </w:t>
                  </w:r>
                  <w:proofErr w:type="spellStart"/>
                  <w:r w:rsidRPr="00AE27DF">
                    <w:rPr>
                      <w:rFonts w:ascii="Times New Roman" w:eastAsia="Times New Roman" w:hAnsi="Times New Roman" w:cs="Times New Roman"/>
                      <w:sz w:val="20"/>
                      <w:szCs w:val="20"/>
                    </w:rPr>
                    <w:t>јединствених</w:t>
                  </w:r>
                  <w:proofErr w:type="spellEnd"/>
                  <w:r w:rsidRPr="00AE27DF">
                    <w:rPr>
                      <w:rFonts w:ascii="Times New Roman" w:eastAsia="Times New Roman" w:hAnsi="Times New Roman" w:cs="Times New Roman"/>
                      <w:spacing w:val="-4"/>
                      <w:sz w:val="20"/>
                      <w:szCs w:val="20"/>
                    </w:rPr>
                    <w:t xml:space="preserve"> </w:t>
                  </w:r>
                  <w:proofErr w:type="spellStart"/>
                  <w:r w:rsidRPr="00AE27DF">
                    <w:rPr>
                      <w:rFonts w:ascii="Times New Roman" w:eastAsia="Times New Roman" w:hAnsi="Times New Roman" w:cs="Times New Roman"/>
                      <w:spacing w:val="-2"/>
                      <w:sz w:val="20"/>
                      <w:szCs w:val="20"/>
                    </w:rPr>
                    <w:t>образаца</w:t>
                  </w:r>
                  <w:proofErr w:type="spellEnd"/>
                  <w:r w:rsidRPr="00AE27DF">
                    <w:rPr>
                      <w:rFonts w:ascii="Times New Roman" w:eastAsia="Times New Roman" w:hAnsi="Times New Roman" w:cs="Times New Roman"/>
                      <w:spacing w:val="-2"/>
                      <w:sz w:val="20"/>
                      <w:szCs w:val="20"/>
                      <w:lang w:val="sr-Cyrl-RS"/>
                    </w:rPr>
                    <w:t xml:space="preserve"> у поступку пријаве кандидата за избор у звања ++</w:t>
                  </w:r>
                </w:p>
                <w:p w14:paraId="77C594A4" w14:textId="77777777" w:rsidR="00A86442" w:rsidRPr="00AE27DF" w:rsidRDefault="00A86442">
                  <w:pPr>
                    <w:widowControl w:val="0"/>
                    <w:numPr>
                      <w:ilvl w:val="0"/>
                      <w:numId w:val="89"/>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Финансијско подстицање наставника за објављивање научних публикација у домаћим и иностраним научним часописима. Посебно у часописима који се налазе на СЦИ- листи.</w:t>
                  </w:r>
                </w:p>
                <w:p w14:paraId="71E460FE" w14:textId="77777777" w:rsidR="00A86442" w:rsidRPr="00AE27DF" w:rsidRDefault="00A86442">
                  <w:pPr>
                    <w:widowControl w:val="0"/>
                    <w:numPr>
                      <w:ilvl w:val="0"/>
                      <w:numId w:val="89"/>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Стварање веће материјалне базе за++</w:t>
                  </w:r>
                </w:p>
                <w:p w14:paraId="6169F592" w14:textId="77777777" w:rsidR="00A86442" w:rsidRPr="00AE27DF" w:rsidRDefault="00A86442" w:rsidP="00BA308C">
                  <w:pPr>
                    <w:widowControl w:val="0"/>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усавршавање наставника и сарадника++</w:t>
                  </w:r>
                </w:p>
                <w:p w14:paraId="38FEC146" w14:textId="77777777" w:rsidR="00A86442" w:rsidRPr="00AE27DF" w:rsidRDefault="00A86442">
                  <w:pPr>
                    <w:widowControl w:val="0"/>
                    <w:numPr>
                      <w:ilvl w:val="0"/>
                      <w:numId w:val="89"/>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Ангажовање студената са мастер студија+++</w:t>
                  </w:r>
                </w:p>
                <w:p w14:paraId="20496F1A" w14:textId="77777777" w:rsidR="00A86442" w:rsidRPr="00AE27DF" w:rsidRDefault="00A86442">
                  <w:pPr>
                    <w:widowControl w:val="0"/>
                    <w:numPr>
                      <w:ilvl w:val="0"/>
                      <w:numId w:val="89"/>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 xml:space="preserve">Повећање међународне сарадње са високообразовним </w:t>
                  </w:r>
                  <w:r w:rsidR="007640DE" w:rsidRPr="00AE27DF">
                    <w:rPr>
                      <w:rFonts w:ascii="Times New Roman" w:eastAsia="Times New Roman" w:hAnsi="Times New Roman" w:cs="Times New Roman"/>
                      <w:sz w:val="20"/>
                      <w:szCs w:val="20"/>
                      <w:lang w:val="sr-Cyrl-RS"/>
                    </w:rPr>
                    <w:t>Академија</w:t>
                  </w:r>
                  <w:r w:rsidRPr="00AE27DF">
                    <w:rPr>
                      <w:rFonts w:ascii="Times New Roman" w:eastAsia="Times New Roman" w:hAnsi="Times New Roman" w:cs="Times New Roman"/>
                      <w:sz w:val="20"/>
                      <w:szCs w:val="20"/>
                      <w:lang w:val="sr-Cyrl-RS"/>
                    </w:rPr>
                    <w:t>ма у земљи и иностранству и учешћа на домаћим и међународним пројектима ++</w:t>
                  </w:r>
                </w:p>
                <w:p w14:paraId="3C37F5AA" w14:textId="77777777" w:rsidR="00A86442" w:rsidRPr="00AE27DF" w:rsidRDefault="00A86442">
                  <w:pPr>
                    <w:widowControl w:val="0"/>
                    <w:numPr>
                      <w:ilvl w:val="0"/>
                      <w:numId w:val="89"/>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Повећање сарадње са привредним организацијама, локалним самоуправама итд. као директним корисницима потенцијалних пројеката које финансирају директни корисници истраживања +++</w:t>
                  </w:r>
                </w:p>
                <w:p w14:paraId="49D83D98" w14:textId="77777777" w:rsidR="00A86442" w:rsidRPr="00AE27DF" w:rsidRDefault="00A86442">
                  <w:pPr>
                    <w:widowControl w:val="0"/>
                    <w:numPr>
                      <w:ilvl w:val="0"/>
                      <w:numId w:val="89"/>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Имплементација научно-истраживачких резултата пројеката у наставни процес</w:t>
                  </w:r>
                </w:p>
                <w:p w14:paraId="07BFCAF6" w14:textId="77777777" w:rsidR="00A86442" w:rsidRPr="00AE27DF" w:rsidRDefault="00A86442">
                  <w:pPr>
                    <w:widowControl w:val="0"/>
                    <w:numPr>
                      <w:ilvl w:val="0"/>
                      <w:numId w:val="89"/>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Повећавање ангажовања наставника и сарадника који учествују у међународним научним пројектима +++</w:t>
                  </w:r>
                </w:p>
                <w:p w14:paraId="63D9F191" w14:textId="77777777" w:rsidR="00A86442" w:rsidRPr="00AE27DF" w:rsidRDefault="00A86442">
                  <w:pPr>
                    <w:widowControl w:val="0"/>
                    <w:numPr>
                      <w:ilvl w:val="0"/>
                      <w:numId w:val="89"/>
                    </w:numPr>
                    <w:autoSpaceDE w:val="0"/>
                    <w:autoSpaceDN w:val="0"/>
                    <w:spacing w:after="0" w:line="240" w:lineRule="auto"/>
                    <w:ind w:left="360"/>
                    <w:rPr>
                      <w:rFonts w:ascii="Times New Roman" w:eastAsia="Times New Roman" w:hAnsi="Times New Roman" w:cs="Times New Roman"/>
                      <w:sz w:val="20"/>
                      <w:szCs w:val="20"/>
                      <w:lang w:val="sr-Cyrl-RS" w:eastAsia="sr-Latn-CS"/>
                    </w:rPr>
                  </w:pPr>
                  <w:r w:rsidRPr="00AE27DF">
                    <w:rPr>
                      <w:rFonts w:ascii="Times New Roman" w:eastAsia="Times New Roman" w:hAnsi="Times New Roman" w:cs="Times New Roman"/>
                      <w:sz w:val="20"/>
                      <w:szCs w:val="20"/>
                      <w:lang w:val="sr-Cyrl-RS"/>
                    </w:rPr>
                    <w:t>Ангажовање младог кадра, пре свега најбољих студената на докторским и мастер академским студијама и стварање услова за њихов научно- истраживачки рад +++</w:t>
                  </w:r>
                </w:p>
              </w:tc>
            </w:tr>
            <w:tr w:rsidR="00A86442" w:rsidRPr="00AE27DF" w14:paraId="55236078" w14:textId="77777777" w:rsidTr="00BA308C">
              <w:trPr>
                <w:trHeight w:val="1574"/>
                <w:jc w:val="center"/>
              </w:trPr>
              <w:tc>
                <w:tcPr>
                  <w:tcW w:w="4486" w:type="dxa"/>
                  <w:tcBorders>
                    <w:top w:val="single" w:sz="4" w:space="0" w:color="auto"/>
                    <w:left w:val="single" w:sz="4" w:space="0" w:color="auto"/>
                    <w:bottom w:val="single" w:sz="4" w:space="0" w:color="auto"/>
                    <w:right w:val="single" w:sz="4" w:space="0" w:color="auto"/>
                  </w:tcBorders>
                  <w:hideMark/>
                </w:tcPr>
                <w:p w14:paraId="38B8A854" w14:textId="77777777" w:rsidR="00A86442" w:rsidRPr="00AE27DF" w:rsidRDefault="00A86442" w:rsidP="00BA308C">
                  <w:pPr>
                    <w:spacing w:after="0" w:line="240" w:lineRule="auto"/>
                    <w:rPr>
                      <w:rFonts w:ascii="Times New Roman" w:hAnsi="Times New Roman" w:cs="Times New Roman"/>
                      <w:b/>
                      <w:sz w:val="20"/>
                      <w:szCs w:val="20"/>
                    </w:rPr>
                  </w:pPr>
                </w:p>
                <w:p w14:paraId="1F1E6660" w14:textId="77777777" w:rsidR="00A86442" w:rsidRPr="00AE27DF" w:rsidRDefault="00A86442" w:rsidP="00BA308C">
                  <w:pPr>
                    <w:spacing w:after="0" w:line="240" w:lineRule="auto"/>
                    <w:rPr>
                      <w:rFonts w:ascii="Times New Roman" w:hAnsi="Times New Roman" w:cs="Times New Roman"/>
                      <w:b/>
                      <w:sz w:val="20"/>
                      <w:szCs w:val="20"/>
                      <w:lang w:val="sr-Cyrl-CS"/>
                    </w:rPr>
                  </w:pPr>
                  <w:r w:rsidRPr="00AE27DF">
                    <w:rPr>
                      <w:rFonts w:ascii="Times New Roman" w:hAnsi="Times New Roman" w:cs="Times New Roman"/>
                      <w:b/>
                      <w:sz w:val="20"/>
                      <w:szCs w:val="20"/>
                    </w:rPr>
                    <w:t>Weaknesses</w:t>
                  </w:r>
                  <w:r w:rsidRPr="00AE27DF">
                    <w:rPr>
                      <w:rFonts w:ascii="Times New Roman" w:hAnsi="Times New Roman" w:cs="Times New Roman"/>
                      <w:b/>
                      <w:sz w:val="20"/>
                      <w:szCs w:val="20"/>
                      <w:lang w:val="sr-Cyrl-CS"/>
                    </w:rPr>
                    <w:t xml:space="preserve"> (Слабости)</w:t>
                  </w:r>
                </w:p>
                <w:p w14:paraId="6C4A2BC4" w14:textId="77777777" w:rsidR="00A86442" w:rsidRPr="00AE27DF" w:rsidRDefault="00A86442" w:rsidP="00BA308C">
                  <w:pPr>
                    <w:spacing w:after="0" w:line="240" w:lineRule="auto"/>
                    <w:rPr>
                      <w:rFonts w:ascii="Times New Roman" w:hAnsi="Times New Roman" w:cs="Times New Roman"/>
                      <w:b/>
                      <w:sz w:val="20"/>
                      <w:szCs w:val="20"/>
                      <w:lang w:val="sr-Cyrl-CS"/>
                    </w:rPr>
                  </w:pPr>
                </w:p>
                <w:p w14:paraId="747DF590" w14:textId="77777777" w:rsidR="00A86442" w:rsidRPr="00AE27DF" w:rsidRDefault="00A86442">
                  <w:pPr>
                    <w:widowControl w:val="0"/>
                    <w:numPr>
                      <w:ilvl w:val="0"/>
                      <w:numId w:val="88"/>
                    </w:numPr>
                    <w:autoSpaceDE w:val="0"/>
                    <w:autoSpaceDN w:val="0"/>
                    <w:spacing w:after="0" w:line="240" w:lineRule="auto"/>
                    <w:ind w:left="360"/>
                    <w:rPr>
                      <w:rFonts w:ascii="Times New Roman" w:eastAsia="Times New Roman" w:hAnsi="Times New Roman" w:cs="Times New Roman"/>
                      <w:spacing w:val="-2"/>
                      <w:sz w:val="20"/>
                      <w:szCs w:val="20"/>
                      <w:lang w:val="sr-Cyrl-RS"/>
                    </w:rPr>
                  </w:pPr>
                  <w:r w:rsidRPr="00AE27DF">
                    <w:rPr>
                      <w:rFonts w:ascii="Times New Roman" w:eastAsia="Times New Roman" w:hAnsi="Times New Roman" w:cs="Times New Roman"/>
                      <w:sz w:val="20"/>
                      <w:szCs w:val="20"/>
                      <w:lang w:val="sr-Cyrl-RS"/>
                    </w:rPr>
                    <w:t>Недовољна примена успостављеног система праћења научно-истраживачких резултата наставника и сарадника +++</w:t>
                  </w:r>
                </w:p>
                <w:p w14:paraId="1F427CCA" w14:textId="77777777" w:rsidR="00A86442" w:rsidRPr="00AE27DF" w:rsidRDefault="00A86442">
                  <w:pPr>
                    <w:widowControl w:val="0"/>
                    <w:numPr>
                      <w:ilvl w:val="0"/>
                      <w:numId w:val="88"/>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Незаинтересованост појединих наставника да</w:t>
                  </w:r>
                </w:p>
                <w:p w14:paraId="54BA2560" w14:textId="77777777" w:rsidR="00A86442" w:rsidRPr="00AE27DF" w:rsidRDefault="00A86442" w:rsidP="00BA308C">
                  <w:pPr>
                    <w:widowControl w:val="0"/>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побољшају своје научно-истраживачке референце +++</w:t>
                  </w:r>
                </w:p>
                <w:p w14:paraId="0438C578" w14:textId="77777777" w:rsidR="00A86442" w:rsidRPr="00AE27DF" w:rsidRDefault="00A86442">
                  <w:pPr>
                    <w:widowControl w:val="0"/>
                    <w:numPr>
                      <w:ilvl w:val="0"/>
                      <w:numId w:val="88"/>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Провера оствареног научно-истраживачког рада се врши углавном приликом избора у звања наставника и сарадника++</w:t>
                  </w:r>
                </w:p>
                <w:p w14:paraId="10FC4E29" w14:textId="77777777" w:rsidR="00A86442" w:rsidRPr="00AE27DF" w:rsidRDefault="00A86442">
                  <w:pPr>
                    <w:widowControl w:val="0"/>
                    <w:numPr>
                      <w:ilvl w:val="0"/>
                      <w:numId w:val="88"/>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Не постоји на нивоу високообразовног система земље</w:t>
                  </w:r>
                  <w:r w:rsidRPr="00AE27DF">
                    <w:rPr>
                      <w:rFonts w:ascii="Times New Roman" w:eastAsia="Times New Roman" w:hAnsi="Times New Roman" w:cs="Times New Roman"/>
                      <w:sz w:val="20"/>
                      <w:szCs w:val="20"/>
                    </w:rPr>
                    <w:t xml:space="preserve"> </w:t>
                  </w:r>
                  <w:r w:rsidRPr="00AE27DF">
                    <w:rPr>
                      <w:rFonts w:ascii="Times New Roman" w:eastAsia="Times New Roman" w:hAnsi="Times New Roman" w:cs="Times New Roman"/>
                      <w:sz w:val="20"/>
                      <w:szCs w:val="20"/>
                      <w:lang w:val="sr-Cyrl-RS"/>
                    </w:rPr>
                    <w:t>дугорочна политика селекције наставничког и истраживачког подмлатка</w:t>
                  </w:r>
                  <w:r w:rsidRPr="00AE27DF">
                    <w:rPr>
                      <w:rFonts w:ascii="Times New Roman" w:eastAsia="Times New Roman" w:hAnsi="Times New Roman" w:cs="Times New Roman"/>
                      <w:sz w:val="20"/>
                      <w:szCs w:val="20"/>
                    </w:rPr>
                    <w:t xml:space="preserve"> </w:t>
                  </w:r>
                  <w:r w:rsidRPr="00AE27DF">
                    <w:rPr>
                      <w:rFonts w:ascii="Times New Roman" w:eastAsia="Times New Roman" w:hAnsi="Times New Roman" w:cs="Times New Roman"/>
                      <w:sz w:val="20"/>
                      <w:szCs w:val="20"/>
                      <w:lang w:val="sr-Cyrl-RS"/>
                    </w:rPr>
                    <w:t>++</w:t>
                  </w:r>
                </w:p>
                <w:p w14:paraId="3A4F2BE6" w14:textId="77777777" w:rsidR="00A86442" w:rsidRPr="00AE27DF" w:rsidRDefault="00A86442">
                  <w:pPr>
                    <w:widowControl w:val="0"/>
                    <w:numPr>
                      <w:ilvl w:val="0"/>
                      <w:numId w:val="88"/>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lastRenderedPageBreak/>
                    <w:t>Недовољна примена резултата пројеката у</w:t>
                  </w:r>
                </w:p>
                <w:p w14:paraId="0A53E874" w14:textId="77777777" w:rsidR="00A86442" w:rsidRPr="00AE27DF" w:rsidRDefault="00A86442">
                  <w:pPr>
                    <w:widowControl w:val="0"/>
                    <w:numPr>
                      <w:ilvl w:val="0"/>
                      <w:numId w:val="88"/>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наставном процесу++</w:t>
                  </w:r>
                </w:p>
                <w:p w14:paraId="50097212" w14:textId="77777777" w:rsidR="00A86442" w:rsidRPr="00AE27DF" w:rsidRDefault="00A86442">
                  <w:pPr>
                    <w:widowControl w:val="0"/>
                    <w:numPr>
                      <w:ilvl w:val="0"/>
                      <w:numId w:val="88"/>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Одређени број наставника и сарадника</w:t>
                  </w:r>
                </w:p>
                <w:p w14:paraId="156A04C4" w14:textId="77777777" w:rsidR="00A86442" w:rsidRPr="00AE27DF" w:rsidRDefault="007640DE" w:rsidP="00BA308C">
                  <w:pPr>
                    <w:widowControl w:val="0"/>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Академија</w:t>
                  </w:r>
                  <w:r w:rsidR="00A86442" w:rsidRPr="00AE27DF">
                    <w:rPr>
                      <w:rFonts w:ascii="Times New Roman" w:eastAsia="Times New Roman" w:hAnsi="Times New Roman" w:cs="Times New Roman"/>
                      <w:sz w:val="20"/>
                      <w:szCs w:val="20"/>
                      <w:lang w:val="sr-Cyrl-RS"/>
                    </w:rPr>
                    <w:t xml:space="preserve"> нису укључени у научно- истраживачке пројекте +++</w:t>
                  </w:r>
                </w:p>
                <w:p w14:paraId="1F45A015" w14:textId="77777777" w:rsidR="00A86442" w:rsidRPr="00AE27DF" w:rsidRDefault="00A86442" w:rsidP="00BA308C">
                  <w:pPr>
                    <w:widowControl w:val="0"/>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 Превише високи критеријуми уза добијање научних пројеката који се финансирају из средстава из буџета РС++</w:t>
                  </w:r>
                </w:p>
                <w:p w14:paraId="4D1B070A" w14:textId="77777777" w:rsidR="00A86442" w:rsidRPr="00AE27DF" w:rsidRDefault="00A86442" w:rsidP="00BA308C">
                  <w:pPr>
                    <w:widowControl w:val="0"/>
                    <w:autoSpaceDE w:val="0"/>
                    <w:autoSpaceDN w:val="0"/>
                    <w:spacing w:after="0" w:line="240" w:lineRule="auto"/>
                    <w:ind w:left="360"/>
                    <w:rPr>
                      <w:rFonts w:ascii="Times New Roman" w:eastAsia="Times New Roman" w:hAnsi="Times New Roman" w:cs="Times New Roman"/>
                      <w:sz w:val="20"/>
                      <w:szCs w:val="20"/>
                      <w:lang w:val="sr-Cyrl-RS"/>
                    </w:rPr>
                  </w:pPr>
                </w:p>
              </w:tc>
              <w:tc>
                <w:tcPr>
                  <w:tcW w:w="4555" w:type="dxa"/>
                  <w:tcBorders>
                    <w:top w:val="single" w:sz="4" w:space="0" w:color="auto"/>
                    <w:left w:val="single" w:sz="4" w:space="0" w:color="auto"/>
                    <w:bottom w:val="single" w:sz="4" w:space="0" w:color="auto"/>
                    <w:right w:val="single" w:sz="4" w:space="0" w:color="auto"/>
                  </w:tcBorders>
                  <w:hideMark/>
                </w:tcPr>
                <w:p w14:paraId="20E9FA6E" w14:textId="77777777" w:rsidR="00A86442" w:rsidRPr="00AE27DF" w:rsidRDefault="00A86442" w:rsidP="00BA308C">
                  <w:pPr>
                    <w:spacing w:after="0" w:line="240" w:lineRule="auto"/>
                    <w:rPr>
                      <w:rFonts w:ascii="Times New Roman" w:hAnsi="Times New Roman" w:cs="Times New Roman"/>
                      <w:b/>
                      <w:sz w:val="20"/>
                      <w:szCs w:val="20"/>
                    </w:rPr>
                  </w:pPr>
                </w:p>
                <w:p w14:paraId="4B3901BC" w14:textId="77777777" w:rsidR="00A86442" w:rsidRPr="00AE27DF" w:rsidRDefault="00A86442" w:rsidP="00BA308C">
                  <w:pPr>
                    <w:spacing w:after="0" w:line="240" w:lineRule="auto"/>
                    <w:rPr>
                      <w:rFonts w:ascii="Times New Roman" w:hAnsi="Times New Roman" w:cs="Times New Roman"/>
                      <w:b/>
                      <w:sz w:val="20"/>
                      <w:szCs w:val="20"/>
                      <w:lang w:val="sr-Cyrl-CS"/>
                    </w:rPr>
                  </w:pPr>
                  <w:r w:rsidRPr="00AE27DF">
                    <w:rPr>
                      <w:rFonts w:ascii="Times New Roman" w:hAnsi="Times New Roman" w:cs="Times New Roman"/>
                      <w:b/>
                      <w:sz w:val="20"/>
                      <w:szCs w:val="20"/>
                    </w:rPr>
                    <w:t>Threats</w:t>
                  </w:r>
                  <w:r w:rsidRPr="00AE27DF">
                    <w:rPr>
                      <w:rFonts w:ascii="Times New Roman" w:hAnsi="Times New Roman" w:cs="Times New Roman"/>
                      <w:b/>
                      <w:sz w:val="20"/>
                      <w:szCs w:val="20"/>
                      <w:lang w:val="sr-Cyrl-CS"/>
                    </w:rPr>
                    <w:t xml:space="preserve"> (Опасности)</w:t>
                  </w:r>
                </w:p>
                <w:p w14:paraId="650476D7" w14:textId="77777777" w:rsidR="00A86442" w:rsidRPr="00AE27DF" w:rsidRDefault="00A86442" w:rsidP="00BA308C">
                  <w:pPr>
                    <w:spacing w:after="0" w:line="240" w:lineRule="auto"/>
                    <w:rPr>
                      <w:rFonts w:ascii="Times New Roman" w:hAnsi="Times New Roman" w:cs="Times New Roman"/>
                      <w:b/>
                      <w:sz w:val="20"/>
                      <w:szCs w:val="20"/>
                      <w:lang w:val="sr-Cyrl-RS" w:eastAsia="sr-Latn-CS"/>
                    </w:rPr>
                  </w:pPr>
                </w:p>
                <w:p w14:paraId="7750055F" w14:textId="77777777" w:rsidR="00A86442" w:rsidRPr="00AE27DF" w:rsidRDefault="00A86442">
                  <w:pPr>
                    <w:widowControl w:val="0"/>
                    <w:numPr>
                      <w:ilvl w:val="0"/>
                      <w:numId w:val="90"/>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Формална примена критеријума за избор у звање наставника и сарадника  +++</w:t>
                  </w:r>
                </w:p>
                <w:p w14:paraId="53EB0399" w14:textId="77777777" w:rsidR="00A86442" w:rsidRPr="00AE27DF" w:rsidRDefault="00A86442">
                  <w:pPr>
                    <w:widowControl w:val="0"/>
                    <w:numPr>
                      <w:ilvl w:val="0"/>
                      <w:numId w:val="90"/>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Неспремност многих наставника на промене ++</w:t>
                  </w:r>
                </w:p>
                <w:p w14:paraId="79F5E89C" w14:textId="77777777" w:rsidR="00A86442" w:rsidRPr="00AE27DF" w:rsidRDefault="00A86442">
                  <w:pPr>
                    <w:widowControl w:val="0"/>
                    <w:numPr>
                      <w:ilvl w:val="0"/>
                      <w:numId w:val="90"/>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Неспремност</w:t>
                  </w:r>
                  <w:r w:rsidR="00924FD2" w:rsidRPr="00AE27DF">
                    <w:rPr>
                      <w:rFonts w:ascii="Times New Roman" w:eastAsia="Times New Roman" w:hAnsi="Times New Roman" w:cs="Times New Roman"/>
                      <w:sz w:val="20"/>
                      <w:szCs w:val="20"/>
                      <w:lang w:val="sr-Cyrl-RS"/>
                    </w:rPr>
                    <w:t xml:space="preserve"> </w:t>
                  </w:r>
                  <w:r w:rsidR="007640DE" w:rsidRPr="00AE27DF">
                    <w:rPr>
                      <w:rFonts w:ascii="Times New Roman" w:eastAsia="Times New Roman" w:hAnsi="Times New Roman" w:cs="Times New Roman"/>
                      <w:sz w:val="20"/>
                      <w:szCs w:val="20"/>
                      <w:lang w:val="sr-Cyrl-RS"/>
                    </w:rPr>
                    <w:t>Академије</w:t>
                  </w:r>
                  <w:r w:rsidRPr="00AE27DF">
                    <w:rPr>
                      <w:rFonts w:ascii="Times New Roman" w:eastAsia="Times New Roman" w:hAnsi="Times New Roman" w:cs="Times New Roman"/>
                      <w:sz w:val="20"/>
                      <w:szCs w:val="20"/>
                      <w:lang w:val="sr-Cyrl-RS"/>
                    </w:rPr>
                    <w:t xml:space="preserve"> да изврши селекцију кадровског потенцијала ++</w:t>
                  </w:r>
                </w:p>
                <w:p w14:paraId="69E99551" w14:textId="77777777" w:rsidR="00A86442" w:rsidRPr="00AE27DF" w:rsidRDefault="00A86442">
                  <w:pPr>
                    <w:widowControl w:val="0"/>
                    <w:numPr>
                      <w:ilvl w:val="0"/>
                      <w:numId w:val="90"/>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Неадекватна заинтересованост наставника и</w:t>
                  </w:r>
                </w:p>
                <w:p w14:paraId="41122CF3" w14:textId="77777777" w:rsidR="00A86442" w:rsidRPr="00AE27DF" w:rsidRDefault="00A86442" w:rsidP="00BA308C">
                  <w:pPr>
                    <w:widowControl w:val="0"/>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младих кадрова за научно-истраживачки рад ++</w:t>
                  </w:r>
                </w:p>
                <w:p w14:paraId="71534F06" w14:textId="77777777" w:rsidR="00A86442" w:rsidRPr="00AE27DF" w:rsidRDefault="00A86442">
                  <w:pPr>
                    <w:widowControl w:val="0"/>
                    <w:numPr>
                      <w:ilvl w:val="0"/>
                      <w:numId w:val="90"/>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Занемаривање значаја повезивања резултата</w:t>
                  </w:r>
                </w:p>
                <w:p w14:paraId="240B96D6" w14:textId="77777777" w:rsidR="00A86442" w:rsidRPr="00AE27DF" w:rsidRDefault="00A86442" w:rsidP="00BA308C">
                  <w:pPr>
                    <w:widowControl w:val="0"/>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пројеката у наставни процес ++</w:t>
                  </w:r>
                </w:p>
                <w:p w14:paraId="6BA65ABE" w14:textId="77777777" w:rsidR="00A86442" w:rsidRPr="00AE27DF" w:rsidRDefault="00A86442">
                  <w:pPr>
                    <w:widowControl w:val="0"/>
                    <w:numPr>
                      <w:ilvl w:val="0"/>
                      <w:numId w:val="90"/>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Само формално прихватање резултата</w:t>
                  </w:r>
                </w:p>
                <w:p w14:paraId="67F42468" w14:textId="77777777" w:rsidR="00A86442" w:rsidRPr="00AE27DF" w:rsidRDefault="00A86442" w:rsidP="00BA308C">
                  <w:pPr>
                    <w:widowControl w:val="0"/>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lastRenderedPageBreak/>
                    <w:t>студентског вредновања ++</w:t>
                  </w:r>
                </w:p>
                <w:p w14:paraId="1C258D83" w14:textId="77777777" w:rsidR="00A86442" w:rsidRPr="00AE27DF" w:rsidRDefault="00A86442">
                  <w:pPr>
                    <w:widowControl w:val="0"/>
                    <w:numPr>
                      <w:ilvl w:val="0"/>
                      <w:numId w:val="90"/>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 xml:space="preserve">Недовољна заинтересованост наставника и сарадника за истраживачки рад као обезбеђење финансијских средстава за истраживачки рад наставника и сарадника  </w:t>
                  </w:r>
                  <w:r w:rsidR="007640DE" w:rsidRPr="00AE27DF">
                    <w:rPr>
                      <w:rFonts w:ascii="Times New Roman" w:eastAsia="Times New Roman" w:hAnsi="Times New Roman" w:cs="Times New Roman"/>
                      <w:sz w:val="20"/>
                      <w:szCs w:val="20"/>
                      <w:lang w:val="sr-Cyrl-RS"/>
                    </w:rPr>
                    <w:t>Академије</w:t>
                  </w:r>
                  <w:r w:rsidRPr="00AE27DF">
                    <w:rPr>
                      <w:rFonts w:ascii="Times New Roman" w:eastAsia="Times New Roman" w:hAnsi="Times New Roman" w:cs="Times New Roman"/>
                      <w:sz w:val="20"/>
                      <w:szCs w:val="20"/>
                      <w:lang w:val="sr-Cyrl-RS"/>
                    </w:rPr>
                    <w:t xml:space="preserve"> +++</w:t>
                  </w:r>
                </w:p>
                <w:p w14:paraId="67B2AB5C" w14:textId="77777777" w:rsidR="00A86442" w:rsidRPr="00AE27DF" w:rsidRDefault="00A86442">
                  <w:pPr>
                    <w:widowControl w:val="0"/>
                    <w:numPr>
                      <w:ilvl w:val="0"/>
                      <w:numId w:val="90"/>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Повећање минималних критеријума НСВО за избор у звање наставника и срадника ++</w:t>
                  </w:r>
                </w:p>
                <w:p w14:paraId="4C64E148" w14:textId="77777777" w:rsidR="00A86442" w:rsidRPr="00AE27DF" w:rsidRDefault="00A86442" w:rsidP="00D10A1E">
                  <w:pPr>
                    <w:widowControl w:val="0"/>
                    <w:numPr>
                      <w:ilvl w:val="0"/>
                      <w:numId w:val="90"/>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 xml:space="preserve">Повећање минималних критеријума НСВО за акредитацију </w:t>
                  </w:r>
                  <w:r w:rsidR="007640DE" w:rsidRPr="00AE27DF">
                    <w:rPr>
                      <w:rFonts w:ascii="Times New Roman" w:eastAsia="Times New Roman" w:hAnsi="Times New Roman" w:cs="Times New Roman"/>
                      <w:sz w:val="20"/>
                      <w:szCs w:val="20"/>
                      <w:lang w:val="sr-Cyrl-RS"/>
                    </w:rPr>
                    <w:t>Академије</w:t>
                  </w:r>
                  <w:r w:rsidRPr="00AE27DF">
                    <w:rPr>
                      <w:rFonts w:ascii="Times New Roman" w:eastAsia="Times New Roman" w:hAnsi="Times New Roman" w:cs="Times New Roman"/>
                      <w:sz w:val="20"/>
                      <w:szCs w:val="20"/>
                      <w:lang w:val="sr-Cyrl-RS"/>
                    </w:rPr>
                    <w:t xml:space="preserve"> као научно-истраживачке организације ++</w:t>
                  </w:r>
                </w:p>
              </w:tc>
            </w:tr>
          </w:tbl>
          <w:p w14:paraId="4938C937" w14:textId="77777777" w:rsidR="00A86442" w:rsidRPr="00AE27DF" w:rsidRDefault="00A86442" w:rsidP="00BA308C">
            <w:pPr>
              <w:spacing w:after="120" w:line="276" w:lineRule="auto"/>
              <w:rPr>
                <w:rFonts w:ascii="Times New Roman" w:eastAsia="Times New Roman" w:hAnsi="Times New Roman" w:cs="Times New Roman"/>
                <w:b/>
                <w:lang w:val="sr-Cyrl-RS"/>
              </w:rPr>
            </w:pPr>
            <w:r w:rsidRPr="00AE27DF">
              <w:rPr>
                <w:rFonts w:ascii="Times New Roman" w:eastAsia="Times New Roman" w:hAnsi="Times New Roman" w:cs="Times New Roman"/>
                <w:b/>
                <w:lang w:val="sr-Cyrl-RS"/>
              </w:rPr>
              <w:lastRenderedPageBreak/>
              <w:t xml:space="preserve">                                                  </w:t>
            </w:r>
          </w:p>
          <w:p w14:paraId="228C12DB" w14:textId="77777777" w:rsidR="00A86442" w:rsidRPr="00AE27DF" w:rsidRDefault="00A86442" w:rsidP="00BA308C">
            <w:pPr>
              <w:spacing w:after="120" w:line="276" w:lineRule="auto"/>
              <w:rPr>
                <w:rFonts w:ascii="Times New Roman" w:eastAsia="Times New Roman" w:hAnsi="Times New Roman" w:cs="Times New Roman"/>
                <w:b/>
                <w:sz w:val="24"/>
                <w:szCs w:val="24"/>
                <w:lang w:val="sr-Cyrl-RS"/>
              </w:rPr>
            </w:pPr>
            <w:r w:rsidRPr="00AE27DF">
              <w:rPr>
                <w:rFonts w:ascii="Times New Roman" w:eastAsia="Times New Roman" w:hAnsi="Times New Roman" w:cs="Times New Roman"/>
                <w:b/>
                <w:lang w:val="sr-Cyrl-RS"/>
              </w:rPr>
              <w:t xml:space="preserve">                                                       </w:t>
            </w:r>
            <w:proofErr w:type="spellStart"/>
            <w:r w:rsidRPr="00AE27DF">
              <w:rPr>
                <w:rFonts w:ascii="Times New Roman" w:eastAsia="Times New Roman" w:hAnsi="Times New Roman" w:cs="Times New Roman"/>
                <w:b/>
                <w:sz w:val="24"/>
                <w:szCs w:val="24"/>
              </w:rPr>
              <w:t>Процена</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испуњености</w:t>
            </w:r>
            <w:proofErr w:type="spellEnd"/>
            <w:r w:rsidRPr="00AE27DF">
              <w:rPr>
                <w:rFonts w:ascii="Times New Roman" w:eastAsia="Times New Roman" w:hAnsi="Times New Roman" w:cs="Times New Roman"/>
                <w:b/>
                <w:sz w:val="24"/>
                <w:szCs w:val="24"/>
              </w:rPr>
              <w:t xml:space="preserve"> </w:t>
            </w:r>
            <w:proofErr w:type="spellStart"/>
            <w:r w:rsidRPr="00AE27DF">
              <w:rPr>
                <w:rFonts w:ascii="Times New Roman" w:eastAsia="Times New Roman" w:hAnsi="Times New Roman" w:cs="Times New Roman"/>
                <w:b/>
                <w:sz w:val="24"/>
                <w:szCs w:val="24"/>
              </w:rPr>
              <w:t>Стандарда</w:t>
            </w:r>
            <w:proofErr w:type="spellEnd"/>
            <w:r w:rsidRPr="00AE27DF">
              <w:rPr>
                <w:rFonts w:ascii="Times New Roman" w:eastAsia="Times New Roman" w:hAnsi="Times New Roman" w:cs="Times New Roman"/>
                <w:b/>
                <w:sz w:val="24"/>
                <w:szCs w:val="24"/>
              </w:rPr>
              <w:t xml:space="preserve"> </w:t>
            </w:r>
            <w:r w:rsidRPr="00AE27DF">
              <w:rPr>
                <w:rFonts w:ascii="Times New Roman" w:eastAsia="Times New Roman" w:hAnsi="Times New Roman" w:cs="Times New Roman"/>
                <w:b/>
                <w:sz w:val="24"/>
                <w:szCs w:val="24"/>
                <w:lang w:val="sr-Cyrl-RS"/>
              </w:rPr>
              <w:t>6</w:t>
            </w:r>
          </w:p>
          <w:p w14:paraId="72BC2729" w14:textId="77777777" w:rsidR="00A86442" w:rsidRPr="00AE27DF" w:rsidRDefault="00A86442" w:rsidP="00BA308C">
            <w:pPr>
              <w:spacing w:after="0" w:line="240" w:lineRule="auto"/>
              <w:rPr>
                <w:rFonts w:ascii="Times New Roman" w:eastAsia="Times New Roman" w:hAnsi="Times New Roman" w:cs="Times New Roman"/>
                <w:b/>
                <w:sz w:val="24"/>
                <w:szCs w:val="24"/>
                <w:lang w:val="sr-Cyrl-RS"/>
              </w:rPr>
            </w:pPr>
          </w:p>
          <w:p w14:paraId="3737344D" w14:textId="77777777" w:rsidR="00A86442" w:rsidRPr="00AE27DF" w:rsidRDefault="00723FDF" w:rsidP="00723FDF">
            <w:pPr>
              <w:spacing w:after="60" w:line="276" w:lineRule="auto"/>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 </w:t>
            </w:r>
            <w:r w:rsidR="007640DE" w:rsidRPr="00AE27DF">
              <w:rPr>
                <w:rFonts w:ascii="Times New Roman" w:eastAsia="Times New Roman" w:hAnsi="Times New Roman" w:cs="Times New Roman"/>
                <w:lang w:val="sr-Cyrl-RS"/>
              </w:rPr>
              <w:t>Академија</w:t>
            </w:r>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је</w:t>
            </w:r>
            <w:proofErr w:type="spellEnd"/>
            <w:r w:rsidR="00A86442" w:rsidRPr="00AE27DF">
              <w:rPr>
                <w:rFonts w:ascii="Times New Roman" w:eastAsia="Times New Roman" w:hAnsi="Times New Roman" w:cs="Times New Roman"/>
              </w:rPr>
              <w:t xml:space="preserve"> у </w:t>
            </w:r>
            <w:proofErr w:type="spellStart"/>
            <w:r w:rsidR="00A86442" w:rsidRPr="00AE27DF">
              <w:rPr>
                <w:rFonts w:ascii="Times New Roman" w:eastAsia="Times New Roman" w:hAnsi="Times New Roman" w:cs="Times New Roman"/>
              </w:rPr>
              <w:t>највећој</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мери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испуни</w:t>
            </w:r>
            <w:proofErr w:type="spellEnd"/>
            <w:r w:rsidR="00A86442" w:rsidRPr="00AE27DF">
              <w:rPr>
                <w:rFonts w:ascii="Times New Roman" w:eastAsia="Times New Roman" w:hAnsi="Times New Roman" w:cs="Times New Roman"/>
                <w:lang w:val="sr-Cyrl-RS"/>
              </w:rPr>
              <w:t>ла</w:t>
            </w:r>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захтеве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Стандарда</w:t>
            </w:r>
            <w:proofErr w:type="spellEnd"/>
            <w:r w:rsidR="00A86442" w:rsidRPr="00AE27DF">
              <w:rPr>
                <w:rFonts w:ascii="Times New Roman" w:eastAsia="Times New Roman" w:hAnsi="Times New Roman" w:cs="Times New Roman"/>
              </w:rPr>
              <w:t xml:space="preserve"> </w:t>
            </w:r>
            <w:r w:rsidR="00A86442" w:rsidRPr="00AE27DF">
              <w:rPr>
                <w:rFonts w:ascii="Times New Roman" w:eastAsia="Times New Roman" w:hAnsi="Times New Roman" w:cs="Times New Roman"/>
                <w:lang w:val="sr-Cyrl-RS"/>
              </w:rPr>
              <w:t>6</w:t>
            </w:r>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усвајањем</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i/>
              </w:rPr>
              <w:t>Стратегије</w:t>
            </w:r>
            <w:proofErr w:type="spellEnd"/>
            <w:r w:rsidR="00A86442" w:rsidRPr="00AE27DF">
              <w:rPr>
                <w:rFonts w:ascii="Times New Roman" w:eastAsia="Times New Roman" w:hAnsi="Times New Roman" w:cs="Times New Roman"/>
                <w:i/>
              </w:rPr>
              <w:t xml:space="preserve"> </w:t>
            </w:r>
            <w:proofErr w:type="spellStart"/>
            <w:r w:rsidR="00A86442" w:rsidRPr="00AE27DF">
              <w:rPr>
                <w:rFonts w:ascii="Times New Roman" w:eastAsia="Times New Roman" w:hAnsi="Times New Roman" w:cs="Times New Roman"/>
                <w:i/>
              </w:rPr>
              <w:t>обезбеђења</w:t>
            </w:r>
            <w:proofErr w:type="spellEnd"/>
            <w:r w:rsidR="00A86442" w:rsidRPr="00AE27DF">
              <w:rPr>
                <w:rFonts w:ascii="Times New Roman" w:eastAsia="Times New Roman" w:hAnsi="Times New Roman" w:cs="Times New Roman"/>
                <w:i/>
              </w:rPr>
              <w:t xml:space="preserve"> </w:t>
            </w:r>
            <w:proofErr w:type="spellStart"/>
            <w:r w:rsidR="00A86442" w:rsidRPr="00AE27DF">
              <w:rPr>
                <w:rFonts w:ascii="Times New Roman" w:eastAsia="Times New Roman" w:hAnsi="Times New Roman" w:cs="Times New Roman"/>
                <w:i/>
              </w:rPr>
              <w:t>квалитета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која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садржи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све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захтеване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елементе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Стандардом</w:t>
            </w:r>
            <w:proofErr w:type="spellEnd"/>
            <w:r w:rsidR="00A86442" w:rsidRPr="00AE27DF">
              <w:rPr>
                <w:rFonts w:ascii="Times New Roman" w:eastAsia="Times New Roman" w:hAnsi="Times New Roman" w:cs="Times New Roman"/>
              </w:rPr>
              <w:t xml:space="preserve"> </w:t>
            </w:r>
            <w:r w:rsidR="00A86442" w:rsidRPr="00AE27DF">
              <w:rPr>
                <w:rFonts w:ascii="Times New Roman" w:eastAsia="Times New Roman" w:hAnsi="Times New Roman" w:cs="Times New Roman"/>
                <w:lang w:val="sr-Cyrl-RS"/>
              </w:rPr>
              <w:t>6</w:t>
            </w:r>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Стратегију</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је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усвојио</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Савет</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јавно</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је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доступна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интернет</w:t>
            </w:r>
            <w:proofErr w:type="spellEnd"/>
            <w:r w:rsidR="00A86442" w:rsidRPr="00AE27DF">
              <w:rPr>
                <w:rFonts w:ascii="Times New Roman" w:eastAsia="Times New Roman" w:hAnsi="Times New Roman" w:cs="Times New Roman"/>
              </w:rPr>
              <w:t xml:space="preserve"> </w:t>
            </w:r>
            <w:proofErr w:type="spellStart"/>
            <w:proofErr w:type="gramStart"/>
            <w:r w:rsidR="00A86442" w:rsidRPr="00AE27DF">
              <w:rPr>
                <w:rFonts w:ascii="Times New Roman" w:eastAsia="Times New Roman" w:hAnsi="Times New Roman" w:cs="Times New Roman"/>
              </w:rPr>
              <w:t>страници</w:t>
            </w:r>
            <w:proofErr w:type="spellEnd"/>
            <w:r w:rsidR="00A86442" w:rsidRPr="00AE27DF">
              <w:rPr>
                <w:rFonts w:ascii="Times New Roman" w:eastAsia="Times New Roman" w:hAnsi="Times New Roman" w:cs="Times New Roman"/>
              </w:rPr>
              <w:t xml:space="preserve">  </w:t>
            </w:r>
            <w:r w:rsidR="007640DE" w:rsidRPr="00AE27DF">
              <w:rPr>
                <w:rFonts w:ascii="Times New Roman" w:eastAsia="Times New Roman" w:hAnsi="Times New Roman" w:cs="Times New Roman"/>
                <w:lang w:val="sr-Cyrl-RS"/>
              </w:rPr>
              <w:t>Академије</w:t>
            </w:r>
            <w:proofErr w:type="gram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свим</w:t>
            </w:r>
            <w:proofErr w:type="spellEnd"/>
            <w:r w:rsidR="00A86442" w:rsidRPr="00AE27DF">
              <w:rPr>
                <w:rFonts w:ascii="Times New Roman" w:eastAsia="Times New Roman" w:hAnsi="Times New Roman" w:cs="Times New Roman"/>
              </w:rPr>
              <w:t xml:space="preserve"> </w:t>
            </w:r>
            <w:r w:rsidR="00A86442" w:rsidRPr="00AE27DF">
              <w:rPr>
                <w:rFonts w:ascii="Times New Roman" w:eastAsia="Times New Roman" w:hAnsi="Times New Roman" w:cs="Times New Roman"/>
                <w:lang w:val="sr-Cyrl-RS"/>
              </w:rPr>
              <w:t>з</w:t>
            </w:r>
            <w:proofErr w:type="spellStart"/>
            <w:r w:rsidR="00A86442" w:rsidRPr="00AE27DF">
              <w:rPr>
                <w:rFonts w:ascii="Times New Roman" w:eastAsia="Times New Roman" w:hAnsi="Times New Roman" w:cs="Times New Roman"/>
              </w:rPr>
              <w:t>аинтересованим</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странама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основу</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бројних</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анализа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које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су</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рађене</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изнете</w:t>
            </w:r>
            <w:proofErr w:type="spellEnd"/>
            <w:r w:rsidR="00A86442" w:rsidRPr="00AE27DF">
              <w:rPr>
                <w:rFonts w:ascii="Times New Roman" w:eastAsia="Times New Roman" w:hAnsi="Times New Roman" w:cs="Times New Roman"/>
              </w:rPr>
              <w:t xml:space="preserve"> у </w:t>
            </w:r>
            <w:proofErr w:type="spellStart"/>
            <w:r w:rsidR="00A86442" w:rsidRPr="00AE27DF">
              <w:rPr>
                <w:rFonts w:ascii="Times New Roman" w:eastAsia="Times New Roman" w:hAnsi="Times New Roman" w:cs="Times New Roman"/>
              </w:rPr>
              <w:t>овом</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Извештају</w:t>
            </w:r>
            <w:proofErr w:type="spellEnd"/>
            <w:r w:rsidR="00A86442" w:rsidRPr="00AE27DF">
              <w:rPr>
                <w:rFonts w:ascii="Times New Roman" w:eastAsia="Times New Roman" w:hAnsi="Times New Roman" w:cs="Times New Roman"/>
              </w:rPr>
              <w:t xml:space="preserve">, </w:t>
            </w:r>
            <w:proofErr w:type="spellStart"/>
            <w:proofErr w:type="gramStart"/>
            <w:r w:rsidR="00A86442" w:rsidRPr="00AE27DF">
              <w:rPr>
                <w:rFonts w:ascii="Times New Roman" w:eastAsia="Times New Roman" w:hAnsi="Times New Roman" w:cs="Times New Roman"/>
              </w:rPr>
              <w:t>руководство</w:t>
            </w:r>
            <w:proofErr w:type="spellEnd"/>
            <w:r w:rsidR="00A86442" w:rsidRPr="00AE27DF">
              <w:rPr>
                <w:rFonts w:ascii="Times New Roman" w:eastAsia="Times New Roman" w:hAnsi="Times New Roman" w:cs="Times New Roman"/>
              </w:rPr>
              <w:t xml:space="preserve">  </w:t>
            </w:r>
            <w:r w:rsidR="007640DE" w:rsidRPr="00AE27DF">
              <w:rPr>
                <w:rFonts w:ascii="Times New Roman" w:eastAsia="Times New Roman" w:hAnsi="Times New Roman" w:cs="Times New Roman"/>
                <w:lang w:val="sr-Cyrl-RS"/>
              </w:rPr>
              <w:t>Академије</w:t>
            </w:r>
            <w:proofErr w:type="gram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је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предузело</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више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мера</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радњи</w:t>
            </w:r>
            <w:proofErr w:type="spellEnd"/>
            <w:r w:rsidR="00A86442" w:rsidRPr="00AE27DF">
              <w:rPr>
                <w:rFonts w:ascii="Times New Roman" w:eastAsia="Times New Roman" w:hAnsi="Times New Roman" w:cs="Times New Roman"/>
              </w:rPr>
              <w:t xml:space="preserve"> у </w:t>
            </w:r>
            <w:proofErr w:type="spellStart"/>
            <w:r w:rsidR="00A86442" w:rsidRPr="00AE27DF">
              <w:rPr>
                <w:rFonts w:ascii="Times New Roman" w:eastAsia="Times New Roman" w:hAnsi="Times New Roman" w:cs="Times New Roman"/>
              </w:rPr>
              <w:t>циљу</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испуњења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општих</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посебних</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циљева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изнетих</w:t>
            </w:r>
            <w:proofErr w:type="spellEnd"/>
            <w:r w:rsidR="00A86442" w:rsidRPr="00AE27DF">
              <w:rPr>
                <w:rFonts w:ascii="Times New Roman" w:eastAsia="Times New Roman" w:hAnsi="Times New Roman" w:cs="Times New Roman"/>
              </w:rPr>
              <w:t xml:space="preserve"> у </w:t>
            </w:r>
            <w:proofErr w:type="spellStart"/>
            <w:r w:rsidR="00A86442" w:rsidRPr="00AE27DF">
              <w:rPr>
                <w:rFonts w:ascii="Times New Roman" w:eastAsia="Times New Roman" w:hAnsi="Times New Roman" w:cs="Times New Roman"/>
              </w:rPr>
              <w:t>Стратегији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обезбеђења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квалитета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али</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ради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реализације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нормативног</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оквира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којим</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уређује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посматрана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област</w:t>
            </w:r>
            <w:proofErr w:type="spellEnd"/>
            <w:r w:rsidR="00A86442" w:rsidRPr="00AE27DF">
              <w:rPr>
                <w:rFonts w:ascii="Times New Roman" w:eastAsia="Times New Roman" w:hAnsi="Times New Roman" w:cs="Times New Roman"/>
              </w:rPr>
              <w:t xml:space="preserve"> у </w:t>
            </w:r>
            <w:proofErr w:type="spellStart"/>
            <w:r w:rsidR="00A86442" w:rsidRPr="00AE27DF">
              <w:rPr>
                <w:rFonts w:ascii="Times New Roman" w:eastAsia="Times New Roman" w:hAnsi="Times New Roman" w:cs="Times New Roman"/>
              </w:rPr>
              <w:t>земљи</w:t>
            </w:r>
            <w:proofErr w:type="spellEnd"/>
            <w:r w:rsidR="00A86442" w:rsidRPr="00AE27DF">
              <w:rPr>
                <w:rFonts w:ascii="Times New Roman" w:eastAsia="Times New Roman" w:hAnsi="Times New Roman" w:cs="Times New Roman"/>
              </w:rPr>
              <w:t>.</w:t>
            </w:r>
            <w:r w:rsidR="00A86442" w:rsidRPr="00AE27DF">
              <w:rPr>
                <w:rFonts w:ascii="Times New Roman" w:eastAsia="Times New Roman" w:hAnsi="Times New Roman" w:cs="Times New Roman"/>
                <w:lang w:val="sr-Cyrl-RS"/>
              </w:rPr>
              <w:t xml:space="preserve">  </w:t>
            </w:r>
          </w:p>
          <w:p w14:paraId="5BDE30BB" w14:textId="77777777" w:rsidR="00A86442" w:rsidRPr="00AE27DF" w:rsidRDefault="00A86442" w:rsidP="00BA308C">
            <w:pPr>
              <w:spacing w:after="0" w:line="240" w:lineRule="auto"/>
              <w:ind w:firstLine="567"/>
              <w:jc w:val="both"/>
              <w:rPr>
                <w:rFonts w:ascii="Times New Roman" w:eastAsia="Times New Roman" w:hAnsi="Times New Roman" w:cs="Times New Roman"/>
                <w:lang w:val="sr-Cyrl-RS"/>
              </w:rPr>
            </w:pPr>
          </w:p>
          <w:p w14:paraId="76007010" w14:textId="77777777" w:rsidR="00A86442" w:rsidRPr="00AE27DF" w:rsidRDefault="00A86442" w:rsidP="00BA308C">
            <w:pPr>
              <w:spacing w:after="0" w:line="240" w:lineRule="auto"/>
              <w:jc w:val="both"/>
              <w:rPr>
                <w:rFonts w:ascii="Times New Roman" w:eastAsia="Times New Roman" w:hAnsi="Times New Roman" w:cs="Times New Roman"/>
                <w:b/>
                <w:sz w:val="24"/>
                <w:szCs w:val="24"/>
                <w:lang w:val="sr-Cyrl-RS"/>
              </w:rPr>
            </w:pPr>
            <w:r w:rsidRPr="00AE27DF">
              <w:rPr>
                <w:rFonts w:ascii="Times New Roman" w:eastAsia="Times New Roman" w:hAnsi="Times New Roman" w:cs="Times New Roman"/>
                <w:b/>
                <w:sz w:val="24"/>
                <w:szCs w:val="24"/>
                <w:lang w:val="sr-Cyrl-RS"/>
              </w:rPr>
              <w:t xml:space="preserve">                                           </w:t>
            </w:r>
          </w:p>
          <w:p w14:paraId="09D818DE" w14:textId="77777777" w:rsidR="00A86442" w:rsidRPr="00AE27DF" w:rsidRDefault="00A86442" w:rsidP="00BA308C">
            <w:pPr>
              <w:spacing w:after="60" w:line="276" w:lineRule="auto"/>
              <w:jc w:val="both"/>
              <w:rPr>
                <w:rFonts w:ascii="Times New Roman" w:eastAsia="Times New Roman" w:hAnsi="Times New Roman" w:cs="Times New Roman"/>
                <w:b/>
                <w:sz w:val="24"/>
                <w:szCs w:val="24"/>
                <w:lang w:val="sr-Cyrl-RS"/>
              </w:rPr>
            </w:pPr>
            <w:r w:rsidRPr="00AE27DF">
              <w:rPr>
                <w:rFonts w:ascii="Times New Roman" w:eastAsia="Times New Roman" w:hAnsi="Times New Roman" w:cs="Times New Roman"/>
                <w:b/>
                <w:sz w:val="24"/>
                <w:szCs w:val="24"/>
                <w:lang w:val="sr-Cyrl-RS"/>
              </w:rPr>
              <w:t xml:space="preserve">                                                Предлози за побољшање и планиране мере</w:t>
            </w:r>
          </w:p>
          <w:p w14:paraId="423EA449" w14:textId="77777777" w:rsidR="00A86442" w:rsidRPr="00AE27DF" w:rsidRDefault="00A86442" w:rsidP="00BA308C">
            <w:pPr>
              <w:spacing w:after="0" w:line="240" w:lineRule="auto"/>
              <w:jc w:val="both"/>
              <w:rPr>
                <w:rFonts w:ascii="Times New Roman" w:eastAsia="Times New Roman" w:hAnsi="Times New Roman" w:cs="Times New Roman"/>
                <w:b/>
                <w:lang w:val="sr-Cyrl-RS"/>
              </w:rPr>
            </w:pPr>
          </w:p>
          <w:p w14:paraId="783161BA" w14:textId="77777777" w:rsidR="00A86442" w:rsidRPr="00AE27DF" w:rsidRDefault="00A86442"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1. Повећати број научних радова публикованих у међународним научним часописима, посебно на СЦИ и ССЦИ индексираним листама;</w:t>
            </w:r>
          </w:p>
          <w:p w14:paraId="197F1B47" w14:textId="77777777" w:rsidR="00A86442" w:rsidRPr="00AE27DF" w:rsidRDefault="00A86442"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3. Константно повећавати број наставника и сарадника који учествују у међународним пројектима и пројектима које финансира Министарство просвете и науке;</w:t>
            </w:r>
          </w:p>
          <w:p w14:paraId="3C462C43" w14:textId="77777777" w:rsidR="00A86442" w:rsidRPr="00AE27DF" w:rsidRDefault="00A86442"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4. Подстицати студенте мастер студија да се баве научноистраживачким радом и суфинансирати њихово учешће на студентским конгресима и студентским разменама у иностранству;</w:t>
            </w:r>
          </w:p>
          <w:p w14:paraId="6B1CEC64" w14:textId="77777777" w:rsidR="00A86442" w:rsidRPr="00AE27DF" w:rsidRDefault="00A86442"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5. Унапредити постојеће и развити нове правце истраживања и развијања нових научно-истраживачких пројеката са високообразовним институцијама и другим организацијама у земљи и иностранству;</w:t>
            </w:r>
          </w:p>
          <w:p w14:paraId="4FA5A14D" w14:textId="77777777" w:rsidR="00A86442" w:rsidRPr="00AE27DF" w:rsidRDefault="00A86442"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6. Проширити обим и повећати квалитет истраживања кроз повећање истраживачког капацитета наставника и сарадника;</w:t>
            </w:r>
          </w:p>
          <w:p w14:paraId="2029F33F" w14:textId="77777777" w:rsidR="00A86442" w:rsidRPr="00AE27DF" w:rsidRDefault="00A86442" w:rsidP="00BA308C">
            <w:pPr>
              <w:spacing w:after="60" w:line="276" w:lineRule="auto"/>
              <w:ind w:firstLine="567"/>
              <w:jc w:val="both"/>
              <w:rPr>
                <w:rFonts w:ascii="Times New Roman" w:eastAsia="Times New Roman" w:hAnsi="Times New Roman" w:cs="Times New Roman"/>
                <w:lang w:val="sr-Cyrl-RS"/>
              </w:rPr>
            </w:pPr>
            <w:r w:rsidRPr="00AE27DF">
              <w:rPr>
                <w:rFonts w:ascii="Times New Roman" w:eastAsia="Times New Roman" w:hAnsi="Times New Roman" w:cs="Times New Roman"/>
                <w:lang w:val="sr-Cyrl-RS"/>
              </w:rPr>
              <w:t xml:space="preserve">7. Интензивирати активности на </w:t>
            </w:r>
            <w:r w:rsidR="00723FDF" w:rsidRPr="00AE27DF">
              <w:rPr>
                <w:rFonts w:ascii="Times New Roman" w:eastAsia="Times New Roman" w:hAnsi="Times New Roman" w:cs="Times New Roman"/>
                <w:lang w:val="sr-Cyrl-RS"/>
              </w:rPr>
              <w:t>објављивању часописа А</w:t>
            </w:r>
            <w:proofErr w:type="spellStart"/>
            <w:r w:rsidR="00723FDF" w:rsidRPr="00AE27DF">
              <w:rPr>
                <w:rFonts w:ascii="Times New Roman" w:eastAsia="Times New Roman" w:hAnsi="Times New Roman" w:cs="Times New Roman"/>
              </w:rPr>
              <w:t>cademia</w:t>
            </w:r>
            <w:proofErr w:type="spellEnd"/>
            <w:r w:rsidRPr="00AE27DF">
              <w:rPr>
                <w:rFonts w:ascii="Times New Roman" w:eastAsia="Times New Roman" w:hAnsi="Times New Roman" w:cs="Times New Roman"/>
                <w:lang w:val="sr-Cyrl-RS"/>
              </w:rPr>
              <w:t xml:space="preserve"> у следећој години </w:t>
            </w:r>
            <w:r w:rsidR="00723FDF" w:rsidRPr="00AE27DF">
              <w:rPr>
                <w:rFonts w:ascii="Times New Roman" w:eastAsia="Times New Roman" w:hAnsi="Times New Roman" w:cs="Times New Roman"/>
                <w:lang w:val="sr-Cyrl-RS"/>
              </w:rPr>
              <w:t>у категорији</w:t>
            </w:r>
            <w:r w:rsidRPr="00AE27DF">
              <w:rPr>
                <w:rFonts w:ascii="Times New Roman" w:eastAsia="Times New Roman" w:hAnsi="Times New Roman" w:cs="Times New Roman"/>
                <w:lang w:val="sr-Cyrl-RS"/>
              </w:rPr>
              <w:t xml:space="preserve"> М5</w:t>
            </w:r>
            <w:r w:rsidR="00723FDF" w:rsidRPr="00AE27DF">
              <w:rPr>
                <w:rFonts w:ascii="Times New Roman" w:eastAsia="Times New Roman" w:hAnsi="Times New Roman" w:cs="Times New Roman"/>
              </w:rPr>
              <w:t>4</w:t>
            </w:r>
            <w:r w:rsidRPr="00AE27DF">
              <w:rPr>
                <w:rFonts w:ascii="Times New Roman" w:eastAsia="Times New Roman" w:hAnsi="Times New Roman" w:cs="Times New Roman"/>
                <w:lang w:val="sr-Cyrl-RS"/>
              </w:rPr>
              <w:t xml:space="preserve">: </w:t>
            </w:r>
          </w:p>
          <w:p w14:paraId="04657D6D" w14:textId="77777777" w:rsidR="00A86442" w:rsidRPr="00AE27DF" w:rsidRDefault="00A86442" w:rsidP="00BA308C">
            <w:pPr>
              <w:spacing w:after="60" w:line="276" w:lineRule="auto"/>
              <w:ind w:firstLine="567"/>
              <w:jc w:val="both"/>
              <w:rPr>
                <w:rFonts w:ascii="Times New Roman" w:eastAsia="Times New Roman" w:hAnsi="Times New Roman" w:cs="Times New Roman"/>
                <w:b/>
                <w:lang w:val="sr-Cyrl-RS"/>
              </w:rPr>
            </w:pPr>
            <w:r w:rsidRPr="00AE27DF">
              <w:rPr>
                <w:rFonts w:ascii="Times New Roman" w:eastAsia="Times New Roman" w:hAnsi="Times New Roman" w:cs="Times New Roman"/>
                <w:lang w:val="sr-Cyrl-RS"/>
              </w:rPr>
              <w:t>8. Интензивније користити информационе технологије у научноистраживачке сврхе</w:t>
            </w:r>
            <w:r w:rsidRPr="00AE27DF">
              <w:rPr>
                <w:rFonts w:ascii="Times New Roman" w:eastAsia="Times New Roman" w:hAnsi="Times New Roman" w:cs="Times New Roman"/>
                <w:b/>
                <w:lang w:val="sr-Cyrl-RS"/>
              </w:rPr>
              <w:t>.</w:t>
            </w:r>
          </w:p>
          <w:p w14:paraId="4489614A" w14:textId="77777777" w:rsidR="00A86442" w:rsidRPr="00AE27DF" w:rsidRDefault="00A86442" w:rsidP="00BA308C">
            <w:pPr>
              <w:spacing w:after="60" w:line="276" w:lineRule="auto"/>
              <w:jc w:val="both"/>
              <w:rPr>
                <w:rFonts w:ascii="Times New Roman" w:hAnsi="Times New Roman" w:cs="Times New Roman"/>
                <w:lang w:val="en-GB"/>
              </w:rPr>
            </w:pPr>
          </w:p>
        </w:tc>
      </w:tr>
      <w:tr w:rsidR="00A86442" w:rsidRPr="00AE27DF" w14:paraId="29CE6B08" w14:textId="77777777" w:rsidTr="00BA308C">
        <w:tc>
          <w:tcPr>
            <w:tcW w:w="10613" w:type="dxa"/>
            <w:tcBorders>
              <w:top w:val="single" w:sz="12" w:space="0" w:color="000000"/>
              <w:left w:val="single" w:sz="12" w:space="0" w:color="000000"/>
              <w:bottom w:val="single" w:sz="12" w:space="0" w:color="000000"/>
              <w:right w:val="single" w:sz="12" w:space="0" w:color="000000"/>
            </w:tcBorders>
            <w:shd w:val="clear" w:color="auto" w:fill="F2F2F2"/>
          </w:tcPr>
          <w:p w14:paraId="1C877D49" w14:textId="77777777" w:rsidR="00A86442" w:rsidRPr="00AE27DF" w:rsidRDefault="00A86442" w:rsidP="00BA308C">
            <w:pPr>
              <w:spacing w:after="0" w:line="240" w:lineRule="auto"/>
              <w:rPr>
                <w:rFonts w:ascii="Times New Roman" w:hAnsi="Times New Roman" w:cs="Times New Roman"/>
              </w:rPr>
            </w:pPr>
            <w:proofErr w:type="spellStart"/>
            <w:r w:rsidRPr="00AE27DF">
              <w:rPr>
                <w:rFonts w:ascii="Times New Roman" w:eastAsia="Times New Roman" w:hAnsi="Times New Roman" w:cs="Times New Roman"/>
                <w:b/>
              </w:rPr>
              <w:lastRenderedPageBreak/>
              <w:t>Показатељи</w:t>
            </w:r>
            <w:proofErr w:type="spellEnd"/>
            <w:r w:rsidRPr="00AE27DF">
              <w:rPr>
                <w:rFonts w:ascii="Times New Roman" w:eastAsia="Times New Roman" w:hAnsi="Times New Roman" w:cs="Times New Roman"/>
                <w:b/>
              </w:rPr>
              <w:t xml:space="preserve"> и </w:t>
            </w:r>
            <w:proofErr w:type="spellStart"/>
            <w:r w:rsidRPr="00AE27DF">
              <w:rPr>
                <w:rFonts w:ascii="Times New Roman" w:eastAsia="Times New Roman" w:hAnsi="Times New Roman" w:cs="Times New Roman"/>
                <w:b/>
              </w:rPr>
              <w:t>прилози</w:t>
            </w:r>
            <w:proofErr w:type="spellEnd"/>
            <w:r w:rsidRPr="00AE27DF">
              <w:rPr>
                <w:rFonts w:ascii="Times New Roman" w:eastAsia="Times New Roman" w:hAnsi="Times New Roman" w:cs="Times New Roman"/>
                <w:b/>
              </w:rPr>
              <w:t xml:space="preserve"> </w:t>
            </w:r>
            <w:proofErr w:type="spellStart"/>
            <w:r w:rsidRPr="00AE27DF">
              <w:rPr>
                <w:rFonts w:ascii="Times New Roman" w:eastAsia="Times New Roman" w:hAnsi="Times New Roman" w:cs="Times New Roman"/>
                <w:b/>
              </w:rPr>
              <w:t>за</w:t>
            </w:r>
            <w:proofErr w:type="spellEnd"/>
            <w:r w:rsidRPr="00AE27DF">
              <w:rPr>
                <w:rFonts w:ascii="Times New Roman" w:eastAsia="Times New Roman" w:hAnsi="Times New Roman" w:cs="Times New Roman"/>
                <w:b/>
              </w:rPr>
              <w:t xml:space="preserve"> </w:t>
            </w:r>
            <w:proofErr w:type="spellStart"/>
            <w:proofErr w:type="gramStart"/>
            <w:r w:rsidRPr="00AE27DF">
              <w:rPr>
                <w:rFonts w:ascii="Times New Roman" w:eastAsia="Times New Roman" w:hAnsi="Times New Roman" w:cs="Times New Roman"/>
                <w:b/>
              </w:rPr>
              <w:t>стандард</w:t>
            </w:r>
            <w:proofErr w:type="spellEnd"/>
            <w:r w:rsidRPr="00AE27DF">
              <w:rPr>
                <w:rFonts w:ascii="Times New Roman" w:eastAsia="Times New Roman" w:hAnsi="Times New Roman" w:cs="Times New Roman"/>
                <w:b/>
              </w:rPr>
              <w:t xml:space="preserve">  6</w:t>
            </w:r>
            <w:proofErr w:type="gramEnd"/>
            <w:r w:rsidRPr="00AE27DF">
              <w:rPr>
                <w:rFonts w:ascii="Times New Roman" w:eastAsia="Times New Roman" w:hAnsi="Times New Roman" w:cs="Times New Roman"/>
                <w:b/>
                <w:lang w:val="sr-Cyrl-CS"/>
              </w:rPr>
              <w:t>:</w:t>
            </w:r>
          </w:p>
          <w:p w14:paraId="14DE208E" w14:textId="77777777" w:rsidR="00A86442" w:rsidRPr="00AE27DF" w:rsidRDefault="00000000" w:rsidP="00BA308C">
            <w:pPr>
              <w:spacing w:after="0" w:line="240" w:lineRule="auto"/>
              <w:rPr>
                <w:rFonts w:ascii="Times New Roman" w:hAnsi="Times New Roman" w:cs="Times New Roman"/>
              </w:rPr>
            </w:pPr>
            <w:hyperlink r:id="rId68" w:history="1">
              <w:proofErr w:type="spellStart"/>
              <w:r w:rsidR="00A86442" w:rsidRPr="00D10A1E">
                <w:rPr>
                  <w:rStyle w:val="Hyperlink"/>
                  <w:rFonts w:ascii="Times New Roman" w:eastAsia="Times New Roman" w:hAnsi="Times New Roman" w:cs="Times New Roman"/>
                  <w:b/>
                </w:rPr>
                <w:t>Табела</w:t>
              </w:r>
              <w:proofErr w:type="spellEnd"/>
              <w:r w:rsidR="00A86442" w:rsidRPr="00D10A1E">
                <w:rPr>
                  <w:rStyle w:val="Hyperlink"/>
                  <w:rFonts w:ascii="Times New Roman" w:eastAsia="Times New Roman" w:hAnsi="Times New Roman" w:cs="Times New Roman"/>
                  <w:b/>
                </w:rPr>
                <w:t xml:space="preserve"> 6.1</w:t>
              </w:r>
            </w:hyperlink>
            <w:r w:rsidR="00A86442" w:rsidRPr="00D10A1E">
              <w:rPr>
                <w:rFonts w:ascii="Times New Roman" w:eastAsia="Times New Roman" w:hAnsi="Times New Roman" w:cs="Times New Roman"/>
                <w:b/>
              </w:rPr>
              <w:t>.</w:t>
            </w:r>
            <w:r w:rsidR="00A86442" w:rsidRPr="00AE27DF">
              <w:rPr>
                <w:rFonts w:ascii="Times New Roman" w:eastAsia="Times New Roman" w:hAnsi="Times New Roman" w:cs="Times New Roman"/>
              </w:rPr>
              <w:t xml:space="preserve"> </w:t>
            </w:r>
            <w:proofErr w:type="spellStart"/>
            <w:proofErr w:type="gramStart"/>
            <w:r w:rsidR="00A86442" w:rsidRPr="00AE27DF">
              <w:rPr>
                <w:rFonts w:ascii="Times New Roman" w:eastAsia="Times New Roman" w:hAnsi="Times New Roman" w:cs="Times New Roman"/>
              </w:rPr>
              <w:t>Назив</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текућих</w:t>
            </w:r>
            <w:proofErr w:type="spellEnd"/>
            <w:proofErr w:type="gram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научноистраживачких</w:t>
            </w:r>
            <w:proofErr w:type="spellEnd"/>
            <w:r w:rsidR="00A86442" w:rsidRPr="00AE27DF">
              <w:rPr>
                <w:rFonts w:ascii="Times New Roman" w:eastAsia="Times New Roman" w:hAnsi="Times New Roman" w:cs="Times New Roman"/>
              </w:rPr>
              <w:t>/</w:t>
            </w:r>
            <w:proofErr w:type="spellStart"/>
            <w:r w:rsidR="00A86442" w:rsidRPr="00AE27DF">
              <w:rPr>
                <w:rFonts w:ascii="Times New Roman" w:eastAsia="Times New Roman" w:hAnsi="Times New Roman" w:cs="Times New Roman"/>
              </w:rPr>
              <w:t>уметничких</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пројеката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чији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су</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руководиоци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наставници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стално</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запослени</w:t>
            </w:r>
            <w:proofErr w:type="spellEnd"/>
            <w:r w:rsidR="00A86442" w:rsidRPr="00AE27DF">
              <w:rPr>
                <w:rFonts w:ascii="Times New Roman" w:eastAsia="Times New Roman" w:hAnsi="Times New Roman" w:cs="Times New Roman"/>
              </w:rPr>
              <w:t xml:space="preserve"> у </w:t>
            </w:r>
            <w:proofErr w:type="spellStart"/>
            <w:r w:rsidR="0028601B" w:rsidRPr="00AE27DF">
              <w:rPr>
                <w:rFonts w:ascii="Times New Roman" w:eastAsia="Times New Roman" w:hAnsi="Times New Roman" w:cs="Times New Roman"/>
              </w:rPr>
              <w:t>високошколској</w:t>
            </w:r>
            <w:proofErr w:type="spellEnd"/>
            <w:r w:rsidR="0028601B" w:rsidRPr="00AE27DF">
              <w:rPr>
                <w:rFonts w:ascii="Times New Roman" w:eastAsia="Times New Roman" w:hAnsi="Times New Roman" w:cs="Times New Roman"/>
              </w:rPr>
              <w:t xml:space="preserve"> </w:t>
            </w:r>
            <w:proofErr w:type="spellStart"/>
            <w:r w:rsidR="0028601B" w:rsidRPr="00AE27DF">
              <w:rPr>
                <w:rFonts w:ascii="Times New Roman" w:eastAsia="Times New Roman" w:hAnsi="Times New Roman" w:cs="Times New Roman"/>
              </w:rPr>
              <w:t>установи</w:t>
            </w:r>
            <w:proofErr w:type="spellEnd"/>
            <w:r w:rsidR="00A86442" w:rsidRPr="00AE27DF">
              <w:rPr>
                <w:rFonts w:ascii="Times New Roman" w:eastAsia="Times New Roman" w:hAnsi="Times New Roman" w:cs="Times New Roman"/>
              </w:rPr>
              <w:t xml:space="preserve">. </w:t>
            </w:r>
          </w:p>
          <w:p w14:paraId="2893A28E" w14:textId="77777777" w:rsidR="00A86442" w:rsidRPr="00AE27DF" w:rsidRDefault="00000000" w:rsidP="00BA308C">
            <w:pPr>
              <w:spacing w:after="0" w:line="240" w:lineRule="auto"/>
              <w:rPr>
                <w:rFonts w:ascii="Times New Roman" w:hAnsi="Times New Roman" w:cs="Times New Roman"/>
              </w:rPr>
            </w:pPr>
            <w:hyperlink r:id="rId69" w:history="1">
              <w:proofErr w:type="spellStart"/>
              <w:r w:rsidR="00A86442" w:rsidRPr="00D10A1E">
                <w:rPr>
                  <w:rStyle w:val="Hyperlink"/>
                  <w:rFonts w:ascii="Times New Roman" w:eastAsia="Times New Roman" w:hAnsi="Times New Roman" w:cs="Times New Roman"/>
                  <w:b/>
                </w:rPr>
                <w:t>Табела</w:t>
              </w:r>
              <w:proofErr w:type="spellEnd"/>
              <w:r w:rsidR="00A86442" w:rsidRPr="00D10A1E">
                <w:rPr>
                  <w:rStyle w:val="Hyperlink"/>
                  <w:rFonts w:ascii="Times New Roman" w:eastAsia="Times New Roman" w:hAnsi="Times New Roman" w:cs="Times New Roman"/>
                  <w:b/>
                </w:rPr>
                <w:t xml:space="preserve"> 6.2.</w:t>
              </w:r>
            </w:hyperlink>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Списак</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наставника</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сарадника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запослених</w:t>
            </w:r>
            <w:proofErr w:type="spellEnd"/>
            <w:r w:rsidR="00A86442" w:rsidRPr="00AE27DF">
              <w:rPr>
                <w:rFonts w:ascii="Times New Roman" w:eastAsia="Times New Roman" w:hAnsi="Times New Roman" w:cs="Times New Roman"/>
              </w:rPr>
              <w:t xml:space="preserve"> у </w:t>
            </w:r>
            <w:proofErr w:type="spellStart"/>
            <w:r w:rsidR="0028601B" w:rsidRPr="00AE27DF">
              <w:rPr>
                <w:rFonts w:ascii="Times New Roman" w:eastAsia="Times New Roman" w:hAnsi="Times New Roman" w:cs="Times New Roman"/>
              </w:rPr>
              <w:t>високошколској</w:t>
            </w:r>
            <w:proofErr w:type="spellEnd"/>
            <w:r w:rsidR="0028601B" w:rsidRPr="00AE27DF">
              <w:rPr>
                <w:rFonts w:ascii="Times New Roman" w:eastAsia="Times New Roman" w:hAnsi="Times New Roman" w:cs="Times New Roman"/>
              </w:rPr>
              <w:t xml:space="preserve"> </w:t>
            </w:r>
            <w:proofErr w:type="spellStart"/>
            <w:r w:rsidR="0028601B" w:rsidRPr="00AE27DF">
              <w:rPr>
                <w:rFonts w:ascii="Times New Roman" w:eastAsia="Times New Roman" w:hAnsi="Times New Roman" w:cs="Times New Roman"/>
              </w:rPr>
              <w:t>установи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учесника</w:t>
            </w:r>
            <w:proofErr w:type="spellEnd"/>
            <w:r w:rsidR="00A86442" w:rsidRPr="00AE27DF">
              <w:rPr>
                <w:rFonts w:ascii="Times New Roman" w:eastAsia="Times New Roman" w:hAnsi="Times New Roman" w:cs="Times New Roman"/>
              </w:rPr>
              <w:t xml:space="preserve"> у </w:t>
            </w:r>
            <w:proofErr w:type="spellStart"/>
            <w:r w:rsidR="00A86442" w:rsidRPr="00AE27DF">
              <w:rPr>
                <w:rFonts w:ascii="Times New Roman" w:eastAsia="Times New Roman" w:hAnsi="Times New Roman" w:cs="Times New Roman"/>
                <w:b/>
              </w:rPr>
              <w:t>текућим</w:t>
            </w:r>
            <w:proofErr w:type="spellEnd"/>
            <w:r w:rsidR="00A86442" w:rsidRPr="00AE27DF">
              <w:rPr>
                <w:rFonts w:ascii="Times New Roman" w:eastAsia="Times New Roman" w:hAnsi="Times New Roman" w:cs="Times New Roman"/>
                <w:b/>
              </w:rPr>
              <w:t xml:space="preserve"> </w:t>
            </w:r>
            <w:proofErr w:type="spellStart"/>
            <w:r w:rsidR="00A86442" w:rsidRPr="00AE27DF">
              <w:rPr>
                <w:rFonts w:ascii="Times New Roman" w:eastAsia="Times New Roman" w:hAnsi="Times New Roman" w:cs="Times New Roman"/>
                <w:b/>
              </w:rPr>
              <w:t>домаћим</w:t>
            </w:r>
            <w:proofErr w:type="spellEnd"/>
            <w:r w:rsidR="00A86442" w:rsidRPr="00AE27DF">
              <w:rPr>
                <w:rFonts w:ascii="Times New Roman" w:eastAsia="Times New Roman" w:hAnsi="Times New Roman" w:cs="Times New Roman"/>
                <w:b/>
              </w:rPr>
              <w:t xml:space="preserve"> и </w:t>
            </w:r>
            <w:proofErr w:type="spellStart"/>
            <w:r w:rsidR="00A86442" w:rsidRPr="00AE27DF">
              <w:rPr>
                <w:rFonts w:ascii="Times New Roman" w:eastAsia="Times New Roman" w:hAnsi="Times New Roman" w:cs="Times New Roman"/>
                <w:b/>
              </w:rPr>
              <w:t>међународним</w:t>
            </w:r>
            <w:proofErr w:type="spellEnd"/>
            <w:r w:rsidR="00A86442" w:rsidRPr="00AE27DF">
              <w:rPr>
                <w:rFonts w:ascii="Times New Roman" w:eastAsia="Times New Roman" w:hAnsi="Times New Roman" w:cs="Times New Roman"/>
                <w:b/>
              </w:rPr>
              <w:t xml:space="preserve"> </w:t>
            </w:r>
            <w:proofErr w:type="spellStart"/>
            <w:r w:rsidR="00A86442" w:rsidRPr="00AE27DF">
              <w:rPr>
                <w:rFonts w:ascii="Times New Roman" w:eastAsia="Times New Roman" w:hAnsi="Times New Roman" w:cs="Times New Roman"/>
                <w:b/>
              </w:rPr>
              <w:t>пројектима</w:t>
            </w:r>
            <w:proofErr w:type="spellEnd"/>
            <w:r w:rsidR="00A86442" w:rsidRPr="00AE27DF">
              <w:rPr>
                <w:rFonts w:ascii="Times New Roman" w:eastAsia="Times New Roman" w:hAnsi="Times New Roman" w:cs="Times New Roman"/>
                <w:b/>
              </w:rPr>
              <w:t xml:space="preserve"> </w:t>
            </w:r>
          </w:p>
          <w:p w14:paraId="42CFF98D" w14:textId="77777777" w:rsidR="00A86442" w:rsidRPr="00AE27DF" w:rsidRDefault="00000000" w:rsidP="00BA308C">
            <w:pPr>
              <w:spacing w:after="0" w:line="240" w:lineRule="auto"/>
              <w:rPr>
                <w:rFonts w:ascii="Times New Roman" w:hAnsi="Times New Roman" w:cs="Times New Roman"/>
              </w:rPr>
            </w:pPr>
            <w:hyperlink r:id="rId70" w:history="1">
              <w:proofErr w:type="spellStart"/>
              <w:r w:rsidR="00A86442" w:rsidRPr="00D10A1E">
                <w:rPr>
                  <w:rStyle w:val="Hyperlink"/>
                  <w:rFonts w:ascii="Times New Roman" w:eastAsia="Times New Roman" w:hAnsi="Times New Roman" w:cs="Times New Roman"/>
                  <w:b/>
                </w:rPr>
                <w:t>Табела</w:t>
              </w:r>
              <w:proofErr w:type="spellEnd"/>
              <w:r w:rsidR="00A86442" w:rsidRPr="00D10A1E">
                <w:rPr>
                  <w:rStyle w:val="Hyperlink"/>
                  <w:rFonts w:ascii="Times New Roman" w:eastAsia="Times New Roman" w:hAnsi="Times New Roman" w:cs="Times New Roman"/>
                  <w:b/>
                </w:rPr>
                <w:t xml:space="preserve"> 6.3.</w:t>
              </w:r>
              <w:r w:rsidR="00A86442" w:rsidRPr="00D10A1E">
                <w:rPr>
                  <w:rStyle w:val="Hyperlink"/>
                  <w:rFonts w:ascii="Times New Roman" w:eastAsia="Times New Roman" w:hAnsi="Times New Roman" w:cs="Times New Roman"/>
                </w:rPr>
                <w:t xml:space="preserve"> </w:t>
              </w:r>
            </w:hyperlink>
            <w:r w:rsidR="00A86442" w:rsidRPr="00AE27DF">
              <w:rPr>
                <w:rFonts w:ascii="Times New Roman" w:eastAsia="Times New Roman" w:hAnsi="Times New Roman" w:cs="Times New Roman"/>
              </w:rPr>
              <w:t xml:space="preserve"> </w:t>
            </w:r>
            <w:proofErr w:type="spellStart"/>
            <w:proofErr w:type="gramStart"/>
            <w:r w:rsidR="00A86442" w:rsidRPr="00AE27DF">
              <w:rPr>
                <w:rFonts w:ascii="Times New Roman" w:eastAsia="Times New Roman" w:hAnsi="Times New Roman" w:cs="Times New Roman"/>
              </w:rPr>
              <w:t>Збирни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преглед</w:t>
            </w:r>
            <w:proofErr w:type="spellEnd"/>
            <w:proofErr w:type="gram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научноистраживачких</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уметничких</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резултата</w:t>
            </w:r>
            <w:proofErr w:type="spellEnd"/>
            <w:r w:rsidR="00A86442" w:rsidRPr="00AE27DF">
              <w:rPr>
                <w:rFonts w:ascii="Times New Roman" w:eastAsia="Times New Roman" w:hAnsi="Times New Roman" w:cs="Times New Roman"/>
              </w:rPr>
              <w:t xml:space="preserve"> </w:t>
            </w:r>
            <w:proofErr w:type="spellStart"/>
            <w:r w:rsidR="009C00C0" w:rsidRPr="00AE27DF">
              <w:rPr>
                <w:rFonts w:ascii="Times New Roman" w:eastAsia="Times New Roman" w:hAnsi="Times New Roman" w:cs="Times New Roman"/>
              </w:rPr>
              <w:t>na</w:t>
            </w:r>
            <w:proofErr w:type="spellEnd"/>
            <w:r w:rsidR="00A86442" w:rsidRPr="00AE27DF">
              <w:rPr>
                <w:rFonts w:ascii="Times New Roman" w:eastAsia="Times New Roman" w:hAnsi="Times New Roman" w:cs="Times New Roman"/>
              </w:rPr>
              <w:t xml:space="preserve"> </w:t>
            </w:r>
            <w:proofErr w:type="spellStart"/>
            <w:r w:rsidR="007640DE" w:rsidRPr="00AE27DF">
              <w:rPr>
                <w:rFonts w:ascii="Times New Roman" w:eastAsia="Times New Roman" w:hAnsi="Times New Roman" w:cs="Times New Roman"/>
              </w:rPr>
              <w:t>Академији</w:t>
            </w:r>
            <w:proofErr w:type="spellEnd"/>
            <w:r w:rsidR="00A86442" w:rsidRPr="00AE27DF">
              <w:rPr>
                <w:rFonts w:ascii="Times New Roman" w:eastAsia="Times New Roman" w:hAnsi="Times New Roman" w:cs="Times New Roman"/>
              </w:rPr>
              <w:t xml:space="preserve"> у </w:t>
            </w:r>
            <w:proofErr w:type="spellStart"/>
            <w:r w:rsidR="00A86442" w:rsidRPr="00AE27DF">
              <w:rPr>
                <w:rFonts w:ascii="Times New Roman" w:eastAsia="Times New Roman" w:hAnsi="Times New Roman" w:cs="Times New Roman"/>
              </w:rPr>
              <w:t>претходној</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календарској</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години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према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критеријумима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Министарства</w:t>
            </w:r>
            <w:proofErr w:type="spellEnd"/>
            <w:r w:rsidR="00A86442" w:rsidRPr="00AE27DF">
              <w:rPr>
                <w:rFonts w:ascii="Times New Roman" w:eastAsia="Times New Roman" w:hAnsi="Times New Roman" w:cs="Times New Roman"/>
                <w:lang w:val="sr-Cyrl-RS"/>
              </w:rPr>
              <w:t xml:space="preserve"> и класификације уметничко-истраживачких </w:t>
            </w:r>
            <w:r w:rsidR="00A86442" w:rsidRPr="00AE27DF">
              <w:rPr>
                <w:rFonts w:ascii="Times New Roman" w:eastAsia="Times New Roman" w:hAnsi="Times New Roman" w:cs="Times New Roman"/>
                <w:lang w:val="sr-Cyrl-RS"/>
              </w:rPr>
              <w:lastRenderedPageBreak/>
              <w:t>резултата</w:t>
            </w:r>
            <w:r w:rsidR="00A86442" w:rsidRPr="00AE27DF">
              <w:rPr>
                <w:rFonts w:ascii="Times New Roman" w:eastAsia="Times New Roman" w:hAnsi="Times New Roman" w:cs="Times New Roman"/>
              </w:rPr>
              <w:t xml:space="preserve">. </w:t>
            </w:r>
          </w:p>
          <w:p w14:paraId="3FA57981" w14:textId="77777777" w:rsidR="00A86442" w:rsidRPr="00AE27DF" w:rsidRDefault="00000000" w:rsidP="00BA308C">
            <w:pPr>
              <w:spacing w:after="0" w:line="240" w:lineRule="auto"/>
              <w:rPr>
                <w:rFonts w:ascii="Times New Roman" w:hAnsi="Times New Roman" w:cs="Times New Roman"/>
              </w:rPr>
            </w:pPr>
            <w:hyperlink r:id="rId71" w:history="1">
              <w:proofErr w:type="spellStart"/>
              <w:r w:rsidR="00A86442" w:rsidRPr="00D10A1E">
                <w:rPr>
                  <w:rStyle w:val="Hyperlink"/>
                  <w:rFonts w:ascii="Times New Roman" w:eastAsia="Times New Roman" w:hAnsi="Times New Roman" w:cs="Times New Roman"/>
                  <w:b/>
                </w:rPr>
                <w:t>Табела</w:t>
              </w:r>
              <w:proofErr w:type="spellEnd"/>
              <w:r w:rsidR="00A86442" w:rsidRPr="00D10A1E">
                <w:rPr>
                  <w:rStyle w:val="Hyperlink"/>
                  <w:rFonts w:ascii="Times New Roman" w:eastAsia="Times New Roman" w:hAnsi="Times New Roman" w:cs="Times New Roman"/>
                  <w:b/>
                </w:rPr>
                <w:t xml:space="preserve"> 6.4</w:t>
              </w:r>
            </w:hyperlink>
            <w:r w:rsidR="00A86442" w:rsidRPr="00D10A1E">
              <w:rPr>
                <w:rFonts w:ascii="Times New Roman" w:eastAsia="Times New Roman" w:hAnsi="Times New Roman" w:cs="Times New Roman"/>
                <w:b/>
                <w:lang w:val="sr-Cyrl-RS"/>
              </w:rPr>
              <w:t>.</w:t>
            </w:r>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Списак</w:t>
            </w:r>
            <w:proofErr w:type="spellEnd"/>
            <w:r w:rsidR="00A86442" w:rsidRPr="00AE27DF">
              <w:rPr>
                <w:rFonts w:ascii="Times New Roman" w:eastAsia="Times New Roman" w:hAnsi="Times New Roman" w:cs="Times New Roman"/>
              </w:rPr>
              <w:t xml:space="preserve"> SCI/ ССЦИ-индексираних </w:t>
            </w:r>
            <w:proofErr w:type="spellStart"/>
            <w:r w:rsidR="00A86442" w:rsidRPr="00AE27DF">
              <w:rPr>
                <w:rFonts w:ascii="Times New Roman" w:eastAsia="Times New Roman" w:hAnsi="Times New Roman" w:cs="Times New Roman"/>
              </w:rPr>
              <w:t>радова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по</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годинама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за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претходни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трогодишњи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период</w:t>
            </w:r>
            <w:proofErr w:type="spellEnd"/>
            <w:r w:rsidR="00A86442" w:rsidRPr="00AE27DF">
              <w:rPr>
                <w:rFonts w:ascii="Times New Roman" w:eastAsia="Times New Roman" w:hAnsi="Times New Roman" w:cs="Times New Roman"/>
              </w:rPr>
              <w:t>. (</w:t>
            </w:r>
            <w:proofErr w:type="spellStart"/>
            <w:r w:rsidR="00A86442" w:rsidRPr="00AE27DF">
              <w:rPr>
                <w:rFonts w:ascii="Times New Roman" w:eastAsia="Times New Roman" w:hAnsi="Times New Roman" w:cs="Times New Roman"/>
              </w:rPr>
              <w:t>Навести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референце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редним</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бројем</w:t>
            </w:r>
            <w:proofErr w:type="spellEnd"/>
            <w:r w:rsidR="00A86442" w:rsidRPr="00AE27DF">
              <w:rPr>
                <w:rFonts w:ascii="Times New Roman" w:eastAsia="Times New Roman" w:hAnsi="Times New Roman" w:cs="Times New Roman"/>
              </w:rPr>
              <w:t>)</w:t>
            </w:r>
          </w:p>
          <w:p w14:paraId="4A331730" w14:textId="77777777" w:rsidR="00A86442" w:rsidRPr="00AE27DF" w:rsidRDefault="00000000" w:rsidP="00BA308C">
            <w:pPr>
              <w:spacing w:after="0" w:line="240" w:lineRule="auto"/>
              <w:rPr>
                <w:rFonts w:ascii="Times New Roman" w:hAnsi="Times New Roman" w:cs="Times New Roman"/>
                <w:strike/>
              </w:rPr>
            </w:pPr>
            <w:hyperlink r:id="rId72" w:history="1">
              <w:proofErr w:type="spellStart"/>
              <w:r w:rsidR="00A86442" w:rsidRPr="00AE27DF">
                <w:rPr>
                  <w:rFonts w:ascii="Times New Roman" w:eastAsia="Times New Roman" w:hAnsi="Times New Roman" w:cs="Times New Roman"/>
                  <w:b/>
                  <w:strike/>
                  <w:color w:val="0000FF"/>
                  <w:u w:val="single"/>
                </w:rPr>
                <w:t>Табела</w:t>
              </w:r>
              <w:proofErr w:type="spellEnd"/>
              <w:r w:rsidR="00A86442" w:rsidRPr="00AE27DF">
                <w:rPr>
                  <w:rFonts w:ascii="Times New Roman" w:eastAsia="Times New Roman" w:hAnsi="Times New Roman" w:cs="Times New Roman"/>
                  <w:b/>
                  <w:strike/>
                  <w:color w:val="0000FF"/>
                  <w:u w:val="single"/>
                </w:rPr>
                <w:t xml:space="preserve"> 6.5.</w:t>
              </w:r>
            </w:hyperlink>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Листа</w:t>
            </w:r>
            <w:proofErr w:type="spellEnd"/>
            <w:r w:rsidR="00A86442" w:rsidRPr="00AE27DF">
              <w:rPr>
                <w:rFonts w:ascii="Times New Roman" w:eastAsia="Times New Roman" w:hAnsi="Times New Roman" w:cs="Times New Roman"/>
                <w:strike/>
              </w:rPr>
              <w:t xml:space="preserve">   </w:t>
            </w:r>
            <w:proofErr w:type="spellStart"/>
            <w:proofErr w:type="gramStart"/>
            <w:r w:rsidR="00A86442" w:rsidRPr="00AE27DF">
              <w:rPr>
                <w:rFonts w:ascii="Times New Roman" w:eastAsia="Times New Roman" w:hAnsi="Times New Roman" w:cs="Times New Roman"/>
                <w:strike/>
              </w:rPr>
              <w:t>одбрањених</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докторских</w:t>
            </w:r>
            <w:proofErr w:type="spellEnd"/>
            <w:proofErr w:type="gram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дисертација</w:t>
            </w:r>
            <w:proofErr w:type="spellEnd"/>
            <w:r w:rsidR="00A86442" w:rsidRPr="00AE27DF">
              <w:rPr>
                <w:rFonts w:ascii="Times New Roman" w:eastAsia="Times New Roman" w:hAnsi="Times New Roman" w:cs="Times New Roman"/>
                <w:strike/>
              </w:rPr>
              <w:t xml:space="preserve"> </w:t>
            </w:r>
            <w:r w:rsidR="00A86442" w:rsidRPr="00AE27DF">
              <w:rPr>
                <w:rFonts w:ascii="Times New Roman" w:eastAsia="Times New Roman" w:hAnsi="Times New Roman" w:cs="Times New Roman"/>
                <w:strike/>
                <w:lang w:val="sr-Cyrl-RS"/>
              </w:rPr>
              <w:t xml:space="preserve"> и уметничких пројеката </w:t>
            </w:r>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име</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кандидтата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име</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ментора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назив</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дисертације</w:t>
            </w:r>
            <w:proofErr w:type="spellEnd"/>
            <w:r w:rsidR="00A86442" w:rsidRPr="00AE27DF">
              <w:rPr>
                <w:rFonts w:ascii="Times New Roman" w:eastAsia="Times New Roman" w:hAnsi="Times New Roman" w:cs="Times New Roman"/>
                <w:strike/>
              </w:rPr>
              <w:t xml:space="preserve"> и </w:t>
            </w:r>
            <w:proofErr w:type="spellStart"/>
            <w:r w:rsidR="00A86442" w:rsidRPr="00AE27DF">
              <w:rPr>
                <w:rFonts w:ascii="Times New Roman" w:eastAsia="Times New Roman" w:hAnsi="Times New Roman" w:cs="Times New Roman"/>
                <w:strike/>
              </w:rPr>
              <w:t>година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одбране</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публиковани</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резултати</w:t>
            </w:r>
            <w:proofErr w:type="spellEnd"/>
            <w:r w:rsidR="00A86442" w:rsidRPr="00AE27DF">
              <w:rPr>
                <w:rFonts w:ascii="Times New Roman" w:eastAsia="Times New Roman" w:hAnsi="Times New Roman" w:cs="Times New Roman"/>
                <w:strike/>
              </w:rPr>
              <w:t xml:space="preserve">) у </w:t>
            </w:r>
            <w:proofErr w:type="spellStart"/>
            <w:r w:rsidR="0028601B" w:rsidRPr="00AE27DF">
              <w:rPr>
                <w:rFonts w:ascii="Times New Roman" w:eastAsia="Times New Roman" w:hAnsi="Times New Roman" w:cs="Times New Roman"/>
                <w:strike/>
              </w:rPr>
              <w:t>високошколској</w:t>
            </w:r>
            <w:proofErr w:type="spellEnd"/>
            <w:r w:rsidR="0028601B" w:rsidRPr="00AE27DF">
              <w:rPr>
                <w:rFonts w:ascii="Times New Roman" w:eastAsia="Times New Roman" w:hAnsi="Times New Roman" w:cs="Times New Roman"/>
                <w:strike/>
              </w:rPr>
              <w:t xml:space="preserve"> </w:t>
            </w:r>
            <w:proofErr w:type="spellStart"/>
            <w:r w:rsidR="0028601B" w:rsidRPr="00AE27DF">
              <w:rPr>
                <w:rFonts w:ascii="Times New Roman" w:eastAsia="Times New Roman" w:hAnsi="Times New Roman" w:cs="Times New Roman"/>
                <w:strike/>
              </w:rPr>
              <w:t>установи</w:t>
            </w:r>
            <w:proofErr w:type="spellEnd"/>
            <w:r w:rsidR="00A86442" w:rsidRPr="00AE27DF">
              <w:rPr>
                <w:rFonts w:ascii="Times New Roman" w:eastAsia="Times New Roman" w:hAnsi="Times New Roman" w:cs="Times New Roman"/>
                <w:strike/>
              </w:rPr>
              <w:t xml:space="preserve"> у </w:t>
            </w:r>
            <w:proofErr w:type="spellStart"/>
            <w:r w:rsidR="00A86442" w:rsidRPr="00AE27DF">
              <w:rPr>
                <w:rFonts w:ascii="Times New Roman" w:eastAsia="Times New Roman" w:hAnsi="Times New Roman" w:cs="Times New Roman"/>
                <w:strike/>
              </w:rPr>
              <w:t>претходне</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три</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школске</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године</w:t>
            </w:r>
            <w:proofErr w:type="spellEnd"/>
          </w:p>
          <w:p w14:paraId="250D77A9" w14:textId="77777777" w:rsidR="00A86442" w:rsidRPr="00AE27DF" w:rsidRDefault="00000000" w:rsidP="00BA308C">
            <w:pPr>
              <w:spacing w:after="0" w:line="240" w:lineRule="auto"/>
              <w:rPr>
                <w:rFonts w:ascii="Times New Roman" w:hAnsi="Times New Roman" w:cs="Times New Roman"/>
              </w:rPr>
            </w:pPr>
            <w:hyperlink r:id="rId73" w:history="1">
              <w:proofErr w:type="spellStart"/>
              <w:r w:rsidR="00A86442" w:rsidRPr="00D10A1E">
                <w:rPr>
                  <w:rFonts w:ascii="Times New Roman" w:eastAsia="Times New Roman" w:hAnsi="Times New Roman" w:cs="Times New Roman"/>
                  <w:b/>
                  <w:u w:val="single"/>
                </w:rPr>
                <w:t>Табела</w:t>
              </w:r>
              <w:proofErr w:type="spellEnd"/>
              <w:r w:rsidR="00A86442" w:rsidRPr="00D10A1E">
                <w:rPr>
                  <w:rFonts w:ascii="Times New Roman" w:eastAsia="Times New Roman" w:hAnsi="Times New Roman" w:cs="Times New Roman"/>
                  <w:b/>
                  <w:u w:val="single"/>
                </w:rPr>
                <w:t xml:space="preserve"> 6.6.</w:t>
              </w:r>
            </w:hyperlink>
            <w:r w:rsidR="00A86442" w:rsidRPr="00D10A1E">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Списак</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стручних</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уметничких</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пројеката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који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се</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тренутно</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реализују</w:t>
            </w:r>
            <w:proofErr w:type="spellEnd"/>
            <w:r w:rsidR="00A86442" w:rsidRPr="00AE27DF">
              <w:rPr>
                <w:rFonts w:ascii="Times New Roman" w:eastAsia="Times New Roman" w:hAnsi="Times New Roman" w:cs="Times New Roman"/>
              </w:rPr>
              <w:t xml:space="preserve"> у </w:t>
            </w:r>
            <w:proofErr w:type="spellStart"/>
            <w:r w:rsidR="007640DE" w:rsidRPr="00AE27DF">
              <w:rPr>
                <w:rFonts w:ascii="Times New Roman" w:eastAsia="Times New Roman" w:hAnsi="Times New Roman" w:cs="Times New Roman"/>
              </w:rPr>
              <w:t>Академији</w:t>
            </w:r>
            <w:proofErr w:type="spellEnd"/>
            <w:r w:rsidR="00A86442" w:rsidRPr="00AE27DF">
              <w:rPr>
                <w:rFonts w:ascii="Times New Roman" w:eastAsia="Times New Roman" w:hAnsi="Times New Roman" w:cs="Times New Roman"/>
              </w:rPr>
              <w:t xml:space="preserve"> </w:t>
            </w:r>
            <w:proofErr w:type="spellStart"/>
            <w:proofErr w:type="gramStart"/>
            <w:r w:rsidR="00A86442" w:rsidRPr="00AE27DF">
              <w:rPr>
                <w:rFonts w:ascii="Times New Roman" w:eastAsia="Times New Roman" w:hAnsi="Times New Roman" w:cs="Times New Roman"/>
              </w:rPr>
              <w:t>чији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су</w:t>
            </w:r>
            <w:proofErr w:type="spellEnd"/>
            <w:proofErr w:type="gram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руководиоци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наставници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стално</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запослени</w:t>
            </w:r>
            <w:proofErr w:type="spellEnd"/>
            <w:r w:rsidR="00A86442" w:rsidRPr="00AE27DF">
              <w:rPr>
                <w:rFonts w:ascii="Times New Roman" w:eastAsia="Times New Roman" w:hAnsi="Times New Roman" w:cs="Times New Roman"/>
              </w:rPr>
              <w:t xml:space="preserve"> у </w:t>
            </w:r>
            <w:proofErr w:type="spellStart"/>
            <w:r w:rsidR="0028601B" w:rsidRPr="00AE27DF">
              <w:rPr>
                <w:rFonts w:ascii="Times New Roman" w:eastAsia="Times New Roman" w:hAnsi="Times New Roman" w:cs="Times New Roman"/>
              </w:rPr>
              <w:t>високошколској</w:t>
            </w:r>
            <w:proofErr w:type="spellEnd"/>
            <w:r w:rsidR="0028601B" w:rsidRPr="00AE27DF">
              <w:rPr>
                <w:rFonts w:ascii="Times New Roman" w:eastAsia="Times New Roman" w:hAnsi="Times New Roman" w:cs="Times New Roman"/>
              </w:rPr>
              <w:t xml:space="preserve"> </w:t>
            </w:r>
            <w:proofErr w:type="spellStart"/>
            <w:r w:rsidR="0028601B" w:rsidRPr="00AE27DF">
              <w:rPr>
                <w:rFonts w:ascii="Times New Roman" w:eastAsia="Times New Roman" w:hAnsi="Times New Roman" w:cs="Times New Roman"/>
              </w:rPr>
              <w:t>установи</w:t>
            </w:r>
            <w:proofErr w:type="spellEnd"/>
            <w:r w:rsidR="00A86442" w:rsidRPr="00AE27DF">
              <w:rPr>
                <w:rFonts w:ascii="Times New Roman" w:eastAsia="Times New Roman" w:hAnsi="Times New Roman" w:cs="Times New Roman"/>
              </w:rPr>
              <w:t>.</w:t>
            </w:r>
          </w:p>
          <w:p w14:paraId="10B46577" w14:textId="77777777" w:rsidR="00A86442" w:rsidRPr="00AE27DF" w:rsidRDefault="00000000" w:rsidP="00BA308C">
            <w:pPr>
              <w:spacing w:after="0" w:line="240" w:lineRule="auto"/>
              <w:rPr>
                <w:rFonts w:ascii="Times New Roman" w:hAnsi="Times New Roman" w:cs="Times New Roman"/>
                <w:strike/>
              </w:rPr>
            </w:pPr>
            <w:hyperlink r:id="rId74" w:history="1">
              <w:proofErr w:type="spellStart"/>
              <w:r w:rsidR="00A86442" w:rsidRPr="00AE27DF">
                <w:rPr>
                  <w:rFonts w:ascii="Times New Roman" w:eastAsia="Times New Roman" w:hAnsi="Times New Roman" w:cs="Times New Roman"/>
                  <w:b/>
                  <w:strike/>
                  <w:color w:val="0000FF"/>
                  <w:u w:val="single"/>
                </w:rPr>
                <w:t>Табела</w:t>
              </w:r>
              <w:proofErr w:type="spellEnd"/>
              <w:r w:rsidR="00A86442" w:rsidRPr="00AE27DF">
                <w:rPr>
                  <w:rFonts w:ascii="Times New Roman" w:eastAsia="Times New Roman" w:hAnsi="Times New Roman" w:cs="Times New Roman"/>
                  <w:b/>
                  <w:strike/>
                  <w:color w:val="0000FF"/>
                  <w:u w:val="single"/>
                </w:rPr>
                <w:t xml:space="preserve"> 6.7</w:t>
              </w:r>
              <w:r w:rsidR="00A86442" w:rsidRPr="00AE27DF">
                <w:rPr>
                  <w:rFonts w:ascii="Times New Roman" w:eastAsia="Times New Roman" w:hAnsi="Times New Roman" w:cs="Times New Roman"/>
                  <w:b/>
                  <w:strike/>
                  <w:color w:val="0000FF"/>
                  <w:u w:val="single"/>
                  <w:lang w:val="sr-Cyrl-RS"/>
                </w:rPr>
                <w:t>.</w:t>
              </w:r>
            </w:hyperlink>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Списак</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ментора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према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тренутно</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важећим</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стандардима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који</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се</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односи</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на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испуњеност</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услова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за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менторе</w:t>
            </w:r>
            <w:proofErr w:type="spellEnd"/>
            <w:r w:rsidR="00A86442" w:rsidRPr="00AE27DF">
              <w:rPr>
                <w:rFonts w:ascii="Times New Roman" w:eastAsia="Times New Roman" w:hAnsi="Times New Roman" w:cs="Times New Roman"/>
                <w:strike/>
              </w:rPr>
              <w:t xml:space="preserve"> у </w:t>
            </w:r>
            <w:proofErr w:type="spellStart"/>
            <w:r w:rsidR="00A86442" w:rsidRPr="00AE27DF">
              <w:rPr>
                <w:rFonts w:ascii="Times New Roman" w:eastAsia="Times New Roman" w:hAnsi="Times New Roman" w:cs="Times New Roman"/>
                <w:strike/>
              </w:rPr>
              <w:t>оквиру</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образовно-научног</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односно</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образовноуметничког</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поља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као</w:t>
            </w:r>
            <w:proofErr w:type="spellEnd"/>
            <w:r w:rsidR="00A86442" w:rsidRPr="00AE27DF">
              <w:rPr>
                <w:rFonts w:ascii="Times New Roman" w:eastAsia="Times New Roman" w:hAnsi="Times New Roman" w:cs="Times New Roman"/>
                <w:strike/>
              </w:rPr>
              <w:t xml:space="preserve"> и </w:t>
            </w:r>
            <w:proofErr w:type="spellStart"/>
            <w:r w:rsidR="00A86442" w:rsidRPr="00AE27DF">
              <w:rPr>
                <w:rFonts w:ascii="Times New Roman" w:eastAsia="Times New Roman" w:hAnsi="Times New Roman" w:cs="Times New Roman"/>
                <w:strike/>
              </w:rPr>
              <w:t>однос</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броја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ментора</w:t>
            </w:r>
            <w:proofErr w:type="spellEnd"/>
            <w:r w:rsidR="00A86442" w:rsidRPr="00AE27DF">
              <w:rPr>
                <w:rFonts w:ascii="Times New Roman" w:eastAsia="Times New Roman" w:hAnsi="Times New Roman" w:cs="Times New Roman"/>
                <w:strike/>
              </w:rPr>
              <w:t xml:space="preserve"> у </w:t>
            </w:r>
            <w:proofErr w:type="spellStart"/>
            <w:r w:rsidR="00A86442" w:rsidRPr="00AE27DF">
              <w:rPr>
                <w:rFonts w:ascii="Times New Roman" w:eastAsia="Times New Roman" w:hAnsi="Times New Roman" w:cs="Times New Roman"/>
                <w:strike/>
              </w:rPr>
              <w:t>односу</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на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укупан</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број</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наставника</w:t>
            </w:r>
            <w:proofErr w:type="spellEnd"/>
            <w:r w:rsidR="00A86442" w:rsidRPr="00AE27DF">
              <w:rPr>
                <w:rFonts w:ascii="Times New Roman" w:eastAsia="Times New Roman" w:hAnsi="Times New Roman" w:cs="Times New Roman"/>
                <w:strike/>
              </w:rPr>
              <w:t xml:space="preserve"> </w:t>
            </w:r>
            <w:proofErr w:type="spellStart"/>
            <w:r w:rsidR="00A86442" w:rsidRPr="00AE27DF">
              <w:rPr>
                <w:rFonts w:ascii="Times New Roman" w:eastAsia="Times New Roman" w:hAnsi="Times New Roman" w:cs="Times New Roman"/>
                <w:strike/>
              </w:rPr>
              <w:t>на</w:t>
            </w:r>
            <w:proofErr w:type="spellEnd"/>
            <w:r w:rsidR="00A86442" w:rsidRPr="00AE27DF">
              <w:rPr>
                <w:rFonts w:ascii="Times New Roman" w:eastAsia="Times New Roman" w:hAnsi="Times New Roman" w:cs="Times New Roman"/>
                <w:strike/>
              </w:rPr>
              <w:t xml:space="preserve"> </w:t>
            </w:r>
            <w:proofErr w:type="spellStart"/>
            <w:r w:rsidR="0028601B" w:rsidRPr="00AE27DF">
              <w:rPr>
                <w:rFonts w:ascii="Times New Roman" w:eastAsia="Times New Roman" w:hAnsi="Times New Roman" w:cs="Times New Roman"/>
                <w:strike/>
              </w:rPr>
              <w:t>високошколској</w:t>
            </w:r>
            <w:proofErr w:type="spellEnd"/>
            <w:r w:rsidR="0028601B" w:rsidRPr="00AE27DF">
              <w:rPr>
                <w:rFonts w:ascii="Times New Roman" w:eastAsia="Times New Roman" w:hAnsi="Times New Roman" w:cs="Times New Roman"/>
                <w:strike/>
              </w:rPr>
              <w:t xml:space="preserve"> </w:t>
            </w:r>
            <w:proofErr w:type="spellStart"/>
            <w:r w:rsidR="0028601B" w:rsidRPr="00AE27DF">
              <w:rPr>
                <w:rFonts w:ascii="Times New Roman" w:eastAsia="Times New Roman" w:hAnsi="Times New Roman" w:cs="Times New Roman"/>
                <w:strike/>
              </w:rPr>
              <w:t>установи</w:t>
            </w:r>
            <w:proofErr w:type="spellEnd"/>
            <w:r w:rsidR="00A86442" w:rsidRPr="00AE27DF">
              <w:rPr>
                <w:rFonts w:ascii="Times New Roman" w:eastAsia="Times New Roman" w:hAnsi="Times New Roman" w:cs="Times New Roman"/>
                <w:strike/>
              </w:rPr>
              <w:t>.</w:t>
            </w:r>
          </w:p>
          <w:p w14:paraId="73A53C40" w14:textId="77777777" w:rsidR="00A86442" w:rsidRPr="00AE27DF" w:rsidRDefault="00A86442" w:rsidP="00BA308C">
            <w:pPr>
              <w:spacing w:after="0" w:line="240" w:lineRule="auto"/>
              <w:rPr>
                <w:rFonts w:ascii="Times New Roman" w:hAnsi="Times New Roman" w:cs="Times New Roman"/>
                <w:strike/>
              </w:rPr>
            </w:pPr>
            <w:proofErr w:type="spellStart"/>
            <w:proofErr w:type="gramStart"/>
            <w:r w:rsidRPr="00AE27DF">
              <w:rPr>
                <w:rFonts w:ascii="Times New Roman" w:eastAsia="Times New Roman" w:hAnsi="Times New Roman" w:cs="Times New Roman"/>
                <w:b/>
                <w:strike/>
              </w:rPr>
              <w:t>Прилог</w:t>
            </w:r>
            <w:proofErr w:type="spellEnd"/>
            <w:r w:rsidRPr="00AE27DF">
              <w:rPr>
                <w:rFonts w:ascii="Times New Roman" w:eastAsia="Times New Roman" w:hAnsi="Times New Roman" w:cs="Times New Roman"/>
                <w:b/>
                <w:strike/>
              </w:rPr>
              <w:t xml:space="preserve">  6.1.</w:t>
            </w:r>
            <w:proofErr w:type="gramEnd"/>
            <w:r w:rsidRPr="00AE27DF">
              <w:rPr>
                <w:rFonts w:ascii="Times New Roman" w:eastAsia="Times New Roman" w:hAnsi="Times New Roman" w:cs="Times New Roman"/>
                <w:strike/>
              </w:rPr>
              <w:t xml:space="preserve"> </w:t>
            </w:r>
            <w:proofErr w:type="spellStart"/>
            <w:proofErr w:type="gramStart"/>
            <w:r w:rsidRPr="00AE27DF">
              <w:rPr>
                <w:rFonts w:ascii="Times New Roman" w:eastAsia="Times New Roman" w:hAnsi="Times New Roman" w:cs="Times New Roman"/>
                <w:strike/>
              </w:rPr>
              <w:t>Списак</w:t>
            </w:r>
            <w:proofErr w:type="spellEnd"/>
            <w:r w:rsidRPr="00AE27DF">
              <w:rPr>
                <w:rFonts w:ascii="Times New Roman" w:eastAsia="Times New Roman" w:hAnsi="Times New Roman" w:cs="Times New Roman"/>
                <w:strike/>
              </w:rPr>
              <w:t xml:space="preserve">  </w:t>
            </w:r>
            <w:proofErr w:type="spellStart"/>
            <w:r w:rsidRPr="00AE27DF">
              <w:rPr>
                <w:rFonts w:ascii="Times New Roman" w:eastAsia="Times New Roman" w:hAnsi="Times New Roman" w:cs="Times New Roman"/>
                <w:strike/>
              </w:rPr>
              <w:t>награда</w:t>
            </w:r>
            <w:proofErr w:type="spellEnd"/>
            <w:proofErr w:type="gramEnd"/>
            <w:r w:rsidRPr="00AE27DF">
              <w:rPr>
                <w:rFonts w:ascii="Times New Roman" w:eastAsia="Times New Roman" w:hAnsi="Times New Roman" w:cs="Times New Roman"/>
                <w:strike/>
              </w:rPr>
              <w:t xml:space="preserve">  и </w:t>
            </w:r>
            <w:proofErr w:type="spellStart"/>
            <w:r w:rsidRPr="00AE27DF">
              <w:rPr>
                <w:rFonts w:ascii="Times New Roman" w:eastAsia="Times New Roman" w:hAnsi="Times New Roman" w:cs="Times New Roman"/>
                <w:strike/>
              </w:rPr>
              <w:t>признања</w:t>
            </w:r>
            <w:proofErr w:type="spellEnd"/>
            <w:r w:rsidRPr="00AE27DF">
              <w:rPr>
                <w:rFonts w:ascii="Times New Roman" w:eastAsia="Times New Roman" w:hAnsi="Times New Roman" w:cs="Times New Roman"/>
                <w:strike/>
              </w:rPr>
              <w:t xml:space="preserve">  </w:t>
            </w:r>
            <w:proofErr w:type="spellStart"/>
            <w:r w:rsidRPr="00AE27DF">
              <w:rPr>
                <w:rFonts w:ascii="Times New Roman" w:eastAsia="Times New Roman" w:hAnsi="Times New Roman" w:cs="Times New Roman"/>
                <w:strike/>
              </w:rPr>
              <w:t>наставника</w:t>
            </w:r>
            <w:proofErr w:type="spellEnd"/>
            <w:r w:rsidRPr="00AE27DF">
              <w:rPr>
                <w:rFonts w:ascii="Times New Roman" w:eastAsia="Times New Roman" w:hAnsi="Times New Roman" w:cs="Times New Roman"/>
                <w:strike/>
              </w:rPr>
              <w:t xml:space="preserve">,  </w:t>
            </w:r>
            <w:proofErr w:type="spellStart"/>
            <w:r w:rsidRPr="00AE27DF">
              <w:rPr>
                <w:rFonts w:ascii="Times New Roman" w:eastAsia="Times New Roman" w:hAnsi="Times New Roman" w:cs="Times New Roman"/>
                <w:strike/>
              </w:rPr>
              <w:t>сарадника</w:t>
            </w:r>
            <w:proofErr w:type="spellEnd"/>
            <w:r w:rsidRPr="00AE27DF">
              <w:rPr>
                <w:rFonts w:ascii="Times New Roman" w:eastAsia="Times New Roman" w:hAnsi="Times New Roman" w:cs="Times New Roman"/>
                <w:strike/>
              </w:rPr>
              <w:t xml:space="preserve">  и  </w:t>
            </w:r>
            <w:proofErr w:type="spellStart"/>
            <w:r w:rsidRPr="00AE27DF">
              <w:rPr>
                <w:rFonts w:ascii="Times New Roman" w:eastAsia="Times New Roman" w:hAnsi="Times New Roman" w:cs="Times New Roman"/>
                <w:strike/>
              </w:rPr>
              <w:t>студената</w:t>
            </w:r>
            <w:proofErr w:type="spellEnd"/>
            <w:r w:rsidRPr="00AE27DF">
              <w:rPr>
                <w:rFonts w:ascii="Times New Roman" w:eastAsia="Times New Roman" w:hAnsi="Times New Roman" w:cs="Times New Roman"/>
                <w:strike/>
              </w:rPr>
              <w:t xml:space="preserve">  </w:t>
            </w:r>
            <w:proofErr w:type="spellStart"/>
            <w:r w:rsidRPr="00AE27DF">
              <w:rPr>
                <w:rFonts w:ascii="Times New Roman" w:eastAsia="Times New Roman" w:hAnsi="Times New Roman" w:cs="Times New Roman"/>
                <w:strike/>
              </w:rPr>
              <w:t>за</w:t>
            </w:r>
            <w:proofErr w:type="spellEnd"/>
            <w:r w:rsidRPr="00AE27DF">
              <w:rPr>
                <w:rFonts w:ascii="Times New Roman" w:eastAsia="Times New Roman" w:hAnsi="Times New Roman" w:cs="Times New Roman"/>
                <w:strike/>
              </w:rPr>
              <w:t xml:space="preserve"> </w:t>
            </w:r>
            <w:proofErr w:type="spellStart"/>
            <w:r w:rsidRPr="00AE27DF">
              <w:rPr>
                <w:rFonts w:ascii="Times New Roman" w:eastAsia="Times New Roman" w:hAnsi="Times New Roman" w:cs="Times New Roman"/>
                <w:strike/>
              </w:rPr>
              <w:t>остварене</w:t>
            </w:r>
            <w:proofErr w:type="spellEnd"/>
            <w:r w:rsidRPr="00AE27DF">
              <w:rPr>
                <w:rFonts w:ascii="Times New Roman" w:eastAsia="Times New Roman" w:hAnsi="Times New Roman" w:cs="Times New Roman"/>
                <w:strike/>
              </w:rPr>
              <w:t xml:space="preserve"> </w:t>
            </w:r>
            <w:proofErr w:type="spellStart"/>
            <w:r w:rsidRPr="00AE27DF">
              <w:rPr>
                <w:rFonts w:ascii="Times New Roman" w:eastAsia="Times New Roman" w:hAnsi="Times New Roman" w:cs="Times New Roman"/>
                <w:strike/>
              </w:rPr>
              <w:t>резултате</w:t>
            </w:r>
            <w:proofErr w:type="spellEnd"/>
            <w:r w:rsidRPr="00AE27DF">
              <w:rPr>
                <w:rFonts w:ascii="Times New Roman" w:eastAsia="Times New Roman" w:hAnsi="Times New Roman" w:cs="Times New Roman"/>
                <w:strike/>
              </w:rPr>
              <w:t xml:space="preserve"> у </w:t>
            </w:r>
            <w:proofErr w:type="spellStart"/>
            <w:r w:rsidRPr="00AE27DF">
              <w:rPr>
                <w:rFonts w:ascii="Times New Roman" w:eastAsia="Times New Roman" w:hAnsi="Times New Roman" w:cs="Times New Roman"/>
                <w:strike/>
              </w:rPr>
              <w:t>научноистраживачком</w:t>
            </w:r>
            <w:proofErr w:type="spellEnd"/>
            <w:r w:rsidRPr="00AE27DF">
              <w:rPr>
                <w:rFonts w:ascii="Times New Roman" w:eastAsia="Times New Roman" w:hAnsi="Times New Roman" w:cs="Times New Roman"/>
                <w:strike/>
              </w:rPr>
              <w:t xml:space="preserve"> и </w:t>
            </w:r>
            <w:r w:rsidRPr="00AE27DF">
              <w:rPr>
                <w:rFonts w:ascii="Times New Roman" w:eastAsia="Times New Roman" w:hAnsi="Times New Roman" w:cs="Times New Roman"/>
                <w:strike/>
                <w:lang w:val="sr-Cyrl-RS"/>
              </w:rPr>
              <w:t xml:space="preserve"> уметничко-истраживачком </w:t>
            </w:r>
            <w:proofErr w:type="spellStart"/>
            <w:r w:rsidRPr="00AE27DF">
              <w:rPr>
                <w:rFonts w:ascii="Times New Roman" w:eastAsia="Times New Roman" w:hAnsi="Times New Roman" w:cs="Times New Roman"/>
                <w:strike/>
              </w:rPr>
              <w:t>раду</w:t>
            </w:r>
            <w:proofErr w:type="spellEnd"/>
            <w:r w:rsidRPr="00AE27DF">
              <w:rPr>
                <w:rFonts w:ascii="Times New Roman" w:eastAsia="Times New Roman" w:hAnsi="Times New Roman" w:cs="Times New Roman"/>
                <w:strike/>
              </w:rPr>
              <w:t xml:space="preserve">. </w:t>
            </w:r>
          </w:p>
          <w:p w14:paraId="25056208" w14:textId="77777777" w:rsidR="00A86442" w:rsidRPr="00AE27DF" w:rsidRDefault="00000000" w:rsidP="00BA308C">
            <w:pPr>
              <w:spacing w:after="0" w:line="240" w:lineRule="auto"/>
              <w:rPr>
                <w:rFonts w:ascii="Times New Roman" w:hAnsi="Times New Roman" w:cs="Times New Roman"/>
              </w:rPr>
            </w:pPr>
            <w:hyperlink r:id="rId75" w:history="1">
              <w:proofErr w:type="spellStart"/>
              <w:proofErr w:type="gramStart"/>
              <w:r w:rsidR="00A86442" w:rsidRPr="00AE27DF">
                <w:rPr>
                  <w:rStyle w:val="Hyperlink"/>
                  <w:rFonts w:ascii="Times New Roman" w:eastAsia="Times New Roman" w:hAnsi="Times New Roman" w:cs="Times New Roman"/>
                  <w:b/>
                </w:rPr>
                <w:t>Прилог</w:t>
              </w:r>
              <w:proofErr w:type="spellEnd"/>
              <w:r w:rsidR="00A86442" w:rsidRPr="00AE27DF">
                <w:rPr>
                  <w:rStyle w:val="Hyperlink"/>
                  <w:rFonts w:ascii="Times New Roman" w:eastAsia="Times New Roman" w:hAnsi="Times New Roman" w:cs="Times New Roman"/>
                  <w:b/>
                </w:rPr>
                <w:t xml:space="preserve">  6</w:t>
              </w:r>
              <w:proofErr w:type="gramEnd"/>
              <w:r w:rsidR="00A86442" w:rsidRPr="00AE27DF">
                <w:rPr>
                  <w:rStyle w:val="Hyperlink"/>
                  <w:rFonts w:ascii="Times New Roman" w:eastAsia="Times New Roman" w:hAnsi="Times New Roman" w:cs="Times New Roman"/>
                  <w:b/>
                </w:rPr>
                <w:t>.2.</w:t>
              </w:r>
            </w:hyperlink>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Однос</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наставника</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сарадника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укључених</w:t>
            </w:r>
            <w:proofErr w:type="spellEnd"/>
            <w:r w:rsidR="00A86442" w:rsidRPr="00AE27DF">
              <w:rPr>
                <w:rFonts w:ascii="Times New Roman" w:eastAsia="Times New Roman" w:hAnsi="Times New Roman" w:cs="Times New Roman"/>
              </w:rPr>
              <w:t xml:space="preserve"> у </w:t>
            </w:r>
            <w:proofErr w:type="spellStart"/>
            <w:r w:rsidR="00A86442" w:rsidRPr="00AE27DF">
              <w:rPr>
                <w:rFonts w:ascii="Times New Roman" w:eastAsia="Times New Roman" w:hAnsi="Times New Roman" w:cs="Times New Roman"/>
              </w:rPr>
              <w:t>пројекте</w:t>
            </w:r>
            <w:proofErr w:type="spellEnd"/>
            <w:r w:rsidR="00A86442" w:rsidRPr="00AE27DF">
              <w:rPr>
                <w:rFonts w:ascii="Times New Roman" w:eastAsia="Times New Roman" w:hAnsi="Times New Roman" w:cs="Times New Roman"/>
              </w:rPr>
              <w:t xml:space="preserve"> у </w:t>
            </w:r>
            <w:proofErr w:type="spellStart"/>
            <w:r w:rsidR="00A86442" w:rsidRPr="00AE27DF">
              <w:rPr>
                <w:rFonts w:ascii="Times New Roman" w:eastAsia="Times New Roman" w:hAnsi="Times New Roman" w:cs="Times New Roman"/>
              </w:rPr>
              <w:t>односу</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укупан</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број</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наставника</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сарадника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w:t>
            </w:r>
            <w:proofErr w:type="spellEnd"/>
            <w:r w:rsidR="00A86442" w:rsidRPr="00AE27DF">
              <w:rPr>
                <w:rFonts w:ascii="Times New Roman" w:eastAsia="Times New Roman" w:hAnsi="Times New Roman" w:cs="Times New Roman"/>
              </w:rPr>
              <w:t xml:space="preserve"> </w:t>
            </w:r>
            <w:proofErr w:type="spellStart"/>
            <w:r w:rsidR="0028601B" w:rsidRPr="00AE27DF">
              <w:rPr>
                <w:rFonts w:ascii="Times New Roman" w:eastAsia="Times New Roman" w:hAnsi="Times New Roman" w:cs="Times New Roman"/>
              </w:rPr>
              <w:t>високошколској</w:t>
            </w:r>
            <w:proofErr w:type="spellEnd"/>
            <w:r w:rsidR="0028601B" w:rsidRPr="00AE27DF">
              <w:rPr>
                <w:rFonts w:ascii="Times New Roman" w:eastAsia="Times New Roman" w:hAnsi="Times New Roman" w:cs="Times New Roman"/>
              </w:rPr>
              <w:t xml:space="preserve"> </w:t>
            </w:r>
            <w:proofErr w:type="spellStart"/>
            <w:r w:rsidR="0028601B" w:rsidRPr="00AE27DF">
              <w:rPr>
                <w:rFonts w:ascii="Times New Roman" w:eastAsia="Times New Roman" w:hAnsi="Times New Roman" w:cs="Times New Roman"/>
              </w:rPr>
              <w:t>установи</w:t>
            </w:r>
            <w:proofErr w:type="spellEnd"/>
            <w:r w:rsidR="00A86442" w:rsidRPr="00AE27DF">
              <w:rPr>
                <w:rFonts w:ascii="Times New Roman" w:eastAsia="Times New Roman" w:hAnsi="Times New Roman" w:cs="Times New Roman"/>
              </w:rPr>
              <w:t xml:space="preserve">. </w:t>
            </w:r>
          </w:p>
          <w:p w14:paraId="5A8E8D45" w14:textId="77777777" w:rsidR="00A86442" w:rsidRPr="00AE27DF" w:rsidRDefault="00000000" w:rsidP="00BA308C">
            <w:pPr>
              <w:spacing w:after="0" w:line="240" w:lineRule="auto"/>
              <w:rPr>
                <w:rFonts w:ascii="Times New Roman" w:hAnsi="Times New Roman" w:cs="Times New Roman"/>
              </w:rPr>
            </w:pPr>
            <w:hyperlink r:id="rId76" w:history="1">
              <w:proofErr w:type="spellStart"/>
              <w:proofErr w:type="gramStart"/>
              <w:r w:rsidR="00A86442" w:rsidRPr="00AE27DF">
                <w:rPr>
                  <w:rStyle w:val="Hyperlink"/>
                  <w:rFonts w:ascii="Times New Roman" w:eastAsia="Times New Roman" w:hAnsi="Times New Roman" w:cs="Times New Roman"/>
                  <w:b/>
                </w:rPr>
                <w:t>Прилог</w:t>
              </w:r>
              <w:proofErr w:type="spellEnd"/>
              <w:r w:rsidR="00A86442" w:rsidRPr="00AE27DF">
                <w:rPr>
                  <w:rStyle w:val="Hyperlink"/>
                  <w:rFonts w:ascii="Times New Roman" w:eastAsia="Times New Roman" w:hAnsi="Times New Roman" w:cs="Times New Roman"/>
                  <w:b/>
                </w:rPr>
                <w:t xml:space="preserve">  6.</w:t>
              </w:r>
              <w:r w:rsidR="00A86442" w:rsidRPr="00AE27DF">
                <w:rPr>
                  <w:rStyle w:val="Hyperlink"/>
                  <w:rFonts w:ascii="Times New Roman" w:eastAsia="Times New Roman" w:hAnsi="Times New Roman" w:cs="Times New Roman"/>
                  <w:b/>
                  <w:lang w:val="sr-Cyrl-RS"/>
                </w:rPr>
                <w:t>3</w:t>
              </w:r>
              <w:r w:rsidR="00A86442" w:rsidRPr="00AE27DF">
                <w:rPr>
                  <w:rStyle w:val="Hyperlink"/>
                  <w:rFonts w:ascii="Times New Roman" w:eastAsia="Times New Roman" w:hAnsi="Times New Roman" w:cs="Times New Roman"/>
                </w:rPr>
                <w:t>.</w:t>
              </w:r>
              <w:proofErr w:type="gramEnd"/>
              <w:r w:rsidR="00A86442" w:rsidRPr="00AE27DF">
                <w:rPr>
                  <w:rStyle w:val="Hyperlink"/>
                  <w:rFonts w:ascii="Times New Roman" w:eastAsia="Times New Roman" w:hAnsi="Times New Roman" w:cs="Times New Roman"/>
                </w:rPr>
                <w:t xml:space="preserve"> </w:t>
              </w:r>
            </w:hyperlink>
            <w:r w:rsidR="00A86442" w:rsidRPr="00AE27DF">
              <w:rPr>
                <w:rFonts w:ascii="Times New Roman" w:eastAsia="Times New Roman" w:hAnsi="Times New Roman" w:cs="Times New Roman"/>
              </w:rPr>
              <w:t xml:space="preserve"> </w:t>
            </w:r>
            <w:proofErr w:type="spellStart"/>
            <w:proofErr w:type="gramStart"/>
            <w:r w:rsidR="00A86442" w:rsidRPr="00AE27DF">
              <w:rPr>
                <w:rFonts w:ascii="Times New Roman" w:eastAsia="Times New Roman" w:hAnsi="Times New Roman" w:cs="Times New Roman"/>
              </w:rPr>
              <w:t>Однос</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броја</w:t>
            </w:r>
            <w:proofErr w:type="spellEnd"/>
            <w:proofErr w:type="gramEnd"/>
            <w:r w:rsidR="00A86442" w:rsidRPr="00AE27DF">
              <w:rPr>
                <w:rFonts w:ascii="Times New Roman" w:eastAsia="Times New Roman" w:hAnsi="Times New Roman" w:cs="Times New Roman"/>
              </w:rPr>
              <w:t xml:space="preserve">  SCI-</w:t>
            </w:r>
            <w:proofErr w:type="spellStart"/>
            <w:r w:rsidR="00A86442" w:rsidRPr="00AE27DF">
              <w:rPr>
                <w:rFonts w:ascii="Times New Roman" w:eastAsia="Times New Roman" w:hAnsi="Times New Roman" w:cs="Times New Roman"/>
              </w:rPr>
              <w:t>индексираних</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радова</w:t>
            </w:r>
            <w:proofErr w:type="spellEnd"/>
            <w:r w:rsidR="00A86442" w:rsidRPr="00AE27DF">
              <w:rPr>
                <w:rFonts w:ascii="Times New Roman" w:eastAsia="Times New Roman" w:hAnsi="Times New Roman" w:cs="Times New Roman"/>
              </w:rPr>
              <w:t xml:space="preserve">  у  </w:t>
            </w:r>
            <w:proofErr w:type="spellStart"/>
            <w:r w:rsidR="00A86442" w:rsidRPr="00AE27DF">
              <w:rPr>
                <w:rFonts w:ascii="Times New Roman" w:eastAsia="Times New Roman" w:hAnsi="Times New Roman" w:cs="Times New Roman"/>
              </w:rPr>
              <w:t>односу</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укупан</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број</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наставника</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eastAsia="Times New Roman" w:hAnsi="Times New Roman" w:cs="Times New Roman"/>
              </w:rPr>
              <w:t>сарадника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на</w:t>
            </w:r>
            <w:proofErr w:type="spellEnd"/>
            <w:r w:rsidR="00A86442" w:rsidRPr="00AE27DF">
              <w:rPr>
                <w:rFonts w:ascii="Times New Roman" w:eastAsia="Times New Roman" w:hAnsi="Times New Roman" w:cs="Times New Roman"/>
              </w:rPr>
              <w:t xml:space="preserve"> </w:t>
            </w:r>
            <w:proofErr w:type="spellStart"/>
            <w:r w:rsidR="0028601B" w:rsidRPr="00AE27DF">
              <w:rPr>
                <w:rFonts w:ascii="Times New Roman" w:eastAsia="Times New Roman" w:hAnsi="Times New Roman" w:cs="Times New Roman"/>
              </w:rPr>
              <w:t>високошколској</w:t>
            </w:r>
            <w:proofErr w:type="spellEnd"/>
            <w:r w:rsidR="0028601B" w:rsidRPr="00AE27DF">
              <w:rPr>
                <w:rFonts w:ascii="Times New Roman" w:eastAsia="Times New Roman" w:hAnsi="Times New Roman" w:cs="Times New Roman"/>
              </w:rPr>
              <w:t xml:space="preserve"> </w:t>
            </w:r>
            <w:proofErr w:type="spellStart"/>
            <w:r w:rsidR="0028601B" w:rsidRPr="00AE27DF">
              <w:rPr>
                <w:rFonts w:ascii="Times New Roman" w:eastAsia="Times New Roman" w:hAnsi="Times New Roman" w:cs="Times New Roman"/>
              </w:rPr>
              <w:t>установи</w:t>
            </w:r>
            <w:proofErr w:type="spellEnd"/>
            <w:r w:rsidR="00A86442" w:rsidRPr="00AE27DF">
              <w:rPr>
                <w:rFonts w:ascii="Times New Roman" w:eastAsia="Times New Roman" w:hAnsi="Times New Roman" w:cs="Times New Roman"/>
              </w:rPr>
              <w:t>.</w:t>
            </w:r>
          </w:p>
        </w:tc>
      </w:tr>
    </w:tbl>
    <w:p w14:paraId="6EECD903" w14:textId="77777777" w:rsidR="00A86442" w:rsidRPr="00AE27DF" w:rsidRDefault="00A86442" w:rsidP="00297301">
      <w:pPr>
        <w:rPr>
          <w:rFonts w:ascii="Times New Roman" w:hAnsi="Times New Roman" w:cs="Times New Roman"/>
          <w:lang w:val="sr-Cyrl-RS"/>
        </w:rPr>
      </w:pPr>
    </w:p>
    <w:p w14:paraId="0F4E3065" w14:textId="77777777" w:rsidR="00723FDF" w:rsidRDefault="00723FDF" w:rsidP="00297301">
      <w:pPr>
        <w:rPr>
          <w:rFonts w:ascii="Times New Roman" w:hAnsi="Times New Roman" w:cs="Times New Roman"/>
          <w:lang w:val="sr-Latn-RS"/>
        </w:rPr>
      </w:pPr>
    </w:p>
    <w:p w14:paraId="45A3402C" w14:textId="77777777" w:rsidR="00A3134B" w:rsidRDefault="00A3134B" w:rsidP="00297301">
      <w:pPr>
        <w:rPr>
          <w:rFonts w:ascii="Times New Roman" w:hAnsi="Times New Roman" w:cs="Times New Roman"/>
          <w:lang w:val="sr-Latn-RS"/>
        </w:rPr>
      </w:pPr>
    </w:p>
    <w:p w14:paraId="22E1BBA4" w14:textId="77777777" w:rsidR="00A3134B" w:rsidRDefault="00A3134B" w:rsidP="00297301">
      <w:pPr>
        <w:rPr>
          <w:rFonts w:ascii="Times New Roman" w:hAnsi="Times New Roman" w:cs="Times New Roman"/>
          <w:lang w:val="sr-Latn-RS"/>
        </w:rPr>
      </w:pPr>
    </w:p>
    <w:p w14:paraId="48E84C62" w14:textId="77777777" w:rsidR="00A3134B" w:rsidRDefault="00A3134B" w:rsidP="00297301">
      <w:pPr>
        <w:rPr>
          <w:rFonts w:ascii="Times New Roman" w:hAnsi="Times New Roman" w:cs="Times New Roman"/>
          <w:lang w:val="sr-Latn-RS"/>
        </w:rPr>
      </w:pPr>
    </w:p>
    <w:p w14:paraId="12C72239" w14:textId="77777777" w:rsidR="00A3134B" w:rsidRDefault="00A3134B" w:rsidP="00297301">
      <w:pPr>
        <w:rPr>
          <w:rFonts w:ascii="Times New Roman" w:hAnsi="Times New Roman" w:cs="Times New Roman"/>
          <w:lang w:val="sr-Latn-RS"/>
        </w:rPr>
      </w:pPr>
    </w:p>
    <w:p w14:paraId="7C789748" w14:textId="77777777" w:rsidR="00A3134B" w:rsidRDefault="00A3134B" w:rsidP="00297301">
      <w:pPr>
        <w:rPr>
          <w:rFonts w:ascii="Times New Roman" w:hAnsi="Times New Roman" w:cs="Times New Roman"/>
          <w:lang w:val="sr-Latn-RS"/>
        </w:rPr>
      </w:pPr>
    </w:p>
    <w:p w14:paraId="3950964C" w14:textId="77777777" w:rsidR="00A3134B" w:rsidRDefault="00A3134B" w:rsidP="00297301">
      <w:pPr>
        <w:rPr>
          <w:rFonts w:ascii="Times New Roman" w:hAnsi="Times New Roman" w:cs="Times New Roman"/>
          <w:lang w:val="sr-Latn-RS"/>
        </w:rPr>
      </w:pPr>
    </w:p>
    <w:p w14:paraId="63A2C63C" w14:textId="77777777" w:rsidR="00A3134B" w:rsidRDefault="00A3134B" w:rsidP="00297301">
      <w:pPr>
        <w:rPr>
          <w:rFonts w:ascii="Times New Roman" w:hAnsi="Times New Roman" w:cs="Times New Roman"/>
          <w:lang w:val="sr-Latn-RS"/>
        </w:rPr>
      </w:pPr>
    </w:p>
    <w:p w14:paraId="769BE9D3" w14:textId="77777777" w:rsidR="00A3134B" w:rsidRDefault="00A3134B" w:rsidP="00297301">
      <w:pPr>
        <w:rPr>
          <w:rFonts w:ascii="Times New Roman" w:hAnsi="Times New Roman" w:cs="Times New Roman"/>
          <w:lang w:val="sr-Latn-RS"/>
        </w:rPr>
      </w:pPr>
    </w:p>
    <w:p w14:paraId="5666316C" w14:textId="77777777" w:rsidR="00A3134B" w:rsidRDefault="00A3134B" w:rsidP="00297301">
      <w:pPr>
        <w:rPr>
          <w:rFonts w:ascii="Times New Roman" w:hAnsi="Times New Roman" w:cs="Times New Roman"/>
          <w:lang w:val="sr-Latn-RS"/>
        </w:rPr>
      </w:pPr>
    </w:p>
    <w:p w14:paraId="2982DA1F" w14:textId="77777777" w:rsidR="00A3134B" w:rsidRDefault="00A3134B" w:rsidP="00297301">
      <w:pPr>
        <w:rPr>
          <w:rFonts w:ascii="Times New Roman" w:hAnsi="Times New Roman" w:cs="Times New Roman"/>
          <w:lang w:val="sr-Latn-RS"/>
        </w:rPr>
      </w:pPr>
    </w:p>
    <w:p w14:paraId="1BF6A198" w14:textId="77777777" w:rsidR="00A3134B" w:rsidRDefault="00A3134B" w:rsidP="00297301">
      <w:pPr>
        <w:rPr>
          <w:rFonts w:ascii="Times New Roman" w:hAnsi="Times New Roman" w:cs="Times New Roman"/>
          <w:lang w:val="sr-Latn-RS"/>
        </w:rPr>
      </w:pPr>
    </w:p>
    <w:p w14:paraId="5FA1FEE3" w14:textId="77777777" w:rsidR="00A3134B" w:rsidRDefault="00A3134B" w:rsidP="00297301">
      <w:pPr>
        <w:rPr>
          <w:rFonts w:ascii="Times New Roman" w:hAnsi="Times New Roman" w:cs="Times New Roman"/>
          <w:lang w:val="sr-Latn-RS"/>
        </w:rPr>
      </w:pPr>
    </w:p>
    <w:p w14:paraId="64BC2CEB" w14:textId="77777777" w:rsidR="00A3134B" w:rsidRPr="00A3134B" w:rsidRDefault="00A3134B" w:rsidP="00297301">
      <w:pPr>
        <w:rPr>
          <w:rFonts w:ascii="Times New Roman" w:hAnsi="Times New Roman" w:cs="Times New Roman"/>
          <w:lang w:val="sr-Latn-RS"/>
        </w:rPr>
      </w:pPr>
    </w:p>
    <w:p w14:paraId="22142723" w14:textId="77777777" w:rsidR="00723FDF" w:rsidRPr="00AE27DF" w:rsidRDefault="00723FDF" w:rsidP="00297301">
      <w:pPr>
        <w:rPr>
          <w:rFonts w:ascii="Times New Roman" w:hAnsi="Times New Roman" w:cs="Times New Roman"/>
          <w:lang w:val="sr-Cyrl-RS"/>
        </w:rPr>
      </w:pPr>
    </w:p>
    <w:p w14:paraId="7A2E358A" w14:textId="77777777" w:rsidR="00723FDF" w:rsidRPr="00AE27DF" w:rsidRDefault="00723FDF" w:rsidP="00297301">
      <w:pPr>
        <w:rPr>
          <w:rFonts w:ascii="Times New Roman" w:hAnsi="Times New Roman" w:cs="Times New Roman"/>
          <w:lang w:val="sr-Cyrl-RS"/>
        </w:rPr>
      </w:pPr>
    </w:p>
    <w:p w14:paraId="59C8E871" w14:textId="77777777" w:rsidR="00FA3045" w:rsidRPr="00AE27DF" w:rsidRDefault="00FA3045" w:rsidP="00297301">
      <w:pPr>
        <w:rPr>
          <w:rFonts w:ascii="Times New Roman" w:hAnsi="Times New Roman" w:cs="Times New Roman"/>
          <w:lang w:val="sr-Cyrl-RS"/>
        </w:rPr>
      </w:pPr>
    </w:p>
    <w:p w14:paraId="0B8A13E4" w14:textId="77777777" w:rsidR="00FA3045" w:rsidRPr="00AE27DF" w:rsidRDefault="00FA3045" w:rsidP="00297301">
      <w:pPr>
        <w:rPr>
          <w:rFonts w:ascii="Times New Roman" w:hAnsi="Times New Roman" w:cs="Times New Roman"/>
          <w:lang w:val="sr-Cyrl-RS"/>
        </w:rPr>
      </w:pPr>
    </w:p>
    <w:p w14:paraId="4B29C754" w14:textId="77777777" w:rsidR="00723FDF" w:rsidRPr="00AE27DF" w:rsidRDefault="00723FDF" w:rsidP="00297301">
      <w:pPr>
        <w:rPr>
          <w:rFonts w:ascii="Times New Roman" w:hAnsi="Times New Roman" w:cs="Times New Roman"/>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A86442" w:rsidRPr="00AE27DF" w14:paraId="10797B9A" w14:textId="77777777" w:rsidTr="001F7445">
        <w:trPr>
          <w:trHeight w:val="149"/>
        </w:trPr>
        <w:tc>
          <w:tcPr>
            <w:tcW w:w="10980" w:type="dxa"/>
            <w:tcBorders>
              <w:bottom w:val="nil"/>
            </w:tcBorders>
            <w:shd w:val="clear" w:color="auto" w:fill="E0E0E0"/>
            <w:hideMark/>
          </w:tcPr>
          <w:bookmarkStart w:id="11" w:name="standard7"/>
          <w:p w14:paraId="1CD0AF85" w14:textId="77777777" w:rsidR="00A86442" w:rsidRPr="00AE27DF" w:rsidRDefault="00A86442" w:rsidP="00BA308C">
            <w:pPr>
              <w:pBdr>
                <w:bottom w:val="single" w:sz="4" w:space="1" w:color="auto"/>
              </w:pBdr>
              <w:tabs>
                <w:tab w:val="left" w:pos="567"/>
              </w:tabs>
              <w:spacing w:after="0" w:line="276" w:lineRule="auto"/>
              <w:jc w:val="center"/>
              <w:rPr>
                <w:rFonts w:ascii="Times New Roman" w:hAnsi="Times New Roman" w:cs="Times New Roman"/>
                <w:b/>
                <w:bCs/>
                <w:sz w:val="24"/>
                <w:szCs w:val="24"/>
                <w:lang w:val="sr-Cyrl-CS" w:eastAsia="sr-Latn-CS"/>
              </w:rPr>
            </w:pPr>
            <w:r w:rsidRPr="00AE27DF">
              <w:rPr>
                <w:rFonts w:ascii="Times New Roman" w:hAnsi="Times New Roman" w:cs="Times New Roman"/>
                <w:b/>
                <w:bCs/>
                <w:sz w:val="24"/>
                <w:szCs w:val="24"/>
                <w:lang w:val="sr-Cyrl-CS"/>
              </w:rPr>
              <w:lastRenderedPageBreak/>
              <w:fldChar w:fldCharType="begin"/>
            </w:r>
            <w:r w:rsidRPr="00AE27DF">
              <w:rPr>
                <w:rFonts w:ascii="Times New Roman" w:hAnsi="Times New Roman" w:cs="Times New Roman"/>
                <w:b/>
                <w:bCs/>
                <w:sz w:val="24"/>
                <w:szCs w:val="24"/>
                <w:lang w:val="sr-Cyrl-CS"/>
              </w:rPr>
              <w:instrText xml:space="preserve"> HYPERLINK  \l "standard7" </w:instrText>
            </w:r>
            <w:r w:rsidRPr="00AE27DF">
              <w:rPr>
                <w:rFonts w:ascii="Times New Roman" w:hAnsi="Times New Roman" w:cs="Times New Roman"/>
                <w:b/>
                <w:bCs/>
                <w:sz w:val="24"/>
                <w:szCs w:val="24"/>
                <w:lang w:val="sr-Cyrl-CS"/>
              </w:rPr>
            </w:r>
            <w:r w:rsidRPr="00AE27DF">
              <w:rPr>
                <w:rFonts w:ascii="Times New Roman" w:hAnsi="Times New Roman" w:cs="Times New Roman"/>
                <w:b/>
                <w:bCs/>
                <w:sz w:val="24"/>
                <w:szCs w:val="24"/>
                <w:lang w:val="sr-Cyrl-CS"/>
              </w:rPr>
              <w:fldChar w:fldCharType="separate"/>
            </w:r>
            <w:r w:rsidRPr="00AE27DF">
              <w:rPr>
                <w:rStyle w:val="Hyperlink"/>
                <w:rFonts w:ascii="Times New Roman" w:hAnsi="Times New Roman" w:cs="Times New Roman"/>
                <w:b/>
                <w:bCs/>
                <w:sz w:val="24"/>
                <w:szCs w:val="24"/>
                <w:lang w:val="sr-Cyrl-CS"/>
              </w:rPr>
              <w:t>Стандард 7: Квалитет наставника и сарадника</w:t>
            </w:r>
            <w:r w:rsidRPr="00AE27DF">
              <w:rPr>
                <w:rFonts w:ascii="Times New Roman" w:hAnsi="Times New Roman" w:cs="Times New Roman"/>
                <w:b/>
                <w:bCs/>
                <w:sz w:val="24"/>
                <w:szCs w:val="24"/>
                <w:lang w:val="sr-Cyrl-CS"/>
              </w:rPr>
              <w:fldChar w:fldCharType="end"/>
            </w:r>
          </w:p>
          <w:bookmarkEnd w:id="11"/>
          <w:p w14:paraId="0CEA382B" w14:textId="77777777" w:rsidR="00A86442" w:rsidRPr="00AE27DF" w:rsidRDefault="00A86442" w:rsidP="00BA308C">
            <w:pPr>
              <w:tabs>
                <w:tab w:val="left" w:pos="567"/>
              </w:tabs>
              <w:autoSpaceDE w:val="0"/>
              <w:autoSpaceDN w:val="0"/>
              <w:adjustRightInd w:val="0"/>
              <w:spacing w:after="0" w:line="276" w:lineRule="auto"/>
              <w:jc w:val="both"/>
              <w:rPr>
                <w:rFonts w:ascii="Times New Roman" w:hAnsi="Times New Roman" w:cs="Times New Roman"/>
                <w:lang w:val="sr-Cyrl-CS" w:eastAsia="sr-Latn-CS"/>
              </w:rPr>
            </w:pPr>
            <w:r w:rsidRPr="00AE27DF">
              <w:rPr>
                <w:rFonts w:ascii="Times New Roman" w:hAnsi="Times New Roman" w:cs="Times New Roman"/>
                <w:lang w:val="sr-Cyrl-CS"/>
              </w:rPr>
              <w:t>Квалитет наставника и сарадника обезбеђује се пажљивим планирањем и избором на основу јавног поступка, стварањем услова за перманентну едукацију и развој наставника и сарадника и провером квалитета њиховог рада у настави.</w:t>
            </w:r>
          </w:p>
        </w:tc>
      </w:tr>
      <w:tr w:rsidR="00A86442" w:rsidRPr="00AE27DF" w14:paraId="7EF1448B" w14:textId="77777777" w:rsidTr="002F0AB1">
        <w:trPr>
          <w:trHeight w:val="9990"/>
        </w:trPr>
        <w:tc>
          <w:tcPr>
            <w:tcW w:w="10980" w:type="dxa"/>
            <w:tcBorders>
              <w:top w:val="nil"/>
              <w:bottom w:val="nil"/>
            </w:tcBorders>
            <w:hideMark/>
          </w:tcPr>
          <w:p w14:paraId="1F877C58" w14:textId="77777777" w:rsidR="00A86442" w:rsidRPr="00AE27DF" w:rsidRDefault="00A86442" w:rsidP="00BA308C">
            <w:pPr>
              <w:tabs>
                <w:tab w:val="left" w:pos="567"/>
              </w:tabs>
              <w:spacing w:after="60" w:line="276" w:lineRule="auto"/>
              <w:jc w:val="both"/>
              <w:rPr>
                <w:rFonts w:ascii="Times New Roman" w:hAnsi="Times New Roman" w:cs="Times New Roman"/>
                <w:b/>
                <w:bCs/>
                <w:lang w:val="sr-Cyrl-CS"/>
              </w:rPr>
            </w:pPr>
          </w:p>
          <w:p w14:paraId="2BB9F4B1" w14:textId="77777777" w:rsidR="00A86442" w:rsidRPr="00AE27DF" w:rsidRDefault="00A86442" w:rsidP="00BA308C">
            <w:pPr>
              <w:pBdr>
                <w:bottom w:val="single" w:sz="4" w:space="1" w:color="auto"/>
              </w:pBdr>
              <w:tabs>
                <w:tab w:val="left" w:pos="567"/>
              </w:tabs>
              <w:spacing w:after="60" w:line="276" w:lineRule="auto"/>
              <w:jc w:val="both"/>
              <w:rPr>
                <w:rFonts w:ascii="Times New Roman" w:hAnsi="Times New Roman" w:cs="Times New Roman"/>
                <w:b/>
                <w:bCs/>
                <w:lang w:val="sr-Cyrl-CS" w:eastAsia="sr-Latn-CS"/>
              </w:rPr>
            </w:pPr>
            <w:r w:rsidRPr="00AE27DF">
              <w:rPr>
                <w:rFonts w:ascii="Times New Roman" w:hAnsi="Times New Roman" w:cs="Times New Roman"/>
                <w:b/>
                <w:bCs/>
                <w:lang w:val="sr-Cyrl-CS"/>
              </w:rPr>
              <w:t>Упутства за примену стандарда 7:</w:t>
            </w:r>
          </w:p>
          <w:p w14:paraId="17ECF109" w14:textId="77777777" w:rsidR="00A86442" w:rsidRPr="00AE27DF" w:rsidRDefault="00A86442">
            <w:pPr>
              <w:numPr>
                <w:ilvl w:val="1"/>
                <w:numId w:val="86"/>
              </w:numPr>
              <w:pBdr>
                <w:bottom w:val="single" w:sz="4" w:space="1" w:color="auto"/>
              </w:pBdr>
              <w:tabs>
                <w:tab w:val="left" w:pos="459"/>
              </w:tabs>
              <w:autoSpaceDE w:val="0"/>
              <w:autoSpaceDN w:val="0"/>
              <w:adjustRightInd w:val="0"/>
              <w:spacing w:after="0" w:line="240" w:lineRule="auto"/>
              <w:ind w:left="459" w:hanging="459"/>
              <w:jc w:val="both"/>
              <w:rPr>
                <w:rFonts w:ascii="Times New Roman" w:hAnsi="Times New Roman" w:cs="Times New Roman"/>
                <w:i/>
                <w:sz w:val="20"/>
                <w:szCs w:val="20"/>
                <w:lang w:val="sr-Cyrl-CS"/>
              </w:rPr>
            </w:pPr>
            <w:r w:rsidRPr="00AE27DF">
              <w:rPr>
                <w:rFonts w:ascii="Times New Roman" w:hAnsi="Times New Roman" w:cs="Times New Roman"/>
                <w:i/>
                <w:sz w:val="20"/>
                <w:szCs w:val="20"/>
                <w:lang w:val="sr-Cyrl-CS"/>
              </w:rPr>
              <w:t>Поступак и услови за избор наставника и сарадника утврђују се унапред, јавни су и доступни оцени стручне и шире јавности. Овај поступак и услови су предмет периодичне провере и усавршавања.</w:t>
            </w:r>
          </w:p>
          <w:p w14:paraId="77E7ABBA" w14:textId="77777777" w:rsidR="00A86442" w:rsidRPr="00AE27DF" w:rsidRDefault="0028601B">
            <w:pPr>
              <w:numPr>
                <w:ilvl w:val="1"/>
                <w:numId w:val="86"/>
              </w:numPr>
              <w:pBdr>
                <w:bottom w:val="single" w:sz="4" w:space="1" w:color="auto"/>
              </w:pBdr>
              <w:tabs>
                <w:tab w:val="left" w:pos="459"/>
              </w:tabs>
              <w:autoSpaceDE w:val="0"/>
              <w:autoSpaceDN w:val="0"/>
              <w:adjustRightInd w:val="0"/>
              <w:spacing w:after="0" w:line="240" w:lineRule="auto"/>
              <w:ind w:left="459" w:hanging="459"/>
              <w:jc w:val="both"/>
              <w:rPr>
                <w:rFonts w:ascii="Times New Roman" w:hAnsi="Times New Roman" w:cs="Times New Roman"/>
                <w:i/>
                <w:sz w:val="20"/>
                <w:szCs w:val="20"/>
                <w:lang w:val="sr-Cyrl-CS"/>
              </w:rPr>
            </w:pPr>
            <w:r w:rsidRPr="00AE27DF">
              <w:rPr>
                <w:rFonts w:ascii="Times New Roman" w:hAnsi="Times New Roman" w:cs="Times New Roman"/>
                <w:i/>
                <w:sz w:val="20"/>
                <w:szCs w:val="20"/>
                <w:lang w:val="sr-Cyrl-CS"/>
              </w:rPr>
              <w:t>Високошколска установа</w:t>
            </w:r>
            <w:r w:rsidR="00A86442" w:rsidRPr="00AE27DF">
              <w:rPr>
                <w:rFonts w:ascii="Times New Roman" w:hAnsi="Times New Roman" w:cs="Times New Roman"/>
                <w:i/>
                <w:sz w:val="20"/>
                <w:szCs w:val="20"/>
                <w:lang w:val="sr-Cyrl-CS"/>
              </w:rPr>
              <w:t xml:space="preserve"> се приликом избора наставника и сарадника у звања придржава прописаних поступака и услова путем којих оцењује научну, истраживачку и педагошку активност наставника и сарадника.</w:t>
            </w:r>
          </w:p>
          <w:p w14:paraId="0DB3E706" w14:textId="77777777" w:rsidR="00A86442" w:rsidRPr="00AE27DF" w:rsidRDefault="0028601B">
            <w:pPr>
              <w:numPr>
                <w:ilvl w:val="1"/>
                <w:numId w:val="86"/>
              </w:numPr>
              <w:pBdr>
                <w:bottom w:val="single" w:sz="4" w:space="1" w:color="auto"/>
              </w:pBdr>
              <w:tabs>
                <w:tab w:val="left" w:pos="459"/>
              </w:tabs>
              <w:autoSpaceDE w:val="0"/>
              <w:autoSpaceDN w:val="0"/>
              <w:adjustRightInd w:val="0"/>
              <w:spacing w:after="0" w:line="240" w:lineRule="auto"/>
              <w:ind w:left="459" w:hanging="459"/>
              <w:jc w:val="both"/>
              <w:rPr>
                <w:rFonts w:ascii="Times New Roman" w:hAnsi="Times New Roman" w:cs="Times New Roman"/>
                <w:i/>
                <w:sz w:val="20"/>
                <w:szCs w:val="20"/>
                <w:lang w:val="sr-Cyrl-CS"/>
              </w:rPr>
            </w:pPr>
            <w:r w:rsidRPr="00AE27DF">
              <w:rPr>
                <w:rFonts w:ascii="Times New Roman" w:hAnsi="Times New Roman" w:cs="Times New Roman"/>
                <w:i/>
                <w:sz w:val="20"/>
                <w:szCs w:val="20"/>
                <w:lang w:val="sr-Cyrl-CS"/>
              </w:rPr>
              <w:t>Високошколска установа</w:t>
            </w:r>
            <w:r w:rsidR="00A86442" w:rsidRPr="00AE27DF">
              <w:rPr>
                <w:rFonts w:ascii="Times New Roman" w:hAnsi="Times New Roman" w:cs="Times New Roman"/>
                <w:i/>
                <w:sz w:val="20"/>
                <w:szCs w:val="20"/>
                <w:lang w:val="sr-Cyrl-CS"/>
              </w:rPr>
              <w:t xml:space="preserve"> систематски прати, оцењује и подстиче научну, истраживачку и педагошку активност наставника и сарадника.</w:t>
            </w:r>
          </w:p>
          <w:p w14:paraId="49B28CBF" w14:textId="77777777" w:rsidR="00A86442" w:rsidRPr="00AE27DF" w:rsidRDefault="0028601B">
            <w:pPr>
              <w:numPr>
                <w:ilvl w:val="1"/>
                <w:numId w:val="86"/>
              </w:numPr>
              <w:pBdr>
                <w:bottom w:val="single" w:sz="4" w:space="1" w:color="auto"/>
              </w:pBdr>
              <w:tabs>
                <w:tab w:val="left" w:pos="459"/>
              </w:tabs>
              <w:autoSpaceDE w:val="0"/>
              <w:autoSpaceDN w:val="0"/>
              <w:adjustRightInd w:val="0"/>
              <w:spacing w:after="0" w:line="240" w:lineRule="auto"/>
              <w:ind w:left="459" w:hanging="459"/>
              <w:jc w:val="both"/>
              <w:rPr>
                <w:rFonts w:ascii="Times New Roman" w:hAnsi="Times New Roman" w:cs="Times New Roman"/>
                <w:i/>
                <w:sz w:val="20"/>
                <w:szCs w:val="20"/>
                <w:lang w:val="sr-Cyrl-CS"/>
              </w:rPr>
            </w:pPr>
            <w:r w:rsidRPr="00AE27DF">
              <w:rPr>
                <w:rFonts w:ascii="Times New Roman" w:hAnsi="Times New Roman" w:cs="Times New Roman"/>
                <w:i/>
                <w:sz w:val="20"/>
                <w:szCs w:val="20"/>
                <w:lang w:val="sr-Cyrl-CS"/>
              </w:rPr>
              <w:t>Високошколска установа</w:t>
            </w:r>
            <w:r w:rsidR="00A86442" w:rsidRPr="00AE27DF">
              <w:rPr>
                <w:rFonts w:ascii="Times New Roman" w:hAnsi="Times New Roman" w:cs="Times New Roman"/>
                <w:i/>
                <w:sz w:val="20"/>
                <w:szCs w:val="20"/>
                <w:lang w:val="sr-Cyrl-CS"/>
              </w:rPr>
              <w:t xml:space="preserve"> спроводи дугорочну политику квалитетне селекције младих кадрова и њиховог даљег напретка, као и различите врсте усавршавања.</w:t>
            </w:r>
          </w:p>
          <w:p w14:paraId="61CE64BC" w14:textId="77777777" w:rsidR="00A86442" w:rsidRPr="00AE27DF" w:rsidRDefault="0028601B">
            <w:pPr>
              <w:numPr>
                <w:ilvl w:val="1"/>
                <w:numId w:val="86"/>
              </w:numPr>
              <w:pBdr>
                <w:bottom w:val="single" w:sz="4" w:space="1" w:color="auto"/>
              </w:pBdr>
              <w:tabs>
                <w:tab w:val="left" w:pos="459"/>
              </w:tabs>
              <w:autoSpaceDE w:val="0"/>
              <w:autoSpaceDN w:val="0"/>
              <w:adjustRightInd w:val="0"/>
              <w:spacing w:after="0" w:line="240" w:lineRule="auto"/>
              <w:ind w:left="459" w:hanging="459"/>
              <w:jc w:val="both"/>
              <w:rPr>
                <w:rFonts w:ascii="Times New Roman" w:hAnsi="Times New Roman" w:cs="Times New Roman"/>
                <w:i/>
                <w:sz w:val="20"/>
                <w:szCs w:val="20"/>
                <w:lang w:val="sr-Cyrl-CS"/>
              </w:rPr>
            </w:pPr>
            <w:r w:rsidRPr="00AE27DF">
              <w:rPr>
                <w:rFonts w:ascii="Times New Roman" w:hAnsi="Times New Roman" w:cs="Times New Roman"/>
                <w:i/>
                <w:sz w:val="20"/>
                <w:szCs w:val="20"/>
                <w:lang w:val="sr-Cyrl-CS"/>
              </w:rPr>
              <w:t>Високошколска установа</w:t>
            </w:r>
            <w:r w:rsidR="00A86442" w:rsidRPr="00AE27DF">
              <w:rPr>
                <w:rFonts w:ascii="Times New Roman" w:hAnsi="Times New Roman" w:cs="Times New Roman"/>
                <w:i/>
                <w:sz w:val="20"/>
                <w:szCs w:val="20"/>
                <w:lang w:val="sr-Cyrl-CS"/>
              </w:rPr>
              <w:t xml:space="preserve"> обезбеђује наставницима и сарадницима перманентну едукацију и усавршавање, путем студијских боравака, специјализација, учешћа на научним, уметничким и стручним скуповима.</w:t>
            </w:r>
          </w:p>
          <w:p w14:paraId="45FB68F9" w14:textId="77777777" w:rsidR="00A86442" w:rsidRPr="00AE27DF" w:rsidRDefault="0028601B">
            <w:pPr>
              <w:numPr>
                <w:ilvl w:val="1"/>
                <w:numId w:val="86"/>
              </w:numPr>
              <w:pBdr>
                <w:bottom w:val="single" w:sz="4" w:space="1" w:color="auto"/>
              </w:pBdr>
              <w:tabs>
                <w:tab w:val="left" w:pos="459"/>
              </w:tabs>
              <w:autoSpaceDE w:val="0"/>
              <w:autoSpaceDN w:val="0"/>
              <w:adjustRightInd w:val="0"/>
              <w:spacing w:after="0" w:line="240" w:lineRule="auto"/>
              <w:ind w:left="459" w:hanging="459"/>
              <w:jc w:val="both"/>
              <w:rPr>
                <w:rFonts w:ascii="Times New Roman" w:hAnsi="Times New Roman" w:cs="Times New Roman"/>
                <w:i/>
                <w:sz w:val="20"/>
                <w:szCs w:val="20"/>
                <w:lang w:val="sr-Cyrl-CS"/>
              </w:rPr>
            </w:pPr>
            <w:r w:rsidRPr="00AE27DF">
              <w:rPr>
                <w:rFonts w:ascii="Times New Roman" w:hAnsi="Times New Roman" w:cs="Times New Roman"/>
                <w:i/>
                <w:sz w:val="20"/>
                <w:szCs w:val="20"/>
                <w:lang w:val="sr-Cyrl-CS"/>
              </w:rPr>
              <w:t>Високошколска установа</w:t>
            </w:r>
            <w:r w:rsidR="00A86442" w:rsidRPr="00AE27DF">
              <w:rPr>
                <w:rFonts w:ascii="Times New Roman" w:hAnsi="Times New Roman" w:cs="Times New Roman"/>
                <w:i/>
                <w:sz w:val="20"/>
                <w:szCs w:val="20"/>
                <w:lang w:val="sr-Cyrl-CS"/>
              </w:rPr>
              <w:t xml:space="preserve"> при избору и унапређењу наставно-научног, уметничког и стручног кадра посебно вреднује повезаност рада у образовању са радом на пројектима у другим областима привредног и друштвеног живота.</w:t>
            </w:r>
          </w:p>
          <w:p w14:paraId="58F6E8C7" w14:textId="77777777" w:rsidR="00A86442" w:rsidRPr="00AE27DF" w:rsidRDefault="0028601B">
            <w:pPr>
              <w:numPr>
                <w:ilvl w:val="1"/>
                <w:numId w:val="86"/>
              </w:numPr>
              <w:pBdr>
                <w:bottom w:val="single" w:sz="4" w:space="1" w:color="auto"/>
              </w:pBdr>
              <w:tabs>
                <w:tab w:val="left" w:pos="459"/>
              </w:tabs>
              <w:autoSpaceDE w:val="0"/>
              <w:autoSpaceDN w:val="0"/>
              <w:adjustRightInd w:val="0"/>
              <w:spacing w:after="0" w:line="240" w:lineRule="auto"/>
              <w:ind w:left="459" w:hanging="459"/>
              <w:jc w:val="both"/>
              <w:rPr>
                <w:rFonts w:ascii="Times New Roman" w:hAnsi="Times New Roman" w:cs="Times New Roman"/>
                <w:i/>
                <w:sz w:val="18"/>
                <w:szCs w:val="18"/>
                <w:lang w:val="sr-Cyrl-CS"/>
              </w:rPr>
            </w:pPr>
            <w:r w:rsidRPr="00AE27DF">
              <w:rPr>
                <w:rFonts w:ascii="Times New Roman" w:hAnsi="Times New Roman" w:cs="Times New Roman"/>
                <w:i/>
                <w:sz w:val="20"/>
                <w:szCs w:val="20"/>
                <w:lang w:val="sr-Cyrl-CS"/>
              </w:rPr>
              <w:t>Високошколска установа</w:t>
            </w:r>
            <w:r w:rsidR="00A86442" w:rsidRPr="00AE27DF">
              <w:rPr>
                <w:rFonts w:ascii="Times New Roman" w:hAnsi="Times New Roman" w:cs="Times New Roman"/>
                <w:i/>
                <w:sz w:val="20"/>
                <w:szCs w:val="20"/>
                <w:lang w:val="sr-Cyrl-CS"/>
              </w:rPr>
              <w:t xml:space="preserve"> при избору и унапређењу наставно-научног, уметничког и стручног кадра посебно вреднује педагошке способности наставника и сарадника.</w:t>
            </w:r>
          </w:p>
          <w:p w14:paraId="134D0FB5" w14:textId="77777777" w:rsidR="00A86442" w:rsidRPr="00AE27DF" w:rsidRDefault="00A86442" w:rsidP="00BA308C">
            <w:pPr>
              <w:tabs>
                <w:tab w:val="left" w:pos="459"/>
              </w:tabs>
              <w:autoSpaceDE w:val="0"/>
              <w:autoSpaceDN w:val="0"/>
              <w:adjustRightInd w:val="0"/>
              <w:spacing w:after="0" w:line="276" w:lineRule="auto"/>
              <w:jc w:val="both"/>
              <w:rPr>
                <w:rFonts w:ascii="Times New Roman" w:hAnsi="Times New Roman" w:cs="Times New Roman"/>
                <w:i/>
                <w:sz w:val="20"/>
                <w:szCs w:val="20"/>
                <w:lang w:val="sr-Cyrl-CS"/>
              </w:rPr>
            </w:pPr>
          </w:p>
          <w:p w14:paraId="0E605E6F" w14:textId="77777777" w:rsidR="00A86442" w:rsidRPr="00AE27DF" w:rsidRDefault="00A86442" w:rsidP="00BA308C">
            <w:pPr>
              <w:spacing w:after="0" w:line="276" w:lineRule="auto"/>
              <w:ind w:firstLine="426"/>
              <w:jc w:val="center"/>
              <w:rPr>
                <w:rFonts w:ascii="Times New Roman" w:hAnsi="Times New Roman" w:cs="Times New Roman"/>
                <w:b/>
                <w:iCs/>
                <w:sz w:val="24"/>
                <w:szCs w:val="24"/>
              </w:rPr>
            </w:pPr>
            <w:proofErr w:type="spellStart"/>
            <w:r w:rsidRPr="00AE27DF">
              <w:rPr>
                <w:rFonts w:ascii="Times New Roman" w:hAnsi="Times New Roman" w:cs="Times New Roman"/>
                <w:b/>
                <w:iCs/>
                <w:sz w:val="24"/>
                <w:szCs w:val="24"/>
              </w:rPr>
              <w:t>Опис</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тренутне</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ситуације</w:t>
            </w:r>
            <w:proofErr w:type="spellEnd"/>
          </w:p>
          <w:p w14:paraId="22138D56" w14:textId="77777777" w:rsidR="00A86442" w:rsidRPr="00AE27DF" w:rsidRDefault="00A86442" w:rsidP="00BA308C">
            <w:pPr>
              <w:spacing w:after="0" w:line="240" w:lineRule="auto"/>
              <w:ind w:firstLine="425"/>
              <w:jc w:val="both"/>
              <w:rPr>
                <w:rFonts w:ascii="Times New Roman" w:hAnsi="Times New Roman" w:cs="Times New Roman"/>
                <w:b/>
                <w:i/>
                <w:color w:val="BDD6EE"/>
              </w:rPr>
            </w:pPr>
          </w:p>
          <w:p w14:paraId="6321DAE1" w14:textId="77777777" w:rsidR="00A86442" w:rsidRPr="00AE27DF" w:rsidRDefault="00A86442" w:rsidP="00BA308C">
            <w:pPr>
              <w:spacing w:after="0" w:line="276" w:lineRule="auto"/>
              <w:ind w:firstLine="426"/>
              <w:jc w:val="center"/>
              <w:rPr>
                <w:rFonts w:ascii="Times New Roman" w:hAnsi="Times New Roman" w:cs="Times New Roman"/>
                <w:b/>
                <w:i/>
              </w:rPr>
            </w:pPr>
            <w:r w:rsidRPr="00AE27DF">
              <w:rPr>
                <w:rFonts w:ascii="Times New Roman" w:hAnsi="Times New Roman" w:cs="Times New Roman"/>
                <w:b/>
                <w:i/>
                <w:lang w:val="sr-Cyrl-RS"/>
              </w:rPr>
              <w:t xml:space="preserve">7.1. </w:t>
            </w:r>
            <w:proofErr w:type="spellStart"/>
            <w:r w:rsidRPr="00AE27DF">
              <w:rPr>
                <w:rFonts w:ascii="Times New Roman" w:hAnsi="Times New Roman" w:cs="Times New Roman"/>
                <w:b/>
                <w:i/>
              </w:rPr>
              <w:t>Утврђеност</w:t>
            </w:r>
            <w:proofErr w:type="spellEnd"/>
            <w:r w:rsidRPr="00AE27DF">
              <w:rPr>
                <w:rFonts w:ascii="Times New Roman" w:hAnsi="Times New Roman" w:cs="Times New Roman"/>
                <w:b/>
                <w:i/>
              </w:rPr>
              <w:t xml:space="preserve">, </w:t>
            </w:r>
            <w:proofErr w:type="spellStart"/>
            <w:r w:rsidRPr="00AE27DF">
              <w:rPr>
                <w:rFonts w:ascii="Times New Roman" w:hAnsi="Times New Roman" w:cs="Times New Roman"/>
                <w:b/>
                <w:i/>
              </w:rPr>
              <w:t>јавност</w:t>
            </w:r>
            <w:proofErr w:type="spellEnd"/>
            <w:r w:rsidRPr="00AE27DF">
              <w:rPr>
                <w:rFonts w:ascii="Times New Roman" w:hAnsi="Times New Roman" w:cs="Times New Roman"/>
                <w:b/>
                <w:i/>
              </w:rPr>
              <w:t xml:space="preserve"> и </w:t>
            </w:r>
            <w:proofErr w:type="spellStart"/>
            <w:r w:rsidRPr="00AE27DF">
              <w:rPr>
                <w:rFonts w:ascii="Times New Roman" w:hAnsi="Times New Roman" w:cs="Times New Roman"/>
                <w:b/>
                <w:i/>
              </w:rPr>
              <w:t>доступност</w:t>
            </w:r>
            <w:proofErr w:type="spellEnd"/>
            <w:r w:rsidRPr="00AE27DF">
              <w:rPr>
                <w:rFonts w:ascii="Times New Roman" w:hAnsi="Times New Roman" w:cs="Times New Roman"/>
                <w:b/>
                <w:i/>
              </w:rPr>
              <w:t xml:space="preserve"> </w:t>
            </w:r>
            <w:proofErr w:type="spellStart"/>
            <w:r w:rsidRPr="00AE27DF">
              <w:rPr>
                <w:rFonts w:ascii="Times New Roman" w:hAnsi="Times New Roman" w:cs="Times New Roman"/>
                <w:b/>
                <w:i/>
              </w:rPr>
              <w:t>поступка</w:t>
            </w:r>
            <w:proofErr w:type="spellEnd"/>
            <w:r w:rsidRPr="00AE27DF">
              <w:rPr>
                <w:rFonts w:ascii="Times New Roman" w:hAnsi="Times New Roman" w:cs="Times New Roman"/>
                <w:b/>
                <w:i/>
              </w:rPr>
              <w:t xml:space="preserve"> и </w:t>
            </w:r>
            <w:proofErr w:type="spellStart"/>
            <w:r w:rsidRPr="00AE27DF">
              <w:rPr>
                <w:rFonts w:ascii="Times New Roman" w:hAnsi="Times New Roman" w:cs="Times New Roman"/>
                <w:b/>
                <w:i/>
              </w:rPr>
              <w:t>услова</w:t>
            </w:r>
            <w:proofErr w:type="spellEnd"/>
          </w:p>
          <w:p w14:paraId="24D6E43F" w14:textId="77777777" w:rsidR="00A86442" w:rsidRPr="00AE27DF" w:rsidRDefault="00A86442" w:rsidP="00BA308C">
            <w:pPr>
              <w:spacing w:after="0" w:line="276" w:lineRule="auto"/>
              <w:ind w:firstLine="426"/>
              <w:jc w:val="center"/>
              <w:rPr>
                <w:rFonts w:ascii="Times New Roman" w:hAnsi="Times New Roman" w:cs="Times New Roman"/>
                <w:b/>
                <w:i/>
              </w:rPr>
            </w:pPr>
            <w:proofErr w:type="spellStart"/>
            <w:r w:rsidRPr="00AE27DF">
              <w:rPr>
                <w:rFonts w:ascii="Times New Roman" w:hAnsi="Times New Roman" w:cs="Times New Roman"/>
                <w:b/>
                <w:i/>
              </w:rPr>
              <w:t>за</w:t>
            </w:r>
            <w:proofErr w:type="spellEnd"/>
            <w:r w:rsidRPr="00AE27DF">
              <w:rPr>
                <w:rFonts w:ascii="Times New Roman" w:hAnsi="Times New Roman" w:cs="Times New Roman"/>
                <w:b/>
                <w:i/>
              </w:rPr>
              <w:t xml:space="preserve"> </w:t>
            </w:r>
            <w:proofErr w:type="spellStart"/>
            <w:r w:rsidRPr="00AE27DF">
              <w:rPr>
                <w:rFonts w:ascii="Times New Roman" w:hAnsi="Times New Roman" w:cs="Times New Roman"/>
                <w:b/>
                <w:i/>
              </w:rPr>
              <w:t>избор</w:t>
            </w:r>
            <w:proofErr w:type="spellEnd"/>
            <w:r w:rsidRPr="00AE27DF">
              <w:rPr>
                <w:rFonts w:ascii="Times New Roman" w:hAnsi="Times New Roman" w:cs="Times New Roman"/>
                <w:b/>
                <w:i/>
              </w:rPr>
              <w:t xml:space="preserve"> </w:t>
            </w:r>
            <w:proofErr w:type="spellStart"/>
            <w:r w:rsidRPr="00AE27DF">
              <w:rPr>
                <w:rFonts w:ascii="Times New Roman" w:hAnsi="Times New Roman" w:cs="Times New Roman"/>
                <w:b/>
                <w:i/>
              </w:rPr>
              <w:t>наставника</w:t>
            </w:r>
            <w:proofErr w:type="spellEnd"/>
            <w:r w:rsidRPr="00AE27DF">
              <w:rPr>
                <w:rFonts w:ascii="Times New Roman" w:hAnsi="Times New Roman" w:cs="Times New Roman"/>
                <w:b/>
                <w:i/>
              </w:rPr>
              <w:t xml:space="preserve"> и </w:t>
            </w:r>
            <w:proofErr w:type="spellStart"/>
            <w:proofErr w:type="gramStart"/>
            <w:r w:rsidRPr="00AE27DF">
              <w:rPr>
                <w:rFonts w:ascii="Times New Roman" w:hAnsi="Times New Roman" w:cs="Times New Roman"/>
                <w:b/>
                <w:i/>
              </w:rPr>
              <w:t>сарадника</w:t>
            </w:r>
            <w:proofErr w:type="spellEnd"/>
            <w:r w:rsidRPr="00AE27DF">
              <w:rPr>
                <w:rFonts w:ascii="Times New Roman" w:hAnsi="Times New Roman" w:cs="Times New Roman"/>
                <w:b/>
              </w:rPr>
              <w:t xml:space="preserve"> </w:t>
            </w:r>
            <w:r w:rsidRPr="00AE27DF">
              <w:rPr>
                <w:rFonts w:ascii="Times New Roman" w:hAnsi="Times New Roman" w:cs="Times New Roman"/>
                <w:b/>
                <w:i/>
                <w:lang w:val="sr-Cyrl-RS"/>
              </w:rPr>
              <w:t xml:space="preserve"> </w:t>
            </w:r>
            <w:proofErr w:type="spellStart"/>
            <w:r w:rsidRPr="00AE27DF">
              <w:rPr>
                <w:rFonts w:ascii="Times New Roman" w:hAnsi="Times New Roman" w:cs="Times New Roman"/>
                <w:b/>
                <w:i/>
              </w:rPr>
              <w:t>предмет</w:t>
            </w:r>
            <w:proofErr w:type="spellEnd"/>
            <w:proofErr w:type="gramEnd"/>
            <w:r w:rsidRPr="00AE27DF">
              <w:rPr>
                <w:rFonts w:ascii="Times New Roman" w:hAnsi="Times New Roman" w:cs="Times New Roman"/>
                <w:b/>
                <w:i/>
              </w:rPr>
              <w:t xml:space="preserve"> </w:t>
            </w:r>
            <w:r w:rsidRPr="00AE27DF">
              <w:rPr>
                <w:rFonts w:ascii="Times New Roman" w:hAnsi="Times New Roman" w:cs="Times New Roman"/>
                <w:b/>
                <w:i/>
                <w:lang w:val="sr-Cyrl-RS"/>
              </w:rPr>
              <w:t xml:space="preserve">су </w:t>
            </w:r>
            <w:proofErr w:type="spellStart"/>
            <w:r w:rsidRPr="00AE27DF">
              <w:rPr>
                <w:rFonts w:ascii="Times New Roman" w:hAnsi="Times New Roman" w:cs="Times New Roman"/>
                <w:b/>
                <w:i/>
              </w:rPr>
              <w:t>периодичне</w:t>
            </w:r>
            <w:proofErr w:type="spellEnd"/>
            <w:r w:rsidRPr="00AE27DF">
              <w:rPr>
                <w:rFonts w:ascii="Times New Roman" w:hAnsi="Times New Roman" w:cs="Times New Roman"/>
                <w:b/>
                <w:i/>
              </w:rPr>
              <w:t xml:space="preserve"> </w:t>
            </w:r>
            <w:proofErr w:type="spellStart"/>
            <w:r w:rsidRPr="00AE27DF">
              <w:rPr>
                <w:rFonts w:ascii="Times New Roman" w:hAnsi="Times New Roman" w:cs="Times New Roman"/>
                <w:b/>
                <w:i/>
              </w:rPr>
              <w:t>провере</w:t>
            </w:r>
            <w:proofErr w:type="spellEnd"/>
            <w:r w:rsidRPr="00AE27DF">
              <w:rPr>
                <w:rFonts w:ascii="Times New Roman" w:hAnsi="Times New Roman" w:cs="Times New Roman"/>
                <w:b/>
                <w:i/>
              </w:rPr>
              <w:t xml:space="preserve"> и </w:t>
            </w:r>
            <w:proofErr w:type="spellStart"/>
            <w:r w:rsidRPr="00AE27DF">
              <w:rPr>
                <w:rFonts w:ascii="Times New Roman" w:hAnsi="Times New Roman" w:cs="Times New Roman"/>
                <w:b/>
                <w:i/>
              </w:rPr>
              <w:t>усавршавања</w:t>
            </w:r>
            <w:proofErr w:type="spellEnd"/>
            <w:r w:rsidRPr="00AE27DF">
              <w:rPr>
                <w:rFonts w:ascii="Times New Roman" w:hAnsi="Times New Roman" w:cs="Times New Roman"/>
                <w:b/>
                <w:i/>
              </w:rPr>
              <w:t>.</w:t>
            </w:r>
          </w:p>
          <w:p w14:paraId="62FF1E0D" w14:textId="77777777" w:rsidR="00A86442" w:rsidRPr="00AE27DF" w:rsidRDefault="00A86442" w:rsidP="00BA308C">
            <w:pPr>
              <w:spacing w:after="60" w:line="276" w:lineRule="auto"/>
              <w:ind w:firstLine="425"/>
              <w:jc w:val="center"/>
              <w:rPr>
                <w:rFonts w:ascii="Times New Roman" w:hAnsi="Times New Roman" w:cs="Times New Roman"/>
                <w:i/>
              </w:rPr>
            </w:pPr>
          </w:p>
          <w:p w14:paraId="7030B867" w14:textId="77777777" w:rsidR="00A86442" w:rsidRPr="00AE27DF" w:rsidRDefault="007640DE" w:rsidP="00BA308C">
            <w:pPr>
              <w:spacing w:after="60" w:line="276" w:lineRule="auto"/>
              <w:ind w:firstLine="397"/>
              <w:jc w:val="both"/>
              <w:rPr>
                <w:rFonts w:ascii="Times New Roman" w:hAnsi="Times New Roman" w:cs="Times New Roman"/>
              </w:rPr>
            </w:pPr>
            <w:r w:rsidRPr="00AE27DF">
              <w:rPr>
                <w:rFonts w:ascii="Times New Roman" w:hAnsi="Times New Roman" w:cs="Times New Roman"/>
                <w:lang w:val="sr-Cyrl-RS"/>
              </w:rPr>
              <w:t>Академија</w:t>
            </w:r>
            <w:r w:rsidR="00A86442" w:rsidRPr="00AE27DF">
              <w:rPr>
                <w:rFonts w:ascii="Times New Roman" w:hAnsi="Times New Roman" w:cs="Times New Roman"/>
                <w:lang w:val="sr-Cyrl-RS"/>
              </w:rPr>
              <w:t xml:space="preserve"> </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је</w:t>
            </w:r>
            <w:proofErr w:type="spellEnd"/>
            <w:r w:rsidR="00A86442" w:rsidRPr="00AE27DF">
              <w:rPr>
                <w:rFonts w:ascii="Times New Roman" w:hAnsi="Times New Roman" w:cs="Times New Roman"/>
              </w:rPr>
              <w:t xml:space="preserve"> у </w:t>
            </w:r>
            <w:proofErr w:type="spellStart"/>
            <w:r w:rsidR="00A86442" w:rsidRPr="00AE27DF">
              <w:rPr>
                <w:rFonts w:ascii="Times New Roman" w:hAnsi="Times New Roman" w:cs="Times New Roman"/>
              </w:rPr>
              <w:t>складу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Законом</w:t>
            </w:r>
            <w:proofErr w:type="spellEnd"/>
            <w:r w:rsidR="00A86442" w:rsidRPr="00AE27DF">
              <w:rPr>
                <w:rFonts w:ascii="Times New Roman" w:hAnsi="Times New Roman" w:cs="Times New Roman"/>
              </w:rPr>
              <w:t xml:space="preserve"> о </w:t>
            </w:r>
            <w:proofErr w:type="spellStart"/>
            <w:r w:rsidR="00A86442" w:rsidRPr="00AE27DF">
              <w:rPr>
                <w:rFonts w:ascii="Times New Roman" w:hAnsi="Times New Roman" w:cs="Times New Roman"/>
              </w:rPr>
              <w:t>високом</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образовању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утврди</w:t>
            </w:r>
            <w:proofErr w:type="spellEnd"/>
            <w:r w:rsidR="00A86442" w:rsidRPr="00AE27DF">
              <w:rPr>
                <w:rFonts w:ascii="Times New Roman" w:hAnsi="Times New Roman" w:cs="Times New Roman"/>
                <w:lang w:val="sr-Cyrl-RS"/>
              </w:rPr>
              <w:t>ла</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јасне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услове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за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избор</w:t>
            </w:r>
            <w:proofErr w:type="spellEnd"/>
            <w:r w:rsidR="00A86442" w:rsidRPr="00AE27DF">
              <w:rPr>
                <w:rFonts w:ascii="Times New Roman" w:hAnsi="Times New Roman" w:cs="Times New Roman"/>
              </w:rPr>
              <w:t xml:space="preserve"> у </w:t>
            </w:r>
            <w:proofErr w:type="spellStart"/>
            <w:r w:rsidR="00A86442" w:rsidRPr="00AE27DF">
              <w:rPr>
                <w:rFonts w:ascii="Times New Roman" w:hAnsi="Times New Roman" w:cs="Times New Roman"/>
              </w:rPr>
              <w:t>звања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наставника</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сарадника</w:t>
            </w:r>
            <w:proofErr w:type="spellEnd"/>
            <w:r w:rsidR="00A86442" w:rsidRPr="00AE27DF">
              <w:rPr>
                <w:rFonts w:ascii="Times New Roman" w:hAnsi="Times New Roman" w:cs="Times New Roman"/>
                <w:lang w:val="sr-Cyrl-RS"/>
              </w:rPr>
              <w:t xml:space="preserve"> </w:t>
            </w:r>
            <w:r w:rsidR="00A86442" w:rsidRPr="00F66CC6">
              <w:rPr>
                <w:rFonts w:ascii="Times New Roman" w:hAnsi="Times New Roman" w:cs="Times New Roman"/>
                <w:lang w:val="sr-Cyrl-RS"/>
              </w:rPr>
              <w:t xml:space="preserve">Правилником о </w:t>
            </w:r>
            <w:r w:rsidR="000141B4" w:rsidRPr="00F66CC6">
              <w:rPr>
                <w:rFonts w:ascii="Times New Roman" w:hAnsi="Times New Roman" w:cs="Times New Roman"/>
                <w:lang w:val="sr-Cyrl-RS"/>
              </w:rPr>
              <w:t xml:space="preserve">избору </w:t>
            </w:r>
            <w:r w:rsidR="00FA3045" w:rsidRPr="00F66CC6">
              <w:rPr>
                <w:rFonts w:ascii="Times New Roman" w:hAnsi="Times New Roman" w:cs="Times New Roman"/>
                <w:lang w:val="sr-Cyrl-RS"/>
              </w:rPr>
              <w:t>у звање</w:t>
            </w:r>
            <w:r w:rsidR="00A86442" w:rsidRPr="00AE27DF">
              <w:rPr>
                <w:rFonts w:ascii="Times New Roman" w:hAnsi="Times New Roman" w:cs="Times New Roman"/>
                <w:lang w:val="sr-Cyrl-RS"/>
              </w:rPr>
              <w:t xml:space="preserve"> (</w:t>
            </w:r>
            <w:hyperlink r:id="rId77" w:history="1">
              <w:r w:rsidR="00A86442" w:rsidRPr="00F66CC6">
                <w:rPr>
                  <w:rStyle w:val="Hyperlink"/>
                  <w:rFonts w:ascii="Times New Roman" w:hAnsi="Times New Roman" w:cs="Times New Roman"/>
                  <w:lang w:val="sr-Cyrl-RS"/>
                </w:rPr>
                <w:t>Прилог 7.1</w:t>
              </w:r>
            </w:hyperlink>
            <w:r w:rsidR="00A86442" w:rsidRPr="00F66CC6">
              <w:rPr>
                <w:rFonts w:ascii="Times New Roman" w:hAnsi="Times New Roman" w:cs="Times New Roman"/>
                <w:lang w:val="sr-Cyrl-RS"/>
              </w:rPr>
              <w:t>)</w:t>
            </w:r>
            <w:r w:rsidR="00A86442" w:rsidRPr="00F66CC6">
              <w:rPr>
                <w:rFonts w:ascii="Times New Roman" w:hAnsi="Times New Roman" w:cs="Times New Roman"/>
              </w:rPr>
              <w:t>.</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Поступак</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услови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избора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наставника</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сарадника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унапред</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утврђени</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доступни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оцени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стручне</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шире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јавности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Правилн</w:t>
            </w:r>
            <w:proofErr w:type="spellEnd"/>
            <w:r w:rsidR="00A86442" w:rsidRPr="00AE27DF">
              <w:rPr>
                <w:rFonts w:ascii="Times New Roman" w:eastAsia="Times New Roman" w:hAnsi="Times New Roman" w:cs="Times New Roman"/>
                <w:lang w:val="sr-Cyrl-RS"/>
              </w:rPr>
              <w:t xml:space="preserve">ик је </w:t>
            </w:r>
            <w:r w:rsidR="00A86442" w:rsidRPr="00AE27DF">
              <w:rPr>
                <w:rFonts w:ascii="Times New Roman" w:eastAsia="Times New Roman" w:hAnsi="Times New Roman" w:cs="Times New Roman"/>
              </w:rPr>
              <w:t xml:space="preserve">у </w:t>
            </w:r>
            <w:proofErr w:type="spellStart"/>
            <w:r w:rsidR="00A86442" w:rsidRPr="00AE27DF">
              <w:rPr>
                <w:rFonts w:ascii="Times New Roman" w:eastAsia="Times New Roman" w:hAnsi="Times New Roman" w:cs="Times New Roman"/>
              </w:rPr>
              <w:t>складу</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са</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позитивно</w:t>
            </w:r>
            <w:proofErr w:type="spellEnd"/>
            <w:r w:rsidR="00A86442" w:rsidRPr="00AE27DF">
              <w:rPr>
                <w:rFonts w:ascii="Times New Roman" w:eastAsia="Times New Roman" w:hAnsi="Times New Roman" w:cs="Times New Roman"/>
                <w:lang w:val="sr-Cyrl-RS"/>
              </w:rPr>
              <w:t>-</w:t>
            </w:r>
            <w:proofErr w:type="spellStart"/>
            <w:r w:rsidR="00A86442" w:rsidRPr="00AE27DF">
              <w:rPr>
                <w:rFonts w:ascii="Times New Roman" w:eastAsia="Times New Roman" w:hAnsi="Times New Roman" w:cs="Times New Roman"/>
              </w:rPr>
              <w:t>правним</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прописима</w:t>
            </w:r>
            <w:proofErr w:type="spellEnd"/>
            <w:r w:rsidR="00A86442" w:rsidRPr="00AE27DF">
              <w:rPr>
                <w:rFonts w:ascii="Times New Roman" w:eastAsia="Times New Roman" w:hAnsi="Times New Roman" w:cs="Times New Roman"/>
              </w:rPr>
              <w:t xml:space="preserve"> и </w:t>
            </w:r>
            <w:proofErr w:type="spellStart"/>
            <w:r w:rsidR="00A86442" w:rsidRPr="00AE27DF">
              <w:rPr>
                <w:rFonts w:ascii="Times New Roman" w:hAnsi="Times New Roman" w:cs="Times New Roman"/>
              </w:rPr>
              <w:t>предлогом</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критеријума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Националног</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савета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за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високо</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образовање</w:t>
            </w:r>
            <w:proofErr w:type="spellEnd"/>
            <w:r w:rsidR="00A86442" w:rsidRPr="00AE27DF">
              <w:rPr>
                <w:rFonts w:ascii="Times New Roman" w:hAnsi="Times New Roman" w:cs="Times New Roman"/>
                <w:lang w:val="sr-Cyrl-RS"/>
              </w:rPr>
              <w:t xml:space="preserve"> (у даљем тексту: НСВО)</w:t>
            </w:r>
            <w:r w:rsidR="00A86442" w:rsidRPr="00AE27DF">
              <w:rPr>
                <w:rFonts w:ascii="Times New Roman" w:hAnsi="Times New Roman" w:cs="Times New Roman"/>
              </w:rPr>
              <w:t>.</w:t>
            </w:r>
          </w:p>
          <w:p w14:paraId="181F45E6" w14:textId="77777777" w:rsidR="00A86442" w:rsidRPr="00AE27DF" w:rsidRDefault="00A86442" w:rsidP="00BA308C">
            <w:pPr>
              <w:spacing w:after="60" w:line="276" w:lineRule="auto"/>
              <w:ind w:firstLine="397"/>
              <w:jc w:val="both"/>
              <w:rPr>
                <w:rFonts w:ascii="Times New Roman" w:hAnsi="Times New Roman" w:cs="Times New Roman"/>
              </w:rPr>
            </w:pPr>
            <w:r w:rsidRPr="00AE27DF">
              <w:rPr>
                <w:rFonts w:ascii="Times New Roman" w:hAnsi="Times New Roman" w:cs="Times New Roman"/>
                <w:lang w:val="sr-Cyrl-CS"/>
              </w:rPr>
              <w:t xml:space="preserve">Mинимални ниво квалитета елемената је поштовање одредби закона и Статута о избору наставника и сарадника у звања и заснивање радног односа, као и доступност стручној и широј јавности свих информација везаних за поступак и услове избора. </w:t>
            </w:r>
          </w:p>
          <w:p w14:paraId="02C9536A" w14:textId="77777777" w:rsidR="00A86442" w:rsidRPr="00AE27DF" w:rsidRDefault="00A86442" w:rsidP="00BA308C">
            <w:pPr>
              <w:spacing w:after="60" w:line="276" w:lineRule="auto"/>
              <w:ind w:firstLine="397"/>
              <w:jc w:val="both"/>
              <w:rPr>
                <w:rFonts w:ascii="Times New Roman" w:hAnsi="Times New Roman" w:cs="Times New Roman"/>
              </w:rPr>
            </w:pPr>
            <w:r w:rsidRPr="00AE27DF">
              <w:rPr>
                <w:rFonts w:ascii="Times New Roman" w:eastAsia="Times New Roman" w:hAnsi="Times New Roman" w:cs="Times New Roman"/>
                <w:lang w:val="sr-Cyrl-RS"/>
              </w:rPr>
              <w:t>Овај поступак и услови, предмет периодичне провере и усавршавања, су испуњени у оквиру Правилника о</w:t>
            </w:r>
            <w:r w:rsidR="000141B4" w:rsidRPr="00AE27DF">
              <w:rPr>
                <w:rFonts w:ascii="Times New Roman" w:eastAsia="Times New Roman" w:hAnsi="Times New Roman" w:cs="Times New Roman"/>
                <w:lang w:val="sr-Cyrl-RS"/>
              </w:rPr>
              <w:t xml:space="preserve"> избору</w:t>
            </w:r>
            <w:r w:rsidRPr="00AE27DF">
              <w:rPr>
                <w:rFonts w:ascii="Times New Roman" w:eastAsia="Times New Roman" w:hAnsi="Times New Roman" w:cs="Times New Roman"/>
                <w:lang w:val="sr-Cyrl-RS"/>
              </w:rPr>
              <w:t xml:space="preserve"> </w:t>
            </w:r>
            <w:r w:rsidR="00FA3045" w:rsidRPr="00AE27DF">
              <w:rPr>
                <w:rFonts w:ascii="Times New Roman" w:eastAsia="Times New Roman" w:hAnsi="Times New Roman" w:cs="Times New Roman"/>
                <w:lang w:val="sr-Cyrl-RS"/>
              </w:rPr>
              <w:t>у звање.</w:t>
            </w:r>
            <w:r w:rsidRPr="00AE27DF">
              <w:rPr>
                <w:rFonts w:ascii="Times New Roman" w:eastAsia="Times New Roman" w:hAnsi="Times New Roman" w:cs="Times New Roman"/>
                <w:lang w:val="sr-Cyrl-RS"/>
              </w:rPr>
              <w:t xml:space="preserve"> </w:t>
            </w:r>
          </w:p>
          <w:p w14:paraId="0091A83C" w14:textId="77777777" w:rsidR="00A86442" w:rsidRPr="00AE27DF" w:rsidRDefault="000A6868" w:rsidP="00BA308C">
            <w:pPr>
              <w:spacing w:after="60" w:line="276" w:lineRule="auto"/>
              <w:ind w:firstLine="397"/>
              <w:jc w:val="both"/>
              <w:rPr>
                <w:rFonts w:ascii="Times New Roman" w:hAnsi="Times New Roman" w:cs="Times New Roman"/>
              </w:rPr>
            </w:pPr>
            <w:r w:rsidRPr="00AE27DF">
              <w:rPr>
                <w:rFonts w:ascii="Times New Roman" w:hAnsi="Times New Roman" w:cs="Times New Roman"/>
                <w:lang w:val="sr-Cyrl-CS"/>
              </w:rPr>
              <w:t>Комисија за самовредновање</w:t>
            </w:r>
            <w:r w:rsidR="000141B4" w:rsidRPr="00AE27DF">
              <w:rPr>
                <w:rFonts w:ascii="Times New Roman" w:hAnsi="Times New Roman" w:cs="Times New Roman"/>
                <w:lang w:val="sr-Cyrl-CS"/>
              </w:rPr>
              <w:t xml:space="preserve"> </w:t>
            </w:r>
            <w:r w:rsidR="00A86442" w:rsidRPr="00AE27DF">
              <w:rPr>
                <w:rFonts w:ascii="Times New Roman" w:hAnsi="Times New Roman" w:cs="Times New Roman"/>
                <w:lang w:val="sr-Cyrl-CS"/>
              </w:rPr>
              <w:t xml:space="preserve">овај елемент стандарда квалитета током годишњих самовредновања оцењује на основу: увида у Конкурсну документацију за наставнике и сараднике, доступности и видљивости на сајту </w:t>
            </w:r>
            <w:r w:rsidR="007640DE" w:rsidRPr="00AE27DF">
              <w:rPr>
                <w:rFonts w:ascii="Times New Roman" w:hAnsi="Times New Roman" w:cs="Times New Roman"/>
                <w:lang w:val="sr-Cyrl-CS"/>
              </w:rPr>
              <w:t>Академије</w:t>
            </w:r>
            <w:r w:rsidR="00A86442" w:rsidRPr="00AE27DF">
              <w:rPr>
                <w:rFonts w:ascii="Times New Roman" w:hAnsi="Times New Roman" w:cs="Times New Roman"/>
                <w:i/>
                <w:lang w:val="sr-Cyrl-CS"/>
              </w:rPr>
              <w:t xml:space="preserve"> </w:t>
            </w:r>
            <w:r w:rsidR="00A86442" w:rsidRPr="00AE27DF">
              <w:rPr>
                <w:rFonts w:ascii="Times New Roman" w:hAnsi="Times New Roman" w:cs="Times New Roman"/>
                <w:iCs/>
                <w:lang w:val="sr-Cyrl-CS"/>
              </w:rPr>
              <w:t>биографија и библиографија</w:t>
            </w:r>
            <w:r w:rsidR="00A86442" w:rsidRPr="00AE27DF">
              <w:rPr>
                <w:rFonts w:ascii="Times New Roman" w:hAnsi="Times New Roman" w:cs="Times New Roman"/>
                <w:i/>
                <w:lang w:val="sr-Cyrl-CS"/>
              </w:rPr>
              <w:t xml:space="preserve"> </w:t>
            </w:r>
            <w:r w:rsidR="00A86442" w:rsidRPr="00AE27DF">
              <w:rPr>
                <w:rFonts w:ascii="Times New Roman" w:hAnsi="Times New Roman" w:cs="Times New Roman"/>
                <w:lang w:val="sr-Cyrl-CS"/>
              </w:rPr>
              <w:t>наставника, асистената и сарадника у настави,  поштовања одредби закона и Статута при избору наставника и сарадника у звања и при заснивању радног односа, доступности стручној и широј јавности свих информација везаних за поступак и услове избора, као и испуњености критеријума (минимално 5 референтих радова) за избор наставника у звање предавача, варедног и редовног професора, наставника страног језика на основу чега је у све три године оцењен ниво испуњености овог елемента стандарда квалитета: квалитет задовољава у потпуности.</w:t>
            </w:r>
          </w:p>
          <w:p w14:paraId="6EEFA50B" w14:textId="77777777" w:rsidR="00A86442" w:rsidRPr="00AE27DF" w:rsidRDefault="00A86442" w:rsidP="00BA308C">
            <w:pPr>
              <w:spacing w:after="60" w:line="276" w:lineRule="auto"/>
              <w:ind w:firstLine="397"/>
              <w:jc w:val="both"/>
              <w:rPr>
                <w:rFonts w:ascii="Times New Roman" w:hAnsi="Times New Roman" w:cs="Times New Roman"/>
                <w:color w:val="FF0000"/>
              </w:rPr>
            </w:pPr>
            <w:proofErr w:type="spellStart"/>
            <w:r w:rsidRPr="00AE27DF">
              <w:rPr>
                <w:rFonts w:ascii="Times New Roman" w:hAnsi="Times New Roman" w:cs="Times New Roman"/>
              </w:rPr>
              <w:t>Недозвољен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сваки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облик</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дискриминације</w:t>
            </w:r>
            <w:proofErr w:type="spellEnd"/>
            <w:r w:rsidRPr="00AE27DF">
              <w:rPr>
                <w:rFonts w:ascii="Times New Roman" w:hAnsi="Times New Roman" w:cs="Times New Roman"/>
              </w:rPr>
              <w:t xml:space="preserve"> </w:t>
            </w:r>
            <w:r w:rsidRPr="00AE27DF">
              <w:rPr>
                <w:rFonts w:ascii="Times New Roman" w:hAnsi="Times New Roman" w:cs="Times New Roman"/>
                <w:lang w:val="sr-Cyrl-RS"/>
              </w:rPr>
              <w:t>у</w:t>
            </w:r>
            <w:r w:rsidRPr="00AE27DF">
              <w:rPr>
                <w:rFonts w:ascii="Times New Roman" w:hAnsi="Times New Roman" w:cs="Times New Roman"/>
              </w:rPr>
              <w:t xml:space="preserve"> </w:t>
            </w:r>
            <w:proofErr w:type="spellStart"/>
            <w:r w:rsidRPr="00AE27DF">
              <w:rPr>
                <w:rFonts w:ascii="Times New Roman" w:hAnsi="Times New Roman" w:cs="Times New Roman"/>
              </w:rPr>
              <w:t>поступку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вредновања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услова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професионалног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напредовања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као</w:t>
            </w:r>
            <w:proofErr w:type="spellEnd"/>
            <w:r w:rsidRPr="00AE27DF">
              <w:rPr>
                <w:rFonts w:ascii="Times New Roman" w:hAnsi="Times New Roman" w:cs="Times New Roman"/>
              </w:rPr>
              <w:t xml:space="preserve"> и у </w:t>
            </w:r>
            <w:proofErr w:type="spellStart"/>
            <w:r w:rsidRPr="00AE27DF">
              <w:rPr>
                <w:rFonts w:ascii="Times New Roman" w:hAnsi="Times New Roman" w:cs="Times New Roman"/>
              </w:rPr>
              <w:t>самом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поступку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напредовања</w:t>
            </w:r>
            <w:proofErr w:type="spellEnd"/>
            <w:r w:rsidRPr="00AE27DF">
              <w:rPr>
                <w:rFonts w:ascii="Times New Roman" w:hAnsi="Times New Roman" w:cs="Times New Roman"/>
                <w:lang w:val="sr-Cyrl-RS"/>
              </w:rPr>
              <w:t xml:space="preserve"> наставника. </w:t>
            </w:r>
          </w:p>
          <w:p w14:paraId="7A9B7E03" w14:textId="77777777" w:rsidR="00A86442" w:rsidRPr="00AE27DF" w:rsidRDefault="00A86442" w:rsidP="00BA308C">
            <w:pPr>
              <w:spacing w:after="0" w:line="276" w:lineRule="auto"/>
              <w:ind w:firstLine="426"/>
              <w:jc w:val="center"/>
              <w:rPr>
                <w:rFonts w:ascii="Times New Roman" w:eastAsia="Times New Roman" w:hAnsi="Times New Roman" w:cs="Times New Roman"/>
                <w:b/>
                <w:i/>
                <w:lang w:val="sr-Cyrl-RS"/>
              </w:rPr>
            </w:pPr>
            <w:r w:rsidRPr="00AE27DF">
              <w:rPr>
                <w:rFonts w:ascii="Times New Roman" w:eastAsia="Times New Roman" w:hAnsi="Times New Roman" w:cs="Times New Roman"/>
                <w:b/>
                <w:i/>
                <w:lang w:val="sr-Cyrl-RS"/>
              </w:rPr>
              <w:lastRenderedPageBreak/>
              <w:t xml:space="preserve">7.2. </w:t>
            </w:r>
            <w:r w:rsidR="0028601B" w:rsidRPr="00AE27DF">
              <w:rPr>
                <w:rFonts w:ascii="Times New Roman" w:eastAsia="Times New Roman" w:hAnsi="Times New Roman" w:cs="Times New Roman"/>
                <w:b/>
                <w:i/>
                <w:lang w:val="sr-Cyrl-RS"/>
              </w:rPr>
              <w:t>Високошколска установа</w:t>
            </w:r>
            <w:r w:rsidRPr="00AE27DF">
              <w:rPr>
                <w:rFonts w:ascii="Times New Roman" w:eastAsia="Times New Roman" w:hAnsi="Times New Roman" w:cs="Times New Roman"/>
                <w:b/>
                <w:i/>
                <w:lang w:val="sr-Cyrl-RS"/>
              </w:rPr>
              <w:t xml:space="preserve"> се, при оцени научне и педагошке активности наставника и сарадника, придржава прописаних поступака и услови путем којих оцењује научну, односно уметничку и педагошку активност наставника и сарадника.</w:t>
            </w:r>
          </w:p>
          <w:p w14:paraId="3A3E432F" w14:textId="77777777" w:rsidR="00A86442" w:rsidRPr="00AE27DF" w:rsidRDefault="00A86442" w:rsidP="00BA308C">
            <w:pPr>
              <w:spacing w:after="0" w:line="276" w:lineRule="auto"/>
              <w:jc w:val="both"/>
              <w:rPr>
                <w:rFonts w:ascii="Times New Roman" w:eastAsia="Times New Roman" w:hAnsi="Times New Roman" w:cs="Times New Roman"/>
                <w:i/>
                <w:color w:val="000000"/>
                <w:lang w:val="sr-Cyrl-RS"/>
              </w:rPr>
            </w:pPr>
          </w:p>
          <w:p w14:paraId="01A432ED" w14:textId="77777777" w:rsidR="00A86442" w:rsidRPr="00AE27DF" w:rsidRDefault="007640DE"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Академија</w:t>
            </w:r>
            <w:r w:rsidR="00A86442" w:rsidRPr="00AE27DF">
              <w:rPr>
                <w:rFonts w:ascii="Times New Roman" w:hAnsi="Times New Roman" w:cs="Times New Roman"/>
                <w:lang w:val="sr-Cyrl-CS"/>
              </w:rPr>
              <w:t xml:space="preserve"> се приликом избора наставника и сарадника у звања придржава поступака и услова путем којих оцењује научно стручну и педагошку активност наставника и сарадника, а који су прописани одредбама члана 65. става 8. Закона о високом образовању и аката  </w:t>
            </w:r>
            <w:r w:rsidRPr="00AE27DF">
              <w:rPr>
                <w:rFonts w:ascii="Times New Roman" w:hAnsi="Times New Roman" w:cs="Times New Roman"/>
                <w:lang w:val="sr-Cyrl-CS"/>
              </w:rPr>
              <w:t>Академије</w:t>
            </w:r>
            <w:r w:rsidR="00A86442" w:rsidRPr="00AE27DF">
              <w:rPr>
                <w:rFonts w:ascii="Times New Roman" w:hAnsi="Times New Roman" w:cs="Times New Roman"/>
                <w:lang w:val="sr-Cyrl-CS"/>
              </w:rPr>
              <w:t xml:space="preserve"> којима се предвиђа минимални ниво квалитета елемената - позитивна оцена о научно-стручној и педагошкој активности наставника и сарадника.</w:t>
            </w:r>
          </w:p>
          <w:p w14:paraId="13426134" w14:textId="77777777" w:rsidR="00A86442" w:rsidRPr="00AE27DF" w:rsidRDefault="000A6868" w:rsidP="00FB5589">
            <w:pPr>
              <w:spacing w:after="60" w:line="276" w:lineRule="auto"/>
              <w:ind w:firstLine="397"/>
              <w:rPr>
                <w:rFonts w:ascii="Times New Roman" w:hAnsi="Times New Roman" w:cs="Times New Roman"/>
                <w:lang w:val="sr-Cyrl-CS"/>
              </w:rPr>
            </w:pPr>
            <w:r w:rsidRPr="00AE27DF">
              <w:rPr>
                <w:rFonts w:ascii="Times New Roman" w:hAnsi="Times New Roman" w:cs="Times New Roman"/>
                <w:lang w:val="sr-Cyrl-CS"/>
              </w:rPr>
              <w:t>Комисија за самовредновање</w:t>
            </w:r>
            <w:r w:rsidR="00FB5589" w:rsidRPr="00AE27DF">
              <w:rPr>
                <w:rFonts w:ascii="Times New Roman" w:hAnsi="Times New Roman" w:cs="Times New Roman"/>
                <w:lang w:val="sr-Cyrl-CS"/>
              </w:rPr>
              <w:t xml:space="preserve"> </w:t>
            </w:r>
            <w:r w:rsidR="00A86442" w:rsidRPr="00AE27DF">
              <w:rPr>
                <w:rFonts w:ascii="Times New Roman" w:hAnsi="Times New Roman" w:cs="Times New Roman"/>
                <w:lang w:val="sr-Cyrl-CS"/>
              </w:rPr>
              <w:t>је овај елемент стандарда квалитета  оце</w:t>
            </w:r>
            <w:r w:rsidR="00A86442" w:rsidRPr="00AE27DF">
              <w:rPr>
                <w:rFonts w:ascii="Times New Roman" w:hAnsi="Times New Roman" w:cs="Times New Roman"/>
                <w:lang w:val="sr-Cyrl-RS"/>
              </w:rPr>
              <w:t>нила</w:t>
            </w:r>
            <w:r w:rsidR="00A86442" w:rsidRPr="00AE27DF">
              <w:rPr>
                <w:rFonts w:ascii="Times New Roman" w:hAnsi="Times New Roman" w:cs="Times New Roman"/>
                <w:lang w:val="sr-Cyrl-CS"/>
              </w:rPr>
              <w:t xml:space="preserve"> на основу увида у Конкурсну документацију за наставнике и сараднике на основу којих је  констатовала да су сви наставници и сарадници испуњавали  минимални ниво квалитета, у погледу оцене о научно-стручној и педагошкој активности наставника и сарадника, па је  генерално оценила ниво испуњености овог елемента </w:t>
            </w:r>
            <w:r w:rsidR="00A86442" w:rsidRPr="00AE27DF">
              <w:rPr>
                <w:rFonts w:ascii="Times New Roman" w:hAnsi="Times New Roman" w:cs="Times New Roman"/>
                <w:lang w:val="sr-Cyrl-RS"/>
              </w:rPr>
              <w:t>да</w:t>
            </w:r>
            <w:r w:rsidR="00A86442" w:rsidRPr="00AE27DF">
              <w:rPr>
                <w:rFonts w:ascii="Times New Roman" w:hAnsi="Times New Roman" w:cs="Times New Roman"/>
                <w:lang w:val="sr-Cyrl-CS"/>
              </w:rPr>
              <w:t xml:space="preserve"> квалитет задовољава у потпуности.</w:t>
            </w:r>
          </w:p>
          <w:p w14:paraId="7497B6B8" w14:textId="77777777" w:rsidR="00A86442" w:rsidRPr="00AE27DF" w:rsidRDefault="00A86442" w:rsidP="00BA308C">
            <w:pPr>
              <w:spacing w:after="0" w:line="276" w:lineRule="auto"/>
              <w:ind w:firstLine="425"/>
              <w:jc w:val="both"/>
              <w:rPr>
                <w:rFonts w:ascii="Times New Roman" w:eastAsia="Times New Roman" w:hAnsi="Times New Roman" w:cs="Times New Roman"/>
                <w:color w:val="000000"/>
                <w:lang w:val="sr-Cyrl-RS"/>
              </w:rPr>
            </w:pPr>
          </w:p>
          <w:p w14:paraId="7B49AA56" w14:textId="77777777" w:rsidR="00A86442" w:rsidRPr="00AE27DF" w:rsidRDefault="00A86442" w:rsidP="00BA308C">
            <w:pPr>
              <w:spacing w:after="0" w:line="276" w:lineRule="auto"/>
              <w:ind w:firstLine="426"/>
              <w:jc w:val="center"/>
              <w:rPr>
                <w:rFonts w:ascii="Times New Roman" w:eastAsia="Times New Roman" w:hAnsi="Times New Roman" w:cs="Times New Roman"/>
                <w:b/>
                <w:i/>
                <w:color w:val="000000"/>
              </w:rPr>
            </w:pPr>
            <w:r w:rsidRPr="00AE27DF">
              <w:rPr>
                <w:rFonts w:ascii="Times New Roman" w:eastAsia="Times New Roman" w:hAnsi="Times New Roman" w:cs="Times New Roman"/>
                <w:b/>
                <w:i/>
                <w:color w:val="000000"/>
                <w:lang w:val="sr-Cyrl-RS"/>
              </w:rPr>
              <w:t xml:space="preserve">7.3. </w:t>
            </w:r>
            <w:r w:rsidR="0028601B" w:rsidRPr="00AE27DF">
              <w:rPr>
                <w:rFonts w:ascii="Times New Roman" w:eastAsia="Times New Roman" w:hAnsi="Times New Roman" w:cs="Times New Roman"/>
                <w:b/>
                <w:i/>
                <w:color w:val="000000"/>
                <w:lang w:val="sr-Cyrl-RS"/>
              </w:rPr>
              <w:t>Високошколска установа</w:t>
            </w:r>
            <w:r w:rsidRPr="00AE27DF">
              <w:rPr>
                <w:rFonts w:ascii="Times New Roman" w:eastAsia="Times New Roman" w:hAnsi="Times New Roman" w:cs="Times New Roman"/>
                <w:b/>
                <w:i/>
                <w:color w:val="000000"/>
                <w:lang w:val="sr-Cyrl-RS"/>
              </w:rPr>
              <w:t xml:space="preserve"> систематски прати, оцењује и подстиче научну, односно уметничку и педагошку активност наставника и сарадника.</w:t>
            </w:r>
          </w:p>
          <w:p w14:paraId="5418A6A4" w14:textId="77777777" w:rsidR="00A86442" w:rsidRPr="00AE27DF" w:rsidRDefault="00A86442" w:rsidP="00BA308C">
            <w:pPr>
              <w:spacing w:after="0" w:line="276" w:lineRule="auto"/>
              <w:ind w:firstLine="425"/>
              <w:jc w:val="both"/>
              <w:rPr>
                <w:rFonts w:ascii="Times New Roman" w:eastAsia="Times New Roman" w:hAnsi="Times New Roman" w:cs="Times New Roman"/>
                <w:color w:val="000000"/>
                <w:lang w:val="sr-Cyrl-RS"/>
              </w:rPr>
            </w:pPr>
          </w:p>
          <w:p w14:paraId="50BDD617" w14:textId="77777777" w:rsidR="00A86442" w:rsidRPr="00AE27DF" w:rsidRDefault="007640DE" w:rsidP="00BA308C">
            <w:pPr>
              <w:spacing w:after="60" w:line="276" w:lineRule="auto"/>
              <w:ind w:firstLine="397"/>
              <w:jc w:val="both"/>
              <w:rPr>
                <w:rFonts w:ascii="Times New Roman" w:eastAsia="Times New Roman" w:hAnsi="Times New Roman" w:cs="Times New Roman"/>
                <w:lang w:val="sr-Cyrl-RS"/>
              </w:rPr>
            </w:pPr>
            <w:r w:rsidRPr="00AE27DF">
              <w:rPr>
                <w:rFonts w:ascii="Times New Roman" w:hAnsi="Times New Roman" w:cs="Times New Roman"/>
                <w:lang w:val="sr-Cyrl-CS"/>
              </w:rPr>
              <w:t>Академија</w:t>
            </w:r>
            <w:r w:rsidR="00A86442" w:rsidRPr="00AE27DF">
              <w:rPr>
                <w:rFonts w:ascii="Times New Roman" w:hAnsi="Times New Roman" w:cs="Times New Roman"/>
                <w:lang w:val="sr-Cyrl-CS"/>
              </w:rPr>
              <w:t xml:space="preserve"> систематски прати, оцењује и подстиче научно-стручну и педагошку активност наставника и сарадника. </w:t>
            </w:r>
            <w:r w:rsidRPr="00AE27DF">
              <w:rPr>
                <w:rFonts w:ascii="Times New Roman" w:eastAsia="Times New Roman" w:hAnsi="Times New Roman" w:cs="Times New Roman"/>
                <w:lang w:val="sr-Cyrl-RS"/>
              </w:rPr>
              <w:t>Академија</w:t>
            </w:r>
            <w:r w:rsidR="00A86442" w:rsidRPr="00AE27DF">
              <w:rPr>
                <w:rFonts w:ascii="Times New Roman" w:eastAsia="Times New Roman" w:hAnsi="Times New Roman" w:cs="Times New Roman"/>
                <w:lang w:val="sr-Cyrl-RS"/>
              </w:rPr>
              <w:t xml:space="preserve"> при избору и унапређењу наставно-научног кадра посебно вреднује повезаност рада у образовању са радом на пројектима у другим областима радног, привредног и друштвеног живота. Сходно чл. </w:t>
            </w:r>
            <w:r w:rsidR="00A86442" w:rsidRPr="00AE27DF">
              <w:rPr>
                <w:rFonts w:ascii="Times New Roman" w:eastAsia="Times New Roman" w:hAnsi="Times New Roman" w:cs="Times New Roman"/>
                <w:color w:val="FF0000"/>
                <w:lang w:val="sr-Cyrl-RS"/>
              </w:rPr>
              <w:t xml:space="preserve">15 </w:t>
            </w:r>
            <w:r w:rsidR="00A86442" w:rsidRPr="00AE27DF">
              <w:rPr>
                <w:rFonts w:ascii="Times New Roman" w:eastAsia="Times New Roman" w:hAnsi="Times New Roman" w:cs="Times New Roman"/>
                <w:i/>
                <w:iCs/>
                <w:lang w:val="sr-Cyrl-RS"/>
              </w:rPr>
              <w:t>Правилника</w:t>
            </w:r>
            <w:r w:rsidR="00A86442" w:rsidRPr="00AE27DF">
              <w:rPr>
                <w:rFonts w:ascii="Times New Roman" w:eastAsia="Times New Roman" w:hAnsi="Times New Roman" w:cs="Times New Roman"/>
                <w:lang w:val="sr-Cyrl-RS"/>
              </w:rPr>
              <w:t xml:space="preserve"> - Квалитет наставника и сарадника обезбеђује се пажљивим планирањем и избором на основу јавног поступка, стварањем услова за перманентну едукацију и развој и провером квалитета њиховог рада у настави. При унапређењу наставника и сарадника посебно треба да се вреднују његове педагошке способности. Свој став дају и студенти.</w:t>
            </w:r>
          </w:p>
          <w:p w14:paraId="1DCB1B81"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 xml:space="preserve">Најважније активности које су усмерене на подизање нивоа научне компетенције и општег научно- истраживачког потенцијала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xml:space="preserve"> јесу:</w:t>
            </w:r>
          </w:p>
          <w:p w14:paraId="13EAF3F7"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 подршка наставницима и сарадницима за учешће на домаћим и међународним научним и стручним конференцијама;</w:t>
            </w:r>
          </w:p>
          <w:p w14:paraId="379E04E0"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  јавно публиковање резултата научноистраживачког рада у домаћим и међународним часописима;</w:t>
            </w:r>
          </w:p>
          <w:p w14:paraId="442DDD6A"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 xml:space="preserve">- публиковање радова на SSCI листи и у часописима који су према категоризацији Министарства просвете, науке и технолошког развоја високо рангирани (М20 и М50); </w:t>
            </w:r>
          </w:p>
          <w:p w14:paraId="2E9415C2"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 публиковање монографија и уџбеника;</w:t>
            </w:r>
          </w:p>
          <w:p w14:paraId="02137CB0"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 публиковање радова у зборницима  међународних (М30) и домаћих научних скупова (М60);</w:t>
            </w:r>
          </w:p>
          <w:p w14:paraId="40A30ACF"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 појачано и систематско ангажовање наставног особља на изради научноистраживачких пројеката и активности на проширењу научноистраживачких капацитета.</w:t>
            </w:r>
          </w:p>
          <w:p w14:paraId="49E27ABF" w14:textId="77777777" w:rsidR="00A86442" w:rsidRPr="00AE27DF" w:rsidRDefault="007640DE"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Академија</w:t>
            </w:r>
            <w:r w:rsidR="00A86442" w:rsidRPr="00AE27DF">
              <w:rPr>
                <w:rFonts w:ascii="Times New Roman" w:hAnsi="Times New Roman" w:cs="Times New Roman"/>
                <w:lang w:val="sr-Cyrl-CS"/>
              </w:rPr>
              <w:t xml:space="preserve"> подстиче стицање активних и стручних компетенција наставника и сарадника, у оквиру  </w:t>
            </w:r>
            <w:r w:rsidRPr="00AE27DF">
              <w:rPr>
                <w:rFonts w:ascii="Times New Roman" w:hAnsi="Times New Roman" w:cs="Times New Roman"/>
                <w:lang w:val="sr-Cyrl-CS"/>
              </w:rPr>
              <w:t>Академије</w:t>
            </w:r>
            <w:r w:rsidR="00A86442" w:rsidRPr="00AE27DF">
              <w:rPr>
                <w:rFonts w:ascii="Times New Roman" w:hAnsi="Times New Roman" w:cs="Times New Roman"/>
                <w:lang w:val="sr-Cyrl-CS"/>
              </w:rPr>
              <w:t xml:space="preserve">, омогућавајући им учешће на међународним конференцијама  које се одржавају у континуитету, пружањем могућности учествовања на научно-истраживачким пројектима и објављивању научних </w:t>
            </w:r>
            <w:r w:rsidR="00FB5589" w:rsidRPr="00AE27DF">
              <w:rPr>
                <w:rFonts w:ascii="Times New Roman" w:hAnsi="Times New Roman" w:cs="Times New Roman"/>
                <w:lang w:val="sr-Cyrl-CS"/>
              </w:rPr>
              <w:t>радова.</w:t>
            </w:r>
          </w:p>
          <w:p w14:paraId="108BD02D" w14:textId="77777777" w:rsidR="00A86442" w:rsidRPr="00AE27DF" w:rsidRDefault="00A86442" w:rsidP="00BA308C">
            <w:pPr>
              <w:spacing w:after="0" w:line="240" w:lineRule="auto"/>
              <w:ind w:firstLine="397"/>
              <w:jc w:val="both"/>
              <w:rPr>
                <w:rFonts w:ascii="Times New Roman" w:hAnsi="Times New Roman" w:cs="Times New Roman"/>
                <w:lang w:val="sr-Cyrl-CS"/>
              </w:rPr>
            </w:pPr>
          </w:p>
          <w:p w14:paraId="5EBDF935" w14:textId="77777777" w:rsidR="00A86442" w:rsidRPr="00AE27DF" w:rsidRDefault="000A6868" w:rsidP="00BA308C">
            <w:pPr>
              <w:spacing w:after="60" w:line="276" w:lineRule="auto"/>
              <w:ind w:firstLine="397"/>
              <w:jc w:val="both"/>
              <w:rPr>
                <w:rFonts w:ascii="Times New Roman" w:eastAsia="Times New Roman" w:hAnsi="Times New Roman" w:cs="Times New Roman"/>
                <w:lang w:val="sr-Cyrl-RS"/>
              </w:rPr>
            </w:pPr>
            <w:r w:rsidRPr="00AE27DF">
              <w:rPr>
                <w:rFonts w:ascii="Times New Roman" w:hAnsi="Times New Roman" w:cs="Times New Roman"/>
                <w:lang w:val="sr-Cyrl-CS"/>
              </w:rPr>
              <w:t>Комисија за самовредновање</w:t>
            </w:r>
            <w:r w:rsidR="00FB5589" w:rsidRPr="00AE27DF">
              <w:rPr>
                <w:rFonts w:ascii="Times New Roman" w:hAnsi="Times New Roman" w:cs="Times New Roman"/>
                <w:lang w:val="sr-Cyrl-CS"/>
              </w:rPr>
              <w:t xml:space="preserve"> </w:t>
            </w:r>
            <w:r w:rsidR="00A86442" w:rsidRPr="00AE27DF">
              <w:rPr>
                <w:rFonts w:ascii="Times New Roman" w:hAnsi="Times New Roman" w:cs="Times New Roman"/>
                <w:lang w:val="sr-Cyrl-CS"/>
              </w:rPr>
              <w:t xml:space="preserve">је овај елемент стандарда квалитета током самовредновања оцењивала на основу увида у  Конкурсну документацију за наставнике и сараднике пре склапања уговора, као и Извештаја о избору у звање којим је приказано задовољење  критеријума за избор у виша наставничка звања. </w:t>
            </w:r>
            <w:proofErr w:type="spellStart"/>
            <w:r w:rsidR="00A86442" w:rsidRPr="00AE27DF">
              <w:rPr>
                <w:rFonts w:ascii="Times New Roman" w:hAnsi="Times New Roman" w:cs="Times New Roman"/>
              </w:rPr>
              <w:t>За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вредновање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наставника</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сарадника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примењује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се</w:t>
            </w:r>
            <w:proofErr w:type="spellEnd"/>
            <w:r w:rsidR="00A86442" w:rsidRPr="00AE27DF">
              <w:rPr>
                <w:rFonts w:ascii="Times New Roman" w:hAnsi="Times New Roman" w:cs="Times New Roman"/>
              </w:rPr>
              <w:t xml:space="preserve"> </w:t>
            </w:r>
            <w:hyperlink r:id="rId78" w:history="1">
              <w:proofErr w:type="spellStart"/>
              <w:r w:rsidR="00A86442" w:rsidRPr="00F66CC6">
                <w:rPr>
                  <w:rStyle w:val="Hyperlink"/>
                  <w:rFonts w:ascii="Times New Roman" w:hAnsi="Times New Roman" w:cs="Times New Roman"/>
                </w:rPr>
                <w:t>Правилник</w:t>
              </w:r>
              <w:proofErr w:type="spellEnd"/>
              <w:r w:rsidR="00A86442" w:rsidRPr="00F66CC6">
                <w:rPr>
                  <w:rStyle w:val="Hyperlink"/>
                  <w:rFonts w:ascii="Times New Roman" w:hAnsi="Times New Roman" w:cs="Times New Roman"/>
                </w:rPr>
                <w:t xml:space="preserve"> о </w:t>
              </w:r>
              <w:r w:rsidR="00FB5589" w:rsidRPr="00F66CC6">
                <w:rPr>
                  <w:rStyle w:val="Hyperlink"/>
                  <w:rFonts w:ascii="Times New Roman" w:hAnsi="Times New Roman" w:cs="Times New Roman"/>
                  <w:lang w:val="sr-Cyrl-RS"/>
                </w:rPr>
                <w:t>избору у звања</w:t>
              </w:r>
              <w:r w:rsidR="00A86442" w:rsidRPr="00F66CC6">
                <w:rPr>
                  <w:rStyle w:val="Hyperlink"/>
                  <w:rFonts w:ascii="Times New Roman" w:hAnsi="Times New Roman" w:cs="Times New Roman"/>
                  <w:lang w:val="sr-Cyrl-RS"/>
                </w:rPr>
                <w:t>.</w:t>
              </w:r>
            </w:hyperlink>
            <w:r w:rsidR="00A86442" w:rsidRPr="00AE27DF">
              <w:rPr>
                <w:rFonts w:ascii="Times New Roman" w:hAnsi="Times New Roman" w:cs="Times New Roman"/>
                <w:lang w:val="sr-Cyrl-CS"/>
              </w:rPr>
              <w:t xml:space="preserve"> </w:t>
            </w:r>
          </w:p>
          <w:p w14:paraId="390E3C33" w14:textId="77777777" w:rsidR="00A86442" w:rsidRPr="00AE27DF" w:rsidRDefault="007640DE" w:rsidP="00BA308C">
            <w:pPr>
              <w:spacing w:after="60" w:line="276" w:lineRule="auto"/>
              <w:ind w:firstLine="397"/>
              <w:jc w:val="both"/>
              <w:rPr>
                <w:rFonts w:ascii="Times New Roman" w:eastAsia="Times New Roman" w:hAnsi="Times New Roman" w:cs="Times New Roman"/>
                <w:lang w:val="sr-Cyrl-RS"/>
              </w:rPr>
            </w:pPr>
            <w:r w:rsidRPr="00AE27DF">
              <w:rPr>
                <w:rFonts w:ascii="Times New Roman" w:hAnsi="Times New Roman" w:cs="Times New Roman"/>
                <w:lang w:val="sr-Cyrl-CS"/>
              </w:rPr>
              <w:lastRenderedPageBreak/>
              <w:t>Академија</w:t>
            </w:r>
            <w:r w:rsidR="00A86442" w:rsidRPr="00AE27DF">
              <w:rPr>
                <w:rFonts w:ascii="Times New Roman" w:hAnsi="Times New Roman" w:cs="Times New Roman"/>
                <w:lang w:val="sr-Cyrl-CS"/>
              </w:rPr>
              <w:t xml:space="preserve"> поклања пажњу развоју кадрова и дугорочном обезбеђењу  предуслова и прилика за обезбеђење наставног кадра,  посебно из реда студената које </w:t>
            </w:r>
            <w:r w:rsidRPr="00AE27DF">
              <w:rPr>
                <w:rFonts w:ascii="Times New Roman" w:hAnsi="Times New Roman" w:cs="Times New Roman"/>
                <w:lang w:val="sr-Cyrl-CS"/>
              </w:rPr>
              <w:t>Академија</w:t>
            </w:r>
            <w:r w:rsidR="00A86442" w:rsidRPr="00AE27DF">
              <w:rPr>
                <w:rFonts w:ascii="Times New Roman" w:hAnsi="Times New Roman" w:cs="Times New Roman"/>
                <w:lang w:val="sr-Cyrl-CS"/>
              </w:rPr>
              <w:t xml:space="preserve"> образује</w:t>
            </w:r>
            <w:r w:rsidR="00A86442" w:rsidRPr="00AE27DF">
              <w:rPr>
                <w:rFonts w:ascii="Times New Roman" w:hAnsi="Times New Roman" w:cs="Times New Roman"/>
                <w:lang w:val="sr-Cyrl-RS"/>
              </w:rPr>
              <w:t xml:space="preserve">. </w:t>
            </w:r>
            <w:r w:rsidRPr="00AE27DF">
              <w:rPr>
                <w:rFonts w:ascii="Times New Roman" w:hAnsi="Times New Roman" w:cs="Times New Roman"/>
                <w:lang w:val="sr-Cyrl-CS"/>
              </w:rPr>
              <w:t>Академија</w:t>
            </w:r>
            <w:r w:rsidR="00A86442" w:rsidRPr="00AE27DF">
              <w:rPr>
                <w:rFonts w:ascii="Times New Roman" w:hAnsi="Times New Roman" w:cs="Times New Roman"/>
                <w:lang w:val="sr-Cyrl-CS"/>
              </w:rPr>
              <w:t xml:space="preserve"> планира развој кадрова и развој људских ресурса.</w:t>
            </w:r>
          </w:p>
          <w:p w14:paraId="7228311D" w14:textId="77777777" w:rsidR="00A86442" w:rsidRPr="00AE27DF" w:rsidRDefault="00A86442" w:rsidP="00BA308C">
            <w:pPr>
              <w:spacing w:after="60" w:line="276" w:lineRule="auto"/>
              <w:ind w:firstLine="397"/>
              <w:jc w:val="both"/>
              <w:rPr>
                <w:rFonts w:ascii="Times New Roman" w:eastAsia="Times New Roman" w:hAnsi="Times New Roman" w:cs="Times New Roman"/>
                <w:lang w:val="sr-Cyrl-RS"/>
              </w:rPr>
            </w:pPr>
            <w:r w:rsidRPr="00114C65">
              <w:rPr>
                <w:rFonts w:ascii="Times New Roman" w:hAnsi="Times New Roman" w:cs="Times New Roman"/>
                <w:lang w:val="sr-Cyrl-CS"/>
              </w:rPr>
              <w:t xml:space="preserve">План  кадрова предвиђен је у оквиру годишњих планова рада  </w:t>
            </w:r>
            <w:r w:rsidR="007640DE" w:rsidRPr="00114C65">
              <w:rPr>
                <w:rFonts w:ascii="Times New Roman" w:hAnsi="Times New Roman" w:cs="Times New Roman"/>
                <w:lang w:val="sr-Cyrl-CS"/>
              </w:rPr>
              <w:t>Академиј</w:t>
            </w:r>
            <w:r w:rsidR="00114C65">
              <w:rPr>
                <w:rFonts w:ascii="Times New Roman" w:hAnsi="Times New Roman" w:cs="Times New Roman"/>
                <w:lang w:val="sr-Cyrl-CS"/>
              </w:rPr>
              <w:t>е</w:t>
            </w:r>
            <w:r w:rsidRPr="00114C65">
              <w:rPr>
                <w:rFonts w:ascii="Times New Roman" w:hAnsi="Times New Roman" w:cs="Times New Roman"/>
                <w:lang w:val="sr-Cyrl-CS"/>
              </w:rPr>
              <w:t xml:space="preserve"> којима</w:t>
            </w:r>
            <w:r w:rsidRPr="00AE27DF">
              <w:rPr>
                <w:rFonts w:ascii="Times New Roman" w:hAnsi="Times New Roman" w:cs="Times New Roman"/>
                <w:lang w:val="sr-Cyrl-CS"/>
              </w:rPr>
              <w:t xml:space="preserve"> се предвиђа  повећање броја запослених наставника у циљу обезбеђивања </w:t>
            </w:r>
            <w:r w:rsidRPr="00AE27DF">
              <w:rPr>
                <w:rFonts w:ascii="Times New Roman" w:hAnsi="Times New Roman" w:cs="Times New Roman"/>
                <w:lang w:val="sr-Cyrl-RS"/>
              </w:rPr>
              <w:t xml:space="preserve">квалитетног </w:t>
            </w:r>
            <w:r w:rsidRPr="00AE27DF">
              <w:rPr>
                <w:rFonts w:ascii="Times New Roman" w:hAnsi="Times New Roman" w:cs="Times New Roman"/>
                <w:lang w:val="sr-Cyrl-CS"/>
              </w:rPr>
              <w:t xml:space="preserve">наставног кадра. </w:t>
            </w:r>
            <w:r w:rsidRPr="00AE27DF">
              <w:rPr>
                <w:rFonts w:ascii="Times New Roman" w:hAnsi="Times New Roman" w:cs="Times New Roman"/>
                <w:iCs/>
                <w:lang w:val="sr-Cyrl-CS"/>
              </w:rPr>
              <w:t>Планирање обезбеђења кадрова обухвата идентификовање потреба кадрова и начин њиховог обезбеђења, уз</w:t>
            </w:r>
            <w:r w:rsidRPr="00AE27DF">
              <w:rPr>
                <w:rFonts w:ascii="Times New Roman" w:hAnsi="Times New Roman" w:cs="Times New Roman"/>
                <w:iCs/>
                <w:lang w:val="sr-Cyrl-RS"/>
              </w:rPr>
              <w:t xml:space="preserve"> </w:t>
            </w:r>
            <w:r w:rsidRPr="00AE27DF">
              <w:rPr>
                <w:rFonts w:ascii="Times New Roman" w:hAnsi="Times New Roman" w:cs="Times New Roman"/>
                <w:iCs/>
                <w:lang w:val="sr-Cyrl-CS"/>
              </w:rPr>
              <w:t>претходну анализу расположивог  кадра за наредну школску годину,  и при чему се</w:t>
            </w:r>
            <w:r w:rsidRPr="00AE27DF">
              <w:rPr>
                <w:rFonts w:ascii="Times New Roman" w:hAnsi="Times New Roman" w:cs="Times New Roman"/>
                <w:lang w:val="sr-Cyrl-CS"/>
              </w:rPr>
              <w:t xml:space="preserve"> узима у обзир одлазак наставника у пензију  по основу година стажа или старости, одлазак наставника на друге високошколске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xml:space="preserve">, могућност ангажовања наставника са других </w:t>
            </w:r>
            <w:r w:rsidR="00114C65">
              <w:rPr>
                <w:rFonts w:ascii="Times New Roman" w:hAnsi="Times New Roman" w:cs="Times New Roman"/>
                <w:lang w:val="sr-Cyrl-CS"/>
              </w:rPr>
              <w:t>в</w:t>
            </w:r>
            <w:r w:rsidR="007640DE" w:rsidRPr="00AE27DF">
              <w:rPr>
                <w:rFonts w:ascii="Times New Roman" w:hAnsi="Times New Roman" w:cs="Times New Roman"/>
                <w:lang w:val="sr-Cyrl-CS"/>
              </w:rPr>
              <w:t>исокошколских установа</w:t>
            </w:r>
            <w:r w:rsidRPr="00AE27DF">
              <w:rPr>
                <w:rFonts w:ascii="Times New Roman" w:hAnsi="Times New Roman" w:cs="Times New Roman"/>
                <w:lang w:val="sr-Cyrl-CS"/>
              </w:rPr>
              <w:t xml:space="preserve">,   анализирају се захтеви за одобравање сагласности за ангажовање који су у пуном или непуном радном односу, на другим висикошколским </w:t>
            </w:r>
            <w:r w:rsidR="00114C65">
              <w:rPr>
                <w:rFonts w:ascii="Times New Roman" w:hAnsi="Times New Roman" w:cs="Times New Roman"/>
                <w:lang w:val="sr-Cyrl-CS"/>
              </w:rPr>
              <w:t>установама</w:t>
            </w:r>
            <w:r w:rsidRPr="00AE27DF">
              <w:rPr>
                <w:rFonts w:ascii="Times New Roman" w:hAnsi="Times New Roman" w:cs="Times New Roman"/>
                <w:lang w:val="sr-Cyrl-CS"/>
              </w:rPr>
              <w:t>, промене процента ангажовања наставника са непуним радним односом и др. Након тога израђује се План ангажовања наставника и сарадника за наредну школску годину. На основу евидентиране потребе за наставницима, односно сарадницима из одређене уже научне области, благовремено се расписује конкурс.</w:t>
            </w:r>
          </w:p>
          <w:p w14:paraId="0AF11568" w14:textId="77777777" w:rsidR="00A86442" w:rsidRPr="00AE27DF" w:rsidRDefault="00A86442" w:rsidP="00BA308C">
            <w:pPr>
              <w:spacing w:after="0" w:line="240" w:lineRule="auto"/>
              <w:ind w:firstLine="397"/>
              <w:jc w:val="both"/>
              <w:rPr>
                <w:rFonts w:ascii="Times New Roman" w:hAnsi="Times New Roman" w:cs="Times New Roman"/>
                <w:iCs/>
                <w:lang w:val="sr-Cyrl-CS"/>
              </w:rPr>
            </w:pPr>
          </w:p>
          <w:p w14:paraId="5DCEF199" w14:textId="77777777" w:rsidR="00A86442" w:rsidRPr="00AE27DF" w:rsidRDefault="007640DE"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iCs/>
                <w:lang w:val="sr-Cyrl-CS"/>
              </w:rPr>
              <w:t>Академија</w:t>
            </w:r>
            <w:r w:rsidR="00A86442" w:rsidRPr="00AE27DF">
              <w:rPr>
                <w:rFonts w:ascii="Times New Roman" w:hAnsi="Times New Roman" w:cs="Times New Roman"/>
                <w:iCs/>
                <w:lang w:val="sr-Cyrl-CS"/>
              </w:rPr>
              <w:t xml:space="preserve"> планира развој кадрова</w:t>
            </w:r>
            <w:r w:rsidR="00A86442" w:rsidRPr="00AE27DF">
              <w:rPr>
                <w:rFonts w:ascii="Times New Roman" w:hAnsi="Times New Roman" w:cs="Times New Roman"/>
                <w:lang w:val="sr-Cyrl-CS"/>
              </w:rPr>
              <w:t xml:space="preserve"> идентификујући потребу за едукацијом кадрова при чему су у фокусу млади и новопримљени кадрови за које се организује едукација на принципу „едукација едукатора“ коју држе старији и искусни наставници на различите теме. Поред наведеног, идентификује се у којим ужим научним областима постоје потребе за даљим образовањем кадрова, на основу којих се одређује додела подстицаја за усмереним усавршавањем кадрова (кроз редовно школовање на докторским студијама или кроз друге видове образовања). </w:t>
            </w:r>
          </w:p>
          <w:p w14:paraId="67176AF9"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 xml:space="preserve">Процеси именовања и избора у звања наставника и сарадника  транспарентно су регулисани и документовани. </w:t>
            </w:r>
          </w:p>
          <w:p w14:paraId="086FBDFC"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 xml:space="preserve">Поступак за избор наставника и сарадника у звања спроводе </w:t>
            </w:r>
            <w:r w:rsidR="00D06771" w:rsidRPr="00AE27DF">
              <w:rPr>
                <w:rFonts w:ascii="Times New Roman" w:hAnsi="Times New Roman" w:cs="Times New Roman"/>
                <w:lang w:val="sr-Cyrl-CS"/>
              </w:rPr>
              <w:t>Комисије за самовредновање</w:t>
            </w:r>
            <w:r w:rsidRPr="00AE27DF">
              <w:rPr>
                <w:rFonts w:ascii="Times New Roman" w:hAnsi="Times New Roman" w:cs="Times New Roman"/>
                <w:lang w:val="sr-Cyrl-CS"/>
              </w:rPr>
              <w:t xml:space="preserve"> за избор у звање, </w:t>
            </w:r>
            <w:r w:rsidR="00704E54">
              <w:rPr>
                <w:rFonts w:ascii="Times New Roman" w:hAnsi="Times New Roman" w:cs="Times New Roman"/>
                <w:lang w:val="sr-Cyrl-CS"/>
              </w:rPr>
              <w:t>НВ</w:t>
            </w:r>
            <w:r w:rsidRPr="00AE27DF">
              <w:rPr>
                <w:rFonts w:ascii="Times New Roman" w:hAnsi="Times New Roman" w:cs="Times New Roman"/>
                <w:lang w:val="sr-Cyrl-CS"/>
              </w:rPr>
              <w:t xml:space="preserve"> и </w:t>
            </w:r>
            <w:r w:rsidR="00DA64CF" w:rsidRPr="00AE27DF">
              <w:rPr>
                <w:rFonts w:ascii="Times New Roman" w:hAnsi="Times New Roman" w:cs="Times New Roman"/>
                <w:lang w:val="sr-Cyrl-CS"/>
              </w:rPr>
              <w:t>д</w:t>
            </w:r>
            <w:r w:rsidRPr="00AE27DF">
              <w:rPr>
                <w:rFonts w:ascii="Times New Roman" w:hAnsi="Times New Roman" w:cs="Times New Roman"/>
                <w:lang w:val="sr-Cyrl-CS"/>
              </w:rPr>
              <w:t xml:space="preserve">. </w:t>
            </w:r>
          </w:p>
          <w:p w14:paraId="41D812C3"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 xml:space="preserve">Потребу за избором наставника и сарадника у звања и заснивање радног односа утврђује </w:t>
            </w:r>
            <w:r w:rsidR="00114C65">
              <w:rPr>
                <w:rFonts w:ascii="Times New Roman" w:hAnsi="Times New Roman" w:cs="Times New Roman"/>
                <w:lang w:val="sr-Cyrl-CS"/>
              </w:rPr>
              <w:t>директор</w:t>
            </w:r>
            <w:r w:rsidRPr="00AE27DF">
              <w:rPr>
                <w:rFonts w:ascii="Times New Roman" w:hAnsi="Times New Roman" w:cs="Times New Roman"/>
                <w:lang w:val="sr-Cyrl-CS"/>
              </w:rPr>
              <w:t>, који расписује конкурс у складу са Законом и Статутом</w:t>
            </w:r>
            <w:r w:rsidR="00DA64CF" w:rsidRPr="00AE27DF">
              <w:rPr>
                <w:rFonts w:ascii="Times New Roman" w:hAnsi="Times New Roman" w:cs="Times New Roman"/>
                <w:lang w:val="sr-Cyrl-CS"/>
              </w:rPr>
              <w:t xml:space="preserve"> и директор.</w:t>
            </w:r>
          </w:p>
          <w:p w14:paraId="19548EBF"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RS"/>
              </w:rPr>
              <w:t>У складу</w:t>
            </w:r>
            <w:r w:rsidRPr="00AE27DF">
              <w:rPr>
                <w:rFonts w:ascii="Times New Roman" w:hAnsi="Times New Roman" w:cs="Times New Roman"/>
                <w:lang w:val="sr-Cyrl-CS"/>
              </w:rPr>
              <w:t xml:space="preserve">  </w:t>
            </w:r>
            <w:hyperlink r:id="rId79" w:history="1">
              <w:r w:rsidRPr="00F66CC6">
                <w:rPr>
                  <w:rStyle w:val="Hyperlink"/>
                  <w:rFonts w:ascii="Times New Roman" w:hAnsi="Times New Roman" w:cs="Times New Roman"/>
                  <w:lang w:val="sr-Cyrl-CS"/>
                </w:rPr>
                <w:t>Правилник</w:t>
              </w:r>
              <w:r w:rsidRPr="00F66CC6">
                <w:rPr>
                  <w:rStyle w:val="Hyperlink"/>
                  <w:rFonts w:ascii="Times New Roman" w:hAnsi="Times New Roman" w:cs="Times New Roman"/>
                  <w:lang w:val="sr-Cyrl-RS"/>
                </w:rPr>
                <w:t>ом</w:t>
              </w:r>
              <w:r w:rsidRPr="00F66CC6">
                <w:rPr>
                  <w:rStyle w:val="Hyperlink"/>
                  <w:rFonts w:ascii="Times New Roman" w:hAnsi="Times New Roman" w:cs="Times New Roman"/>
                  <w:lang w:val="sr-Cyrl-CS"/>
                </w:rPr>
                <w:t xml:space="preserve"> о </w:t>
              </w:r>
              <w:r w:rsidR="00DA64CF" w:rsidRPr="00F66CC6">
                <w:rPr>
                  <w:rStyle w:val="Hyperlink"/>
                  <w:rFonts w:ascii="Times New Roman" w:hAnsi="Times New Roman" w:cs="Times New Roman"/>
                  <w:lang w:val="sr-Cyrl-CS"/>
                </w:rPr>
                <w:t>избору у звања</w:t>
              </w:r>
            </w:hyperlink>
            <w:r w:rsidRPr="00AE27DF">
              <w:rPr>
                <w:rFonts w:ascii="Times New Roman" w:hAnsi="Times New Roman" w:cs="Times New Roman"/>
                <w:lang w:val="sr-Cyrl-CS"/>
              </w:rPr>
              <w:t xml:space="preserve"> </w:t>
            </w:r>
            <w:r w:rsidR="00DA64CF" w:rsidRPr="00AE27DF">
              <w:rPr>
                <w:rFonts w:ascii="Times New Roman" w:hAnsi="Times New Roman" w:cs="Times New Roman"/>
                <w:lang w:val="sr-Cyrl-CS"/>
              </w:rPr>
              <w:t xml:space="preserve">директор </w:t>
            </w:r>
            <w:r w:rsidRPr="00AE27DF">
              <w:rPr>
                <w:rFonts w:ascii="Times New Roman" w:hAnsi="Times New Roman" w:cs="Times New Roman"/>
                <w:lang w:val="sr-Cyrl-CS"/>
              </w:rPr>
              <w:t xml:space="preserve">образује </w:t>
            </w:r>
            <w:r w:rsidR="00D06771" w:rsidRPr="00AE27DF">
              <w:rPr>
                <w:rFonts w:ascii="Times New Roman" w:hAnsi="Times New Roman" w:cs="Times New Roman"/>
                <w:lang w:val="sr-Cyrl-CS"/>
              </w:rPr>
              <w:t>Комисију</w:t>
            </w:r>
            <w:r w:rsidRPr="00AE27DF">
              <w:rPr>
                <w:rFonts w:ascii="Times New Roman" w:hAnsi="Times New Roman" w:cs="Times New Roman"/>
                <w:lang w:val="sr-Cyrl-CS"/>
              </w:rPr>
              <w:t xml:space="preserve"> за избор у звање чији је задатак, да:</w:t>
            </w:r>
          </w:p>
          <w:p w14:paraId="5BF4E8F0"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w:t>
            </w:r>
            <w:r w:rsidRPr="00AE27DF">
              <w:rPr>
                <w:rFonts w:ascii="Times New Roman" w:hAnsi="Times New Roman" w:cs="Times New Roman"/>
                <w:lang w:val="sr-Cyrl-RS"/>
              </w:rPr>
              <w:t xml:space="preserve"> </w:t>
            </w:r>
            <w:r w:rsidRPr="00AE27DF">
              <w:rPr>
                <w:rFonts w:ascii="Times New Roman" w:hAnsi="Times New Roman" w:cs="Times New Roman"/>
                <w:lang w:val="sr-Cyrl-CS"/>
              </w:rPr>
              <w:t xml:space="preserve">на основу анализе документације и научно истраживачких резултата  кандидата утврде да ли пријављени кандидати по конкурсу испуњавају услове за избор у звање наставника и сарадника, </w:t>
            </w:r>
          </w:p>
          <w:p w14:paraId="5D9917D4"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w:t>
            </w:r>
            <w:r w:rsidRPr="00AE27DF">
              <w:rPr>
                <w:rFonts w:ascii="Times New Roman" w:hAnsi="Times New Roman" w:cs="Times New Roman"/>
                <w:lang w:val="sr-Cyrl-RS"/>
              </w:rPr>
              <w:t xml:space="preserve">  </w:t>
            </w:r>
            <w:r w:rsidRPr="00AE27DF">
              <w:rPr>
                <w:rFonts w:ascii="Times New Roman" w:hAnsi="Times New Roman" w:cs="Times New Roman"/>
                <w:lang w:val="sr-Cyrl-CS"/>
              </w:rPr>
              <w:t xml:space="preserve">припреме реферате и сажетке реферата о пријављеним кандидатима,  </w:t>
            </w:r>
          </w:p>
          <w:p w14:paraId="5533F548"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w:t>
            </w:r>
            <w:r w:rsidRPr="00AE27DF">
              <w:rPr>
                <w:rFonts w:ascii="Times New Roman" w:hAnsi="Times New Roman" w:cs="Times New Roman"/>
                <w:lang w:val="sr-Cyrl-RS"/>
              </w:rPr>
              <w:t xml:space="preserve">  </w:t>
            </w:r>
            <w:r w:rsidRPr="00AE27DF">
              <w:rPr>
                <w:rFonts w:ascii="Times New Roman" w:hAnsi="Times New Roman" w:cs="Times New Roman"/>
                <w:lang w:val="sr-Cyrl-CS"/>
              </w:rPr>
              <w:t xml:space="preserve">у извештају рангирају пријављене кандидате по обавезним и изборним условима. </w:t>
            </w:r>
          </w:p>
          <w:p w14:paraId="4555C01F"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 xml:space="preserve">По правилу, </w:t>
            </w:r>
            <w:r w:rsidR="000A6868" w:rsidRPr="00AE27DF">
              <w:rPr>
                <w:rFonts w:ascii="Times New Roman" w:hAnsi="Times New Roman" w:cs="Times New Roman"/>
                <w:lang w:val="sr-Cyrl-CS"/>
              </w:rPr>
              <w:t>Комисија</w:t>
            </w:r>
            <w:r w:rsidRPr="00AE27DF">
              <w:rPr>
                <w:rFonts w:ascii="Times New Roman" w:hAnsi="Times New Roman" w:cs="Times New Roman"/>
                <w:lang w:val="sr-Cyrl-CS"/>
              </w:rPr>
              <w:t xml:space="preserve"> за избор у звање у </w:t>
            </w:r>
            <w:r w:rsidRPr="00AE27DF">
              <w:rPr>
                <w:rFonts w:ascii="Times New Roman" w:hAnsi="Times New Roman" w:cs="Times New Roman"/>
                <w:lang w:val="sr-Cyrl-RS"/>
              </w:rPr>
              <w:t xml:space="preserve">свом </w:t>
            </w:r>
            <w:r w:rsidRPr="00AE27DF">
              <w:rPr>
                <w:rFonts w:ascii="Times New Roman" w:hAnsi="Times New Roman" w:cs="Times New Roman"/>
                <w:lang w:val="sr-Cyrl-CS"/>
              </w:rPr>
              <w:t>рефера</w:t>
            </w:r>
            <w:r w:rsidRPr="00AE27DF">
              <w:rPr>
                <w:rFonts w:ascii="Times New Roman" w:hAnsi="Times New Roman" w:cs="Times New Roman"/>
                <w:lang w:val="sr-Cyrl-RS"/>
              </w:rPr>
              <w:t>ту</w:t>
            </w:r>
            <w:r w:rsidRPr="00AE27DF">
              <w:rPr>
                <w:rFonts w:ascii="Times New Roman" w:hAnsi="Times New Roman" w:cs="Times New Roman"/>
                <w:lang w:val="sr-Cyrl-CS"/>
              </w:rPr>
              <w:t xml:space="preserve"> предлаж</w:t>
            </w:r>
            <w:r w:rsidRPr="00AE27DF">
              <w:rPr>
                <w:rFonts w:ascii="Times New Roman" w:hAnsi="Times New Roman" w:cs="Times New Roman"/>
                <w:lang w:val="sr-Cyrl-RS"/>
              </w:rPr>
              <w:t>е</w:t>
            </w:r>
            <w:r w:rsidRPr="00AE27DF">
              <w:rPr>
                <w:rFonts w:ascii="Times New Roman" w:hAnsi="Times New Roman" w:cs="Times New Roman"/>
                <w:lang w:val="sr-Cyrl-CS"/>
              </w:rPr>
              <w:t xml:space="preserve"> за избор у звање и заснивање радног односа прворангираног кандидата. </w:t>
            </w:r>
          </w:p>
          <w:p w14:paraId="05B82D7F" w14:textId="77777777" w:rsidR="00A86442" w:rsidRPr="00AE27DF" w:rsidRDefault="00704E54" w:rsidP="00BA308C">
            <w:pPr>
              <w:spacing w:after="60" w:line="276" w:lineRule="auto"/>
              <w:ind w:firstLine="397"/>
              <w:jc w:val="both"/>
              <w:rPr>
                <w:rFonts w:ascii="Times New Roman" w:hAnsi="Times New Roman" w:cs="Times New Roman"/>
                <w:lang w:val="sr-Cyrl-CS"/>
              </w:rPr>
            </w:pPr>
            <w:r>
              <w:rPr>
                <w:rFonts w:ascii="Times New Roman" w:hAnsi="Times New Roman" w:cs="Times New Roman"/>
                <w:lang w:val="sr-Cyrl-CS"/>
              </w:rPr>
              <w:t>НВ</w:t>
            </w:r>
            <w:r w:rsidR="00A86442" w:rsidRPr="00AE27DF">
              <w:rPr>
                <w:rFonts w:ascii="Times New Roman" w:hAnsi="Times New Roman" w:cs="Times New Roman"/>
                <w:lang w:val="sr-Cyrl-CS"/>
              </w:rPr>
              <w:t xml:space="preserve"> на основу реферата </w:t>
            </w:r>
            <w:r w:rsidR="00D06771" w:rsidRPr="00AE27DF">
              <w:rPr>
                <w:rFonts w:ascii="Times New Roman" w:hAnsi="Times New Roman" w:cs="Times New Roman"/>
                <w:lang w:val="sr-Cyrl-CS"/>
              </w:rPr>
              <w:t>Комисије</w:t>
            </w:r>
            <w:r w:rsidR="00A86442" w:rsidRPr="00AE27DF">
              <w:rPr>
                <w:rFonts w:ascii="Times New Roman" w:hAnsi="Times New Roman" w:cs="Times New Roman"/>
                <w:lang w:val="sr-Cyrl-CS"/>
              </w:rPr>
              <w:t xml:space="preserve"> за избор у звање врши избор наставника и сарадника у звања. </w:t>
            </w:r>
          </w:p>
          <w:p w14:paraId="05B61883"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 xml:space="preserve">Надлежни за периодичне провере и усавршавања наведених активности, у смислу унапређења или усклађивања поступка и услова у складу са изменама законске регулативе,  </w:t>
            </w:r>
            <w:r w:rsidR="00DA64CF" w:rsidRPr="00AE27DF">
              <w:rPr>
                <w:rFonts w:ascii="Times New Roman" w:hAnsi="Times New Roman" w:cs="Times New Roman"/>
                <w:lang w:val="sr-Cyrl-CS"/>
              </w:rPr>
              <w:t xml:space="preserve">на </w:t>
            </w:r>
            <w:r w:rsidR="007640DE" w:rsidRPr="00AE27DF">
              <w:rPr>
                <w:rFonts w:ascii="Times New Roman" w:hAnsi="Times New Roman" w:cs="Times New Roman"/>
                <w:lang w:val="sr-Cyrl-CS"/>
              </w:rPr>
              <w:t>Академији</w:t>
            </w:r>
            <w:r w:rsidRPr="00AE27DF">
              <w:rPr>
                <w:rFonts w:ascii="Times New Roman" w:hAnsi="Times New Roman" w:cs="Times New Roman"/>
                <w:lang w:val="sr-Cyrl-CS"/>
              </w:rPr>
              <w:t xml:space="preserve"> су секретар и д</w:t>
            </w:r>
            <w:r w:rsidR="00DA64CF" w:rsidRPr="00AE27DF">
              <w:rPr>
                <w:rFonts w:ascii="Times New Roman" w:hAnsi="Times New Roman" w:cs="Times New Roman"/>
                <w:lang w:val="sr-Cyrl-CS"/>
              </w:rPr>
              <w:t>иректор</w:t>
            </w:r>
            <w:r w:rsidRPr="00AE27DF">
              <w:rPr>
                <w:rFonts w:ascii="Times New Roman" w:hAnsi="Times New Roman" w:cs="Times New Roman"/>
                <w:lang w:val="sr-Cyrl-CS"/>
              </w:rPr>
              <w:t xml:space="preserve">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w:t>
            </w:r>
          </w:p>
          <w:p w14:paraId="35D715FC" w14:textId="77777777" w:rsidR="00A86442" w:rsidRPr="00AE27DF" w:rsidRDefault="00A86442"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iCs/>
                <w:lang w:val="sr-Cyrl-CS"/>
              </w:rPr>
              <w:t>Планирање развоја људских ресурса</w:t>
            </w:r>
            <w:r w:rsidRPr="00AE27DF">
              <w:rPr>
                <w:rFonts w:ascii="Times New Roman" w:hAnsi="Times New Roman" w:cs="Times New Roman"/>
                <w:i/>
                <w:lang w:val="sr-Cyrl-CS"/>
              </w:rPr>
              <w:t xml:space="preserve"> </w:t>
            </w:r>
            <w:r w:rsidRPr="00AE27DF">
              <w:rPr>
                <w:rFonts w:ascii="Times New Roman" w:hAnsi="Times New Roman" w:cs="Times New Roman"/>
                <w:lang w:val="sr-Cyrl-CS"/>
              </w:rPr>
              <w:t xml:space="preserve">обухвата идентификовање потреба  </w:t>
            </w:r>
            <w:r w:rsidR="007640DE" w:rsidRPr="00AE27DF">
              <w:rPr>
                <w:rFonts w:ascii="Times New Roman" w:hAnsi="Times New Roman" w:cs="Times New Roman"/>
                <w:lang w:val="sr-Cyrl-CS"/>
              </w:rPr>
              <w:t>Академије</w:t>
            </w:r>
            <w:r w:rsidRPr="00AE27DF">
              <w:rPr>
                <w:rFonts w:ascii="Times New Roman" w:hAnsi="Times New Roman" w:cs="Times New Roman"/>
                <w:lang w:val="sr-Cyrl-CS"/>
              </w:rPr>
              <w:t xml:space="preserve">  у вези развоја људских ресурса, наставног и ненаставног особља, као и обезбеђење предуслова и прилика за континуирану едукацију. </w:t>
            </w:r>
          </w:p>
          <w:p w14:paraId="17732776" w14:textId="77777777" w:rsidR="00A86442" w:rsidRPr="00AE27DF" w:rsidRDefault="00A86442" w:rsidP="00BA308C">
            <w:pPr>
              <w:spacing w:after="0" w:line="276" w:lineRule="auto"/>
              <w:ind w:firstLine="425"/>
              <w:jc w:val="center"/>
              <w:rPr>
                <w:rFonts w:ascii="Times New Roman" w:eastAsia="Times New Roman" w:hAnsi="Times New Roman" w:cs="Times New Roman"/>
                <w:b/>
                <w:i/>
                <w:lang w:val="sr-Cyrl-RS"/>
              </w:rPr>
            </w:pPr>
          </w:p>
          <w:p w14:paraId="37BD9536" w14:textId="77777777" w:rsidR="00A86442" w:rsidRPr="00AE27DF" w:rsidRDefault="00A86442" w:rsidP="00BA308C">
            <w:pPr>
              <w:spacing w:after="0" w:line="276" w:lineRule="auto"/>
              <w:ind w:firstLine="425"/>
              <w:jc w:val="center"/>
              <w:rPr>
                <w:rFonts w:ascii="Times New Roman" w:eastAsia="Times New Roman" w:hAnsi="Times New Roman" w:cs="Times New Roman"/>
                <w:b/>
                <w:i/>
              </w:rPr>
            </w:pPr>
            <w:r w:rsidRPr="00AE27DF">
              <w:rPr>
                <w:rFonts w:ascii="Times New Roman" w:eastAsia="Times New Roman" w:hAnsi="Times New Roman" w:cs="Times New Roman"/>
                <w:b/>
                <w:i/>
              </w:rPr>
              <w:t xml:space="preserve">7.4 </w:t>
            </w:r>
            <w:bookmarkStart w:id="12" w:name="_Hlk125203568"/>
            <w:proofErr w:type="spellStart"/>
            <w:r w:rsidR="0028601B" w:rsidRPr="00AE27DF">
              <w:rPr>
                <w:rFonts w:ascii="Times New Roman" w:eastAsia="Times New Roman" w:hAnsi="Times New Roman" w:cs="Times New Roman"/>
                <w:b/>
                <w:i/>
              </w:rPr>
              <w:t>Високошколска</w:t>
            </w:r>
            <w:proofErr w:type="spellEnd"/>
            <w:r w:rsidR="0028601B" w:rsidRPr="00AE27DF">
              <w:rPr>
                <w:rFonts w:ascii="Times New Roman" w:eastAsia="Times New Roman" w:hAnsi="Times New Roman" w:cs="Times New Roman"/>
                <w:b/>
                <w:i/>
              </w:rPr>
              <w:t xml:space="preserve"> </w:t>
            </w:r>
            <w:proofErr w:type="spellStart"/>
            <w:r w:rsidR="0028601B" w:rsidRPr="00AE27DF">
              <w:rPr>
                <w:rFonts w:ascii="Times New Roman" w:eastAsia="Times New Roman" w:hAnsi="Times New Roman" w:cs="Times New Roman"/>
                <w:b/>
                <w:i/>
              </w:rPr>
              <w:t>установа</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спроводи</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дугорочну</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политику</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квалитетне</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селекције</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младих</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кадрова</w:t>
            </w:r>
            <w:proofErr w:type="spellEnd"/>
            <w:r w:rsidRPr="00AE27DF">
              <w:rPr>
                <w:rFonts w:ascii="Times New Roman" w:eastAsia="Times New Roman" w:hAnsi="Times New Roman" w:cs="Times New Roman"/>
                <w:b/>
                <w:i/>
              </w:rPr>
              <w:t xml:space="preserve"> и </w:t>
            </w:r>
            <w:proofErr w:type="spellStart"/>
            <w:r w:rsidRPr="00AE27DF">
              <w:rPr>
                <w:rFonts w:ascii="Times New Roman" w:eastAsia="Times New Roman" w:hAnsi="Times New Roman" w:cs="Times New Roman"/>
                <w:b/>
                <w:i/>
              </w:rPr>
              <w:lastRenderedPageBreak/>
              <w:t>њиховог</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даљег</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напретка</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као</w:t>
            </w:r>
            <w:proofErr w:type="spellEnd"/>
            <w:r w:rsidRPr="00AE27DF">
              <w:rPr>
                <w:rFonts w:ascii="Times New Roman" w:eastAsia="Times New Roman" w:hAnsi="Times New Roman" w:cs="Times New Roman"/>
                <w:b/>
                <w:i/>
              </w:rPr>
              <w:t xml:space="preserve"> и </w:t>
            </w:r>
            <w:proofErr w:type="spellStart"/>
            <w:r w:rsidRPr="00AE27DF">
              <w:rPr>
                <w:rFonts w:ascii="Times New Roman" w:eastAsia="Times New Roman" w:hAnsi="Times New Roman" w:cs="Times New Roman"/>
                <w:b/>
                <w:i/>
              </w:rPr>
              <w:t>различите</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врсте</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усавршавања</w:t>
            </w:r>
            <w:proofErr w:type="spellEnd"/>
            <w:r w:rsidRPr="00AE27DF">
              <w:rPr>
                <w:rFonts w:ascii="Times New Roman" w:eastAsia="Times New Roman" w:hAnsi="Times New Roman" w:cs="Times New Roman"/>
                <w:b/>
                <w:i/>
              </w:rPr>
              <w:t>.</w:t>
            </w:r>
            <w:bookmarkEnd w:id="12"/>
          </w:p>
          <w:p w14:paraId="7F120D0F" w14:textId="77777777" w:rsidR="00A86442" w:rsidRPr="00AE27DF" w:rsidRDefault="00A86442" w:rsidP="00BA308C">
            <w:pPr>
              <w:spacing w:after="0" w:line="276" w:lineRule="auto"/>
              <w:jc w:val="both"/>
              <w:rPr>
                <w:rFonts w:ascii="Times New Roman" w:eastAsia="Times New Roman" w:hAnsi="Times New Roman" w:cs="Times New Roman"/>
              </w:rPr>
            </w:pPr>
          </w:p>
          <w:p w14:paraId="728BED7C" w14:textId="77777777" w:rsidR="00A86442" w:rsidRPr="00AE27DF" w:rsidRDefault="007640DE"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Академија</w:t>
            </w:r>
            <w:r w:rsidR="00A86442" w:rsidRPr="00AE27DF">
              <w:rPr>
                <w:rFonts w:ascii="Times New Roman" w:hAnsi="Times New Roman" w:cs="Times New Roman"/>
                <w:lang w:val="sr-Cyrl-CS"/>
              </w:rPr>
              <w:t xml:space="preserve"> спроводи дугорочну политику квалитетне селекције младих кадрова и њиховог даљег напретка као и различите врсте усавршавања. Ову политику доноси Наставно веће на предлог д</w:t>
            </w:r>
            <w:r w:rsidR="00DA64CF" w:rsidRPr="00AE27DF">
              <w:rPr>
                <w:rFonts w:ascii="Times New Roman" w:hAnsi="Times New Roman" w:cs="Times New Roman"/>
                <w:lang w:val="sr-Cyrl-CS"/>
              </w:rPr>
              <w:t>иректора</w:t>
            </w:r>
            <w:r w:rsidR="00A86442" w:rsidRPr="00AE27DF">
              <w:rPr>
                <w:rFonts w:ascii="Times New Roman" w:hAnsi="Times New Roman" w:cs="Times New Roman"/>
                <w:lang w:val="sr-Cyrl-CS"/>
              </w:rPr>
              <w:t xml:space="preserve"> на период од 5 година. Квалитетна селекција младих кадрова спроводи се пажљивим избором на основу јавног конкурса, праћењем и провером њиховог научно-стручног и педагошког рада. Напредак младих кадрова условљен је квалитетом научно-стручног и педагошког рада, као и квалитетом стручног усавршавања кроз разне облике усавршавања (учешће на научно-стручним скуповима у земљи и иностранству, као и објављене монографије, уџбеници и др.) Mинимални ниво квалитета представља позитивна оцена о научно-стручном и педагошком раду младих кадрова. </w:t>
            </w:r>
          </w:p>
          <w:p w14:paraId="7D22A3C1" w14:textId="77777777" w:rsidR="00A86442" w:rsidRPr="00AE27DF" w:rsidRDefault="000A6868" w:rsidP="00BA308C">
            <w:pPr>
              <w:spacing w:after="60" w:line="276" w:lineRule="auto"/>
              <w:ind w:firstLine="397"/>
              <w:jc w:val="both"/>
              <w:rPr>
                <w:rFonts w:ascii="Times New Roman" w:hAnsi="Times New Roman" w:cs="Times New Roman"/>
                <w:lang w:val="sr-Cyrl-CS"/>
              </w:rPr>
            </w:pPr>
            <w:r w:rsidRPr="00AE27DF">
              <w:rPr>
                <w:rFonts w:ascii="Times New Roman" w:hAnsi="Times New Roman" w:cs="Times New Roman"/>
                <w:lang w:val="sr-Cyrl-CS"/>
              </w:rPr>
              <w:t>Комисија за самовредновање</w:t>
            </w:r>
            <w:r w:rsidR="00DA64CF" w:rsidRPr="00AE27DF">
              <w:rPr>
                <w:rFonts w:ascii="Times New Roman" w:hAnsi="Times New Roman" w:cs="Times New Roman"/>
                <w:lang w:val="sr-Cyrl-CS"/>
              </w:rPr>
              <w:t xml:space="preserve"> </w:t>
            </w:r>
            <w:r w:rsidR="00A86442" w:rsidRPr="00AE27DF">
              <w:rPr>
                <w:rFonts w:ascii="Times New Roman" w:hAnsi="Times New Roman" w:cs="Times New Roman"/>
                <w:lang w:val="sr-Cyrl-CS"/>
              </w:rPr>
              <w:t>у годишњим извештајима оцењује допринос научно-стручном и педагошком раду младих кадрова на бази разговора са д</w:t>
            </w:r>
            <w:r w:rsidR="00DA64CF" w:rsidRPr="00AE27DF">
              <w:rPr>
                <w:rFonts w:ascii="Times New Roman" w:hAnsi="Times New Roman" w:cs="Times New Roman"/>
                <w:lang w:val="sr-Cyrl-CS"/>
              </w:rPr>
              <w:t>иректором</w:t>
            </w:r>
            <w:r w:rsidR="00A86442" w:rsidRPr="00AE27DF">
              <w:rPr>
                <w:rFonts w:ascii="Times New Roman" w:hAnsi="Times New Roman" w:cs="Times New Roman"/>
                <w:lang w:val="sr-Cyrl-CS"/>
              </w:rPr>
              <w:t xml:space="preserve">. Студенти који су остварили просечну оцену изнад 8, на првој и другој години студија, и показују смисао за наставни рад </w:t>
            </w:r>
            <w:r w:rsidR="00A86442" w:rsidRPr="00AE27DF">
              <w:rPr>
                <w:rFonts w:ascii="Times New Roman" w:hAnsi="Times New Roman" w:cs="Times New Roman"/>
                <w:lang w:val="sr-Cyrl-RS"/>
              </w:rPr>
              <w:t>могу се</w:t>
            </w:r>
            <w:r w:rsidR="00A86442" w:rsidRPr="00AE27DF">
              <w:rPr>
                <w:rFonts w:ascii="Times New Roman" w:hAnsi="Times New Roman" w:cs="Times New Roman"/>
              </w:rPr>
              <w:t xml:space="preserve"> </w:t>
            </w:r>
            <w:r w:rsidR="00A86442" w:rsidRPr="00AE27DF">
              <w:rPr>
                <w:rFonts w:ascii="Times New Roman" w:hAnsi="Times New Roman" w:cs="Times New Roman"/>
                <w:lang w:val="sr-Cyrl-CS"/>
              </w:rPr>
              <w:t>на предлог п</w:t>
            </w:r>
            <w:r w:rsidR="00DA64CF" w:rsidRPr="00AE27DF">
              <w:rPr>
                <w:rFonts w:ascii="Times New Roman" w:hAnsi="Times New Roman" w:cs="Times New Roman"/>
                <w:lang w:val="sr-Cyrl-CS"/>
              </w:rPr>
              <w:t>омоћника директора</w:t>
            </w:r>
            <w:r w:rsidR="00A86442" w:rsidRPr="00AE27DF">
              <w:rPr>
                <w:rFonts w:ascii="Times New Roman" w:hAnsi="Times New Roman" w:cs="Times New Roman"/>
                <w:lang w:val="sr-Cyrl-CS"/>
              </w:rPr>
              <w:t xml:space="preserve">, укључити у наставу као демонстратори. Уколико покажу добре резултате, бивају ангажовани у радном односу као сарадници у настави, као студенти мастер студија, а затим и асистенти уколико наставе школовање на докторским студијама на неком од Универзитета у земљи или иностранству. </w:t>
            </w:r>
          </w:p>
          <w:p w14:paraId="34F1311A" w14:textId="77777777" w:rsidR="00A86442" w:rsidRPr="00AE27DF" w:rsidRDefault="00A86442" w:rsidP="00BA308C">
            <w:pPr>
              <w:spacing w:after="0" w:line="276" w:lineRule="auto"/>
              <w:ind w:firstLine="426"/>
              <w:jc w:val="both"/>
              <w:rPr>
                <w:rFonts w:ascii="Times New Roman" w:hAnsi="Times New Roman" w:cs="Times New Roman"/>
                <w:lang w:val="sr-Cyrl-CS"/>
              </w:rPr>
            </w:pPr>
          </w:p>
          <w:p w14:paraId="23F59461" w14:textId="77777777" w:rsidR="00A86442" w:rsidRPr="00AE27DF" w:rsidRDefault="00A86442" w:rsidP="00BA308C">
            <w:pPr>
              <w:spacing w:after="0" w:line="276" w:lineRule="auto"/>
              <w:ind w:firstLine="425"/>
              <w:jc w:val="both"/>
              <w:rPr>
                <w:rFonts w:ascii="Times New Roman" w:eastAsia="Times New Roman" w:hAnsi="Times New Roman" w:cs="Times New Roman"/>
              </w:rPr>
            </w:pPr>
          </w:p>
          <w:p w14:paraId="1F4A103A" w14:textId="77777777" w:rsidR="00A86442" w:rsidRPr="00AE27DF" w:rsidRDefault="00A86442" w:rsidP="00BA308C">
            <w:pPr>
              <w:spacing w:after="0" w:line="276" w:lineRule="auto"/>
              <w:ind w:firstLine="426"/>
              <w:jc w:val="center"/>
              <w:rPr>
                <w:rFonts w:ascii="Times New Roman" w:eastAsia="Times New Roman" w:hAnsi="Times New Roman" w:cs="Times New Roman"/>
                <w:i/>
              </w:rPr>
            </w:pPr>
            <w:proofErr w:type="gramStart"/>
            <w:r w:rsidRPr="00AE27DF">
              <w:rPr>
                <w:rFonts w:ascii="Times New Roman" w:eastAsia="Times New Roman" w:hAnsi="Times New Roman" w:cs="Times New Roman"/>
                <w:b/>
                <w:i/>
              </w:rPr>
              <w:t xml:space="preserve">7.6  </w:t>
            </w:r>
            <w:r w:rsidR="0028601B" w:rsidRPr="00AE27DF">
              <w:rPr>
                <w:rFonts w:ascii="Times New Roman" w:eastAsia="Times New Roman" w:hAnsi="Times New Roman" w:cs="Times New Roman"/>
                <w:b/>
                <w:i/>
                <w:lang w:val="sr-Cyrl-RS"/>
              </w:rPr>
              <w:t>Високошколска</w:t>
            </w:r>
            <w:proofErr w:type="gramEnd"/>
            <w:r w:rsidR="0028601B" w:rsidRPr="00AE27DF">
              <w:rPr>
                <w:rFonts w:ascii="Times New Roman" w:eastAsia="Times New Roman" w:hAnsi="Times New Roman" w:cs="Times New Roman"/>
                <w:b/>
                <w:i/>
                <w:lang w:val="sr-Cyrl-RS"/>
              </w:rPr>
              <w:t xml:space="preserve"> установа</w:t>
            </w:r>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при</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избору</w:t>
            </w:r>
            <w:proofErr w:type="spellEnd"/>
            <w:r w:rsidRPr="00AE27DF">
              <w:rPr>
                <w:rFonts w:ascii="Times New Roman" w:eastAsia="Times New Roman" w:hAnsi="Times New Roman" w:cs="Times New Roman"/>
                <w:b/>
                <w:i/>
              </w:rPr>
              <w:t xml:space="preserve"> и </w:t>
            </w:r>
            <w:proofErr w:type="spellStart"/>
            <w:r w:rsidRPr="00AE27DF">
              <w:rPr>
                <w:rFonts w:ascii="Times New Roman" w:eastAsia="Times New Roman" w:hAnsi="Times New Roman" w:cs="Times New Roman"/>
                <w:b/>
                <w:i/>
              </w:rPr>
              <w:t>унапређењу</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наставно-научног</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уметничког</w:t>
            </w:r>
            <w:proofErr w:type="spellEnd"/>
            <w:r w:rsidRPr="00AE27DF">
              <w:rPr>
                <w:rFonts w:ascii="Times New Roman" w:eastAsia="Times New Roman" w:hAnsi="Times New Roman" w:cs="Times New Roman"/>
                <w:b/>
                <w:i/>
              </w:rPr>
              <w:t xml:space="preserve"> и </w:t>
            </w:r>
            <w:proofErr w:type="spellStart"/>
            <w:r w:rsidRPr="00AE27DF">
              <w:rPr>
                <w:rFonts w:ascii="Times New Roman" w:eastAsia="Times New Roman" w:hAnsi="Times New Roman" w:cs="Times New Roman"/>
                <w:b/>
                <w:i/>
              </w:rPr>
              <w:t>стручног</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кадра</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посебно</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вреднује</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повезаност</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рада</w:t>
            </w:r>
            <w:proofErr w:type="spellEnd"/>
            <w:r w:rsidRPr="00AE27DF">
              <w:rPr>
                <w:rFonts w:ascii="Times New Roman" w:eastAsia="Times New Roman" w:hAnsi="Times New Roman" w:cs="Times New Roman"/>
                <w:b/>
                <w:i/>
              </w:rPr>
              <w:t xml:space="preserve"> у </w:t>
            </w:r>
            <w:proofErr w:type="spellStart"/>
            <w:r w:rsidRPr="00AE27DF">
              <w:rPr>
                <w:rFonts w:ascii="Times New Roman" w:eastAsia="Times New Roman" w:hAnsi="Times New Roman" w:cs="Times New Roman"/>
                <w:b/>
                <w:i/>
              </w:rPr>
              <w:t>образовању</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са</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радом</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на</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пројектима</w:t>
            </w:r>
            <w:proofErr w:type="spellEnd"/>
            <w:r w:rsidRPr="00AE27DF">
              <w:rPr>
                <w:rFonts w:ascii="Times New Roman" w:eastAsia="Times New Roman" w:hAnsi="Times New Roman" w:cs="Times New Roman"/>
                <w:b/>
                <w:i/>
              </w:rPr>
              <w:t xml:space="preserve"> у </w:t>
            </w:r>
            <w:proofErr w:type="spellStart"/>
            <w:r w:rsidRPr="00AE27DF">
              <w:rPr>
                <w:rFonts w:ascii="Times New Roman" w:eastAsia="Times New Roman" w:hAnsi="Times New Roman" w:cs="Times New Roman"/>
                <w:b/>
                <w:i/>
              </w:rPr>
              <w:t>другим</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областима</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привредног</w:t>
            </w:r>
            <w:proofErr w:type="spellEnd"/>
            <w:r w:rsidRPr="00AE27DF">
              <w:rPr>
                <w:rFonts w:ascii="Times New Roman" w:eastAsia="Times New Roman" w:hAnsi="Times New Roman" w:cs="Times New Roman"/>
                <w:b/>
                <w:i/>
              </w:rPr>
              <w:t xml:space="preserve"> и </w:t>
            </w:r>
            <w:proofErr w:type="spellStart"/>
            <w:r w:rsidRPr="00AE27DF">
              <w:rPr>
                <w:rFonts w:ascii="Times New Roman" w:eastAsia="Times New Roman" w:hAnsi="Times New Roman" w:cs="Times New Roman"/>
                <w:b/>
                <w:i/>
              </w:rPr>
              <w:t>друштвеног</w:t>
            </w:r>
            <w:proofErr w:type="spellEnd"/>
            <w:r w:rsidRPr="00AE27DF">
              <w:rPr>
                <w:rFonts w:ascii="Times New Roman" w:eastAsia="Times New Roman" w:hAnsi="Times New Roman" w:cs="Times New Roman"/>
                <w:b/>
                <w:i/>
              </w:rPr>
              <w:t xml:space="preserve"> </w:t>
            </w:r>
            <w:proofErr w:type="spellStart"/>
            <w:r w:rsidRPr="00AE27DF">
              <w:rPr>
                <w:rFonts w:ascii="Times New Roman" w:eastAsia="Times New Roman" w:hAnsi="Times New Roman" w:cs="Times New Roman"/>
                <w:b/>
                <w:i/>
              </w:rPr>
              <w:t>живота</w:t>
            </w:r>
            <w:proofErr w:type="spellEnd"/>
            <w:r w:rsidRPr="00AE27DF">
              <w:rPr>
                <w:rFonts w:ascii="Times New Roman" w:eastAsia="Times New Roman" w:hAnsi="Times New Roman" w:cs="Times New Roman"/>
                <w:i/>
              </w:rPr>
              <w:t>.</w:t>
            </w:r>
          </w:p>
          <w:p w14:paraId="775D4361" w14:textId="77777777" w:rsidR="00A86442" w:rsidRPr="00AE27DF" w:rsidRDefault="00A86442" w:rsidP="00BA308C">
            <w:pPr>
              <w:spacing w:after="0" w:line="276" w:lineRule="auto"/>
              <w:jc w:val="both"/>
              <w:rPr>
                <w:rFonts w:ascii="Times New Roman" w:eastAsia="Times New Roman" w:hAnsi="Times New Roman" w:cs="Times New Roman"/>
                <w:i/>
              </w:rPr>
            </w:pPr>
          </w:p>
          <w:p w14:paraId="4FEED6ED" w14:textId="77777777" w:rsidR="00A86442" w:rsidRPr="00AE27DF" w:rsidRDefault="007640DE" w:rsidP="00BA308C">
            <w:pPr>
              <w:spacing w:after="0" w:line="276" w:lineRule="auto"/>
              <w:ind w:firstLine="397"/>
              <w:jc w:val="both"/>
              <w:rPr>
                <w:rFonts w:ascii="Times New Roman" w:eastAsia="Times New Roman" w:hAnsi="Times New Roman" w:cs="Times New Roman"/>
                <w:color w:val="FF0000"/>
                <w:lang w:val="sr-Cyrl-RS"/>
              </w:rPr>
            </w:pPr>
            <w:r w:rsidRPr="00AE27DF">
              <w:rPr>
                <w:rFonts w:ascii="Times New Roman" w:eastAsia="Times New Roman" w:hAnsi="Times New Roman" w:cs="Times New Roman"/>
                <w:lang w:val="sr-Cyrl-RS"/>
              </w:rPr>
              <w:t>Академија</w:t>
            </w:r>
            <w:r w:rsidR="00A86442" w:rsidRPr="00AE27DF">
              <w:rPr>
                <w:rFonts w:ascii="Times New Roman" w:eastAsia="Times New Roman" w:hAnsi="Times New Roman" w:cs="Times New Roman"/>
                <w:lang w:val="sr-Cyrl-RS"/>
              </w:rPr>
              <w:t xml:space="preserve"> вреднује повезаност рада наставног и стручног кадра у области образовања са радом на пројектима у другим областима привредног и друштвеног живота.</w:t>
            </w:r>
          </w:p>
          <w:p w14:paraId="18B81126" w14:textId="77777777" w:rsidR="00A86442" w:rsidRPr="00AE27DF" w:rsidRDefault="00A86442" w:rsidP="00BA308C">
            <w:pPr>
              <w:spacing w:after="0" w:line="276" w:lineRule="auto"/>
              <w:ind w:firstLine="426"/>
              <w:jc w:val="both"/>
              <w:rPr>
                <w:rFonts w:ascii="Times New Roman" w:eastAsia="Times New Roman" w:hAnsi="Times New Roman" w:cs="Times New Roman"/>
              </w:rPr>
            </w:pPr>
          </w:p>
          <w:p w14:paraId="6876AA7B" w14:textId="77777777" w:rsidR="00A86442" w:rsidRPr="00AE27DF" w:rsidRDefault="00A86442" w:rsidP="00BA308C">
            <w:pPr>
              <w:spacing w:after="0" w:line="276" w:lineRule="auto"/>
              <w:ind w:firstLine="426"/>
              <w:jc w:val="center"/>
              <w:rPr>
                <w:rFonts w:ascii="Times New Roman" w:eastAsia="Times New Roman" w:hAnsi="Times New Roman" w:cs="Times New Roman"/>
                <w:b/>
                <w:i/>
                <w:lang w:val="ru-RU"/>
              </w:rPr>
            </w:pPr>
            <w:r w:rsidRPr="00AE27DF">
              <w:rPr>
                <w:rFonts w:ascii="Times New Roman" w:eastAsia="Times New Roman" w:hAnsi="Times New Roman" w:cs="Times New Roman"/>
                <w:b/>
                <w:i/>
                <w:lang w:val="ru-RU"/>
              </w:rPr>
              <w:t xml:space="preserve">7.7 </w:t>
            </w:r>
            <w:r w:rsidR="0028601B" w:rsidRPr="00AE27DF">
              <w:rPr>
                <w:rFonts w:ascii="Times New Roman" w:eastAsia="Times New Roman" w:hAnsi="Times New Roman" w:cs="Times New Roman"/>
                <w:b/>
                <w:i/>
                <w:lang w:val="ru-RU"/>
              </w:rPr>
              <w:t>Високошколска установа</w:t>
            </w:r>
            <w:r w:rsidRPr="00AE27DF">
              <w:rPr>
                <w:rFonts w:ascii="Times New Roman" w:eastAsia="Times New Roman" w:hAnsi="Times New Roman" w:cs="Times New Roman"/>
                <w:b/>
                <w:i/>
                <w:lang w:val="ru-RU"/>
              </w:rPr>
              <w:t xml:space="preserve"> при избору и унапређењу наставно-научног, уметничког и стручног кадра посебно вреднује педагошке способности наставника и сарадника.</w:t>
            </w:r>
          </w:p>
          <w:p w14:paraId="2B771C0F" w14:textId="77777777" w:rsidR="00A86442" w:rsidRPr="00AE27DF" w:rsidRDefault="00A86442" w:rsidP="00BA308C">
            <w:pPr>
              <w:spacing w:after="0" w:line="276" w:lineRule="auto"/>
              <w:ind w:firstLine="426"/>
              <w:jc w:val="center"/>
              <w:rPr>
                <w:rFonts w:ascii="Times New Roman" w:eastAsia="Times New Roman" w:hAnsi="Times New Roman" w:cs="Times New Roman"/>
                <w:i/>
              </w:rPr>
            </w:pPr>
          </w:p>
          <w:p w14:paraId="137C2A18" w14:textId="77777777" w:rsidR="00A86442" w:rsidRPr="00AE27DF" w:rsidRDefault="007640DE" w:rsidP="00BA308C">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Академија</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избору</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унапређењу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наставно-научног</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стручног</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кадра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посебно</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вреднује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педагошке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способности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наставника</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сарадника</w:t>
            </w:r>
            <w:proofErr w:type="spellEnd"/>
            <w:r w:rsidR="00A86442" w:rsidRPr="00AE27DF">
              <w:rPr>
                <w:rFonts w:ascii="Times New Roman" w:hAnsi="Times New Roman" w:cs="Times New Roman"/>
                <w:lang w:val="sr-Cyrl-RS"/>
              </w:rPr>
              <w:t>.</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Педагошка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активност</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наставника</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сарадника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ангажованих</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предметима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студијск</w:t>
            </w:r>
            <w:proofErr w:type="spellEnd"/>
            <w:r w:rsidR="00A86442" w:rsidRPr="00AE27DF">
              <w:rPr>
                <w:rFonts w:ascii="Times New Roman" w:hAnsi="Times New Roman" w:cs="Times New Roman"/>
                <w:lang w:val="sr-Cyrl-RS"/>
              </w:rPr>
              <w:t>их програма</w:t>
            </w:r>
            <w:r w:rsidR="00A86442" w:rsidRPr="00AE27DF">
              <w:rPr>
                <w:rFonts w:ascii="Times New Roman" w:hAnsi="Times New Roman" w:cs="Times New Roman"/>
              </w:rPr>
              <w:t xml:space="preserve"> </w:t>
            </w:r>
            <w:r w:rsidR="00A86442" w:rsidRPr="00AE27DF">
              <w:rPr>
                <w:rFonts w:ascii="Times New Roman" w:hAnsi="Times New Roman" w:cs="Times New Roman"/>
                <w:lang w:val="sr-Cyrl-RS"/>
              </w:rPr>
              <w:t>вреднују се путем спровођења</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анкет</w:t>
            </w:r>
            <w:proofErr w:type="spellEnd"/>
            <w:r w:rsidR="00A86442" w:rsidRPr="00AE27DF">
              <w:rPr>
                <w:rFonts w:ascii="Times New Roman" w:hAnsi="Times New Roman" w:cs="Times New Roman"/>
                <w:lang w:val="sr-Cyrl-RS"/>
              </w:rPr>
              <w:t xml:space="preserve">а </w:t>
            </w:r>
            <w:r w:rsidR="00A86442" w:rsidRPr="00AE27DF">
              <w:rPr>
                <w:rFonts w:ascii="Times New Roman" w:hAnsi="Times New Roman" w:cs="Times New Roman"/>
              </w:rPr>
              <w:t xml:space="preserve">у </w:t>
            </w:r>
            <w:proofErr w:type="spellStart"/>
            <w:r w:rsidR="00A86442" w:rsidRPr="00AE27DF">
              <w:rPr>
                <w:rFonts w:ascii="Times New Roman" w:hAnsi="Times New Roman" w:cs="Times New Roman"/>
              </w:rPr>
              <w:t>току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школске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године</w:t>
            </w:r>
            <w:proofErr w:type="spellEnd"/>
            <w:r w:rsidR="00A86442" w:rsidRPr="00AE27DF">
              <w:rPr>
                <w:rFonts w:ascii="Times New Roman" w:hAnsi="Times New Roman" w:cs="Times New Roman"/>
              </w:rPr>
              <w:t>.</w:t>
            </w:r>
            <w:r w:rsidR="00A86442" w:rsidRPr="00AE27DF">
              <w:rPr>
                <w:rFonts w:ascii="Times New Roman" w:hAnsi="Times New Roman" w:cs="Times New Roman"/>
                <w:lang w:val="sr-Cyrl-RS"/>
              </w:rPr>
              <w:t xml:space="preserve"> </w:t>
            </w:r>
            <w:r w:rsidR="000A6868" w:rsidRPr="00AE27DF">
              <w:rPr>
                <w:rFonts w:ascii="Times New Roman" w:hAnsi="Times New Roman" w:cs="Times New Roman"/>
                <w:lang w:val="sr-Cyrl-RS"/>
              </w:rPr>
              <w:t>Комисија за самовредновање</w:t>
            </w:r>
            <w:r w:rsidR="00A86442" w:rsidRPr="00AE27DF">
              <w:rPr>
                <w:rFonts w:ascii="Times New Roman" w:hAnsi="Times New Roman" w:cs="Times New Roman"/>
                <w:lang w:val="sr-Cyrl-RS"/>
              </w:rPr>
              <w:t>анализира податке и саопштава их Наставном већу. Педагошка активност везује се и за ангажовање наставника у писању и објави уџбеника и практикума.</w:t>
            </w:r>
          </w:p>
          <w:p w14:paraId="1D678881" w14:textId="77777777" w:rsidR="00A86442" w:rsidRPr="00AE27DF" w:rsidRDefault="00A86442" w:rsidP="00BA308C">
            <w:pPr>
              <w:spacing w:after="0" w:line="276" w:lineRule="auto"/>
              <w:ind w:firstLine="426"/>
              <w:jc w:val="center"/>
              <w:rPr>
                <w:rFonts w:ascii="Times New Roman" w:hAnsi="Times New Roman" w:cs="Times New Roman"/>
                <w:b/>
                <w:iCs/>
                <w:sz w:val="24"/>
                <w:szCs w:val="24"/>
              </w:rPr>
            </w:pPr>
          </w:p>
          <w:p w14:paraId="27EC6FAB" w14:textId="77777777" w:rsidR="00A86442" w:rsidRPr="00AE27DF" w:rsidRDefault="00A86442" w:rsidP="00BA308C">
            <w:pPr>
              <w:spacing w:after="0" w:line="276" w:lineRule="auto"/>
              <w:ind w:firstLine="426"/>
              <w:jc w:val="center"/>
              <w:rPr>
                <w:rFonts w:ascii="Times New Roman" w:hAnsi="Times New Roman" w:cs="Times New Roman"/>
                <w:b/>
                <w:iCs/>
                <w:sz w:val="24"/>
                <w:szCs w:val="24"/>
              </w:rPr>
            </w:pPr>
            <w:proofErr w:type="spellStart"/>
            <w:r w:rsidRPr="00AE27DF">
              <w:rPr>
                <w:rFonts w:ascii="Times New Roman" w:hAnsi="Times New Roman" w:cs="Times New Roman"/>
                <w:b/>
                <w:iCs/>
                <w:sz w:val="24"/>
                <w:szCs w:val="24"/>
              </w:rPr>
              <w:t>Анализа</w:t>
            </w:r>
            <w:proofErr w:type="spellEnd"/>
            <w:r w:rsidRPr="00AE27DF">
              <w:rPr>
                <w:rFonts w:ascii="Times New Roman" w:hAnsi="Times New Roman" w:cs="Times New Roman"/>
                <w:b/>
                <w:iCs/>
                <w:sz w:val="24"/>
                <w:szCs w:val="24"/>
              </w:rPr>
              <w:t xml:space="preserve"> и </w:t>
            </w:r>
            <w:proofErr w:type="spellStart"/>
            <w:r w:rsidRPr="00AE27DF">
              <w:rPr>
                <w:rFonts w:ascii="Times New Roman" w:hAnsi="Times New Roman" w:cs="Times New Roman"/>
                <w:b/>
                <w:iCs/>
                <w:sz w:val="24"/>
                <w:szCs w:val="24"/>
              </w:rPr>
              <w:t>процена</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ситуације</w:t>
            </w:r>
            <w:proofErr w:type="spellEnd"/>
          </w:p>
          <w:p w14:paraId="3484AC71" w14:textId="77777777" w:rsidR="00A86442" w:rsidRPr="00AE27DF" w:rsidRDefault="00A86442" w:rsidP="00BA308C">
            <w:pPr>
              <w:spacing w:after="0" w:line="240" w:lineRule="auto"/>
              <w:jc w:val="both"/>
              <w:rPr>
                <w:rFonts w:ascii="Times New Roman" w:hAnsi="Times New Roman" w:cs="Times New Roman"/>
                <w:b/>
                <w:i/>
              </w:rPr>
            </w:pPr>
          </w:p>
          <w:p w14:paraId="60D8432A" w14:textId="2C034130" w:rsidR="00A86442" w:rsidRPr="00AE27DF" w:rsidRDefault="007640DE" w:rsidP="00BA308C">
            <w:pPr>
              <w:spacing w:after="60" w:line="276" w:lineRule="auto"/>
              <w:ind w:firstLine="397"/>
              <w:jc w:val="both"/>
              <w:rPr>
                <w:rFonts w:ascii="Times New Roman" w:hAnsi="Times New Roman" w:cs="Times New Roman"/>
                <w:lang w:val="sr-Cyrl-RS"/>
              </w:rPr>
            </w:pPr>
            <w:proofErr w:type="spellStart"/>
            <w:r w:rsidRPr="00AE27DF">
              <w:rPr>
                <w:rFonts w:ascii="Times New Roman" w:hAnsi="Times New Roman" w:cs="Times New Roman"/>
              </w:rPr>
              <w:t>Академија</w:t>
            </w:r>
            <w:proofErr w:type="spellEnd"/>
            <w:r w:rsidR="00A86442" w:rsidRPr="00AE27DF">
              <w:rPr>
                <w:rFonts w:ascii="Times New Roman" w:hAnsi="Times New Roman" w:cs="Times New Roman"/>
              </w:rPr>
              <w:t xml:space="preserve"> у </w:t>
            </w:r>
            <w:proofErr w:type="spellStart"/>
            <w:r w:rsidR="00A86442" w:rsidRPr="00AE27DF">
              <w:rPr>
                <w:rFonts w:ascii="Times New Roman" w:hAnsi="Times New Roman" w:cs="Times New Roman"/>
              </w:rPr>
              <w:t>складу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Законом</w:t>
            </w:r>
            <w:proofErr w:type="spellEnd"/>
            <w:r w:rsidR="00A86442" w:rsidRPr="00AE27DF">
              <w:rPr>
                <w:rFonts w:ascii="Times New Roman" w:hAnsi="Times New Roman" w:cs="Times New Roman"/>
              </w:rPr>
              <w:t xml:space="preserve"> о </w:t>
            </w:r>
            <w:proofErr w:type="spellStart"/>
            <w:r w:rsidR="00A86442" w:rsidRPr="00AE27DF">
              <w:rPr>
                <w:rFonts w:ascii="Times New Roman" w:hAnsi="Times New Roman" w:cs="Times New Roman"/>
              </w:rPr>
              <w:t>високом</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образовању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Минималним</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критеријумима</w:t>
            </w:r>
            <w:proofErr w:type="spellEnd"/>
            <w:r w:rsidR="00A86442" w:rsidRPr="00AE27DF">
              <w:rPr>
                <w:rFonts w:ascii="Times New Roman" w:hAnsi="Times New Roman" w:cs="Times New Roman"/>
              </w:rPr>
              <w:t xml:space="preserve"> НСВО </w:t>
            </w:r>
            <w:proofErr w:type="spellStart"/>
            <w:r w:rsidR="00A86442" w:rsidRPr="00AE27DF">
              <w:rPr>
                <w:rFonts w:ascii="Times New Roman" w:hAnsi="Times New Roman" w:cs="Times New Roman"/>
              </w:rPr>
              <w:t>за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стицање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звања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наставника</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сарадника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Правилником</w:t>
            </w:r>
            <w:proofErr w:type="spellEnd"/>
            <w:r w:rsidR="00A86442" w:rsidRPr="00AE27DF">
              <w:rPr>
                <w:rFonts w:ascii="Times New Roman" w:hAnsi="Times New Roman" w:cs="Times New Roman"/>
              </w:rPr>
              <w:t xml:space="preserve"> о </w:t>
            </w:r>
            <w:proofErr w:type="spellStart"/>
            <w:r w:rsidR="00A86442" w:rsidRPr="00AE27DF">
              <w:rPr>
                <w:rFonts w:ascii="Times New Roman" w:hAnsi="Times New Roman" w:cs="Times New Roman"/>
              </w:rPr>
              <w:t>избору</w:t>
            </w:r>
            <w:proofErr w:type="spellEnd"/>
            <w:r w:rsidR="00A86442" w:rsidRPr="00AE27DF">
              <w:rPr>
                <w:rFonts w:ascii="Times New Roman" w:hAnsi="Times New Roman" w:cs="Times New Roman"/>
              </w:rPr>
              <w:t xml:space="preserve"> у </w:t>
            </w:r>
            <w:proofErr w:type="spellStart"/>
            <w:r w:rsidR="00A86442" w:rsidRPr="00AE27DF">
              <w:rPr>
                <w:rFonts w:ascii="Times New Roman" w:hAnsi="Times New Roman" w:cs="Times New Roman"/>
              </w:rPr>
              <w:t>звање</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другим</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општим</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актима</w:t>
            </w:r>
            <w:proofErr w:type="spellEnd"/>
            <w:r w:rsidR="00A86442" w:rsidRPr="00AE27DF">
              <w:rPr>
                <w:rFonts w:ascii="Times New Roman" w:hAnsi="Times New Roman" w:cs="Times New Roman"/>
              </w:rPr>
              <w:t xml:space="preserve"> </w:t>
            </w:r>
            <w:r w:rsidRPr="00AE27DF">
              <w:rPr>
                <w:rFonts w:ascii="Times New Roman" w:hAnsi="Times New Roman" w:cs="Times New Roman"/>
                <w:lang w:val="sr-Cyrl-RS"/>
              </w:rPr>
              <w:t>Академије</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ангаж</w:t>
            </w:r>
            <w:proofErr w:type="spellEnd"/>
            <w:r w:rsidR="00A86442" w:rsidRPr="00AE27DF">
              <w:rPr>
                <w:rFonts w:ascii="Times New Roman" w:hAnsi="Times New Roman" w:cs="Times New Roman"/>
                <w:lang w:val="sr-Cyrl-RS"/>
              </w:rPr>
              <w:t>ује</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компетентан</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наставни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кадар</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свим</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предметима</w:t>
            </w:r>
            <w:proofErr w:type="spellEnd"/>
            <w:r w:rsidR="00A86442" w:rsidRPr="00AE27DF">
              <w:rPr>
                <w:rFonts w:ascii="Times New Roman" w:hAnsi="Times New Roman" w:cs="Times New Roman"/>
              </w:rPr>
              <w:t xml:space="preserve"> </w:t>
            </w:r>
            <w:r w:rsidR="00A86442" w:rsidRPr="00AE27DF">
              <w:rPr>
                <w:rFonts w:ascii="Times New Roman" w:hAnsi="Times New Roman" w:cs="Times New Roman"/>
                <w:lang w:val="sr-Cyrl-RS"/>
              </w:rPr>
              <w:t xml:space="preserve">свих </w:t>
            </w:r>
            <w:proofErr w:type="spellStart"/>
            <w:r w:rsidR="00A86442" w:rsidRPr="00AE27DF">
              <w:rPr>
                <w:rFonts w:ascii="Times New Roman" w:hAnsi="Times New Roman" w:cs="Times New Roman"/>
              </w:rPr>
              <w:t>студијск</w:t>
            </w:r>
            <w:proofErr w:type="spellEnd"/>
            <w:r w:rsidR="00A86442" w:rsidRPr="00AE27DF">
              <w:rPr>
                <w:rFonts w:ascii="Times New Roman" w:hAnsi="Times New Roman" w:cs="Times New Roman"/>
                <w:lang w:val="sr-Cyrl-RS"/>
              </w:rPr>
              <w:t>их</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програма</w:t>
            </w:r>
            <w:proofErr w:type="spellEnd"/>
            <w:r w:rsidR="00A86442" w:rsidRPr="00AE27DF">
              <w:rPr>
                <w:rFonts w:ascii="Times New Roman" w:hAnsi="Times New Roman" w:cs="Times New Roman"/>
                <w:lang w:val="sr-Cyrl-RS"/>
              </w:rPr>
              <w:t xml:space="preserve"> који се реализују на </w:t>
            </w:r>
            <w:r w:rsidRPr="00AE27DF">
              <w:rPr>
                <w:rFonts w:ascii="Times New Roman" w:hAnsi="Times New Roman" w:cs="Times New Roman"/>
                <w:lang w:val="sr-Cyrl-RS"/>
              </w:rPr>
              <w:t>Академији</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што</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може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видети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из</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Књиге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наставника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из</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које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је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евидентно</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да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наставници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имају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минимум</w:t>
            </w:r>
            <w:proofErr w:type="spellEnd"/>
            <w:r w:rsidR="00A86442" w:rsidRPr="00AE27DF">
              <w:rPr>
                <w:rFonts w:ascii="Times New Roman" w:hAnsi="Times New Roman" w:cs="Times New Roman"/>
              </w:rPr>
              <w:t xml:space="preserve"> 5 </w:t>
            </w:r>
            <w:proofErr w:type="spellStart"/>
            <w:r w:rsidR="00A86442" w:rsidRPr="00AE27DF">
              <w:rPr>
                <w:rFonts w:ascii="Times New Roman" w:hAnsi="Times New Roman" w:cs="Times New Roman"/>
              </w:rPr>
              <w:t>референци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који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их</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чине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референтним</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за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реализацију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наставе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предметима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којима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распоређени</w:t>
            </w:r>
            <w:proofErr w:type="spellEnd"/>
            <w:r w:rsidR="00A86442" w:rsidRPr="00AE27DF">
              <w:rPr>
                <w:rFonts w:ascii="Times New Roman" w:hAnsi="Times New Roman" w:cs="Times New Roman"/>
              </w:rPr>
              <w:t>.</w:t>
            </w:r>
            <w:r w:rsidR="00A86442" w:rsidRPr="00AE27DF">
              <w:rPr>
                <w:rFonts w:ascii="Times New Roman" w:hAnsi="Times New Roman" w:cs="Times New Roman"/>
                <w:lang w:val="sr-Cyrl-RS"/>
              </w:rPr>
              <w:t xml:space="preserve"> </w:t>
            </w:r>
          </w:p>
          <w:p w14:paraId="63959379" w14:textId="77777777" w:rsidR="00A86442" w:rsidRPr="00AE27DF" w:rsidRDefault="007640DE" w:rsidP="00BA308C">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Академија</w:t>
            </w:r>
            <w:r w:rsidR="00A86442" w:rsidRPr="00AE27DF">
              <w:rPr>
                <w:rFonts w:ascii="Times New Roman" w:hAnsi="Times New Roman" w:cs="Times New Roman"/>
                <w:lang w:val="sr-Cyrl-RS"/>
              </w:rPr>
              <w:t xml:space="preserve"> обезбеђује квалитет наставника и сарадника њиховим пажљивим планирањем и избором на основу јавног поступка, стварањем услова за перманентну едукацију и развој и провером квалитета њиховог рада </w:t>
            </w:r>
            <w:r w:rsidR="00A86442" w:rsidRPr="00AE27DF">
              <w:rPr>
                <w:rFonts w:ascii="Times New Roman" w:hAnsi="Times New Roman" w:cs="Times New Roman"/>
                <w:lang w:val="sr-Cyrl-RS"/>
              </w:rPr>
              <w:lastRenderedPageBreak/>
              <w:t>у настави.</w:t>
            </w:r>
          </w:p>
          <w:p w14:paraId="7C477467" w14:textId="77777777" w:rsidR="00A86442" w:rsidRPr="00AE27DF" w:rsidRDefault="00DA64CF" w:rsidP="00BA308C">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У</w:t>
            </w:r>
            <w:r w:rsidR="00A86442" w:rsidRPr="00AE27DF">
              <w:rPr>
                <w:rFonts w:ascii="Times New Roman" w:hAnsi="Times New Roman" w:cs="Times New Roman"/>
              </w:rPr>
              <w:t xml:space="preserve"> </w:t>
            </w:r>
            <w:r w:rsidR="00A86442" w:rsidRPr="00AE27DF">
              <w:rPr>
                <w:rFonts w:ascii="Times New Roman" w:hAnsi="Times New Roman" w:cs="Times New Roman"/>
                <w:lang w:val="sr-Cyrl-CS"/>
              </w:rPr>
              <w:t xml:space="preserve">складу са </w:t>
            </w:r>
            <w:r w:rsidR="00A86442" w:rsidRPr="00AE27DF">
              <w:rPr>
                <w:rFonts w:ascii="Times New Roman" w:hAnsi="Times New Roman" w:cs="Times New Roman"/>
                <w:lang w:val="sr-Cyrl-RS"/>
              </w:rPr>
              <w:t>Правилник</w:t>
            </w:r>
            <w:proofErr w:type="spellStart"/>
            <w:r w:rsidR="00A86442" w:rsidRPr="00AE27DF">
              <w:rPr>
                <w:rFonts w:ascii="Times New Roman" w:hAnsi="Times New Roman" w:cs="Times New Roman"/>
              </w:rPr>
              <w:t>ом</w:t>
            </w:r>
            <w:proofErr w:type="spellEnd"/>
            <w:r w:rsidR="00A86442" w:rsidRPr="00AE27DF">
              <w:rPr>
                <w:rFonts w:ascii="Times New Roman" w:hAnsi="Times New Roman" w:cs="Times New Roman"/>
                <w:lang w:val="sr-Cyrl-RS"/>
              </w:rPr>
              <w:t>,</w:t>
            </w:r>
            <w:r w:rsidRPr="00AE27DF">
              <w:rPr>
                <w:rFonts w:ascii="Times New Roman" w:hAnsi="Times New Roman" w:cs="Times New Roman"/>
                <w:lang w:val="sr-Cyrl-RS"/>
              </w:rPr>
              <w:t xml:space="preserve"> </w:t>
            </w:r>
            <w:r w:rsidR="007640DE" w:rsidRPr="00AE27DF">
              <w:rPr>
                <w:rFonts w:ascii="Times New Roman" w:hAnsi="Times New Roman" w:cs="Times New Roman"/>
                <w:lang w:val="sr-Cyrl-RS"/>
              </w:rPr>
              <w:t>Академија</w:t>
            </w:r>
            <w:r w:rsidR="00A86442" w:rsidRPr="00AE27DF">
              <w:rPr>
                <w:rFonts w:ascii="Times New Roman" w:hAnsi="Times New Roman" w:cs="Times New Roman"/>
                <w:lang w:val="sr-Cyrl-CS"/>
              </w:rPr>
              <w:t xml:space="preserve"> редовно спроводи праћење и евалуацију квалитета и компетентности наставног кадра.</w:t>
            </w:r>
          </w:p>
          <w:p w14:paraId="5C497F63" w14:textId="77777777" w:rsidR="00A86442" w:rsidRPr="00AE27DF" w:rsidRDefault="007640DE" w:rsidP="00BA308C">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Академија</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остваруј</w:t>
            </w:r>
            <w:proofErr w:type="spellEnd"/>
            <w:r w:rsidR="00A86442" w:rsidRPr="00AE27DF">
              <w:rPr>
                <w:rFonts w:ascii="Times New Roman" w:hAnsi="Times New Roman" w:cs="Times New Roman"/>
                <w:lang w:val="sr-Cyrl-RS"/>
              </w:rPr>
              <w:t>е</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циљеве</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испуњава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захтеве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постављене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Стандардом</w:t>
            </w:r>
            <w:proofErr w:type="spellEnd"/>
            <w:r w:rsidR="00A86442" w:rsidRPr="00AE27DF">
              <w:rPr>
                <w:rFonts w:ascii="Times New Roman" w:hAnsi="Times New Roman" w:cs="Times New Roman"/>
              </w:rPr>
              <w:t xml:space="preserve"> 7, </w:t>
            </w:r>
            <w:proofErr w:type="spellStart"/>
            <w:r w:rsidR="00A86442" w:rsidRPr="00AE27DF">
              <w:rPr>
                <w:rFonts w:ascii="Times New Roman" w:hAnsi="Times New Roman" w:cs="Times New Roman"/>
              </w:rPr>
              <w:t>будући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да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су</w:t>
            </w:r>
            <w:proofErr w:type="spellEnd"/>
            <w:r w:rsidR="00A86442" w:rsidRPr="00AE27DF">
              <w:rPr>
                <w:rFonts w:ascii="Times New Roman" w:hAnsi="Times New Roman" w:cs="Times New Roman"/>
              </w:rPr>
              <w:t>:</w:t>
            </w:r>
          </w:p>
          <w:p w14:paraId="0AA8EF6E" w14:textId="77777777" w:rsidR="00A86442" w:rsidRPr="00AE27DF" w:rsidRDefault="00A86442">
            <w:pPr>
              <w:pStyle w:val="ListParagraph"/>
              <w:numPr>
                <w:ilvl w:val="0"/>
                <w:numId w:val="50"/>
              </w:numPr>
              <w:spacing w:after="60" w:line="276" w:lineRule="auto"/>
              <w:jc w:val="both"/>
              <w:rPr>
                <w:rFonts w:ascii="Times New Roman" w:eastAsia="Calibri" w:hAnsi="Times New Roman" w:cs="Times New Roman"/>
              </w:rPr>
            </w:pPr>
            <w:proofErr w:type="spellStart"/>
            <w:r w:rsidRPr="00AE27DF">
              <w:rPr>
                <w:rFonts w:ascii="Times New Roman" w:eastAsia="Calibri" w:hAnsi="Times New Roman" w:cs="Times New Roman"/>
              </w:rPr>
              <w:t>поступак</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услови</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за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избор</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наставника</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сарадника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унапред</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утврђени</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јавни</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доступни</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оцени</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стручне</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шире</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јавности</w:t>
            </w:r>
            <w:proofErr w:type="spellEnd"/>
            <w:r w:rsidRPr="00AE27DF">
              <w:rPr>
                <w:rFonts w:ascii="Times New Roman" w:eastAsia="Calibri" w:hAnsi="Times New Roman" w:cs="Times New Roman"/>
              </w:rPr>
              <w:t xml:space="preserve">; </w:t>
            </w:r>
          </w:p>
          <w:p w14:paraId="0DF6091C" w14:textId="13E89D57" w:rsidR="00A86442" w:rsidRPr="00AE27DF" w:rsidRDefault="00A86442">
            <w:pPr>
              <w:pStyle w:val="ListParagraph"/>
              <w:numPr>
                <w:ilvl w:val="0"/>
                <w:numId w:val="50"/>
              </w:numPr>
              <w:spacing w:after="60" w:line="276" w:lineRule="auto"/>
              <w:jc w:val="both"/>
              <w:rPr>
                <w:rFonts w:ascii="Times New Roman" w:eastAsia="Calibri" w:hAnsi="Times New Roman" w:cs="Times New Roman"/>
              </w:rPr>
            </w:pPr>
            <w:r w:rsidRPr="00AE27DF">
              <w:rPr>
                <w:rFonts w:ascii="Times New Roman" w:eastAsia="Calibri" w:hAnsi="Times New Roman" w:cs="Times New Roman"/>
              </w:rPr>
              <w:t xml:space="preserve">у </w:t>
            </w:r>
            <w:proofErr w:type="spellStart"/>
            <w:r w:rsidRPr="00AE27DF">
              <w:rPr>
                <w:rFonts w:ascii="Times New Roman" w:eastAsia="Calibri" w:hAnsi="Times New Roman" w:cs="Times New Roman"/>
              </w:rPr>
              <w:t>складу</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су</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са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позитивним</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законским</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прописима</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општим</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актима</w:t>
            </w:r>
            <w:proofErr w:type="spellEnd"/>
            <w:r w:rsidRPr="00AE27DF">
              <w:rPr>
                <w:rFonts w:ascii="Times New Roman" w:eastAsia="Calibri" w:hAnsi="Times New Roman" w:cs="Times New Roman"/>
              </w:rPr>
              <w:t xml:space="preserve"> </w:t>
            </w:r>
            <w:proofErr w:type="spellStart"/>
            <w:r w:rsidR="007640DE" w:rsidRPr="00AE27DF">
              <w:rPr>
                <w:rFonts w:ascii="Times New Roman" w:eastAsia="Calibri" w:hAnsi="Times New Roman" w:cs="Times New Roman"/>
              </w:rPr>
              <w:t>Академије</w:t>
            </w:r>
            <w:proofErr w:type="spellEnd"/>
            <w:r w:rsidRPr="00AE27DF">
              <w:rPr>
                <w:rFonts w:ascii="Times New Roman" w:eastAsia="Calibri" w:hAnsi="Times New Roman" w:cs="Times New Roman"/>
              </w:rPr>
              <w:t>;</w:t>
            </w:r>
          </w:p>
          <w:p w14:paraId="32C828DA" w14:textId="77777777" w:rsidR="00A86442" w:rsidRPr="00AE27DF" w:rsidRDefault="00A86442">
            <w:pPr>
              <w:pStyle w:val="ListParagraph"/>
              <w:numPr>
                <w:ilvl w:val="0"/>
                <w:numId w:val="50"/>
              </w:numPr>
              <w:spacing w:after="60" w:line="276" w:lineRule="auto"/>
              <w:jc w:val="both"/>
              <w:rPr>
                <w:rFonts w:ascii="Times New Roman" w:eastAsia="Calibri" w:hAnsi="Times New Roman" w:cs="Times New Roman"/>
              </w:rPr>
            </w:pPr>
            <w:proofErr w:type="spellStart"/>
            <w:r w:rsidRPr="00AE27DF">
              <w:rPr>
                <w:rFonts w:ascii="Times New Roman" w:eastAsia="Calibri" w:hAnsi="Times New Roman" w:cs="Times New Roman"/>
              </w:rPr>
              <w:t>поступак</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услови</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за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избор</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наставника</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сарадника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предмет</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су</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периодичне</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провере</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усавршавања</w:t>
            </w:r>
            <w:proofErr w:type="spellEnd"/>
            <w:r w:rsidRPr="00AE27DF">
              <w:rPr>
                <w:rFonts w:ascii="Times New Roman" w:eastAsia="Calibri" w:hAnsi="Times New Roman" w:cs="Times New Roman"/>
              </w:rPr>
              <w:t>;</w:t>
            </w:r>
          </w:p>
          <w:p w14:paraId="43D3F715" w14:textId="77777777" w:rsidR="00A86442" w:rsidRPr="00AE27DF" w:rsidRDefault="00A86442">
            <w:pPr>
              <w:pStyle w:val="ListParagraph"/>
              <w:numPr>
                <w:ilvl w:val="0"/>
                <w:numId w:val="50"/>
              </w:numPr>
              <w:spacing w:after="60" w:line="276" w:lineRule="auto"/>
              <w:jc w:val="both"/>
              <w:rPr>
                <w:rFonts w:ascii="Times New Roman" w:eastAsia="Calibri" w:hAnsi="Times New Roman" w:cs="Times New Roman"/>
              </w:rPr>
            </w:pPr>
            <w:proofErr w:type="spellStart"/>
            <w:r w:rsidRPr="00AE27DF">
              <w:rPr>
                <w:rFonts w:ascii="Times New Roman" w:eastAsia="Calibri" w:hAnsi="Times New Roman" w:cs="Times New Roman"/>
              </w:rPr>
              <w:t>приликом</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избора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наставника</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сарадника</w:t>
            </w:r>
            <w:proofErr w:type="spellEnd"/>
            <w:r w:rsidRPr="00AE27DF">
              <w:rPr>
                <w:rFonts w:ascii="Times New Roman" w:eastAsia="Calibri" w:hAnsi="Times New Roman" w:cs="Times New Roman"/>
              </w:rPr>
              <w:t xml:space="preserve"> у </w:t>
            </w:r>
            <w:proofErr w:type="spellStart"/>
            <w:r w:rsidRPr="00AE27DF">
              <w:rPr>
                <w:rFonts w:ascii="Times New Roman" w:eastAsia="Calibri" w:hAnsi="Times New Roman" w:cs="Times New Roman"/>
              </w:rPr>
              <w:t>звања</w:t>
            </w:r>
            <w:proofErr w:type="spellEnd"/>
            <w:r w:rsidRPr="00AE27DF">
              <w:rPr>
                <w:rFonts w:ascii="Times New Roman" w:eastAsia="Calibri" w:hAnsi="Times New Roman" w:cs="Times New Roman"/>
              </w:rPr>
              <w:t xml:space="preserve"> </w:t>
            </w:r>
            <w:r w:rsidR="007640DE" w:rsidRPr="00AE27DF">
              <w:rPr>
                <w:rFonts w:ascii="Times New Roman" w:eastAsia="Calibri" w:hAnsi="Times New Roman" w:cs="Times New Roman"/>
                <w:lang w:val="sr-Cyrl-RS"/>
              </w:rPr>
              <w:t>Академија</w:t>
            </w:r>
            <w:r w:rsidRPr="00AE27DF">
              <w:rPr>
                <w:rFonts w:ascii="Times New Roman" w:eastAsia="Calibri" w:hAnsi="Times New Roman" w:cs="Times New Roman"/>
                <w:lang w:val="sr-Cyrl-RS"/>
              </w:rPr>
              <w:t xml:space="preserve"> </w:t>
            </w:r>
            <w:proofErr w:type="spellStart"/>
            <w:r w:rsidRPr="00AE27DF">
              <w:rPr>
                <w:rFonts w:ascii="Times New Roman" w:eastAsia="Calibri" w:hAnsi="Times New Roman" w:cs="Times New Roman"/>
              </w:rPr>
              <w:t>се</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придржава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прописаних</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поступака</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услова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путем</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којих</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оцењује</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њихову</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научну</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истраживачку</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педагошку</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активност</w:t>
            </w:r>
            <w:proofErr w:type="spellEnd"/>
            <w:r w:rsidRPr="00AE27DF">
              <w:rPr>
                <w:rFonts w:ascii="Times New Roman" w:eastAsia="Calibri" w:hAnsi="Times New Roman" w:cs="Times New Roman"/>
              </w:rPr>
              <w:t>;</w:t>
            </w:r>
          </w:p>
          <w:p w14:paraId="35BAA9D6" w14:textId="77777777" w:rsidR="00A86442" w:rsidRPr="00AE27DF" w:rsidRDefault="00A86442">
            <w:pPr>
              <w:pStyle w:val="ListParagraph"/>
              <w:numPr>
                <w:ilvl w:val="0"/>
                <w:numId w:val="50"/>
              </w:numPr>
              <w:spacing w:after="60" w:line="276" w:lineRule="auto"/>
              <w:jc w:val="both"/>
              <w:rPr>
                <w:rFonts w:ascii="Times New Roman" w:eastAsia="Calibri" w:hAnsi="Times New Roman" w:cs="Times New Roman"/>
              </w:rPr>
            </w:pPr>
            <w:proofErr w:type="spellStart"/>
            <w:r w:rsidRPr="00AE27DF">
              <w:rPr>
                <w:rFonts w:ascii="Times New Roman" w:eastAsia="Calibri" w:hAnsi="Times New Roman" w:cs="Times New Roman"/>
              </w:rPr>
              <w:t>спроводи</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се</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дугорочна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политик</w:t>
            </w:r>
            <w:proofErr w:type="spellEnd"/>
            <w:r w:rsidRPr="00AE27DF">
              <w:rPr>
                <w:rFonts w:ascii="Times New Roman" w:eastAsia="Calibri" w:hAnsi="Times New Roman" w:cs="Times New Roman"/>
                <w:lang w:val="sr-Cyrl-RS"/>
              </w:rPr>
              <w:t>а</w:t>
            </w:r>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селекције</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младих</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кадрова</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њиховог</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даљег</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напретка</w:t>
            </w:r>
            <w:proofErr w:type="spellEnd"/>
            <w:r w:rsidRPr="00AE27DF">
              <w:rPr>
                <w:rFonts w:ascii="Times New Roman" w:eastAsia="Calibri" w:hAnsi="Times New Roman" w:cs="Times New Roman"/>
              </w:rPr>
              <w:t>;</w:t>
            </w:r>
          </w:p>
          <w:p w14:paraId="55123BFA" w14:textId="77777777" w:rsidR="00A86442" w:rsidRPr="00AE27DF" w:rsidRDefault="00A86442">
            <w:pPr>
              <w:pStyle w:val="ListParagraph"/>
              <w:numPr>
                <w:ilvl w:val="0"/>
                <w:numId w:val="50"/>
              </w:numPr>
              <w:spacing w:after="60" w:line="276" w:lineRule="auto"/>
              <w:jc w:val="both"/>
              <w:rPr>
                <w:rFonts w:ascii="Times New Roman" w:eastAsia="Calibri" w:hAnsi="Times New Roman" w:cs="Times New Roman"/>
              </w:rPr>
            </w:pPr>
            <w:proofErr w:type="spellStart"/>
            <w:r w:rsidRPr="00AE27DF">
              <w:rPr>
                <w:rFonts w:ascii="Times New Roman" w:eastAsia="Calibri" w:hAnsi="Times New Roman" w:cs="Times New Roman"/>
              </w:rPr>
              <w:t>наставницима</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сарадницима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је</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обезбеђена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перманентна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едукација</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усавршавање</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учешће</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на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научним</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стручним</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скуповима</w:t>
            </w:r>
            <w:proofErr w:type="spellEnd"/>
            <w:r w:rsidRPr="00AE27DF">
              <w:rPr>
                <w:rFonts w:ascii="Times New Roman" w:eastAsia="Calibri" w:hAnsi="Times New Roman" w:cs="Times New Roman"/>
              </w:rPr>
              <w:t>;</w:t>
            </w:r>
          </w:p>
          <w:p w14:paraId="3793B95E" w14:textId="77777777" w:rsidR="00A86442" w:rsidRPr="00AE27DF" w:rsidRDefault="00A86442">
            <w:pPr>
              <w:pStyle w:val="ListParagraph"/>
              <w:numPr>
                <w:ilvl w:val="0"/>
                <w:numId w:val="50"/>
              </w:numPr>
              <w:spacing w:after="60" w:line="276" w:lineRule="auto"/>
              <w:ind w:left="0" w:firstLine="397"/>
              <w:jc w:val="both"/>
              <w:rPr>
                <w:rFonts w:ascii="Times New Roman" w:eastAsia="Calibri" w:hAnsi="Times New Roman" w:cs="Times New Roman"/>
              </w:rPr>
            </w:pPr>
            <w:proofErr w:type="spellStart"/>
            <w:r w:rsidRPr="00AE27DF">
              <w:rPr>
                <w:rFonts w:ascii="Times New Roman" w:eastAsia="Calibri" w:hAnsi="Times New Roman" w:cs="Times New Roman"/>
              </w:rPr>
              <w:t>при</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избору</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унапређењу</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наставно-научног</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кадра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посебно</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се</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вреднују</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педагошке</w:t>
            </w:r>
            <w:proofErr w:type="spellEnd"/>
            <w:r w:rsidRPr="00AE27DF">
              <w:rPr>
                <w:rFonts w:ascii="Times New Roman" w:eastAsia="Calibri" w:hAnsi="Times New Roman" w:cs="Times New Roman"/>
                <w:lang w:val="sr-Cyrl-RS"/>
              </w:rPr>
              <w:t xml:space="preserve"> </w:t>
            </w:r>
            <w:proofErr w:type="spellStart"/>
            <w:r w:rsidRPr="00AE27DF">
              <w:rPr>
                <w:rFonts w:ascii="Times New Roman" w:eastAsia="Calibri" w:hAnsi="Times New Roman" w:cs="Times New Roman"/>
              </w:rPr>
              <w:t>способности</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наставника</w:t>
            </w:r>
            <w:proofErr w:type="spellEnd"/>
            <w:r w:rsidRPr="00AE27DF">
              <w:rPr>
                <w:rFonts w:ascii="Times New Roman" w:eastAsia="Calibri" w:hAnsi="Times New Roman" w:cs="Times New Roman"/>
              </w:rPr>
              <w:t xml:space="preserve"> и </w:t>
            </w:r>
            <w:proofErr w:type="spellStart"/>
            <w:r w:rsidRPr="00AE27DF">
              <w:rPr>
                <w:rFonts w:ascii="Times New Roman" w:eastAsia="Calibri" w:hAnsi="Times New Roman" w:cs="Times New Roman"/>
              </w:rPr>
              <w:t>сарадника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при</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чему</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се</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уважавају</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препоручени</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критеријум</w:t>
            </w:r>
            <w:proofErr w:type="spellEnd"/>
            <w:r w:rsidRPr="00AE27DF">
              <w:rPr>
                <w:rFonts w:ascii="Times New Roman" w:eastAsia="Calibri" w:hAnsi="Times New Roman" w:cs="Times New Roman"/>
                <w:lang w:val="sr-Cyrl-RS"/>
              </w:rPr>
              <w:t>и</w:t>
            </w:r>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Националног</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савета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за</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високо</w:t>
            </w:r>
            <w:proofErr w:type="spellEnd"/>
            <w:r w:rsidRPr="00AE27DF">
              <w:rPr>
                <w:rFonts w:ascii="Times New Roman" w:eastAsia="Calibri" w:hAnsi="Times New Roman" w:cs="Times New Roman"/>
              </w:rPr>
              <w:t xml:space="preserve"> </w:t>
            </w:r>
            <w:proofErr w:type="spellStart"/>
            <w:r w:rsidRPr="00AE27DF">
              <w:rPr>
                <w:rFonts w:ascii="Times New Roman" w:eastAsia="Calibri" w:hAnsi="Times New Roman" w:cs="Times New Roman"/>
              </w:rPr>
              <w:t>образовање</w:t>
            </w:r>
            <w:proofErr w:type="spellEnd"/>
            <w:r w:rsidRPr="00AE27DF">
              <w:rPr>
                <w:rFonts w:ascii="Times New Roman" w:eastAsia="Calibri" w:hAnsi="Times New Roman" w:cs="Times New Roman"/>
              </w:rPr>
              <w:t>.</w:t>
            </w:r>
          </w:p>
          <w:p w14:paraId="393B12EE" w14:textId="77777777" w:rsidR="00A86442" w:rsidRPr="00AE27DF" w:rsidRDefault="00A86442" w:rsidP="00BA308C">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 xml:space="preserve">Анализа и евалуација квалитета научних, истраживачких и педагошких компетенција наставника и сарадника </w:t>
            </w:r>
            <w:r w:rsidR="00DA64CF" w:rsidRPr="00AE27DF">
              <w:rPr>
                <w:rFonts w:ascii="Times New Roman" w:hAnsi="Times New Roman" w:cs="Times New Roman"/>
                <w:lang w:val="sr-Cyrl-RS"/>
              </w:rPr>
              <w:t xml:space="preserve">на </w:t>
            </w:r>
            <w:r w:rsidR="007640DE" w:rsidRPr="00AE27DF">
              <w:rPr>
                <w:rFonts w:ascii="Times New Roman" w:hAnsi="Times New Roman" w:cs="Times New Roman"/>
                <w:lang w:val="sr-Cyrl-RS"/>
              </w:rPr>
              <w:t>Академији</w:t>
            </w:r>
            <w:r w:rsidRPr="00AE27DF">
              <w:rPr>
                <w:rFonts w:ascii="Times New Roman" w:hAnsi="Times New Roman" w:cs="Times New Roman"/>
                <w:lang w:val="sr-Cyrl-RS"/>
              </w:rPr>
              <w:t xml:space="preserve"> указује на задовољавајући ниво када је у питању педагошки рад наставника и сарадника. Увидом у анкете студената може се, такође, закључити да су оцене наставника и сарадника на задовољавајућем нивоу.</w:t>
            </w:r>
          </w:p>
          <w:p w14:paraId="2A520EC0" w14:textId="77777777" w:rsidR="00A86442" w:rsidRPr="00AE27DF" w:rsidRDefault="00A86442" w:rsidP="00BA308C">
            <w:pPr>
              <w:spacing w:after="0" w:line="276" w:lineRule="auto"/>
              <w:ind w:firstLine="397"/>
              <w:jc w:val="both"/>
              <w:rPr>
                <w:rFonts w:ascii="Times New Roman" w:hAnsi="Times New Roman" w:cs="Times New Roman"/>
                <w:color w:val="FF0000"/>
                <w:lang w:val="sr-Cyrl-RS"/>
              </w:rPr>
            </w:pPr>
          </w:p>
          <w:p w14:paraId="290CB0DF" w14:textId="77777777" w:rsidR="00A86442" w:rsidRPr="00AE27DF" w:rsidRDefault="00A86442" w:rsidP="00BA308C">
            <w:pPr>
              <w:spacing w:after="0" w:line="276" w:lineRule="auto"/>
              <w:ind w:firstLine="426"/>
              <w:jc w:val="center"/>
              <w:rPr>
                <w:rFonts w:ascii="Times New Roman" w:hAnsi="Times New Roman" w:cs="Times New Roman"/>
                <w:b/>
                <w:iCs/>
                <w:sz w:val="24"/>
                <w:szCs w:val="24"/>
              </w:rPr>
            </w:pPr>
            <w:proofErr w:type="spellStart"/>
            <w:r w:rsidRPr="00AE27DF">
              <w:rPr>
                <w:rFonts w:ascii="Times New Roman" w:hAnsi="Times New Roman" w:cs="Times New Roman"/>
                <w:b/>
                <w:iCs/>
                <w:sz w:val="24"/>
                <w:szCs w:val="24"/>
              </w:rPr>
              <w:t>Анализа</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слабости</w:t>
            </w:r>
            <w:proofErr w:type="spellEnd"/>
            <w:r w:rsidRPr="00AE27DF">
              <w:rPr>
                <w:rFonts w:ascii="Times New Roman" w:hAnsi="Times New Roman" w:cs="Times New Roman"/>
                <w:b/>
                <w:iCs/>
                <w:sz w:val="24"/>
                <w:szCs w:val="24"/>
              </w:rPr>
              <w:t xml:space="preserve"> и </w:t>
            </w:r>
            <w:proofErr w:type="spellStart"/>
            <w:r w:rsidRPr="00AE27DF">
              <w:rPr>
                <w:rFonts w:ascii="Times New Roman" w:hAnsi="Times New Roman" w:cs="Times New Roman"/>
                <w:b/>
                <w:iCs/>
                <w:sz w:val="24"/>
                <w:szCs w:val="24"/>
              </w:rPr>
              <w:t>повољних</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елемената</w:t>
            </w:r>
            <w:proofErr w:type="spellEnd"/>
            <w:r w:rsidRPr="00AE27DF">
              <w:rPr>
                <w:rFonts w:ascii="Times New Roman" w:hAnsi="Times New Roman" w:cs="Times New Roman"/>
                <w:b/>
                <w:iCs/>
                <w:sz w:val="24"/>
                <w:szCs w:val="24"/>
              </w:rPr>
              <w:t xml:space="preserve"> - SWOT </w:t>
            </w:r>
            <w:proofErr w:type="spellStart"/>
            <w:r w:rsidRPr="00AE27DF">
              <w:rPr>
                <w:rFonts w:ascii="Times New Roman" w:hAnsi="Times New Roman" w:cs="Times New Roman"/>
                <w:b/>
                <w:iCs/>
                <w:sz w:val="24"/>
                <w:szCs w:val="24"/>
              </w:rPr>
              <w:t>анализа</w:t>
            </w:r>
            <w:proofErr w:type="spellEnd"/>
          </w:p>
          <w:p w14:paraId="66EA1BAC" w14:textId="77777777" w:rsidR="00A86442" w:rsidRPr="00AE27DF" w:rsidRDefault="00A86442" w:rsidP="00BA308C">
            <w:pPr>
              <w:autoSpaceDE w:val="0"/>
              <w:autoSpaceDN w:val="0"/>
              <w:adjustRightInd w:val="0"/>
              <w:spacing w:after="0" w:line="276" w:lineRule="auto"/>
              <w:jc w:val="both"/>
              <w:rPr>
                <w:rFonts w:ascii="Times New Roman" w:hAnsi="Times New Roman" w:cs="Times New Roman"/>
                <w:b/>
                <w:i/>
              </w:rPr>
            </w:pPr>
          </w:p>
          <w:p w14:paraId="3E348C52" w14:textId="77777777" w:rsidR="00A86442" w:rsidRPr="00AE27DF" w:rsidRDefault="00A86442" w:rsidP="00BA308C">
            <w:pPr>
              <w:autoSpaceDE w:val="0"/>
              <w:autoSpaceDN w:val="0"/>
              <w:adjustRightInd w:val="0"/>
              <w:spacing w:after="60" w:line="276" w:lineRule="auto"/>
              <w:ind w:firstLine="397"/>
              <w:jc w:val="both"/>
              <w:rPr>
                <w:rFonts w:ascii="Times New Roman" w:eastAsia="Times New Roman" w:hAnsi="Times New Roman" w:cs="Times New Roman"/>
                <w:lang w:val="ru-RU"/>
              </w:rPr>
            </w:pPr>
            <w:r w:rsidRPr="00AE27DF">
              <w:rPr>
                <w:rFonts w:ascii="Times New Roman" w:hAnsi="Times New Roman" w:cs="Times New Roman"/>
              </w:rPr>
              <w:t xml:space="preserve">У </w:t>
            </w:r>
            <w:proofErr w:type="spellStart"/>
            <w:r w:rsidRPr="00AE27DF">
              <w:rPr>
                <w:rFonts w:ascii="Times New Roman" w:hAnsi="Times New Roman" w:cs="Times New Roman"/>
              </w:rPr>
              <w:t>оквиру</w:t>
            </w:r>
            <w:proofErr w:type="spellEnd"/>
            <w:r w:rsidRPr="00AE27DF">
              <w:rPr>
                <w:rFonts w:ascii="Times New Roman" w:hAnsi="Times New Roman" w:cs="Times New Roman"/>
              </w:rPr>
              <w:t xml:space="preserve"> </w:t>
            </w:r>
            <w:r w:rsidRPr="00AE27DF">
              <w:rPr>
                <w:rFonts w:ascii="Times New Roman" w:hAnsi="Times New Roman" w:cs="Times New Roman"/>
                <w:lang w:val="sr-Cyrl-RS"/>
              </w:rPr>
              <w:t>С</w:t>
            </w:r>
            <w:proofErr w:type="spellStart"/>
            <w:r w:rsidRPr="00AE27DF">
              <w:rPr>
                <w:rFonts w:ascii="Times New Roman" w:hAnsi="Times New Roman" w:cs="Times New Roman"/>
              </w:rPr>
              <w:t>тандарда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7 </w:t>
            </w:r>
            <w:proofErr w:type="spellStart"/>
            <w:r w:rsidRPr="00AE27DF">
              <w:rPr>
                <w:rFonts w:ascii="Times New Roman" w:hAnsi="Times New Roman" w:cs="Times New Roman"/>
              </w:rPr>
              <w:t>ме</w:t>
            </w:r>
            <w:proofErr w:type="spellEnd"/>
            <w:r w:rsidRPr="00AE27DF">
              <w:rPr>
                <w:rFonts w:ascii="Times New Roman" w:hAnsi="Times New Roman" w:cs="Times New Roman"/>
                <w:lang w:val="sr-Cyrl-RS"/>
              </w:rPr>
              <w:t>т</w:t>
            </w:r>
            <w:proofErr w:type="spellStart"/>
            <w:r w:rsidRPr="00AE27DF">
              <w:rPr>
                <w:rFonts w:ascii="Times New Roman" w:hAnsi="Times New Roman" w:cs="Times New Roman"/>
              </w:rPr>
              <w:t>одом</w:t>
            </w:r>
            <w:proofErr w:type="spellEnd"/>
            <w:r w:rsidRPr="00AE27DF">
              <w:rPr>
                <w:rFonts w:ascii="Times New Roman" w:hAnsi="Times New Roman" w:cs="Times New Roman"/>
              </w:rPr>
              <w:t xml:space="preserve"> SWОТ </w:t>
            </w:r>
            <w:proofErr w:type="spellStart"/>
            <w:r w:rsidRPr="00AE27DF">
              <w:rPr>
                <w:rFonts w:ascii="Times New Roman" w:hAnsi="Times New Roman" w:cs="Times New Roman"/>
              </w:rPr>
              <w:t>анализе</w:t>
            </w:r>
            <w:proofErr w:type="spellEnd"/>
            <w:r w:rsidRPr="00AE27DF">
              <w:rPr>
                <w:rFonts w:ascii="Times New Roman" w:hAnsi="Times New Roman" w:cs="Times New Roman"/>
              </w:rPr>
              <w:t xml:space="preserve"> </w:t>
            </w:r>
            <w:proofErr w:type="spellStart"/>
            <w:r w:rsidR="007640DE" w:rsidRPr="00AE27DF">
              <w:rPr>
                <w:rFonts w:ascii="Times New Roman" w:hAnsi="Times New Roman" w:cs="Times New Roman"/>
              </w:rPr>
              <w:t>Академија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анализира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квантитативно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оцењује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следећих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елемената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јавност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поступка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избора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наставника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сарадника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уса</w:t>
            </w:r>
            <w:proofErr w:type="spellEnd"/>
            <w:r w:rsidRPr="00AE27DF">
              <w:rPr>
                <w:rFonts w:ascii="Times New Roman" w:hAnsi="Times New Roman" w:cs="Times New Roman"/>
                <w:lang w:val="sr-Cyrl-RS"/>
              </w:rPr>
              <w:t>г</w:t>
            </w:r>
            <w:proofErr w:type="spellStart"/>
            <w:r w:rsidRPr="00AE27DF">
              <w:rPr>
                <w:rFonts w:ascii="Times New Roman" w:hAnsi="Times New Roman" w:cs="Times New Roman"/>
              </w:rPr>
              <w:t>лашеност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поступка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избора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предлогом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критеријума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Националног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савета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високо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образовање</w:t>
            </w:r>
            <w:proofErr w:type="spellEnd"/>
            <w:r w:rsidRPr="00AE27DF">
              <w:rPr>
                <w:rFonts w:ascii="Times New Roman" w:hAnsi="Times New Roman" w:cs="Times New Roman"/>
              </w:rPr>
              <w:t xml:space="preserve">; </w:t>
            </w:r>
            <w:r w:rsidRPr="00AE27DF">
              <w:rPr>
                <w:rFonts w:ascii="Times New Roman" w:eastAsia="Times New Roman" w:hAnsi="Times New Roman" w:cs="Times New Roman"/>
                <w:lang w:val="sr-Cyrl-CS"/>
              </w:rPr>
              <w:t>систематско праћење и подстицање педагошких истраживачких и стручних активности наставника и сарадника; дугорочна политика селекције наставничког и истраживачког подмлатка;</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перманентна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едукација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усаврш</w:t>
            </w:r>
            <w:proofErr w:type="spellEnd"/>
            <w:r w:rsidRPr="00AE27DF">
              <w:rPr>
                <w:rFonts w:ascii="Times New Roman" w:eastAsia="Times New Roman" w:hAnsi="Times New Roman" w:cs="Times New Roman"/>
                <w:lang w:val="sr-Cyrl-RS"/>
              </w:rPr>
              <w:t>а</w:t>
            </w:r>
            <w:proofErr w:type="spellStart"/>
            <w:r w:rsidRPr="00AE27DF">
              <w:rPr>
                <w:rFonts w:ascii="Times New Roman" w:eastAsia="Times New Roman" w:hAnsi="Times New Roman" w:cs="Times New Roman"/>
              </w:rPr>
              <w:t>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w:t>
            </w:r>
            <w:proofErr w:type="spellEnd"/>
            <w:r w:rsidRPr="00AE27DF">
              <w:rPr>
                <w:rFonts w:ascii="Times New Roman" w:eastAsia="Times New Roman" w:hAnsi="Times New Roman" w:cs="Times New Roman"/>
                <w:lang w:val="sr-Cyrl-RS"/>
              </w:rPr>
              <w:t>н</w:t>
            </w:r>
            <w:proofErr w:type="spellStart"/>
            <w:r w:rsidRPr="00AE27DF">
              <w:rPr>
                <w:rFonts w:ascii="Times New Roman" w:eastAsia="Times New Roman" w:hAnsi="Times New Roman" w:cs="Times New Roman"/>
              </w:rPr>
              <w:t>ика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сарадника</w:t>
            </w:r>
            <w:proofErr w:type="spellEnd"/>
            <w:r w:rsidRPr="00AE27DF">
              <w:rPr>
                <w:rFonts w:ascii="Times New Roman" w:eastAsia="Times New Roman" w:hAnsi="Times New Roman" w:cs="Times New Roman"/>
              </w:rPr>
              <w:t xml:space="preserve">; </w:t>
            </w:r>
            <w:r w:rsidRPr="00AE27DF">
              <w:rPr>
                <w:rFonts w:ascii="Times New Roman" w:eastAsia="Times New Roman" w:hAnsi="Times New Roman" w:cs="Times New Roman"/>
                <w:lang w:val="sr-Cyrl-CS"/>
              </w:rPr>
              <w:t xml:space="preserve">повезаност образовног рада са истраживањем на пројекту и радом у привреди; вредновање педагошких способности; вредновање истраживачких способности и </w:t>
            </w:r>
            <w:r w:rsidRPr="00AE27DF">
              <w:rPr>
                <w:rFonts w:ascii="Times New Roman" w:eastAsia="Times New Roman" w:hAnsi="Times New Roman" w:cs="Times New Roman"/>
                <w:lang w:val="ru-RU"/>
              </w:rPr>
              <w:t xml:space="preserve">уважавање мишљења студената о педагошком раду наставника и сарадника. </w:t>
            </w:r>
          </w:p>
          <w:p w14:paraId="00F802C7" w14:textId="29B5055D" w:rsidR="00A86442" w:rsidRPr="00AE27DF" w:rsidRDefault="00A86442" w:rsidP="00BA308C">
            <w:pPr>
              <w:autoSpaceDE w:val="0"/>
              <w:autoSpaceDN w:val="0"/>
              <w:adjustRightInd w:val="0"/>
              <w:spacing w:after="60" w:line="276" w:lineRule="auto"/>
              <w:ind w:firstLine="397"/>
              <w:jc w:val="both"/>
              <w:rPr>
                <w:rFonts w:ascii="Times New Roman" w:eastAsia="Times New Roman" w:hAnsi="Times New Roman" w:cs="Times New Roman"/>
                <w:lang w:val="ru-RU"/>
              </w:rPr>
            </w:pPr>
            <w:proofErr w:type="spellStart"/>
            <w:r w:rsidRPr="00AE27DF">
              <w:rPr>
                <w:rFonts w:ascii="Times New Roman" w:hAnsi="Times New Roman" w:cs="Times New Roman"/>
              </w:rPr>
              <w:t>Циљ</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израде</w:t>
            </w:r>
            <w:proofErr w:type="spellEnd"/>
            <w:r w:rsidRPr="00AE27DF">
              <w:rPr>
                <w:rFonts w:ascii="Times New Roman" w:hAnsi="Times New Roman" w:cs="Times New Roman"/>
              </w:rPr>
              <w:t xml:space="preserve"> SWОТ </w:t>
            </w:r>
            <w:proofErr w:type="spellStart"/>
            <w:r w:rsidRPr="00AE27DF">
              <w:rPr>
                <w:rFonts w:ascii="Times New Roman" w:hAnsi="Times New Roman" w:cs="Times New Roman"/>
              </w:rPr>
              <w:t>анализе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сагледавање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сучељавање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снага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слабости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могућности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претњи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чланови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већа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ненаставно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особље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пружили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допринос</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процењујући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значај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наведених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елемената</w:t>
            </w:r>
            <w:proofErr w:type="spellEnd"/>
            <w:r w:rsidRPr="00AE27DF">
              <w:rPr>
                <w:rFonts w:ascii="Times New Roman" w:hAnsi="Times New Roman" w:cs="Times New Roman"/>
                <w:i/>
              </w:rPr>
              <w:t xml:space="preserve"> SWOT</w:t>
            </w:r>
            <w:r w:rsidRPr="00AE27DF">
              <w:rPr>
                <w:rFonts w:ascii="Times New Roman" w:hAnsi="Times New Roman" w:cs="Times New Roman"/>
              </w:rPr>
              <w:t xml:space="preserve"> </w:t>
            </w:r>
            <w:proofErr w:type="spellStart"/>
            <w:r w:rsidRPr="00AE27DF">
              <w:rPr>
                <w:rFonts w:ascii="Times New Roman" w:hAnsi="Times New Roman" w:cs="Times New Roman"/>
              </w:rPr>
              <w:t>анализе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обезбеђење</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квалитета </w:t>
            </w:r>
            <w:proofErr w:type="spellStart"/>
            <w:r w:rsidRPr="00AE27DF">
              <w:rPr>
                <w:rFonts w:ascii="Times New Roman" w:hAnsi="Times New Roman" w:cs="Times New Roman"/>
              </w:rPr>
              <w:t>рада</w:t>
            </w:r>
            <w:proofErr w:type="spellEnd"/>
            <w:r w:rsidRPr="00AE27DF">
              <w:rPr>
                <w:rFonts w:ascii="Times New Roman" w:hAnsi="Times New Roman" w:cs="Times New Roman"/>
              </w:rPr>
              <w:t xml:space="preserve"> </w:t>
            </w:r>
            <w:r w:rsidR="007640DE" w:rsidRPr="00AE27DF">
              <w:rPr>
                <w:rFonts w:ascii="Times New Roman" w:hAnsi="Times New Roman" w:cs="Times New Roman"/>
                <w:lang w:val="sr-Cyrl-RS"/>
              </w:rPr>
              <w:t>Академије</w:t>
            </w:r>
            <w:r w:rsidRPr="00AE27DF">
              <w:rPr>
                <w:rFonts w:ascii="Times New Roman" w:hAnsi="Times New Roman" w:cs="Times New Roman"/>
              </w:rPr>
              <w:t>.</w:t>
            </w:r>
          </w:p>
          <w:p w14:paraId="458F4FBA" w14:textId="77777777" w:rsidR="00A86442" w:rsidRPr="00AE27DF" w:rsidRDefault="00A86442" w:rsidP="00BA308C">
            <w:pPr>
              <w:spacing w:after="60" w:line="276" w:lineRule="auto"/>
              <w:ind w:firstLine="426"/>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4770"/>
            </w:tblGrid>
            <w:tr w:rsidR="00A86442" w:rsidRPr="00AE27DF" w14:paraId="2760E9DA" w14:textId="77777777" w:rsidTr="000141B4">
              <w:trPr>
                <w:jc w:val="center"/>
              </w:trPr>
              <w:tc>
                <w:tcPr>
                  <w:tcW w:w="4855" w:type="dxa"/>
                  <w:shd w:val="clear" w:color="auto" w:fill="D5DCE4"/>
                </w:tcPr>
                <w:p w14:paraId="25F27EB2" w14:textId="77777777" w:rsidR="00A86442" w:rsidRPr="00AE27DF" w:rsidRDefault="00A86442" w:rsidP="00BA308C">
                  <w:pPr>
                    <w:spacing w:line="240" w:lineRule="auto"/>
                    <w:jc w:val="center"/>
                    <w:rPr>
                      <w:rFonts w:ascii="Times New Roman" w:hAnsi="Times New Roman" w:cs="Times New Roman"/>
                      <w:sz w:val="20"/>
                      <w:szCs w:val="20"/>
                    </w:rPr>
                  </w:pPr>
                  <w:r w:rsidRPr="00AE27DF">
                    <w:rPr>
                      <w:rFonts w:ascii="Times New Roman" w:hAnsi="Times New Roman" w:cs="Times New Roman"/>
                      <w:b/>
                      <w:i/>
                      <w:sz w:val="20"/>
                      <w:szCs w:val="20"/>
                      <w:lang w:val="sr-Cyrl-CS"/>
                    </w:rPr>
                    <w:t>Интерна анализа</w:t>
                  </w:r>
                </w:p>
              </w:tc>
              <w:tc>
                <w:tcPr>
                  <w:tcW w:w="4770" w:type="dxa"/>
                  <w:shd w:val="clear" w:color="auto" w:fill="D5DCE4"/>
                </w:tcPr>
                <w:p w14:paraId="62F335B9" w14:textId="77777777" w:rsidR="00A86442" w:rsidRPr="00AE27DF" w:rsidRDefault="00A86442" w:rsidP="00BA308C">
                  <w:pPr>
                    <w:spacing w:line="240" w:lineRule="auto"/>
                    <w:jc w:val="center"/>
                    <w:rPr>
                      <w:rFonts w:ascii="Times New Roman" w:hAnsi="Times New Roman" w:cs="Times New Roman"/>
                      <w:sz w:val="20"/>
                      <w:szCs w:val="20"/>
                    </w:rPr>
                  </w:pPr>
                  <w:r w:rsidRPr="00AE27DF">
                    <w:rPr>
                      <w:rFonts w:ascii="Times New Roman" w:hAnsi="Times New Roman" w:cs="Times New Roman"/>
                      <w:b/>
                      <w:i/>
                      <w:sz w:val="20"/>
                      <w:szCs w:val="20"/>
                      <w:lang w:val="sr-Cyrl-CS"/>
                    </w:rPr>
                    <w:t>Екстерна анализа</w:t>
                  </w:r>
                </w:p>
              </w:tc>
            </w:tr>
            <w:tr w:rsidR="00A86442" w:rsidRPr="00AE27DF" w14:paraId="32104605" w14:textId="77777777" w:rsidTr="000141B4">
              <w:trPr>
                <w:jc w:val="center"/>
              </w:trPr>
              <w:tc>
                <w:tcPr>
                  <w:tcW w:w="4855" w:type="dxa"/>
                  <w:shd w:val="clear" w:color="auto" w:fill="auto"/>
                </w:tcPr>
                <w:p w14:paraId="4BF81C66" w14:textId="77777777" w:rsidR="00A86442" w:rsidRPr="00AE27DF" w:rsidRDefault="00A86442" w:rsidP="00BA308C">
                  <w:pPr>
                    <w:spacing w:line="240" w:lineRule="auto"/>
                    <w:jc w:val="center"/>
                    <w:rPr>
                      <w:rFonts w:ascii="Times New Roman" w:hAnsi="Times New Roman" w:cs="Times New Roman"/>
                      <w:b/>
                      <w:bCs/>
                      <w:sz w:val="20"/>
                      <w:szCs w:val="20"/>
                    </w:rPr>
                  </w:pPr>
                </w:p>
                <w:p w14:paraId="0866447B" w14:textId="77777777" w:rsidR="00A86442" w:rsidRPr="00AE27DF" w:rsidRDefault="00A86442" w:rsidP="00BA308C">
                  <w:pPr>
                    <w:spacing w:line="240" w:lineRule="auto"/>
                    <w:jc w:val="center"/>
                    <w:rPr>
                      <w:rFonts w:ascii="Times New Roman" w:hAnsi="Times New Roman" w:cs="Times New Roman"/>
                      <w:b/>
                      <w:bCs/>
                      <w:sz w:val="20"/>
                      <w:szCs w:val="20"/>
                    </w:rPr>
                  </w:pPr>
                  <w:r w:rsidRPr="00AE27DF">
                    <w:rPr>
                      <w:rFonts w:ascii="Times New Roman" w:hAnsi="Times New Roman" w:cs="Times New Roman"/>
                      <w:b/>
                      <w:bCs/>
                      <w:sz w:val="20"/>
                      <w:szCs w:val="20"/>
                    </w:rPr>
                    <w:t>Strengths (</w:t>
                  </w:r>
                  <w:proofErr w:type="spellStart"/>
                  <w:r w:rsidRPr="00AE27DF">
                    <w:rPr>
                      <w:rFonts w:ascii="Times New Roman" w:hAnsi="Times New Roman" w:cs="Times New Roman"/>
                      <w:b/>
                      <w:bCs/>
                      <w:sz w:val="20"/>
                      <w:szCs w:val="20"/>
                    </w:rPr>
                    <w:t>Снаге</w:t>
                  </w:r>
                  <w:proofErr w:type="spellEnd"/>
                  <w:r w:rsidRPr="00AE27DF">
                    <w:rPr>
                      <w:rFonts w:ascii="Times New Roman" w:hAnsi="Times New Roman" w:cs="Times New Roman"/>
                      <w:b/>
                      <w:bCs/>
                      <w:sz w:val="20"/>
                      <w:szCs w:val="20"/>
                    </w:rPr>
                    <w:t>)</w:t>
                  </w:r>
                </w:p>
                <w:p w14:paraId="565DEAD7" w14:textId="77777777" w:rsidR="00A86442" w:rsidRPr="00AE27DF" w:rsidRDefault="00A86442">
                  <w:pPr>
                    <w:pStyle w:val="ListParagraph"/>
                    <w:numPr>
                      <w:ilvl w:val="0"/>
                      <w:numId w:val="95"/>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Уважавање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мишљења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студената</w:t>
                  </w:r>
                  <w:proofErr w:type="spellEnd"/>
                  <w:r w:rsidRPr="00AE27DF">
                    <w:rPr>
                      <w:rFonts w:ascii="Times New Roman" w:hAnsi="Times New Roman" w:cs="Times New Roman"/>
                      <w:sz w:val="20"/>
                      <w:szCs w:val="20"/>
                    </w:rPr>
                    <w:t xml:space="preserve"> о </w:t>
                  </w:r>
                  <w:proofErr w:type="spellStart"/>
                  <w:r w:rsidRPr="00AE27DF">
                    <w:rPr>
                      <w:rFonts w:ascii="Times New Roman" w:hAnsi="Times New Roman" w:cs="Times New Roman"/>
                      <w:sz w:val="20"/>
                      <w:szCs w:val="20"/>
                    </w:rPr>
                    <w:t>педагошком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раду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кроз</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редовно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анкетирање</w:t>
                  </w:r>
                  <w:proofErr w:type="spellEnd"/>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6C0710DF" w14:textId="77777777" w:rsidR="00A86442" w:rsidRPr="00AE27DF" w:rsidRDefault="00A86442">
                  <w:pPr>
                    <w:pStyle w:val="ListParagraph"/>
                    <w:numPr>
                      <w:ilvl w:val="0"/>
                      <w:numId w:val="95"/>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Квалитетан</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кадар</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одговарајућим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референцама</w:t>
                  </w:r>
                  <w:proofErr w:type="spellEnd"/>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 xml:space="preserve"> +++</w:t>
                  </w:r>
                </w:p>
                <w:p w14:paraId="661F21E3" w14:textId="77777777" w:rsidR="00A86442" w:rsidRPr="00AE27DF" w:rsidRDefault="00A86442">
                  <w:pPr>
                    <w:pStyle w:val="ListParagraph"/>
                    <w:numPr>
                      <w:ilvl w:val="0"/>
                      <w:numId w:val="95"/>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Доследнa</w:t>
                  </w:r>
                  <w:proofErr w:type="spellEnd"/>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RS"/>
                    </w:rPr>
                    <w:t>примена</w:t>
                  </w:r>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процедурa</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поступa</w:t>
                  </w:r>
                  <w:proofErr w:type="spellEnd"/>
                  <w:r w:rsidRPr="00AE27DF">
                    <w:rPr>
                      <w:rFonts w:ascii="Times New Roman" w:hAnsi="Times New Roman" w:cs="Times New Roman"/>
                      <w:sz w:val="20"/>
                      <w:szCs w:val="20"/>
                      <w:lang w:val="sr-Cyrl-RS"/>
                    </w:rPr>
                    <w:t>к</w:t>
                  </w:r>
                  <w:r w:rsidRPr="00AE27DF">
                    <w:rPr>
                      <w:rFonts w:ascii="Times New Roman" w:hAnsi="Times New Roman" w:cs="Times New Roman"/>
                      <w:sz w:val="20"/>
                      <w:szCs w:val="20"/>
                    </w:rPr>
                    <w:t xml:space="preserve">a </w:t>
                  </w:r>
                  <w:proofErr w:type="spellStart"/>
                  <w:r w:rsidRPr="00AE27DF">
                    <w:rPr>
                      <w:rFonts w:ascii="Times New Roman" w:hAnsi="Times New Roman" w:cs="Times New Roman"/>
                      <w:sz w:val="20"/>
                      <w:szCs w:val="20"/>
                    </w:rPr>
                    <w:t>приликом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запошљавања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напредовања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lastRenderedPageBreak/>
                    <w:t>наставног</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кадра</w:t>
                  </w:r>
                  <w:proofErr w:type="spellEnd"/>
                  <w:r w:rsidRPr="00AE27DF">
                    <w:rPr>
                      <w:rFonts w:ascii="Times New Roman" w:hAnsi="Times New Roman" w:cs="Times New Roman"/>
                      <w:sz w:val="20"/>
                      <w:szCs w:val="20"/>
                      <w:lang w:val="sr-Cyrl-RS"/>
                    </w:rPr>
                    <w:t>.  +</w:t>
                  </w:r>
                  <w:r w:rsidRPr="00AE27DF">
                    <w:rPr>
                      <w:rFonts w:ascii="Times New Roman" w:hAnsi="Times New Roman" w:cs="Times New Roman"/>
                      <w:sz w:val="20"/>
                      <w:szCs w:val="20"/>
                    </w:rPr>
                    <w:t>++</w:t>
                  </w:r>
                </w:p>
                <w:p w14:paraId="5363EA70" w14:textId="77777777" w:rsidR="00A86442" w:rsidRPr="00AE27DF" w:rsidRDefault="00A86442">
                  <w:pPr>
                    <w:pStyle w:val="ListParagraph"/>
                    <w:numPr>
                      <w:ilvl w:val="0"/>
                      <w:numId w:val="95"/>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Транспарентност</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конкурса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заснивање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радног</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односа</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3B25B6E2" w14:textId="77777777" w:rsidR="00A86442" w:rsidRPr="00AE27DF" w:rsidRDefault="00A86442">
                  <w:pPr>
                    <w:pStyle w:val="ListParagraph"/>
                    <w:numPr>
                      <w:ilvl w:val="0"/>
                      <w:numId w:val="95"/>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Јавност</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поступка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услова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избор</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звања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lang w:val="sr-Cyrl-RS"/>
                    </w:rPr>
                    <w:t>. +</w:t>
                  </w:r>
                  <w:r w:rsidRPr="00AE27DF">
                    <w:rPr>
                      <w:rFonts w:ascii="Times New Roman" w:hAnsi="Times New Roman" w:cs="Times New Roman"/>
                      <w:sz w:val="20"/>
                      <w:szCs w:val="20"/>
                    </w:rPr>
                    <w:t>++</w:t>
                  </w:r>
                </w:p>
                <w:p w14:paraId="30E5E108" w14:textId="77777777" w:rsidR="00A86442" w:rsidRPr="00AE27DF" w:rsidRDefault="00A86442">
                  <w:pPr>
                    <w:pStyle w:val="ListParagraph"/>
                    <w:numPr>
                      <w:ilvl w:val="0"/>
                      <w:numId w:val="95"/>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Процедура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поступка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је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дефинисана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усаглашена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са</w:t>
                  </w:r>
                  <w:proofErr w:type="spellEnd"/>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RS"/>
                    </w:rPr>
                    <w:t xml:space="preserve">минималним критеријума за избор у звање наставника и сарадника прописаним од </w:t>
                  </w:r>
                  <w:proofErr w:type="spellStart"/>
                  <w:r w:rsidRPr="00AE27DF">
                    <w:rPr>
                      <w:rFonts w:ascii="Times New Roman" w:hAnsi="Times New Roman" w:cs="Times New Roman"/>
                      <w:sz w:val="20"/>
                      <w:szCs w:val="20"/>
                    </w:rPr>
                    <w:t>Националног</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савета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високо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образовање</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7DF6BD14" w14:textId="3F2AA9BF" w:rsidR="00A86442" w:rsidRPr="00AE27DF" w:rsidRDefault="00A86442">
                  <w:pPr>
                    <w:pStyle w:val="ListParagraph"/>
                    <w:numPr>
                      <w:ilvl w:val="0"/>
                      <w:numId w:val="95"/>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Стални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тренд</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пораста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компетенција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RS"/>
                    </w:rPr>
                    <w:t xml:space="preserve">повећан </w:t>
                  </w:r>
                  <w:proofErr w:type="spellStart"/>
                  <w:r w:rsidRPr="00AE27DF">
                    <w:rPr>
                      <w:rFonts w:ascii="Times New Roman" w:hAnsi="Times New Roman" w:cs="Times New Roman"/>
                      <w:sz w:val="20"/>
                      <w:szCs w:val="20"/>
                    </w:rPr>
                    <w:t>број</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публикованих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радова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референтним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часописима</w:t>
                  </w:r>
                  <w:proofErr w:type="spellEnd"/>
                  <w:r w:rsidRPr="00AE27DF">
                    <w:rPr>
                      <w:rFonts w:ascii="Times New Roman" w:hAnsi="Times New Roman" w:cs="Times New Roman"/>
                      <w:sz w:val="20"/>
                      <w:szCs w:val="20"/>
                      <w:lang w:val="sr-Cyrl-RS"/>
                    </w:rPr>
                    <w:t xml:space="preserve"> и повећано учешће у </w:t>
                  </w:r>
                  <w:proofErr w:type="spellStart"/>
                  <w:r w:rsidRPr="00AE27DF">
                    <w:rPr>
                      <w:rFonts w:ascii="Times New Roman" w:hAnsi="Times New Roman" w:cs="Times New Roman"/>
                      <w:sz w:val="20"/>
                      <w:szCs w:val="20"/>
                    </w:rPr>
                    <w:t>реализацији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пројеката</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7DC0ABE9" w14:textId="77777777" w:rsidR="00A86442" w:rsidRPr="00AE27DF" w:rsidRDefault="00A86442">
                  <w:pPr>
                    <w:numPr>
                      <w:ilvl w:val="0"/>
                      <w:numId w:val="95"/>
                    </w:numPr>
                    <w:spacing w:after="0" w:line="240" w:lineRule="auto"/>
                    <w:rPr>
                      <w:rFonts w:ascii="Times New Roman" w:hAnsi="Times New Roman" w:cs="Times New Roman"/>
                      <w:sz w:val="20"/>
                      <w:szCs w:val="20"/>
                    </w:rPr>
                  </w:pPr>
                  <w:r w:rsidRPr="00AE27DF">
                    <w:rPr>
                      <w:rFonts w:ascii="Times New Roman" w:eastAsia="Times New Roman" w:hAnsi="Times New Roman" w:cs="Times New Roman"/>
                      <w:sz w:val="20"/>
                      <w:szCs w:val="20"/>
                      <w:lang w:val="sr-Cyrl-RS"/>
                    </w:rPr>
                    <w:t>Педагошке способности наставног особља се вреднују приликом избора и реизбора у звања +++</w:t>
                  </w:r>
                </w:p>
                <w:p w14:paraId="63900F64" w14:textId="77777777" w:rsidR="00A86442" w:rsidRPr="00AE27DF" w:rsidRDefault="00A86442">
                  <w:pPr>
                    <w:numPr>
                      <w:ilvl w:val="0"/>
                      <w:numId w:val="95"/>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Постојање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процедура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праћење</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подстицање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педагошких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истраживачких</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стручних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активности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28AB5203" w14:textId="77777777" w:rsidR="00A86442" w:rsidRPr="00AE27DF" w:rsidRDefault="00A86442">
                  <w:pPr>
                    <w:pStyle w:val="ListParagraph"/>
                    <w:numPr>
                      <w:ilvl w:val="0"/>
                      <w:numId w:val="95"/>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Вредновање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научно-истраживачких</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педагошких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способности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lang w:val="sr-Cyrl-RS"/>
                    </w:rPr>
                    <w:t xml:space="preserve"> </w:t>
                  </w:r>
                  <w:proofErr w:type="spellStart"/>
                  <w:r w:rsidRPr="00AE27DF">
                    <w:rPr>
                      <w:rFonts w:ascii="Times New Roman" w:hAnsi="Times New Roman" w:cs="Times New Roman"/>
                      <w:sz w:val="20"/>
                      <w:szCs w:val="20"/>
                    </w:rPr>
                    <w:t>прил</w:t>
                  </w:r>
                  <w:proofErr w:type="spellEnd"/>
                  <w:r w:rsidRPr="00AE27DF">
                    <w:rPr>
                      <w:rFonts w:ascii="Times New Roman" w:hAnsi="Times New Roman" w:cs="Times New Roman"/>
                      <w:sz w:val="20"/>
                      <w:szCs w:val="20"/>
                      <w:lang w:val="sr-Cyrl-RS"/>
                    </w:rPr>
                    <w:t>и</w:t>
                  </w:r>
                  <w:proofErr w:type="spellStart"/>
                  <w:r w:rsidRPr="00AE27DF">
                    <w:rPr>
                      <w:rFonts w:ascii="Times New Roman" w:hAnsi="Times New Roman" w:cs="Times New Roman"/>
                      <w:sz w:val="20"/>
                      <w:szCs w:val="20"/>
                    </w:rPr>
                    <w:t>ком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избора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звања</w:t>
                  </w:r>
                  <w:proofErr w:type="spellEnd"/>
                  <w:r w:rsidRPr="00AE27DF">
                    <w:rPr>
                      <w:rFonts w:ascii="Times New Roman" w:hAnsi="Times New Roman" w:cs="Times New Roman"/>
                      <w:sz w:val="20"/>
                      <w:szCs w:val="20"/>
                    </w:rPr>
                    <w:t xml:space="preserve"> ++</w:t>
                  </w:r>
                </w:p>
                <w:p w14:paraId="4F75F908" w14:textId="77777777" w:rsidR="00A86442" w:rsidRPr="00AE27DF" w:rsidRDefault="00A86442">
                  <w:pPr>
                    <w:pStyle w:val="ListParagraph"/>
                    <w:numPr>
                      <w:ilvl w:val="0"/>
                      <w:numId w:val="95"/>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Дугорочна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политика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селекције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наставничког</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истраживачког</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подмлатка</w:t>
                  </w:r>
                  <w:proofErr w:type="spellEnd"/>
                  <w:r w:rsidRPr="00AE27DF">
                    <w:rPr>
                      <w:rFonts w:ascii="Times New Roman" w:hAnsi="Times New Roman" w:cs="Times New Roman"/>
                      <w:sz w:val="20"/>
                      <w:szCs w:val="20"/>
                    </w:rPr>
                    <w:t>. +++</w:t>
                  </w:r>
                </w:p>
                <w:p w14:paraId="7BDF8DBB" w14:textId="77777777" w:rsidR="00A86442" w:rsidRPr="00AE27DF" w:rsidRDefault="00A86442">
                  <w:pPr>
                    <w:pStyle w:val="ListParagraph"/>
                    <w:numPr>
                      <w:ilvl w:val="0"/>
                      <w:numId w:val="95"/>
                    </w:numPr>
                    <w:spacing w:after="0" w:line="240" w:lineRule="auto"/>
                    <w:rPr>
                      <w:rFonts w:ascii="Times New Roman" w:hAnsi="Times New Roman" w:cs="Times New Roman"/>
                      <w:sz w:val="20"/>
                      <w:szCs w:val="20"/>
                    </w:rPr>
                  </w:pPr>
                  <w:r w:rsidRPr="00AE27DF">
                    <w:rPr>
                      <w:rFonts w:ascii="Times New Roman" w:hAnsi="Times New Roman" w:cs="Times New Roman"/>
                      <w:sz w:val="20"/>
                      <w:szCs w:val="20"/>
                      <w:lang w:val="sr-Cyrl-RS"/>
                    </w:rPr>
                    <w:t xml:space="preserve">Ангажовање гостујућих професора са </w:t>
                  </w:r>
                  <w:r w:rsidR="007640DE" w:rsidRPr="00AE27DF">
                    <w:rPr>
                      <w:rFonts w:ascii="Times New Roman" w:hAnsi="Times New Roman" w:cs="Times New Roman"/>
                      <w:sz w:val="20"/>
                      <w:szCs w:val="20"/>
                      <w:lang w:val="sr-Cyrl-RS"/>
                    </w:rPr>
                    <w:t>Високошколских установа</w:t>
                  </w:r>
                  <w:r w:rsidRPr="00AE27DF">
                    <w:rPr>
                      <w:rFonts w:ascii="Times New Roman" w:hAnsi="Times New Roman" w:cs="Times New Roman"/>
                      <w:sz w:val="20"/>
                      <w:szCs w:val="20"/>
                      <w:lang w:val="sr-Cyrl-RS"/>
                    </w:rPr>
                    <w:t xml:space="preserve"> у иностранству +</w:t>
                  </w:r>
                </w:p>
                <w:p w14:paraId="4A4D395E" w14:textId="51209491" w:rsidR="00A86442" w:rsidRPr="00AE27DF" w:rsidRDefault="00A86442">
                  <w:pPr>
                    <w:pStyle w:val="ListParagraph"/>
                    <w:numPr>
                      <w:ilvl w:val="0"/>
                      <w:numId w:val="95"/>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Квалитетна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селекција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наставног</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кадра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из</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редова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најбољих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студената</w:t>
                  </w:r>
                  <w:proofErr w:type="spellEnd"/>
                  <w:r w:rsidRPr="00AE27DF">
                    <w:rPr>
                      <w:rFonts w:ascii="Times New Roman" w:hAnsi="Times New Roman" w:cs="Times New Roman"/>
                      <w:sz w:val="20"/>
                      <w:szCs w:val="20"/>
                    </w:rPr>
                    <w:t xml:space="preserve"> </w:t>
                  </w:r>
                  <w:r w:rsidR="007640DE" w:rsidRPr="00AE27DF">
                    <w:rPr>
                      <w:rFonts w:ascii="Times New Roman" w:hAnsi="Times New Roman" w:cs="Times New Roman"/>
                      <w:sz w:val="20"/>
                      <w:szCs w:val="20"/>
                      <w:lang w:val="sr-Cyrl-RS"/>
                    </w:rPr>
                    <w:t>Академије</w:t>
                  </w:r>
                  <w:r w:rsidR="00030C0B"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lang w:val="sr-Cyrl-RS"/>
                    </w:rPr>
                    <w:t>+</w:t>
                  </w:r>
                  <w:r w:rsidRPr="00AE27DF">
                    <w:rPr>
                      <w:rFonts w:ascii="Times New Roman" w:hAnsi="Times New Roman" w:cs="Times New Roman"/>
                      <w:sz w:val="20"/>
                      <w:szCs w:val="20"/>
                    </w:rPr>
                    <w:t>+</w:t>
                  </w:r>
                </w:p>
                <w:p w14:paraId="0F9E9D7F" w14:textId="77777777" w:rsidR="00A86442" w:rsidRPr="00AE27DF" w:rsidRDefault="00A86442">
                  <w:pPr>
                    <w:pStyle w:val="ListParagraph"/>
                    <w:numPr>
                      <w:ilvl w:val="0"/>
                      <w:numId w:val="96"/>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Повећано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ангажовање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међународним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пројектима</w:t>
                  </w:r>
                  <w:proofErr w:type="spellEnd"/>
                  <w:r w:rsidRPr="00AE27DF">
                    <w:rPr>
                      <w:rFonts w:ascii="Times New Roman" w:hAnsi="Times New Roman" w:cs="Times New Roman"/>
                      <w:sz w:val="20"/>
                      <w:szCs w:val="20"/>
                    </w:rPr>
                    <w:t>. ++</w:t>
                  </w:r>
                </w:p>
                <w:p w14:paraId="530CDC84" w14:textId="77777777" w:rsidR="00A86442" w:rsidRPr="00AE27DF" w:rsidRDefault="00A86442">
                  <w:pPr>
                    <w:pStyle w:val="ListParagraph"/>
                    <w:numPr>
                      <w:ilvl w:val="0"/>
                      <w:numId w:val="96"/>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Стипендирање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студената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који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студирају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w:t>
                  </w:r>
                  <w:proofErr w:type="spellEnd"/>
                  <w:r w:rsidRPr="00AE27DF">
                    <w:rPr>
                      <w:rFonts w:ascii="Times New Roman" w:hAnsi="Times New Roman" w:cs="Times New Roman"/>
                      <w:sz w:val="20"/>
                      <w:szCs w:val="20"/>
                    </w:rPr>
                    <w:t xml:space="preserve"> </w:t>
                  </w:r>
                  <w:r w:rsidR="007640DE" w:rsidRPr="00AE27DF">
                    <w:rPr>
                      <w:rFonts w:ascii="Times New Roman" w:hAnsi="Times New Roman" w:cs="Times New Roman"/>
                      <w:sz w:val="20"/>
                      <w:szCs w:val="20"/>
                      <w:lang w:val="sr-Cyrl-RS"/>
                    </w:rPr>
                    <w:t>Академији</w:t>
                  </w:r>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асистената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који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студирају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докторским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студијам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других</w:t>
                  </w:r>
                  <w:proofErr w:type="spellEnd"/>
                  <w:r w:rsidRPr="00AE27DF">
                    <w:rPr>
                      <w:rFonts w:ascii="Times New Roman" w:hAnsi="Times New Roman" w:cs="Times New Roman"/>
                      <w:sz w:val="20"/>
                      <w:szCs w:val="20"/>
                    </w:rPr>
                    <w:t xml:space="preserve"> ВШУ </w:t>
                  </w:r>
                  <w:proofErr w:type="spellStart"/>
                  <w:r w:rsidRPr="00AE27DF">
                    <w:rPr>
                      <w:rFonts w:ascii="Times New Roman" w:hAnsi="Times New Roman" w:cs="Times New Roman"/>
                      <w:sz w:val="20"/>
                      <w:szCs w:val="20"/>
                    </w:rPr>
                    <w:t>са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оствареним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просечним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оценамс</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преко</w:t>
                  </w:r>
                  <w:proofErr w:type="spellEnd"/>
                  <w:r w:rsidRPr="00AE27DF">
                    <w:rPr>
                      <w:rFonts w:ascii="Times New Roman" w:hAnsi="Times New Roman" w:cs="Times New Roman"/>
                      <w:sz w:val="20"/>
                      <w:szCs w:val="20"/>
                    </w:rPr>
                    <w:t xml:space="preserve"> </w:t>
                  </w:r>
                  <w:r w:rsidR="00030C0B" w:rsidRPr="00AE27DF">
                    <w:rPr>
                      <w:rFonts w:ascii="Times New Roman" w:hAnsi="Times New Roman" w:cs="Times New Roman"/>
                      <w:sz w:val="20"/>
                      <w:szCs w:val="20"/>
                      <w:lang w:val="sr-Cyrl-RS"/>
                    </w:rPr>
                    <w:t>8</w:t>
                  </w:r>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r w:rsidRPr="00AE27DF">
                    <w:rPr>
                      <w:rFonts w:ascii="Times New Roman" w:hAnsi="Times New Roman" w:cs="Times New Roman"/>
                      <w:sz w:val="20"/>
                      <w:szCs w:val="20"/>
                    </w:rPr>
                    <w:tab/>
                  </w:r>
                </w:p>
              </w:tc>
              <w:tc>
                <w:tcPr>
                  <w:tcW w:w="4770" w:type="dxa"/>
                  <w:shd w:val="clear" w:color="auto" w:fill="auto"/>
                </w:tcPr>
                <w:p w14:paraId="2F748374" w14:textId="77777777" w:rsidR="00A86442" w:rsidRPr="00AE27DF" w:rsidRDefault="00A86442" w:rsidP="00BA308C">
                  <w:pPr>
                    <w:spacing w:line="240" w:lineRule="auto"/>
                    <w:jc w:val="center"/>
                    <w:rPr>
                      <w:rFonts w:ascii="Times New Roman" w:hAnsi="Times New Roman" w:cs="Times New Roman"/>
                      <w:b/>
                      <w:bCs/>
                      <w:sz w:val="20"/>
                      <w:szCs w:val="20"/>
                    </w:rPr>
                  </w:pPr>
                </w:p>
                <w:p w14:paraId="23E3C844" w14:textId="77777777" w:rsidR="00A86442" w:rsidRPr="00AE27DF" w:rsidRDefault="00A86442" w:rsidP="00BA308C">
                  <w:pPr>
                    <w:spacing w:line="240" w:lineRule="auto"/>
                    <w:jc w:val="center"/>
                    <w:rPr>
                      <w:rFonts w:ascii="Times New Roman" w:hAnsi="Times New Roman" w:cs="Times New Roman"/>
                      <w:b/>
                      <w:bCs/>
                      <w:sz w:val="20"/>
                      <w:szCs w:val="20"/>
                    </w:rPr>
                  </w:pPr>
                  <w:r w:rsidRPr="00AE27DF">
                    <w:rPr>
                      <w:rFonts w:ascii="Times New Roman" w:hAnsi="Times New Roman" w:cs="Times New Roman"/>
                      <w:b/>
                      <w:bCs/>
                      <w:sz w:val="20"/>
                      <w:szCs w:val="20"/>
                    </w:rPr>
                    <w:t>Opportunities (</w:t>
                  </w:r>
                  <w:proofErr w:type="spellStart"/>
                  <w:r w:rsidRPr="00AE27DF">
                    <w:rPr>
                      <w:rFonts w:ascii="Times New Roman" w:hAnsi="Times New Roman" w:cs="Times New Roman"/>
                      <w:b/>
                      <w:bCs/>
                      <w:sz w:val="20"/>
                      <w:szCs w:val="20"/>
                    </w:rPr>
                    <w:t>Могућности</w:t>
                  </w:r>
                  <w:proofErr w:type="spellEnd"/>
                  <w:r w:rsidRPr="00AE27DF">
                    <w:rPr>
                      <w:rFonts w:ascii="Times New Roman" w:hAnsi="Times New Roman" w:cs="Times New Roman"/>
                      <w:b/>
                      <w:bCs/>
                      <w:sz w:val="20"/>
                      <w:szCs w:val="20"/>
                    </w:rPr>
                    <w:t>)</w:t>
                  </w:r>
                </w:p>
                <w:p w14:paraId="7486AB59" w14:textId="77777777" w:rsidR="00A86442" w:rsidRPr="00AE27DF" w:rsidRDefault="00A86442">
                  <w:pPr>
                    <w:pStyle w:val="ListParagraph"/>
                    <w:numPr>
                      <w:ilvl w:val="0"/>
                      <w:numId w:val="97"/>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Перманентне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едукације</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усавршавања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w:t>
                  </w:r>
                </w:p>
                <w:p w14:paraId="6D685C95" w14:textId="39450184" w:rsidR="00A86442" w:rsidRPr="00AE27DF" w:rsidRDefault="00A86442">
                  <w:pPr>
                    <w:pStyle w:val="ListParagraph"/>
                    <w:numPr>
                      <w:ilvl w:val="0"/>
                      <w:numId w:val="97"/>
                    </w:numPr>
                    <w:spacing w:after="0" w:line="240" w:lineRule="auto"/>
                    <w:rPr>
                      <w:rFonts w:ascii="Times New Roman" w:hAnsi="Times New Roman" w:cs="Times New Roman"/>
                      <w:spacing w:val="-6"/>
                      <w:sz w:val="20"/>
                      <w:szCs w:val="20"/>
                    </w:rPr>
                  </w:pPr>
                  <w:proofErr w:type="spellStart"/>
                  <w:r w:rsidRPr="00AE27DF">
                    <w:rPr>
                      <w:rFonts w:ascii="Times New Roman" w:hAnsi="Times New Roman" w:cs="Times New Roman"/>
                      <w:spacing w:val="-6"/>
                      <w:sz w:val="20"/>
                      <w:szCs w:val="20"/>
                    </w:rPr>
                    <w:t>Укључивање</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pacing w:val="-6"/>
                      <w:sz w:val="20"/>
                      <w:szCs w:val="20"/>
                    </w:rPr>
                    <w:t>свршених</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pacing w:val="-6"/>
                      <w:sz w:val="20"/>
                      <w:szCs w:val="20"/>
                    </w:rPr>
                    <w:t>студената</w:t>
                  </w:r>
                  <w:proofErr w:type="spellEnd"/>
                  <w:r w:rsidRPr="00AE27DF">
                    <w:rPr>
                      <w:rFonts w:ascii="Times New Roman" w:hAnsi="Times New Roman" w:cs="Times New Roman"/>
                      <w:spacing w:val="-6"/>
                      <w:sz w:val="20"/>
                      <w:szCs w:val="20"/>
                    </w:rPr>
                    <w:t xml:space="preserve"> </w:t>
                  </w:r>
                  <w:r w:rsidR="007640DE" w:rsidRPr="00AE27DF">
                    <w:rPr>
                      <w:rFonts w:ascii="Times New Roman" w:hAnsi="Times New Roman" w:cs="Times New Roman"/>
                      <w:spacing w:val="-6"/>
                      <w:sz w:val="20"/>
                      <w:szCs w:val="20"/>
                      <w:lang w:val="sr-Cyrl-RS"/>
                    </w:rPr>
                    <w:t>Академије</w:t>
                  </w:r>
                  <w:r w:rsidRPr="00AE27DF">
                    <w:rPr>
                      <w:rFonts w:ascii="Times New Roman" w:hAnsi="Times New Roman" w:cs="Times New Roman"/>
                      <w:spacing w:val="-6"/>
                      <w:sz w:val="20"/>
                      <w:szCs w:val="20"/>
                    </w:rPr>
                    <w:t xml:space="preserve"> у </w:t>
                  </w:r>
                  <w:proofErr w:type="spellStart"/>
                  <w:r w:rsidRPr="00AE27DF">
                    <w:rPr>
                      <w:rFonts w:ascii="Times New Roman" w:hAnsi="Times New Roman" w:cs="Times New Roman"/>
                      <w:spacing w:val="-6"/>
                      <w:sz w:val="20"/>
                      <w:szCs w:val="20"/>
                    </w:rPr>
                    <w:t>наставу</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pacing w:val="-6"/>
                      <w:sz w:val="20"/>
                      <w:szCs w:val="20"/>
                    </w:rPr>
                    <w:t>као</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pacing w:val="-6"/>
                      <w:sz w:val="20"/>
                      <w:szCs w:val="20"/>
                    </w:rPr>
                    <w:t>сарадника</w:t>
                  </w:r>
                  <w:proofErr w:type="spellEnd"/>
                  <w:r w:rsidRPr="00AE27DF">
                    <w:rPr>
                      <w:rFonts w:ascii="Times New Roman" w:hAnsi="Times New Roman" w:cs="Times New Roman"/>
                      <w:spacing w:val="-6"/>
                      <w:sz w:val="20"/>
                      <w:szCs w:val="20"/>
                    </w:rPr>
                    <w:t xml:space="preserve"> у </w:t>
                  </w:r>
                  <w:proofErr w:type="spellStart"/>
                  <w:r w:rsidRPr="00AE27DF">
                    <w:rPr>
                      <w:rFonts w:ascii="Times New Roman" w:hAnsi="Times New Roman" w:cs="Times New Roman"/>
                      <w:spacing w:val="-6"/>
                      <w:sz w:val="20"/>
                      <w:szCs w:val="20"/>
                    </w:rPr>
                    <w:t>настави</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pacing w:val="-6"/>
                      <w:sz w:val="20"/>
                      <w:szCs w:val="20"/>
                    </w:rPr>
                    <w:t>или</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pacing w:val="-6"/>
                      <w:sz w:val="20"/>
                      <w:szCs w:val="20"/>
                    </w:rPr>
                    <w:t>асистен</w:t>
                  </w:r>
                  <w:proofErr w:type="spellEnd"/>
                  <w:r w:rsidRPr="00AE27DF">
                    <w:rPr>
                      <w:rFonts w:ascii="Times New Roman" w:hAnsi="Times New Roman" w:cs="Times New Roman"/>
                      <w:spacing w:val="-6"/>
                      <w:sz w:val="20"/>
                      <w:szCs w:val="20"/>
                      <w:lang w:val="sr-Cyrl-RS"/>
                    </w:rPr>
                    <w:t>а</w:t>
                  </w:r>
                  <w:proofErr w:type="spellStart"/>
                  <w:r w:rsidRPr="00AE27DF">
                    <w:rPr>
                      <w:rFonts w:ascii="Times New Roman" w:hAnsi="Times New Roman" w:cs="Times New Roman"/>
                      <w:spacing w:val="-6"/>
                      <w:sz w:val="20"/>
                      <w:szCs w:val="20"/>
                    </w:rPr>
                    <w:t>та</w:t>
                  </w:r>
                  <w:proofErr w:type="spellEnd"/>
                  <w:r w:rsidRPr="00AE27DF">
                    <w:rPr>
                      <w:rFonts w:ascii="Times New Roman" w:hAnsi="Times New Roman" w:cs="Times New Roman"/>
                      <w:spacing w:val="-6"/>
                      <w:sz w:val="20"/>
                      <w:szCs w:val="20"/>
                      <w:lang w:val="sr-Cyrl-RS"/>
                    </w:rPr>
                    <w:t xml:space="preserve">. </w:t>
                  </w:r>
                  <w:r w:rsidRPr="00AE27DF">
                    <w:rPr>
                      <w:rFonts w:ascii="Times New Roman" w:hAnsi="Times New Roman" w:cs="Times New Roman"/>
                      <w:spacing w:val="-6"/>
                      <w:sz w:val="20"/>
                      <w:szCs w:val="20"/>
                    </w:rPr>
                    <w:t xml:space="preserve"> +++</w:t>
                  </w:r>
                </w:p>
                <w:p w14:paraId="57B4A5A8" w14:textId="77777777" w:rsidR="00A86442" w:rsidRPr="00AE27DF" w:rsidRDefault="00A86442">
                  <w:pPr>
                    <w:pStyle w:val="ListParagraph"/>
                    <w:numPr>
                      <w:ilvl w:val="0"/>
                      <w:numId w:val="97"/>
                    </w:numPr>
                    <w:spacing w:after="0" w:line="240" w:lineRule="auto"/>
                    <w:rPr>
                      <w:rFonts w:ascii="Times New Roman" w:hAnsi="Times New Roman" w:cs="Times New Roman"/>
                      <w:spacing w:val="-6"/>
                      <w:sz w:val="20"/>
                      <w:szCs w:val="20"/>
                    </w:rPr>
                  </w:pPr>
                  <w:proofErr w:type="spellStart"/>
                  <w:r w:rsidRPr="00AE27DF">
                    <w:rPr>
                      <w:rFonts w:ascii="Times New Roman" w:hAnsi="Times New Roman" w:cs="Times New Roman"/>
                      <w:spacing w:val="-6"/>
                      <w:sz w:val="20"/>
                      <w:szCs w:val="20"/>
                    </w:rPr>
                    <w:t>Побољшање</w:t>
                  </w:r>
                  <w:proofErr w:type="spellEnd"/>
                  <w:r w:rsidRPr="00AE27DF">
                    <w:rPr>
                      <w:rFonts w:ascii="Times New Roman" w:hAnsi="Times New Roman" w:cs="Times New Roman"/>
                      <w:spacing w:val="-6"/>
                      <w:sz w:val="20"/>
                      <w:szCs w:val="20"/>
                    </w:rPr>
                    <w:t xml:space="preserve"> </w:t>
                  </w:r>
                  <w:r w:rsidRPr="00AE27DF">
                    <w:rPr>
                      <w:rFonts w:ascii="Times New Roman" w:hAnsi="Times New Roman" w:cs="Times New Roman"/>
                      <w:spacing w:val="-6"/>
                      <w:sz w:val="20"/>
                      <w:szCs w:val="20"/>
                      <w:lang w:val="sr-Cyrl-RS"/>
                    </w:rPr>
                    <w:t xml:space="preserve">финансијских </w:t>
                  </w:r>
                  <w:proofErr w:type="spellStart"/>
                  <w:r w:rsidRPr="00AE27DF">
                    <w:rPr>
                      <w:rFonts w:ascii="Times New Roman" w:hAnsi="Times New Roman" w:cs="Times New Roman"/>
                      <w:spacing w:val="-6"/>
                      <w:sz w:val="20"/>
                      <w:szCs w:val="20"/>
                    </w:rPr>
                    <w:t>услова</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pacing w:val="-6"/>
                      <w:sz w:val="20"/>
                      <w:szCs w:val="20"/>
                    </w:rPr>
                    <w:t>за</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pacing w:val="-6"/>
                      <w:sz w:val="20"/>
                      <w:szCs w:val="20"/>
                    </w:rPr>
                    <w:t>научноистраживачки</w:t>
                  </w:r>
                  <w:proofErr w:type="spellEnd"/>
                  <w:r w:rsidRPr="00AE27DF">
                    <w:rPr>
                      <w:rFonts w:ascii="Times New Roman" w:hAnsi="Times New Roman" w:cs="Times New Roman"/>
                      <w:spacing w:val="-6"/>
                      <w:sz w:val="20"/>
                      <w:szCs w:val="20"/>
                    </w:rPr>
                    <w:t xml:space="preserve"> </w:t>
                  </w:r>
                  <w:proofErr w:type="spellStart"/>
                  <w:r w:rsidRPr="00AE27DF">
                    <w:rPr>
                      <w:rFonts w:ascii="Times New Roman" w:hAnsi="Times New Roman" w:cs="Times New Roman"/>
                      <w:spacing w:val="-6"/>
                      <w:sz w:val="20"/>
                      <w:szCs w:val="20"/>
                    </w:rPr>
                    <w:t>рад</w:t>
                  </w:r>
                  <w:proofErr w:type="spellEnd"/>
                  <w:r w:rsidRPr="00AE27DF">
                    <w:rPr>
                      <w:rFonts w:ascii="Times New Roman" w:hAnsi="Times New Roman" w:cs="Times New Roman"/>
                      <w:spacing w:val="-6"/>
                      <w:sz w:val="20"/>
                      <w:szCs w:val="20"/>
                      <w:lang w:val="sr-Cyrl-RS"/>
                    </w:rPr>
                    <w:t>. +</w:t>
                  </w:r>
                  <w:r w:rsidRPr="00AE27DF">
                    <w:rPr>
                      <w:rFonts w:ascii="Times New Roman" w:hAnsi="Times New Roman" w:cs="Times New Roman"/>
                      <w:spacing w:val="-6"/>
                      <w:sz w:val="20"/>
                      <w:szCs w:val="20"/>
                    </w:rPr>
                    <w:t>+</w:t>
                  </w:r>
                </w:p>
                <w:p w14:paraId="4843FCAA" w14:textId="77777777" w:rsidR="00A86442" w:rsidRPr="00AE27DF" w:rsidRDefault="00A86442">
                  <w:pPr>
                    <w:pStyle w:val="ListParagraph"/>
                    <w:numPr>
                      <w:ilvl w:val="0"/>
                      <w:numId w:val="97"/>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lastRenderedPageBreak/>
                    <w:t>Усавршавање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земљи</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иностранству</w:t>
                  </w:r>
                  <w:proofErr w:type="spellEnd"/>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 xml:space="preserve"> ++</w:t>
                  </w:r>
                </w:p>
                <w:p w14:paraId="7340EF67" w14:textId="77777777" w:rsidR="00A86442" w:rsidRPr="00AE27DF" w:rsidRDefault="00A86442">
                  <w:pPr>
                    <w:pStyle w:val="ListParagraph"/>
                    <w:numPr>
                      <w:ilvl w:val="0"/>
                      <w:numId w:val="97"/>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Повећање</w:t>
                  </w:r>
                  <w:proofErr w:type="spellEnd"/>
                  <w:r w:rsidRPr="00AE27DF">
                    <w:rPr>
                      <w:rFonts w:ascii="Times New Roman" w:hAnsi="Times New Roman" w:cs="Times New Roman"/>
                      <w:sz w:val="20"/>
                      <w:szCs w:val="20"/>
                      <w:lang w:val="sr-Cyrl-RS"/>
                    </w:rPr>
                    <w:t xml:space="preserve"> броја</w:t>
                  </w:r>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гостујућих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професора</w:t>
                  </w:r>
                  <w:proofErr w:type="spellEnd"/>
                  <w:r w:rsidRPr="00AE27DF">
                    <w:rPr>
                      <w:rFonts w:ascii="Times New Roman" w:hAnsi="Times New Roman" w:cs="Times New Roman"/>
                      <w:sz w:val="20"/>
                      <w:szCs w:val="20"/>
                    </w:rPr>
                    <w:t xml:space="preserve"> </w:t>
                  </w:r>
                  <w:r w:rsidR="00030C0B" w:rsidRPr="00AE27DF">
                    <w:rPr>
                      <w:rFonts w:ascii="Times New Roman" w:hAnsi="Times New Roman" w:cs="Times New Roman"/>
                      <w:sz w:val="20"/>
                      <w:szCs w:val="20"/>
                      <w:lang w:val="sr-Cyrl-RS"/>
                    </w:rPr>
                    <w:t>из иностранства</w:t>
                  </w:r>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1D2D46F8" w14:textId="77777777" w:rsidR="00A86442" w:rsidRPr="00AE27DF" w:rsidRDefault="00A86442">
                  <w:pPr>
                    <w:pStyle w:val="ListParagraph"/>
                    <w:numPr>
                      <w:ilvl w:val="0"/>
                      <w:numId w:val="97"/>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Непостојање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процедура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систематско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праћење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педагошких</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истраживачких</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стручних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активности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6D085801" w14:textId="77777777" w:rsidR="00A86442" w:rsidRPr="00AE27DF" w:rsidRDefault="00A86442">
                  <w:pPr>
                    <w:pStyle w:val="ListParagraph"/>
                    <w:numPr>
                      <w:ilvl w:val="0"/>
                      <w:numId w:val="97"/>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Обезбедити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учешће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студената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дискусијама</w:t>
                  </w:r>
                  <w:proofErr w:type="spellEnd"/>
                  <w:r w:rsidRPr="00AE27DF">
                    <w:rPr>
                      <w:rFonts w:ascii="Times New Roman" w:hAnsi="Times New Roman" w:cs="Times New Roman"/>
                      <w:sz w:val="20"/>
                      <w:szCs w:val="20"/>
                    </w:rPr>
                    <w:t xml:space="preserve"> о </w:t>
                  </w:r>
                  <w:proofErr w:type="spellStart"/>
                  <w:r w:rsidRPr="00AE27DF">
                    <w:rPr>
                      <w:rFonts w:ascii="Times New Roman" w:hAnsi="Times New Roman" w:cs="Times New Roman"/>
                      <w:sz w:val="20"/>
                      <w:szCs w:val="20"/>
                    </w:rPr>
                    <w:t>квалитету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појединих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предавања</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74251C3D" w14:textId="77777777" w:rsidR="00A86442" w:rsidRPr="00AE27DF" w:rsidRDefault="00A86442">
                  <w:pPr>
                    <w:pStyle w:val="ListParagraph"/>
                    <w:numPr>
                      <w:ilvl w:val="0"/>
                      <w:numId w:val="97"/>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Интензивирање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сарадње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другим</w:t>
                  </w:r>
                  <w:proofErr w:type="spellEnd"/>
                  <w:r w:rsidRPr="00AE27DF">
                    <w:rPr>
                      <w:rFonts w:ascii="Times New Roman" w:hAnsi="Times New Roman" w:cs="Times New Roman"/>
                      <w:sz w:val="20"/>
                      <w:szCs w:val="20"/>
                    </w:rPr>
                    <w:t xml:space="preserve"> ВШУ </w:t>
                  </w:r>
                  <w:proofErr w:type="spellStart"/>
                  <w:r w:rsidRPr="00AE27DF">
                    <w:rPr>
                      <w:rFonts w:ascii="Times New Roman" w:hAnsi="Times New Roman" w:cs="Times New Roman"/>
                      <w:sz w:val="20"/>
                      <w:szCs w:val="20"/>
                    </w:rPr>
                    <w:t>са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којима</w:t>
                  </w:r>
                  <w:proofErr w:type="spellEnd"/>
                  <w:r w:rsidRPr="00AE27DF">
                    <w:rPr>
                      <w:rFonts w:ascii="Times New Roman" w:hAnsi="Times New Roman" w:cs="Times New Roman"/>
                      <w:sz w:val="20"/>
                      <w:szCs w:val="20"/>
                    </w:rPr>
                    <w:t xml:space="preserve"> </w:t>
                  </w:r>
                  <w:r w:rsidR="007640DE" w:rsidRPr="00AE27DF">
                    <w:rPr>
                      <w:rFonts w:ascii="Times New Roman" w:hAnsi="Times New Roman" w:cs="Times New Roman"/>
                      <w:sz w:val="20"/>
                      <w:szCs w:val="20"/>
                      <w:lang w:val="sr-Cyrl-RS"/>
                    </w:rPr>
                    <w:t>Академија</w:t>
                  </w:r>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има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потписане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уговоре</w:t>
                  </w:r>
                  <w:proofErr w:type="spellEnd"/>
                  <w:r w:rsidRPr="00AE27DF">
                    <w:rPr>
                      <w:rFonts w:ascii="Times New Roman" w:hAnsi="Times New Roman" w:cs="Times New Roman"/>
                      <w:sz w:val="20"/>
                      <w:szCs w:val="20"/>
                    </w:rPr>
                    <w:t xml:space="preserve"> о </w:t>
                  </w:r>
                  <w:proofErr w:type="spellStart"/>
                  <w:r w:rsidRPr="00AE27DF">
                    <w:rPr>
                      <w:rFonts w:ascii="Times New Roman" w:hAnsi="Times New Roman" w:cs="Times New Roman"/>
                      <w:sz w:val="20"/>
                      <w:szCs w:val="20"/>
                    </w:rPr>
                    <w:t>сарадњи</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погледу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ангажовања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допунском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раду</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гостујућих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професора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из</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иностранства</w:t>
                  </w:r>
                  <w:proofErr w:type="spellEnd"/>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 xml:space="preserve"> +++</w:t>
                  </w:r>
                </w:p>
                <w:p w14:paraId="4EB9565B" w14:textId="77777777" w:rsidR="00A86442" w:rsidRPr="00AE27DF" w:rsidRDefault="00A86442">
                  <w:pPr>
                    <w:pStyle w:val="ListParagraph"/>
                    <w:numPr>
                      <w:ilvl w:val="0"/>
                      <w:numId w:val="97"/>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Ангажовање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еминентних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стручњака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из</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праксе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који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имају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остварене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врхунске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резлтате</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пословање</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својству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предавача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ван</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радног</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односа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w:t>
                  </w:r>
                  <w:proofErr w:type="spellEnd"/>
                  <w:r w:rsidRPr="00AE27DF">
                    <w:rPr>
                      <w:rFonts w:ascii="Times New Roman" w:hAnsi="Times New Roman" w:cs="Times New Roman"/>
                      <w:sz w:val="20"/>
                      <w:szCs w:val="20"/>
                    </w:rPr>
                    <w:t xml:space="preserve"> </w:t>
                  </w:r>
                  <w:r w:rsidR="007640DE" w:rsidRPr="00AE27DF">
                    <w:rPr>
                      <w:rFonts w:ascii="Times New Roman" w:hAnsi="Times New Roman" w:cs="Times New Roman"/>
                      <w:sz w:val="20"/>
                      <w:szCs w:val="20"/>
                      <w:lang w:val="sr-Cyrl-RS"/>
                    </w:rPr>
                    <w:t>Академији</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 xml:space="preserve"> +++</w:t>
                  </w:r>
                </w:p>
                <w:p w14:paraId="3732C730" w14:textId="77777777" w:rsidR="00A86442" w:rsidRPr="00AE27DF" w:rsidRDefault="00A86442" w:rsidP="00BA308C">
                  <w:pPr>
                    <w:spacing w:line="240" w:lineRule="auto"/>
                    <w:rPr>
                      <w:rFonts w:ascii="Times New Roman" w:hAnsi="Times New Roman" w:cs="Times New Roman"/>
                      <w:sz w:val="20"/>
                      <w:szCs w:val="20"/>
                    </w:rPr>
                  </w:pPr>
                </w:p>
              </w:tc>
            </w:tr>
            <w:tr w:rsidR="00A86442" w:rsidRPr="00AE27DF" w14:paraId="363C13B0" w14:textId="77777777" w:rsidTr="000141B4">
              <w:trPr>
                <w:jc w:val="center"/>
              </w:trPr>
              <w:tc>
                <w:tcPr>
                  <w:tcW w:w="4855" w:type="dxa"/>
                  <w:shd w:val="clear" w:color="auto" w:fill="auto"/>
                </w:tcPr>
                <w:p w14:paraId="355AEF88" w14:textId="77777777" w:rsidR="00A86442" w:rsidRPr="00AE27DF" w:rsidRDefault="00A86442" w:rsidP="00BA308C">
                  <w:pPr>
                    <w:spacing w:after="0" w:line="240" w:lineRule="auto"/>
                    <w:jc w:val="center"/>
                    <w:rPr>
                      <w:rFonts w:ascii="Times New Roman" w:hAnsi="Times New Roman" w:cs="Times New Roman"/>
                      <w:b/>
                      <w:bCs/>
                      <w:sz w:val="20"/>
                      <w:szCs w:val="20"/>
                    </w:rPr>
                  </w:pPr>
                </w:p>
                <w:p w14:paraId="7CA3F358" w14:textId="77777777" w:rsidR="00A86442" w:rsidRPr="00AE27DF" w:rsidRDefault="00A86442" w:rsidP="00BA308C">
                  <w:pPr>
                    <w:spacing w:after="0" w:line="240" w:lineRule="auto"/>
                    <w:jc w:val="center"/>
                    <w:rPr>
                      <w:rFonts w:ascii="Times New Roman" w:hAnsi="Times New Roman" w:cs="Times New Roman"/>
                      <w:b/>
                      <w:bCs/>
                      <w:sz w:val="20"/>
                      <w:szCs w:val="20"/>
                    </w:rPr>
                  </w:pPr>
                  <w:r w:rsidRPr="00AE27DF">
                    <w:rPr>
                      <w:rFonts w:ascii="Times New Roman" w:hAnsi="Times New Roman" w:cs="Times New Roman"/>
                      <w:b/>
                      <w:bCs/>
                      <w:sz w:val="20"/>
                      <w:szCs w:val="20"/>
                    </w:rPr>
                    <w:t>Weaknesses (</w:t>
                  </w:r>
                  <w:proofErr w:type="spellStart"/>
                  <w:r w:rsidRPr="00AE27DF">
                    <w:rPr>
                      <w:rFonts w:ascii="Times New Roman" w:hAnsi="Times New Roman" w:cs="Times New Roman"/>
                      <w:b/>
                      <w:bCs/>
                      <w:sz w:val="20"/>
                      <w:szCs w:val="20"/>
                    </w:rPr>
                    <w:t>Слабости</w:t>
                  </w:r>
                  <w:proofErr w:type="spellEnd"/>
                  <w:r w:rsidRPr="00AE27DF">
                    <w:rPr>
                      <w:rFonts w:ascii="Times New Roman" w:hAnsi="Times New Roman" w:cs="Times New Roman"/>
                      <w:b/>
                      <w:bCs/>
                      <w:sz w:val="20"/>
                      <w:szCs w:val="20"/>
                    </w:rPr>
                    <w:t>)</w:t>
                  </w:r>
                </w:p>
                <w:p w14:paraId="38BB66FD" w14:textId="77777777" w:rsidR="00A86442" w:rsidRPr="00AE27DF" w:rsidRDefault="00A86442">
                  <w:pPr>
                    <w:pStyle w:val="ListParagraph"/>
                    <w:numPr>
                      <w:ilvl w:val="0"/>
                      <w:numId w:val="98"/>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Приметна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флуктуација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квалитетним</w:t>
                  </w:r>
                  <w:proofErr w:type="spellEnd"/>
                  <w:r w:rsidRPr="00AE27DF">
                    <w:rPr>
                      <w:rFonts w:ascii="Times New Roman" w:hAnsi="Times New Roman" w:cs="Times New Roman"/>
                      <w:sz w:val="20"/>
                      <w:szCs w:val="20"/>
                      <w:lang w:val="sr-Cyrl-RS"/>
                    </w:rPr>
                    <w:t xml:space="preserve"> </w:t>
                  </w:r>
                  <w:proofErr w:type="spellStart"/>
                  <w:r w:rsidRPr="00AE27DF">
                    <w:rPr>
                      <w:rFonts w:ascii="Times New Roman" w:hAnsi="Times New Roman" w:cs="Times New Roman"/>
                      <w:sz w:val="20"/>
                      <w:szCs w:val="20"/>
                    </w:rPr>
                    <w:t>научно-истраживачким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референцама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искуством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што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директно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утиче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квалитет</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нивоу</w:t>
                  </w:r>
                  <w:proofErr w:type="spellEnd"/>
                  <w:r w:rsidRPr="00AE27DF">
                    <w:rPr>
                      <w:rFonts w:ascii="Times New Roman" w:hAnsi="Times New Roman" w:cs="Times New Roman"/>
                      <w:sz w:val="20"/>
                      <w:szCs w:val="20"/>
                    </w:rPr>
                    <w:t xml:space="preserve"> </w:t>
                  </w:r>
                  <w:proofErr w:type="spellStart"/>
                  <w:r w:rsidR="007640DE" w:rsidRPr="00AE27DF">
                    <w:rPr>
                      <w:rFonts w:ascii="Times New Roman" w:hAnsi="Times New Roman" w:cs="Times New Roman"/>
                      <w:sz w:val="20"/>
                      <w:szCs w:val="20"/>
                    </w:rPr>
                    <w:t>Академије</w:t>
                  </w:r>
                  <w:proofErr w:type="spellEnd"/>
                  <w:r w:rsidRPr="00AE27DF">
                    <w:rPr>
                      <w:rFonts w:ascii="Times New Roman" w:hAnsi="Times New Roman" w:cs="Times New Roman"/>
                      <w:sz w:val="20"/>
                      <w:szCs w:val="20"/>
                    </w:rPr>
                    <w:t>. +++</w:t>
                  </w:r>
                </w:p>
                <w:p w14:paraId="086AC0AB" w14:textId="77777777" w:rsidR="00A86442" w:rsidRPr="00AE27DF" w:rsidRDefault="00A86442">
                  <w:pPr>
                    <w:pStyle w:val="ListParagraph"/>
                    <w:numPr>
                      <w:ilvl w:val="0"/>
                      <w:numId w:val="98"/>
                    </w:numPr>
                    <w:spacing w:after="0" w:line="240" w:lineRule="auto"/>
                    <w:rPr>
                      <w:rFonts w:ascii="Times New Roman" w:hAnsi="Times New Roman" w:cs="Times New Roman"/>
                      <w:sz w:val="20"/>
                      <w:szCs w:val="20"/>
                      <w:lang w:val="sr-Cyrl-RS"/>
                    </w:rPr>
                  </w:pPr>
                  <w:proofErr w:type="spellStart"/>
                  <w:r w:rsidRPr="00AE27DF">
                    <w:rPr>
                      <w:rFonts w:ascii="Times New Roman" w:hAnsi="Times New Roman" w:cs="Times New Roman"/>
                      <w:sz w:val="20"/>
                      <w:szCs w:val="20"/>
                    </w:rPr>
                    <w:t>Незаинтересованост</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јавности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увид</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референце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p>
                <w:p w14:paraId="026E21EA" w14:textId="77777777" w:rsidR="00A86442" w:rsidRPr="00AE27DF" w:rsidRDefault="00A86442">
                  <w:pPr>
                    <w:pStyle w:val="ListParagraph"/>
                    <w:numPr>
                      <w:ilvl w:val="0"/>
                      <w:numId w:val="98"/>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Непостојање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системског</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праћења</w:t>
                  </w:r>
                  <w:proofErr w:type="spellEnd"/>
                  <w:r w:rsidRPr="00AE27DF">
                    <w:rPr>
                      <w:rFonts w:ascii="Times New Roman" w:hAnsi="Times New Roman" w:cs="Times New Roman"/>
                      <w:sz w:val="20"/>
                      <w:szCs w:val="20"/>
                    </w:rPr>
                    <w:t xml:space="preserve"> и </w:t>
                  </w:r>
                  <w:r w:rsidRPr="00AE27DF">
                    <w:rPr>
                      <w:rFonts w:ascii="Times New Roman" w:hAnsi="Times New Roman" w:cs="Times New Roman"/>
                      <w:sz w:val="20"/>
                      <w:szCs w:val="20"/>
                      <w:lang w:val="sr-Cyrl-RS"/>
                    </w:rPr>
                    <w:t>по</w:t>
                  </w:r>
                  <w:proofErr w:type="spellStart"/>
                  <w:r w:rsidRPr="00AE27DF">
                    <w:rPr>
                      <w:rFonts w:ascii="Times New Roman" w:hAnsi="Times New Roman" w:cs="Times New Roman"/>
                      <w:sz w:val="20"/>
                      <w:szCs w:val="20"/>
                    </w:rPr>
                    <w:t>дстицања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педагошких</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истраживачких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стручних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активности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5617AD8D" w14:textId="77777777" w:rsidR="00A86442" w:rsidRPr="00AE27DF" w:rsidRDefault="00A86442">
                  <w:pPr>
                    <w:pStyle w:val="ListParagraph"/>
                    <w:numPr>
                      <w:ilvl w:val="0"/>
                      <w:numId w:val="98"/>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Ограничена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финансијска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средства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перманентно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педагошко</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научно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усавршавање</w:t>
                  </w:r>
                  <w:proofErr w:type="spellEnd"/>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 xml:space="preserve"> +++</w:t>
                  </w:r>
                </w:p>
                <w:p w14:paraId="6569E61F" w14:textId="77777777" w:rsidR="00A86442" w:rsidRPr="00AE27DF" w:rsidRDefault="00A86442">
                  <w:pPr>
                    <w:pStyle w:val="ListParagraph"/>
                    <w:numPr>
                      <w:ilvl w:val="0"/>
                      <w:numId w:val="98"/>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Недовољна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примена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резултата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пројеката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наставн</w:t>
                  </w:r>
                  <w:proofErr w:type="spellEnd"/>
                  <w:r w:rsidR="00030C0B" w:rsidRPr="00AE27DF">
                    <w:rPr>
                      <w:rFonts w:ascii="Times New Roman" w:hAnsi="Times New Roman" w:cs="Times New Roman"/>
                      <w:sz w:val="20"/>
                      <w:szCs w:val="20"/>
                      <w:lang w:val="sr-Cyrl-RS"/>
                    </w:rPr>
                    <w:t>ом</w:t>
                  </w:r>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процес</w:t>
                  </w:r>
                  <w:proofErr w:type="spellEnd"/>
                  <w:r w:rsidR="00030C0B" w:rsidRPr="00AE27DF">
                    <w:rPr>
                      <w:rFonts w:ascii="Times New Roman" w:hAnsi="Times New Roman" w:cs="Times New Roman"/>
                      <w:sz w:val="20"/>
                      <w:szCs w:val="20"/>
                      <w:lang w:val="sr-Cyrl-RS"/>
                    </w:rPr>
                    <w:t>у</w:t>
                  </w:r>
                  <w:r w:rsidRPr="00AE27DF">
                    <w:rPr>
                      <w:rFonts w:ascii="Times New Roman" w:hAnsi="Times New Roman" w:cs="Times New Roman"/>
                      <w:sz w:val="20"/>
                      <w:szCs w:val="20"/>
                    </w:rPr>
                    <w:t>. ++</w:t>
                  </w:r>
                </w:p>
                <w:p w14:paraId="2AAE1352" w14:textId="77777777" w:rsidR="00A86442" w:rsidRPr="00AE27DF" w:rsidRDefault="00A86442">
                  <w:pPr>
                    <w:pStyle w:val="ListParagraph"/>
                    <w:numPr>
                      <w:ilvl w:val="0"/>
                      <w:numId w:val="98"/>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Формално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приступање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студената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процесу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уважавања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мишљења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студената</w:t>
                  </w:r>
                  <w:proofErr w:type="spellEnd"/>
                  <w:r w:rsidRPr="00AE27DF">
                    <w:rPr>
                      <w:rFonts w:ascii="Times New Roman" w:hAnsi="Times New Roman" w:cs="Times New Roman"/>
                      <w:sz w:val="20"/>
                      <w:szCs w:val="20"/>
                    </w:rPr>
                    <w:t xml:space="preserve"> о </w:t>
                  </w:r>
                  <w:proofErr w:type="spellStart"/>
                  <w:r w:rsidRPr="00AE27DF">
                    <w:rPr>
                      <w:rFonts w:ascii="Times New Roman" w:hAnsi="Times New Roman" w:cs="Times New Roman"/>
                      <w:sz w:val="20"/>
                      <w:szCs w:val="20"/>
                    </w:rPr>
                    <w:t>педагошком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раду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73280561" w14:textId="77777777" w:rsidR="00A86442" w:rsidRPr="00AE27DF" w:rsidRDefault="00A86442">
                  <w:pPr>
                    <w:pStyle w:val="ListParagraph"/>
                    <w:numPr>
                      <w:ilvl w:val="0"/>
                      <w:numId w:val="98"/>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Стиче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утисак</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да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избору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виша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звања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више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вреднује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научно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истраживачки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рад</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од</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педагошког</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рада</w:t>
                  </w:r>
                  <w:proofErr w:type="spellEnd"/>
                  <w:r w:rsidRPr="00AE27DF">
                    <w:rPr>
                      <w:rFonts w:ascii="Times New Roman" w:hAnsi="Times New Roman" w:cs="Times New Roman"/>
                      <w:sz w:val="20"/>
                      <w:szCs w:val="20"/>
                    </w:rPr>
                    <w:t>. ++</w:t>
                  </w:r>
                </w:p>
                <w:p w14:paraId="61635D36" w14:textId="77777777" w:rsidR="00A86442" w:rsidRPr="00AE27DF" w:rsidRDefault="00A86442">
                  <w:pPr>
                    <w:pStyle w:val="ListParagraph"/>
                    <w:numPr>
                      <w:ilvl w:val="0"/>
                      <w:numId w:val="98"/>
                    </w:numPr>
                    <w:spacing w:after="0" w:line="240" w:lineRule="auto"/>
                    <w:rPr>
                      <w:rFonts w:ascii="Times New Roman" w:hAnsi="Times New Roman" w:cs="Times New Roman"/>
                      <w:sz w:val="20"/>
                      <w:szCs w:val="20"/>
                      <w:lang w:val="sr-Cyrl-RS"/>
                    </w:rPr>
                  </w:pPr>
                  <w:proofErr w:type="spellStart"/>
                  <w:r w:rsidRPr="00AE27DF">
                    <w:rPr>
                      <w:rFonts w:ascii="Times New Roman" w:hAnsi="Times New Roman" w:cs="Times New Roman"/>
                      <w:sz w:val="20"/>
                      <w:szCs w:val="20"/>
                    </w:rPr>
                    <w:lastRenderedPageBreak/>
                    <w:t>Занемаривање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значаја</w:t>
                  </w:r>
                  <w:proofErr w:type="spellEnd"/>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RS"/>
                    </w:rPr>
                    <w:t>укључивања</w:t>
                  </w:r>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резултата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пројеката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наставни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процес</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p>
                <w:p w14:paraId="3BFBCDF0" w14:textId="77777777" w:rsidR="00A86442" w:rsidRPr="00AE27DF" w:rsidRDefault="00A86442">
                  <w:pPr>
                    <w:pStyle w:val="ListParagraph"/>
                    <w:numPr>
                      <w:ilvl w:val="0"/>
                      <w:numId w:val="99"/>
                    </w:numPr>
                    <w:spacing w:after="0" w:line="240" w:lineRule="auto"/>
                    <w:rPr>
                      <w:rFonts w:ascii="Times New Roman" w:hAnsi="Times New Roman" w:cs="Times New Roman"/>
                      <w:sz w:val="20"/>
                      <w:szCs w:val="20"/>
                      <w:lang w:val="sr-Cyrl-RS"/>
                    </w:rPr>
                  </w:pPr>
                  <w:proofErr w:type="spellStart"/>
                  <w:r w:rsidRPr="00AE27DF">
                    <w:rPr>
                      <w:rFonts w:ascii="Times New Roman" w:hAnsi="Times New Roman" w:cs="Times New Roman"/>
                      <w:sz w:val="20"/>
                      <w:szCs w:val="20"/>
                    </w:rPr>
                    <w:t>Необјективнос</w:t>
                  </w:r>
                  <w:proofErr w:type="spellEnd"/>
                  <w:r w:rsidRPr="00AE27DF">
                    <w:rPr>
                      <w:rFonts w:ascii="Times New Roman" w:hAnsi="Times New Roman" w:cs="Times New Roman"/>
                      <w:sz w:val="20"/>
                      <w:szCs w:val="20"/>
                      <w:lang w:val="sr-Cyrl-RS"/>
                    </w:rPr>
                    <w:t>т</w:t>
                  </w:r>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процене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студената</w:t>
                  </w:r>
                  <w:proofErr w:type="spellEnd"/>
                  <w:r w:rsidRPr="00AE27DF">
                    <w:rPr>
                      <w:rFonts w:ascii="Times New Roman" w:hAnsi="Times New Roman" w:cs="Times New Roman"/>
                      <w:sz w:val="20"/>
                      <w:szCs w:val="20"/>
                    </w:rPr>
                    <w:t xml:space="preserve"> о </w:t>
                  </w:r>
                  <w:proofErr w:type="spellStart"/>
                  <w:r w:rsidRPr="00AE27DF">
                    <w:rPr>
                      <w:rFonts w:ascii="Times New Roman" w:hAnsi="Times New Roman" w:cs="Times New Roman"/>
                      <w:sz w:val="20"/>
                      <w:szCs w:val="20"/>
                    </w:rPr>
                    <w:t>вредновању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педагошких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способности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p>
                <w:p w14:paraId="46184A8D" w14:textId="77777777" w:rsidR="00A86442" w:rsidRPr="00AE27DF" w:rsidRDefault="00A86442">
                  <w:pPr>
                    <w:pStyle w:val="ListParagraph"/>
                    <w:numPr>
                      <w:ilvl w:val="0"/>
                      <w:numId w:val="99"/>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Недовољним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укључивањем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научно-истраживачке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пројекте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ограничава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унапређење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њихових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компетенција</w:t>
                  </w:r>
                  <w:proofErr w:type="spellEnd"/>
                  <w:r w:rsidRPr="00AE27DF">
                    <w:rPr>
                      <w:rFonts w:ascii="Times New Roman" w:hAnsi="Times New Roman" w:cs="Times New Roman"/>
                      <w:sz w:val="20"/>
                      <w:szCs w:val="20"/>
                    </w:rPr>
                    <w:t>. ++</w:t>
                  </w:r>
                </w:p>
                <w:p w14:paraId="2CF0DF50" w14:textId="77777777" w:rsidR="00A86442" w:rsidRPr="00AE27DF" w:rsidRDefault="00A86442">
                  <w:pPr>
                    <w:pStyle w:val="ListParagraph"/>
                    <w:numPr>
                      <w:ilvl w:val="0"/>
                      <w:numId w:val="99"/>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Недовољна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оптерећеност</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неких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процесу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наставе</w:t>
                  </w:r>
                  <w:proofErr w:type="spellEnd"/>
                  <w:r w:rsidRPr="00AE27DF">
                    <w:rPr>
                      <w:rFonts w:ascii="Times New Roman" w:hAnsi="Times New Roman" w:cs="Times New Roman"/>
                      <w:sz w:val="20"/>
                      <w:szCs w:val="20"/>
                    </w:rPr>
                    <w:t>.  +++</w:t>
                  </w:r>
                </w:p>
                <w:p w14:paraId="2FB3BC9B" w14:textId="77777777" w:rsidR="00A86442" w:rsidRPr="00AE27DF" w:rsidRDefault="00A86442">
                  <w:pPr>
                    <w:pStyle w:val="ListParagraph"/>
                    <w:numPr>
                      <w:ilvl w:val="0"/>
                      <w:numId w:val="99"/>
                    </w:numPr>
                    <w:spacing w:after="0" w:line="240" w:lineRule="auto"/>
                    <w:rPr>
                      <w:rFonts w:ascii="Times New Roman" w:hAnsi="Times New Roman" w:cs="Times New Roman"/>
                      <w:sz w:val="20"/>
                      <w:szCs w:val="20"/>
                      <w:lang w:val="sr-Cyrl-RS"/>
                    </w:rPr>
                  </w:pPr>
                  <w:r w:rsidRPr="00AE27DF">
                    <w:rPr>
                      <w:rFonts w:ascii="Times New Roman" w:hAnsi="Times New Roman" w:cs="Times New Roman"/>
                      <w:sz w:val="20"/>
                      <w:szCs w:val="20"/>
                      <w:lang w:val="sr-Cyrl-RS"/>
                    </w:rPr>
                    <w:t>Недовољно ангажовање свих  наставника у домаћим и иностраним пројектима</w:t>
                  </w:r>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p>
                <w:p w14:paraId="1D575729" w14:textId="77777777" w:rsidR="00A86442" w:rsidRPr="00AE27DF" w:rsidRDefault="00A86442" w:rsidP="00BA308C">
                  <w:pPr>
                    <w:pStyle w:val="ListParagraph"/>
                    <w:spacing w:after="0" w:line="240" w:lineRule="auto"/>
                    <w:ind w:left="0"/>
                    <w:rPr>
                      <w:rFonts w:ascii="Times New Roman" w:hAnsi="Times New Roman" w:cs="Times New Roman"/>
                      <w:sz w:val="20"/>
                      <w:szCs w:val="20"/>
                    </w:rPr>
                  </w:pPr>
                </w:p>
              </w:tc>
              <w:tc>
                <w:tcPr>
                  <w:tcW w:w="4770" w:type="dxa"/>
                  <w:shd w:val="clear" w:color="auto" w:fill="auto"/>
                </w:tcPr>
                <w:p w14:paraId="3AB772FF" w14:textId="77777777" w:rsidR="00A86442" w:rsidRPr="00AE27DF" w:rsidRDefault="00A86442" w:rsidP="00BA308C">
                  <w:pPr>
                    <w:spacing w:after="0" w:line="240" w:lineRule="auto"/>
                    <w:jc w:val="center"/>
                    <w:rPr>
                      <w:rFonts w:ascii="Times New Roman" w:hAnsi="Times New Roman" w:cs="Times New Roman"/>
                      <w:b/>
                      <w:bCs/>
                      <w:sz w:val="20"/>
                      <w:szCs w:val="20"/>
                    </w:rPr>
                  </w:pPr>
                </w:p>
                <w:p w14:paraId="2AC375D5" w14:textId="77777777" w:rsidR="00A86442" w:rsidRPr="00AE27DF" w:rsidRDefault="00A86442" w:rsidP="00BA308C">
                  <w:pPr>
                    <w:spacing w:after="0" w:line="240" w:lineRule="auto"/>
                    <w:jc w:val="center"/>
                    <w:rPr>
                      <w:rFonts w:ascii="Times New Roman" w:hAnsi="Times New Roman" w:cs="Times New Roman"/>
                      <w:b/>
                      <w:bCs/>
                      <w:sz w:val="20"/>
                      <w:szCs w:val="20"/>
                    </w:rPr>
                  </w:pPr>
                  <w:r w:rsidRPr="00AE27DF">
                    <w:rPr>
                      <w:rFonts w:ascii="Times New Roman" w:hAnsi="Times New Roman" w:cs="Times New Roman"/>
                      <w:b/>
                      <w:bCs/>
                      <w:sz w:val="20"/>
                      <w:szCs w:val="20"/>
                    </w:rPr>
                    <w:t>Threats (</w:t>
                  </w:r>
                  <w:proofErr w:type="spellStart"/>
                  <w:r w:rsidRPr="00AE27DF">
                    <w:rPr>
                      <w:rFonts w:ascii="Times New Roman" w:hAnsi="Times New Roman" w:cs="Times New Roman"/>
                      <w:b/>
                      <w:bCs/>
                      <w:sz w:val="20"/>
                      <w:szCs w:val="20"/>
                    </w:rPr>
                    <w:t>Опасности</w:t>
                  </w:r>
                  <w:proofErr w:type="spellEnd"/>
                  <w:r w:rsidRPr="00AE27DF">
                    <w:rPr>
                      <w:rFonts w:ascii="Times New Roman" w:hAnsi="Times New Roman" w:cs="Times New Roman"/>
                      <w:b/>
                      <w:bCs/>
                      <w:sz w:val="20"/>
                      <w:szCs w:val="20"/>
                    </w:rPr>
                    <w:t>)</w:t>
                  </w:r>
                </w:p>
                <w:p w14:paraId="278C3403" w14:textId="77777777" w:rsidR="00A86442" w:rsidRPr="00AE27DF" w:rsidRDefault="00A86442">
                  <w:pPr>
                    <w:pStyle w:val="ListParagraph"/>
                    <w:numPr>
                      <w:ilvl w:val="0"/>
                      <w:numId w:val="101"/>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Непостојање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континуиране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едукације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примену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иновативних</w:t>
                  </w:r>
                  <w:proofErr w:type="spellEnd"/>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RS"/>
                    </w:rPr>
                    <w:t>метода наставе</w:t>
                  </w:r>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48B42371" w14:textId="77777777" w:rsidR="00A86442" w:rsidRPr="00AE27DF" w:rsidRDefault="00A86442">
                  <w:pPr>
                    <w:pStyle w:val="ListParagraph"/>
                    <w:numPr>
                      <w:ilvl w:val="0"/>
                      <w:numId w:val="100"/>
                    </w:numPr>
                    <w:spacing w:after="0" w:line="240" w:lineRule="auto"/>
                    <w:rPr>
                      <w:rFonts w:ascii="Times New Roman" w:hAnsi="Times New Roman" w:cs="Times New Roman"/>
                      <w:sz w:val="20"/>
                      <w:szCs w:val="20"/>
                    </w:rPr>
                  </w:pPr>
                  <w:r w:rsidRPr="00AE27DF">
                    <w:rPr>
                      <w:rFonts w:ascii="Times New Roman" w:hAnsi="Times New Roman" w:cs="Times New Roman"/>
                      <w:sz w:val="20"/>
                      <w:szCs w:val="20"/>
                      <w:lang w:val="sr-Cyrl-RS"/>
                    </w:rPr>
                    <w:t xml:space="preserve">Опасност да </w:t>
                  </w:r>
                  <w:proofErr w:type="spellStart"/>
                  <w:r w:rsidRPr="00AE27DF">
                    <w:rPr>
                      <w:rFonts w:ascii="Times New Roman" w:hAnsi="Times New Roman" w:cs="Times New Roman"/>
                      <w:sz w:val="20"/>
                      <w:szCs w:val="20"/>
                    </w:rPr>
                    <w:t>најуспешнији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студенти</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погледу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просечне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оцене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током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студија</w:t>
                  </w:r>
                  <w:proofErr w:type="spellEnd"/>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RS"/>
                    </w:rPr>
                    <w:t xml:space="preserve">који студије  завршавају на </w:t>
                  </w:r>
                  <w:r w:rsidR="007640DE" w:rsidRPr="00AE27DF">
                    <w:rPr>
                      <w:rFonts w:ascii="Times New Roman" w:hAnsi="Times New Roman" w:cs="Times New Roman"/>
                      <w:sz w:val="20"/>
                      <w:szCs w:val="20"/>
                      <w:lang w:val="sr-Cyrl-RS"/>
                    </w:rPr>
                    <w:t>Академији</w:t>
                  </w:r>
                  <w:r w:rsidRPr="00AE27DF">
                    <w:rPr>
                      <w:rFonts w:ascii="Times New Roman" w:hAnsi="Times New Roman" w:cs="Times New Roman"/>
                      <w:sz w:val="20"/>
                      <w:szCs w:val="20"/>
                    </w:rPr>
                    <w:t xml:space="preserve">, а </w:t>
                  </w:r>
                  <w:proofErr w:type="spellStart"/>
                  <w:r w:rsidRPr="00AE27DF">
                    <w:rPr>
                      <w:rFonts w:ascii="Times New Roman" w:hAnsi="Times New Roman" w:cs="Times New Roman"/>
                      <w:sz w:val="20"/>
                      <w:szCs w:val="20"/>
                    </w:rPr>
                    <w:t>који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испуњавају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критеријуме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избор</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звање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њихово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ангажовање</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наставним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активностима</w:t>
                  </w:r>
                  <w:proofErr w:type="spellEnd"/>
                  <w:r w:rsidRPr="00AE27DF">
                    <w:rPr>
                      <w:rFonts w:ascii="Times New Roman" w:hAnsi="Times New Roman" w:cs="Times New Roman"/>
                      <w:sz w:val="20"/>
                      <w:szCs w:val="20"/>
                    </w:rPr>
                    <w:t xml:space="preserve">  </w:t>
                  </w:r>
                  <w:r w:rsidR="007640DE" w:rsidRPr="00AE27DF">
                    <w:rPr>
                      <w:rFonts w:ascii="Times New Roman" w:hAnsi="Times New Roman" w:cs="Times New Roman"/>
                      <w:sz w:val="20"/>
                      <w:szCs w:val="20"/>
                      <w:lang w:val="sr-Cyrl-RS"/>
                    </w:rPr>
                    <w:t>Академије</w:t>
                  </w:r>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пословима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асистента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или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настави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имају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друге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планове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или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амбиције</w:t>
                  </w:r>
                  <w:proofErr w:type="spellEnd"/>
                  <w:r w:rsidRPr="00AE27DF">
                    <w:rPr>
                      <w:rFonts w:ascii="Times New Roman" w:hAnsi="Times New Roman" w:cs="Times New Roman"/>
                      <w:sz w:val="20"/>
                      <w:szCs w:val="20"/>
                      <w:lang w:val="sr-Cyrl-RS"/>
                    </w:rPr>
                    <w:t>.</w:t>
                  </w:r>
                  <w:r w:rsidRPr="00AE27DF">
                    <w:rPr>
                      <w:rFonts w:ascii="Times New Roman" w:hAnsi="Times New Roman" w:cs="Times New Roman"/>
                      <w:sz w:val="20"/>
                      <w:szCs w:val="20"/>
                    </w:rPr>
                    <w:t xml:space="preserve"> +++</w:t>
                  </w:r>
                </w:p>
                <w:p w14:paraId="41C08369" w14:textId="77777777" w:rsidR="00A86442" w:rsidRPr="00AE27DF" w:rsidRDefault="00A86442">
                  <w:pPr>
                    <w:pStyle w:val="ListParagraph"/>
                    <w:numPr>
                      <w:ilvl w:val="0"/>
                      <w:numId w:val="100"/>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Недоступност</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буџетских</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средстава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финансирање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научно-истраживачког</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рада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високообразовним</w:t>
                  </w:r>
                  <w:proofErr w:type="spellEnd"/>
                  <w:r w:rsidRPr="00AE27DF">
                    <w:rPr>
                      <w:rFonts w:ascii="Times New Roman" w:hAnsi="Times New Roman" w:cs="Times New Roman"/>
                      <w:sz w:val="20"/>
                      <w:szCs w:val="20"/>
                    </w:rPr>
                    <w:t xml:space="preserve"> </w:t>
                  </w:r>
                  <w:r w:rsidR="007640DE" w:rsidRPr="00AE27DF">
                    <w:rPr>
                      <w:rFonts w:ascii="Times New Roman" w:hAnsi="Times New Roman" w:cs="Times New Roman"/>
                      <w:sz w:val="20"/>
                      <w:szCs w:val="20"/>
                      <w:lang w:val="sr-Cyrl-RS"/>
                    </w:rPr>
                    <w:t>Академија</w:t>
                  </w:r>
                  <w:proofErr w:type="spellStart"/>
                  <w:r w:rsidRPr="00AE27DF">
                    <w:rPr>
                      <w:rFonts w:ascii="Times New Roman" w:hAnsi="Times New Roman" w:cs="Times New Roman"/>
                      <w:sz w:val="20"/>
                      <w:szCs w:val="20"/>
                    </w:rPr>
                    <w:t>ма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приватном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власништву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што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негативно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одражава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њихову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компетентност</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117E396D" w14:textId="77777777" w:rsidR="00A86442" w:rsidRPr="00AE27DF" w:rsidRDefault="00A86442">
                  <w:pPr>
                    <w:pStyle w:val="ListParagraph"/>
                    <w:numPr>
                      <w:ilvl w:val="0"/>
                      <w:numId w:val="100"/>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Могуће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промене</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захтевима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ресорног</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Министарства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погледу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повећања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критеријума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изборе</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звања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rPr>
                    <w:t xml:space="preserve"> +++</w:t>
                  </w:r>
                </w:p>
                <w:p w14:paraId="326DBBC0" w14:textId="77777777" w:rsidR="00A86442" w:rsidRPr="00AE27DF" w:rsidRDefault="00A86442">
                  <w:pPr>
                    <w:pStyle w:val="ListParagraph"/>
                    <w:numPr>
                      <w:ilvl w:val="0"/>
                      <w:numId w:val="100"/>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lastRenderedPageBreak/>
                    <w:t>Тенденција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надлежног</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Министарства</w:t>
                  </w:r>
                  <w:proofErr w:type="spellEnd"/>
                  <w:r w:rsidRPr="00AE27DF">
                    <w:rPr>
                      <w:rFonts w:ascii="Times New Roman" w:hAnsi="Times New Roman" w:cs="Times New Roman"/>
                      <w:sz w:val="20"/>
                      <w:szCs w:val="20"/>
                    </w:rPr>
                    <w:t xml:space="preserve"> у </w:t>
                  </w:r>
                  <w:proofErr w:type="spellStart"/>
                  <w:r w:rsidRPr="00AE27DF">
                    <w:rPr>
                      <w:rFonts w:ascii="Times New Roman" w:hAnsi="Times New Roman" w:cs="Times New Roman"/>
                      <w:sz w:val="20"/>
                      <w:szCs w:val="20"/>
                    </w:rPr>
                    <w:t>правцу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потенцирања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научном</w:t>
                  </w:r>
                  <w:proofErr w:type="spellEnd"/>
                  <w:r w:rsidRPr="00AE27DF">
                    <w:rPr>
                      <w:rFonts w:ascii="Times New Roman" w:hAnsi="Times New Roman" w:cs="Times New Roman"/>
                      <w:sz w:val="20"/>
                      <w:szCs w:val="20"/>
                    </w:rPr>
                    <w:t xml:space="preserve">, а </w:t>
                  </w:r>
                  <w:proofErr w:type="spellStart"/>
                  <w:r w:rsidRPr="00AE27DF">
                    <w:rPr>
                      <w:rFonts w:ascii="Times New Roman" w:hAnsi="Times New Roman" w:cs="Times New Roman"/>
                      <w:sz w:val="20"/>
                      <w:szCs w:val="20"/>
                    </w:rPr>
                    <w:t>мање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педагошком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квалитету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рада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сарадника</w:t>
                  </w:r>
                  <w:proofErr w:type="spellEnd"/>
                  <w:r w:rsidRPr="00AE27DF">
                    <w:rPr>
                      <w:rFonts w:ascii="Times New Roman" w:hAnsi="Times New Roman" w:cs="Times New Roman"/>
                      <w:sz w:val="20"/>
                      <w:szCs w:val="20"/>
                      <w:lang w:val="sr-Cyrl-RS"/>
                    </w:rPr>
                    <w:t>. +</w:t>
                  </w:r>
                  <w:r w:rsidRPr="00AE27DF">
                    <w:rPr>
                      <w:rFonts w:ascii="Times New Roman" w:hAnsi="Times New Roman" w:cs="Times New Roman"/>
                      <w:sz w:val="20"/>
                      <w:szCs w:val="20"/>
                    </w:rPr>
                    <w:t>++</w:t>
                  </w:r>
                </w:p>
                <w:p w14:paraId="36C89496" w14:textId="77777777" w:rsidR="00A86442" w:rsidRPr="00AE27DF" w:rsidRDefault="00A86442">
                  <w:pPr>
                    <w:pStyle w:val="ListParagraph"/>
                    <w:numPr>
                      <w:ilvl w:val="0"/>
                      <w:numId w:val="100"/>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Необјективност</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студената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приликом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анкетирања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као</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попуњавање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анкета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од</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стране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студената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који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нису</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редовно</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присуствовали</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настави</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p w14:paraId="47F8FE2E" w14:textId="77777777" w:rsidR="00A86442" w:rsidRPr="00AE27DF" w:rsidRDefault="00A86442">
                  <w:pPr>
                    <w:pStyle w:val="ListParagraph"/>
                    <w:numPr>
                      <w:ilvl w:val="0"/>
                      <w:numId w:val="100"/>
                    </w:numPr>
                    <w:spacing w:after="0" w:line="240" w:lineRule="auto"/>
                    <w:rPr>
                      <w:rFonts w:ascii="Times New Roman" w:hAnsi="Times New Roman" w:cs="Times New Roman"/>
                      <w:sz w:val="20"/>
                      <w:szCs w:val="20"/>
                    </w:rPr>
                  </w:pPr>
                  <w:proofErr w:type="spellStart"/>
                  <w:r w:rsidRPr="00AE27DF">
                    <w:rPr>
                      <w:rFonts w:ascii="Times New Roman" w:hAnsi="Times New Roman" w:cs="Times New Roman"/>
                      <w:sz w:val="20"/>
                      <w:szCs w:val="20"/>
                    </w:rPr>
                    <w:t>Непостојање</w:t>
                  </w:r>
                  <w:proofErr w:type="spellEnd"/>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RS"/>
                    </w:rPr>
                    <w:t xml:space="preserve">другог </w:t>
                  </w:r>
                  <w:proofErr w:type="spellStart"/>
                  <w:r w:rsidRPr="00AE27DF">
                    <w:rPr>
                      <w:rFonts w:ascii="Times New Roman" w:hAnsi="Times New Roman" w:cs="Times New Roman"/>
                      <w:sz w:val="20"/>
                      <w:szCs w:val="20"/>
                    </w:rPr>
                    <w:t>транспарентног</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начина</w:t>
                  </w:r>
                  <w:proofErr w:type="spellEnd"/>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RS"/>
                    </w:rPr>
                    <w:t xml:space="preserve">контроле </w:t>
                  </w:r>
                  <w:proofErr w:type="spellStart"/>
                  <w:r w:rsidRPr="00AE27DF">
                    <w:rPr>
                      <w:rFonts w:ascii="Times New Roman" w:hAnsi="Times New Roman" w:cs="Times New Roman"/>
                      <w:sz w:val="20"/>
                      <w:szCs w:val="20"/>
                    </w:rPr>
                    <w:t>квалитета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w:t>
                  </w:r>
                  <w:proofErr w:type="spellEnd"/>
                  <w:r w:rsidR="002E7F9B">
                    <w:rPr>
                      <w:rFonts w:ascii="Times New Roman" w:hAnsi="Times New Roman" w:cs="Times New Roman"/>
                      <w:sz w:val="20"/>
                      <w:szCs w:val="20"/>
                      <w:lang w:val="sr-Cyrl-RS"/>
                    </w:rPr>
                    <w:t>ника</w:t>
                  </w:r>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осим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анкетирања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студената</w:t>
                  </w:r>
                  <w:proofErr w:type="spellEnd"/>
                  <w:r w:rsidRPr="00AE27DF">
                    <w:rPr>
                      <w:rFonts w:ascii="Times New Roman" w:hAnsi="Times New Roman" w:cs="Times New Roman"/>
                      <w:sz w:val="20"/>
                      <w:szCs w:val="20"/>
                    </w:rPr>
                    <w:t>.</w:t>
                  </w:r>
                  <w:r w:rsidRPr="00AE27DF">
                    <w:rPr>
                      <w:rFonts w:ascii="Times New Roman" w:hAnsi="Times New Roman" w:cs="Times New Roman"/>
                      <w:sz w:val="20"/>
                      <w:szCs w:val="20"/>
                      <w:lang w:val="sr-Cyrl-RS"/>
                    </w:rPr>
                    <w:t xml:space="preserve"> +</w:t>
                  </w:r>
                  <w:r w:rsidRPr="00AE27DF">
                    <w:rPr>
                      <w:rFonts w:ascii="Times New Roman" w:hAnsi="Times New Roman" w:cs="Times New Roman"/>
                      <w:sz w:val="20"/>
                      <w:szCs w:val="20"/>
                    </w:rPr>
                    <w:t>+</w:t>
                  </w:r>
                </w:p>
              </w:tc>
            </w:tr>
          </w:tbl>
          <w:p w14:paraId="39CC0CC5" w14:textId="77777777" w:rsidR="00A86442" w:rsidRPr="00AE27DF" w:rsidRDefault="00A86442" w:rsidP="00BA308C">
            <w:pPr>
              <w:spacing w:after="0" w:line="276" w:lineRule="auto"/>
              <w:ind w:firstLine="426"/>
              <w:jc w:val="both"/>
              <w:rPr>
                <w:rFonts w:ascii="Times New Roman" w:hAnsi="Times New Roman" w:cs="Times New Roman"/>
              </w:rPr>
            </w:pPr>
          </w:p>
          <w:p w14:paraId="6412C67E" w14:textId="77777777" w:rsidR="00A86442" w:rsidRPr="00AE27DF" w:rsidRDefault="00A86442" w:rsidP="00BA308C">
            <w:pPr>
              <w:spacing w:after="0" w:line="276" w:lineRule="auto"/>
              <w:ind w:firstLine="426"/>
              <w:jc w:val="center"/>
              <w:rPr>
                <w:rFonts w:ascii="Times New Roman" w:hAnsi="Times New Roman" w:cs="Times New Roman"/>
                <w:b/>
                <w:iCs/>
                <w:sz w:val="24"/>
                <w:szCs w:val="24"/>
              </w:rPr>
            </w:pPr>
            <w:proofErr w:type="spellStart"/>
            <w:r w:rsidRPr="00AE27DF">
              <w:rPr>
                <w:rFonts w:ascii="Times New Roman" w:hAnsi="Times New Roman" w:cs="Times New Roman"/>
                <w:b/>
                <w:iCs/>
                <w:sz w:val="24"/>
                <w:szCs w:val="24"/>
              </w:rPr>
              <w:t>Предлози</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за</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побољшање</w:t>
            </w:r>
            <w:proofErr w:type="spellEnd"/>
            <w:r w:rsidRPr="00AE27DF">
              <w:rPr>
                <w:rFonts w:ascii="Times New Roman" w:hAnsi="Times New Roman" w:cs="Times New Roman"/>
                <w:b/>
                <w:iCs/>
                <w:sz w:val="24"/>
                <w:szCs w:val="24"/>
              </w:rPr>
              <w:t xml:space="preserve"> и </w:t>
            </w:r>
            <w:proofErr w:type="spellStart"/>
            <w:r w:rsidRPr="00AE27DF">
              <w:rPr>
                <w:rFonts w:ascii="Times New Roman" w:hAnsi="Times New Roman" w:cs="Times New Roman"/>
                <w:b/>
                <w:iCs/>
                <w:sz w:val="24"/>
                <w:szCs w:val="24"/>
              </w:rPr>
              <w:t>планиране</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мере</w:t>
            </w:r>
            <w:proofErr w:type="spellEnd"/>
          </w:p>
          <w:p w14:paraId="3F55C350" w14:textId="77777777" w:rsidR="00A86442" w:rsidRPr="00AE27DF" w:rsidRDefault="00A86442" w:rsidP="00BA308C">
            <w:pPr>
              <w:spacing w:after="0" w:line="276" w:lineRule="auto"/>
              <w:ind w:firstLine="426"/>
              <w:jc w:val="center"/>
              <w:rPr>
                <w:rFonts w:ascii="Times New Roman" w:hAnsi="Times New Roman" w:cs="Times New Roman"/>
                <w:i/>
                <w:color w:val="000000"/>
              </w:rPr>
            </w:pPr>
          </w:p>
          <w:p w14:paraId="5832B159" w14:textId="77777777" w:rsidR="00A86442" w:rsidRPr="00AE27DF" w:rsidRDefault="00A86442">
            <w:pPr>
              <w:numPr>
                <w:ilvl w:val="0"/>
                <w:numId w:val="48"/>
              </w:numPr>
              <w:spacing w:after="60" w:line="276" w:lineRule="auto"/>
              <w:ind w:left="0" w:firstLine="426"/>
              <w:jc w:val="both"/>
              <w:rPr>
                <w:rFonts w:ascii="Times New Roman" w:hAnsi="Times New Roman" w:cs="Times New Roman"/>
              </w:rPr>
            </w:pPr>
            <w:r w:rsidRPr="00AE27DF">
              <w:rPr>
                <w:rFonts w:ascii="Times New Roman" w:hAnsi="Times New Roman" w:cs="Times New Roman"/>
                <w:lang w:val="sr-Cyrl-RS"/>
              </w:rPr>
              <w:t>Пружити подршку и стимулисати наставнике за учешће у пројектима, посебно међународним пројектима.</w:t>
            </w:r>
          </w:p>
          <w:p w14:paraId="2BCA82A4" w14:textId="77777777" w:rsidR="00A86442" w:rsidRPr="00AE27DF" w:rsidRDefault="00A86442">
            <w:pPr>
              <w:numPr>
                <w:ilvl w:val="0"/>
                <w:numId w:val="48"/>
              </w:numPr>
              <w:spacing w:after="60" w:line="276" w:lineRule="auto"/>
              <w:ind w:left="0" w:firstLine="426"/>
              <w:jc w:val="both"/>
              <w:rPr>
                <w:rFonts w:ascii="Times New Roman" w:hAnsi="Times New Roman" w:cs="Times New Roman"/>
              </w:rPr>
            </w:pPr>
            <w:proofErr w:type="spellStart"/>
            <w:r w:rsidRPr="00AE27DF">
              <w:rPr>
                <w:rFonts w:ascii="Times New Roman" w:hAnsi="Times New Roman" w:cs="Times New Roman"/>
              </w:rPr>
              <w:t>Наставници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сарадници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треба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интензивирају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присуство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научним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мрежама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попут</w:t>
            </w:r>
            <w:proofErr w:type="spellEnd"/>
            <w:r w:rsidRPr="00AE27DF">
              <w:rPr>
                <w:rFonts w:ascii="Times New Roman" w:hAnsi="Times New Roman" w:cs="Times New Roman"/>
              </w:rPr>
              <w:t xml:space="preserve"> </w:t>
            </w:r>
            <w:r w:rsidRPr="00AE27DF">
              <w:rPr>
                <w:rFonts w:ascii="Times New Roman" w:hAnsi="Times New Roman" w:cs="Times New Roman"/>
                <w:i/>
                <w:iCs/>
              </w:rPr>
              <w:t xml:space="preserve">Google scholar-a, </w:t>
            </w:r>
            <w:proofErr w:type="spellStart"/>
            <w:r w:rsidRPr="00AE27DF">
              <w:rPr>
                <w:rFonts w:ascii="Times New Roman" w:hAnsi="Times New Roman" w:cs="Times New Roman"/>
                <w:i/>
                <w:iCs/>
              </w:rPr>
              <w:t>Rreserach</w:t>
            </w:r>
            <w:proofErr w:type="spellEnd"/>
            <w:r w:rsidRPr="00AE27DF">
              <w:rPr>
                <w:rFonts w:ascii="Times New Roman" w:hAnsi="Times New Roman" w:cs="Times New Roman"/>
                <w:i/>
                <w:iCs/>
              </w:rPr>
              <w:t xml:space="preserve"> Gate</w:t>
            </w:r>
            <w:r w:rsidRPr="00AE27DF">
              <w:rPr>
                <w:rFonts w:ascii="Times New Roman" w:hAnsi="Times New Roman" w:cs="Times New Roman"/>
              </w:rPr>
              <w:t xml:space="preserve">-a и </w:t>
            </w:r>
            <w:proofErr w:type="spellStart"/>
            <w:r w:rsidRPr="00AE27DF">
              <w:rPr>
                <w:rFonts w:ascii="Times New Roman" w:hAnsi="Times New Roman" w:cs="Times New Roman"/>
              </w:rPr>
              <w:t>сл</w:t>
            </w:r>
            <w:proofErr w:type="spellEnd"/>
            <w:r w:rsidRPr="00AE27DF">
              <w:rPr>
                <w:rFonts w:ascii="Times New Roman" w:hAnsi="Times New Roman" w:cs="Times New Roman"/>
              </w:rPr>
              <w:t xml:space="preserve">. </w:t>
            </w:r>
          </w:p>
          <w:p w14:paraId="1302A938" w14:textId="67D44F9C" w:rsidR="00A86442" w:rsidRPr="00AE27DF" w:rsidRDefault="00A86442">
            <w:pPr>
              <w:numPr>
                <w:ilvl w:val="0"/>
                <w:numId w:val="48"/>
              </w:numPr>
              <w:spacing w:after="60" w:line="276" w:lineRule="auto"/>
              <w:ind w:left="0" w:firstLine="426"/>
              <w:jc w:val="both"/>
              <w:rPr>
                <w:rFonts w:ascii="Times New Roman" w:hAnsi="Times New Roman" w:cs="Times New Roman"/>
              </w:rPr>
            </w:pPr>
            <w:r w:rsidRPr="00AE27DF">
              <w:rPr>
                <w:rFonts w:ascii="Times New Roman" w:hAnsi="Times New Roman" w:cs="Times New Roman"/>
              </w:rPr>
              <w:t xml:space="preserve"> </w:t>
            </w:r>
            <w:proofErr w:type="spellStart"/>
            <w:r w:rsidRPr="00AE27DF">
              <w:rPr>
                <w:rFonts w:ascii="Times New Roman" w:hAnsi="Times New Roman" w:cs="Times New Roman"/>
              </w:rPr>
              <w:t>Поред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досадашњег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праћења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педагошког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потребно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унапредити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стандардизоване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извештаје</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раду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наставника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сарадника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дефинисати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једноставну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процедуру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праћење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напредовања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кадра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потреба</w:t>
            </w:r>
            <w:proofErr w:type="spellEnd"/>
            <w:r w:rsidR="00832161">
              <w:rPr>
                <w:rFonts w:ascii="Times New Roman" w:hAnsi="Times New Roman" w:cs="Times New Roman"/>
              </w:rPr>
              <w:t xml:space="preserve"> </w:t>
            </w:r>
            <w:r w:rsidR="007640DE" w:rsidRPr="00AE27DF">
              <w:rPr>
                <w:rFonts w:ascii="Times New Roman" w:hAnsi="Times New Roman" w:cs="Times New Roman"/>
                <w:lang w:val="sr-Cyrl-RS"/>
              </w:rPr>
              <w:t>Академије</w:t>
            </w:r>
            <w:r w:rsidRPr="00AE27DF">
              <w:rPr>
                <w:rFonts w:ascii="Times New Roman" w:hAnsi="Times New Roman" w:cs="Times New Roman"/>
              </w:rPr>
              <w:t xml:space="preserve">, </w:t>
            </w:r>
            <w:proofErr w:type="spellStart"/>
            <w:r w:rsidRPr="00AE27DF">
              <w:rPr>
                <w:rFonts w:ascii="Times New Roman" w:hAnsi="Times New Roman" w:cs="Times New Roman"/>
              </w:rPr>
              <w:t>ради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благовременог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располагања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подацима</w:t>
            </w:r>
            <w:proofErr w:type="spellEnd"/>
            <w:r w:rsidRPr="00AE27DF">
              <w:rPr>
                <w:rFonts w:ascii="Times New Roman" w:hAnsi="Times New Roman" w:cs="Times New Roman"/>
                <w:lang w:val="sr-Cyrl-RS"/>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акредитацију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нових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процес</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поновне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акредитације</w:t>
            </w:r>
            <w:proofErr w:type="spellEnd"/>
            <w:r w:rsidRPr="00AE27DF">
              <w:rPr>
                <w:rFonts w:ascii="Times New Roman" w:hAnsi="Times New Roman" w:cs="Times New Roman"/>
                <w:lang w:val="sr-Cyrl-RS"/>
              </w:rPr>
              <w:t>.</w:t>
            </w:r>
            <w:r w:rsidRPr="00AE27DF">
              <w:rPr>
                <w:rFonts w:ascii="Times New Roman" w:hAnsi="Times New Roman" w:cs="Times New Roman"/>
              </w:rPr>
              <w:t xml:space="preserve"> </w:t>
            </w:r>
          </w:p>
          <w:p w14:paraId="68228270" w14:textId="77777777" w:rsidR="00A86442" w:rsidRPr="00AE27DF" w:rsidRDefault="00A86442">
            <w:pPr>
              <w:numPr>
                <w:ilvl w:val="0"/>
                <w:numId w:val="48"/>
              </w:numPr>
              <w:spacing w:after="60" w:line="276" w:lineRule="auto"/>
              <w:ind w:left="0" w:firstLine="426"/>
              <w:jc w:val="both"/>
              <w:rPr>
                <w:rFonts w:ascii="Times New Roman" w:hAnsi="Times New Roman" w:cs="Times New Roman"/>
                <w:spacing w:val="-6"/>
              </w:rPr>
            </w:pPr>
            <w:r w:rsidRPr="00AE27DF">
              <w:rPr>
                <w:rFonts w:ascii="Times New Roman" w:hAnsi="Times New Roman" w:cs="Times New Roman"/>
                <w:spacing w:val="-6"/>
                <w:lang w:val="sr-Cyrl-RS"/>
              </w:rPr>
              <w:t>У континуитету п</w:t>
            </w:r>
            <w:proofErr w:type="spellStart"/>
            <w:r w:rsidRPr="00AE27DF">
              <w:rPr>
                <w:rFonts w:ascii="Times New Roman" w:hAnsi="Times New Roman" w:cs="Times New Roman"/>
                <w:spacing w:val="-6"/>
              </w:rPr>
              <w:t>окл</w:t>
            </w:r>
            <w:proofErr w:type="spellEnd"/>
            <w:r w:rsidRPr="00AE27DF">
              <w:rPr>
                <w:rFonts w:ascii="Times New Roman" w:hAnsi="Times New Roman" w:cs="Times New Roman"/>
                <w:spacing w:val="-6"/>
                <w:lang w:val="sr-Cyrl-RS"/>
              </w:rPr>
              <w:t>ањати</w:t>
            </w:r>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већу</w:t>
            </w:r>
            <w:proofErr w:type="spellEnd"/>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пажњу</w:t>
            </w:r>
            <w:proofErr w:type="spellEnd"/>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усавршавању</w:t>
            </w:r>
            <w:proofErr w:type="spellEnd"/>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педагошких</w:t>
            </w:r>
            <w:proofErr w:type="spellEnd"/>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компетенција</w:t>
            </w:r>
            <w:proofErr w:type="spellEnd"/>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наставника</w:t>
            </w:r>
            <w:proofErr w:type="spellEnd"/>
            <w:r w:rsidRPr="00AE27DF">
              <w:rPr>
                <w:rFonts w:ascii="Times New Roman" w:hAnsi="Times New Roman" w:cs="Times New Roman"/>
                <w:spacing w:val="-6"/>
              </w:rPr>
              <w:t xml:space="preserve"> и </w:t>
            </w:r>
            <w:proofErr w:type="spellStart"/>
            <w:r w:rsidRPr="00AE27DF">
              <w:rPr>
                <w:rFonts w:ascii="Times New Roman" w:hAnsi="Times New Roman" w:cs="Times New Roman"/>
                <w:spacing w:val="-6"/>
              </w:rPr>
              <w:t>сарадника</w:t>
            </w:r>
            <w:proofErr w:type="spellEnd"/>
            <w:r w:rsidRPr="00AE27DF">
              <w:rPr>
                <w:rFonts w:ascii="Times New Roman" w:hAnsi="Times New Roman" w:cs="Times New Roman"/>
                <w:spacing w:val="-6"/>
              </w:rPr>
              <w:t xml:space="preserve"> и </w:t>
            </w:r>
            <w:proofErr w:type="spellStart"/>
            <w:r w:rsidRPr="00AE27DF">
              <w:rPr>
                <w:rFonts w:ascii="Times New Roman" w:hAnsi="Times New Roman" w:cs="Times New Roman"/>
                <w:spacing w:val="-6"/>
              </w:rPr>
              <w:t>истрајати</w:t>
            </w:r>
            <w:proofErr w:type="spellEnd"/>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на</w:t>
            </w:r>
            <w:proofErr w:type="spellEnd"/>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обезбеђивању</w:t>
            </w:r>
            <w:proofErr w:type="spellEnd"/>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адекватних</w:t>
            </w:r>
            <w:proofErr w:type="spellEnd"/>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услова</w:t>
            </w:r>
            <w:proofErr w:type="spellEnd"/>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за</w:t>
            </w:r>
            <w:proofErr w:type="spellEnd"/>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научно-истраживачки</w:t>
            </w:r>
            <w:proofErr w:type="spellEnd"/>
            <w:r w:rsidRPr="00AE27DF">
              <w:rPr>
                <w:rFonts w:ascii="Times New Roman" w:hAnsi="Times New Roman" w:cs="Times New Roman"/>
                <w:spacing w:val="-6"/>
              </w:rPr>
              <w:t xml:space="preserve"> </w:t>
            </w:r>
            <w:proofErr w:type="spellStart"/>
            <w:r w:rsidRPr="00AE27DF">
              <w:rPr>
                <w:rFonts w:ascii="Times New Roman" w:hAnsi="Times New Roman" w:cs="Times New Roman"/>
                <w:spacing w:val="-6"/>
              </w:rPr>
              <w:t>рад</w:t>
            </w:r>
            <w:proofErr w:type="spellEnd"/>
            <w:r w:rsidRPr="00AE27DF">
              <w:rPr>
                <w:rFonts w:ascii="Times New Roman" w:hAnsi="Times New Roman" w:cs="Times New Roman"/>
                <w:spacing w:val="-6"/>
                <w:lang w:val="sr-Cyrl-RS"/>
              </w:rPr>
              <w:t>.</w:t>
            </w:r>
          </w:p>
          <w:p w14:paraId="0EF2EC44" w14:textId="77777777" w:rsidR="00A86442" w:rsidRPr="00AE27DF" w:rsidRDefault="00A86442">
            <w:pPr>
              <w:numPr>
                <w:ilvl w:val="0"/>
                <w:numId w:val="48"/>
              </w:numPr>
              <w:spacing w:after="60" w:line="276" w:lineRule="auto"/>
              <w:ind w:left="0" w:firstLine="426"/>
              <w:jc w:val="both"/>
              <w:rPr>
                <w:rFonts w:ascii="Times New Roman" w:hAnsi="Times New Roman" w:cs="Times New Roman"/>
              </w:rPr>
            </w:pPr>
            <w:r w:rsidRPr="00AE27DF">
              <w:rPr>
                <w:rFonts w:ascii="Times New Roman" w:hAnsi="Times New Roman" w:cs="Times New Roman"/>
                <w:lang w:val="sr-Cyrl-RS"/>
              </w:rPr>
              <w:t xml:space="preserve">За најбоље оцењене наставнике и сараднике издвојити средства за куповину стручне литературе. </w:t>
            </w:r>
          </w:p>
          <w:p w14:paraId="185E9D8F" w14:textId="77777777" w:rsidR="00A86442" w:rsidRPr="00AE27DF" w:rsidRDefault="00A86442">
            <w:pPr>
              <w:numPr>
                <w:ilvl w:val="0"/>
                <w:numId w:val="48"/>
              </w:numPr>
              <w:spacing w:after="60" w:line="276" w:lineRule="auto"/>
              <w:ind w:left="0" w:firstLine="426"/>
              <w:jc w:val="both"/>
              <w:rPr>
                <w:rFonts w:ascii="Times New Roman" w:hAnsi="Times New Roman" w:cs="Times New Roman"/>
              </w:rPr>
            </w:pPr>
            <w:r w:rsidRPr="00AE27DF">
              <w:rPr>
                <w:rFonts w:ascii="Times New Roman" w:hAnsi="Times New Roman" w:cs="Times New Roman"/>
              </w:rPr>
              <w:t xml:space="preserve">У </w:t>
            </w:r>
            <w:proofErr w:type="spellStart"/>
            <w:r w:rsidRPr="00AE27DF">
              <w:rPr>
                <w:rFonts w:ascii="Times New Roman" w:hAnsi="Times New Roman" w:cs="Times New Roman"/>
              </w:rPr>
              <w:t>циљу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поспешења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дугорочне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политике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селекције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наставничког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подмлатка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постојећих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завршне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предузети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адекватне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састојале</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томе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уведе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редовна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пракса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непосредно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крај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школске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обави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разговор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имају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висок</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просек</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приликом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предоче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могућности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услови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евентуалног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њиховог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ангажовања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настави</w:t>
            </w:r>
            <w:proofErr w:type="spellEnd"/>
            <w:r w:rsidRPr="00AE27DF">
              <w:rPr>
                <w:rFonts w:ascii="Times New Roman" w:hAnsi="Times New Roman" w:cs="Times New Roman"/>
                <w:lang w:val="sr-Cyrl-RS"/>
              </w:rPr>
              <w:t>.</w:t>
            </w:r>
          </w:p>
          <w:p w14:paraId="00CF3AEA" w14:textId="77777777" w:rsidR="00A86442" w:rsidRPr="002F0AB1" w:rsidRDefault="00A86442">
            <w:pPr>
              <w:pStyle w:val="ListParagraph"/>
              <w:numPr>
                <w:ilvl w:val="0"/>
                <w:numId w:val="48"/>
              </w:numPr>
              <w:spacing w:after="60" w:line="276" w:lineRule="auto"/>
              <w:jc w:val="both"/>
              <w:rPr>
                <w:rFonts w:ascii="Times New Roman" w:hAnsi="Times New Roman" w:cs="Times New Roman"/>
                <w:i/>
                <w:sz w:val="20"/>
                <w:szCs w:val="20"/>
                <w:lang w:val="sr-Cyrl-CS"/>
              </w:rPr>
            </w:pPr>
            <w:r w:rsidRPr="00AE27DF">
              <w:rPr>
                <w:rFonts w:ascii="Times New Roman" w:hAnsi="Times New Roman" w:cs="Times New Roman"/>
                <w:color w:val="000000"/>
                <w:lang w:val="sr-Cyrl-RS"/>
              </w:rPr>
              <w:t>Континуирано наставити са процесом подмлађивања наставничког кадра пријемом нових сарадника и избором сарадника који су докторирали у наставничка звања.</w:t>
            </w:r>
          </w:p>
          <w:p w14:paraId="2913CCD2" w14:textId="77777777" w:rsidR="002F0AB1" w:rsidRDefault="002F0AB1" w:rsidP="002F0AB1">
            <w:pPr>
              <w:spacing w:after="60" w:line="276" w:lineRule="auto"/>
              <w:jc w:val="both"/>
              <w:rPr>
                <w:rFonts w:ascii="Times New Roman" w:hAnsi="Times New Roman" w:cs="Times New Roman"/>
                <w:i/>
                <w:sz w:val="20"/>
                <w:szCs w:val="20"/>
                <w:lang w:val="sr-Latn-RS"/>
              </w:rPr>
            </w:pPr>
          </w:p>
          <w:p w14:paraId="77A55566" w14:textId="77777777" w:rsidR="002F0AB1" w:rsidRDefault="002F0AB1" w:rsidP="002F0AB1">
            <w:pPr>
              <w:spacing w:after="60" w:line="276" w:lineRule="auto"/>
              <w:jc w:val="both"/>
              <w:rPr>
                <w:rFonts w:ascii="Times New Roman" w:hAnsi="Times New Roman" w:cs="Times New Roman"/>
                <w:i/>
                <w:sz w:val="20"/>
                <w:szCs w:val="20"/>
                <w:lang w:val="sr-Latn-RS"/>
              </w:rPr>
            </w:pPr>
          </w:p>
          <w:p w14:paraId="1CCA2FD7" w14:textId="77777777" w:rsidR="002F0AB1" w:rsidRDefault="002F0AB1" w:rsidP="002F0AB1">
            <w:pPr>
              <w:spacing w:after="60" w:line="276" w:lineRule="auto"/>
              <w:jc w:val="both"/>
              <w:rPr>
                <w:rFonts w:ascii="Times New Roman" w:hAnsi="Times New Roman" w:cs="Times New Roman"/>
                <w:i/>
                <w:sz w:val="20"/>
                <w:szCs w:val="20"/>
                <w:lang w:val="sr-Latn-RS"/>
              </w:rPr>
            </w:pPr>
          </w:p>
          <w:p w14:paraId="139A1E0E" w14:textId="77777777" w:rsidR="002F0AB1" w:rsidRDefault="002F0AB1" w:rsidP="002F0AB1">
            <w:pPr>
              <w:spacing w:after="60" w:line="276" w:lineRule="auto"/>
              <w:jc w:val="both"/>
              <w:rPr>
                <w:rFonts w:ascii="Times New Roman" w:hAnsi="Times New Roman" w:cs="Times New Roman"/>
                <w:i/>
                <w:sz w:val="20"/>
                <w:szCs w:val="20"/>
                <w:lang w:val="sr-Latn-RS"/>
              </w:rPr>
            </w:pPr>
          </w:p>
          <w:p w14:paraId="1A7FB57D" w14:textId="77777777" w:rsidR="002F0AB1" w:rsidRPr="002F0AB1" w:rsidRDefault="002F0AB1" w:rsidP="00591781">
            <w:pPr>
              <w:pBdr>
                <w:top w:val="single" w:sz="4" w:space="1" w:color="auto"/>
                <w:bottom w:val="single" w:sz="4" w:space="1" w:color="auto"/>
              </w:pBdr>
              <w:shd w:val="clear" w:color="auto" w:fill="E7E6E6" w:themeFill="background2"/>
              <w:suppressAutoHyphens/>
              <w:spacing w:after="0" w:line="240" w:lineRule="auto"/>
              <w:rPr>
                <w:rFonts w:ascii="Calibri" w:eastAsia="Calibri" w:hAnsi="Calibri" w:cs="Times New Roman"/>
                <w:lang w:val="uz-Cyrl-UZ" w:eastAsia="zh-CN"/>
              </w:rPr>
            </w:pPr>
            <w:r w:rsidRPr="002F0AB1">
              <w:rPr>
                <w:rFonts w:ascii="Times New Roman" w:eastAsia="Times New Roman" w:hAnsi="Times New Roman" w:cs="Times New Roman"/>
                <w:b/>
                <w:lang w:val="sr-Cyrl-CS" w:eastAsia="zh-CN"/>
              </w:rPr>
              <w:t>Показатељи и прилози за стандард  7:</w:t>
            </w:r>
          </w:p>
          <w:p w14:paraId="30622AF1" w14:textId="77777777" w:rsidR="002F0AB1" w:rsidRPr="002F0AB1" w:rsidRDefault="00000000" w:rsidP="00591781">
            <w:pPr>
              <w:pBdr>
                <w:top w:val="single" w:sz="4" w:space="1" w:color="auto"/>
                <w:bottom w:val="single" w:sz="4" w:space="1" w:color="auto"/>
              </w:pBdr>
              <w:shd w:val="clear" w:color="auto" w:fill="E7E6E6" w:themeFill="background2"/>
              <w:suppressAutoHyphens/>
              <w:spacing w:after="0" w:line="240" w:lineRule="auto"/>
              <w:rPr>
                <w:rFonts w:ascii="Calibri" w:eastAsia="Calibri" w:hAnsi="Calibri" w:cs="Times New Roman"/>
                <w:lang w:val="uz-Cyrl-UZ" w:eastAsia="zh-CN"/>
              </w:rPr>
            </w:pPr>
            <w:hyperlink r:id="rId80" w:history="1">
              <w:proofErr w:type="spellStart"/>
              <w:r w:rsidR="002F0AB1" w:rsidRPr="000E7827">
                <w:rPr>
                  <w:rStyle w:val="Hyperlink"/>
                  <w:rFonts w:ascii="Times New Roman" w:eastAsia="Times New Roman" w:hAnsi="Times New Roman" w:cs="Times New Roman"/>
                  <w:b/>
                  <w:lang w:eastAsia="zh-CN"/>
                </w:rPr>
                <w:t>Табела</w:t>
              </w:r>
              <w:proofErr w:type="spellEnd"/>
              <w:r w:rsidR="002F0AB1" w:rsidRPr="000E7827">
                <w:rPr>
                  <w:rStyle w:val="Hyperlink"/>
                  <w:rFonts w:ascii="Times New Roman" w:eastAsia="Times New Roman" w:hAnsi="Times New Roman" w:cs="Times New Roman"/>
                  <w:b/>
                  <w:lang w:eastAsia="zh-CN"/>
                </w:rPr>
                <w:t xml:space="preserve"> 7.1.</w:t>
              </w:r>
              <w:r w:rsidR="002F0AB1" w:rsidRPr="000E7827">
                <w:rPr>
                  <w:rStyle w:val="Hyperlink"/>
                  <w:rFonts w:ascii="Times New Roman" w:eastAsia="Times New Roman" w:hAnsi="Times New Roman" w:cs="Times New Roman"/>
                  <w:lang w:eastAsia="zh-CN"/>
                </w:rPr>
                <w:t xml:space="preserve"> </w:t>
              </w:r>
            </w:hyperlink>
            <w:r w:rsidR="002F0AB1" w:rsidRPr="002F0AB1">
              <w:rPr>
                <w:rFonts w:ascii="Times New Roman" w:eastAsia="Times New Roman" w:hAnsi="Times New Roman" w:cs="Times New Roman"/>
                <w:lang w:eastAsia="zh-CN"/>
              </w:rPr>
              <w:t xml:space="preserve"> </w:t>
            </w:r>
            <w:proofErr w:type="spellStart"/>
            <w:proofErr w:type="gramStart"/>
            <w:r w:rsidR="002F0AB1" w:rsidRPr="002F0AB1">
              <w:rPr>
                <w:rFonts w:ascii="Times New Roman" w:eastAsia="Times New Roman" w:hAnsi="Times New Roman" w:cs="Times New Roman"/>
                <w:lang w:eastAsia="zh-CN"/>
              </w:rPr>
              <w:t>Преглед</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броја</w:t>
            </w:r>
            <w:proofErr w:type="spellEnd"/>
            <w:proofErr w:type="gram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наставника</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по</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звањима</w:t>
            </w:r>
            <w:proofErr w:type="spellEnd"/>
            <w:r w:rsidR="002F0AB1" w:rsidRPr="002F0AB1">
              <w:rPr>
                <w:rFonts w:ascii="Times New Roman" w:eastAsia="Times New Roman" w:hAnsi="Times New Roman" w:cs="Times New Roman"/>
                <w:lang w:eastAsia="zh-CN"/>
              </w:rPr>
              <w:t xml:space="preserve">  и  </w:t>
            </w:r>
            <w:proofErr w:type="spellStart"/>
            <w:r w:rsidR="002F0AB1" w:rsidRPr="002F0AB1">
              <w:rPr>
                <w:rFonts w:ascii="Times New Roman" w:eastAsia="Times New Roman" w:hAnsi="Times New Roman" w:cs="Times New Roman"/>
                <w:lang w:eastAsia="zh-CN"/>
              </w:rPr>
              <w:t>статус</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наставника</w:t>
            </w:r>
            <w:proofErr w:type="spellEnd"/>
            <w:r w:rsidR="002F0AB1" w:rsidRPr="002F0AB1">
              <w:rPr>
                <w:rFonts w:ascii="Times New Roman" w:eastAsia="Times New Roman" w:hAnsi="Times New Roman" w:cs="Times New Roman"/>
                <w:lang w:eastAsia="zh-CN"/>
              </w:rPr>
              <w:t xml:space="preserve">  у</w:t>
            </w:r>
          </w:p>
          <w:p w14:paraId="411631AC" w14:textId="77777777" w:rsidR="002F0AB1" w:rsidRPr="002F0AB1" w:rsidRDefault="002F0AB1" w:rsidP="00591781">
            <w:pPr>
              <w:pBdr>
                <w:top w:val="single" w:sz="4" w:space="1" w:color="auto"/>
                <w:bottom w:val="single" w:sz="4" w:space="1" w:color="auto"/>
              </w:pBdr>
              <w:shd w:val="clear" w:color="auto" w:fill="E7E6E6" w:themeFill="background2"/>
              <w:suppressAutoHyphens/>
              <w:spacing w:after="0" w:line="240" w:lineRule="auto"/>
              <w:rPr>
                <w:rFonts w:ascii="Calibri" w:eastAsia="Calibri" w:hAnsi="Calibri" w:cs="Times New Roman"/>
                <w:lang w:val="uz-Cyrl-UZ" w:eastAsia="zh-CN"/>
              </w:rPr>
            </w:pPr>
            <w:proofErr w:type="spellStart"/>
            <w:r w:rsidRPr="002F0AB1">
              <w:rPr>
                <w:rFonts w:ascii="Times New Roman" w:eastAsia="Times New Roman" w:hAnsi="Times New Roman" w:cs="Times New Roman"/>
                <w:lang w:eastAsia="zh-CN"/>
              </w:rPr>
              <w:t>високошколској</w:t>
            </w:r>
            <w:proofErr w:type="spellEnd"/>
            <w:r w:rsidRPr="002F0AB1">
              <w:rPr>
                <w:rFonts w:ascii="Times New Roman" w:eastAsia="Times New Roman" w:hAnsi="Times New Roman" w:cs="Times New Roman"/>
                <w:lang w:eastAsia="zh-CN"/>
              </w:rPr>
              <w:t xml:space="preserve"> </w:t>
            </w:r>
            <w:proofErr w:type="spellStart"/>
            <w:proofErr w:type="gramStart"/>
            <w:r w:rsidRPr="002F0AB1">
              <w:rPr>
                <w:rFonts w:ascii="Times New Roman" w:eastAsia="Times New Roman" w:hAnsi="Times New Roman" w:cs="Times New Roman"/>
                <w:lang w:eastAsia="zh-CN"/>
              </w:rPr>
              <w:t>установи</w:t>
            </w:r>
            <w:proofErr w:type="spellEnd"/>
            <w:r w:rsidRPr="002F0AB1">
              <w:rPr>
                <w:rFonts w:ascii="Times New Roman" w:eastAsia="Times New Roman" w:hAnsi="Times New Roman" w:cs="Times New Roman"/>
                <w:lang w:eastAsia="zh-CN"/>
              </w:rPr>
              <w:t xml:space="preserve">  (</w:t>
            </w:r>
            <w:proofErr w:type="spellStart"/>
            <w:proofErr w:type="gramEnd"/>
            <w:r w:rsidRPr="002F0AB1">
              <w:rPr>
                <w:rFonts w:ascii="Times New Roman" w:eastAsia="Times New Roman" w:hAnsi="Times New Roman" w:cs="Times New Roman"/>
                <w:lang w:eastAsia="zh-CN"/>
              </w:rPr>
              <w:t>радни</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однос</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са</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пуним</w:t>
            </w:r>
            <w:proofErr w:type="spellEnd"/>
            <w:r w:rsidRPr="002F0AB1">
              <w:rPr>
                <w:rFonts w:ascii="Times New Roman" w:eastAsia="Times New Roman" w:hAnsi="Times New Roman" w:cs="Times New Roman"/>
                <w:lang w:eastAsia="zh-CN"/>
              </w:rPr>
              <w:t xml:space="preserve"> и </w:t>
            </w:r>
            <w:proofErr w:type="spellStart"/>
            <w:r w:rsidRPr="002F0AB1">
              <w:rPr>
                <w:rFonts w:ascii="Times New Roman" w:eastAsia="Times New Roman" w:hAnsi="Times New Roman" w:cs="Times New Roman"/>
                <w:lang w:eastAsia="zh-CN"/>
              </w:rPr>
              <w:t>непуним</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радним</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временом</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ангажовање</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по</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уговору</w:t>
            </w:r>
            <w:proofErr w:type="spellEnd"/>
            <w:r w:rsidRPr="002F0AB1">
              <w:rPr>
                <w:rFonts w:ascii="Times New Roman" w:eastAsia="Times New Roman" w:hAnsi="Times New Roman" w:cs="Times New Roman"/>
                <w:lang w:eastAsia="zh-CN"/>
              </w:rPr>
              <w:t>)</w:t>
            </w:r>
          </w:p>
          <w:p w14:paraId="0B7C7053" w14:textId="77777777" w:rsidR="002F0AB1" w:rsidRPr="002F0AB1" w:rsidRDefault="002F0AB1" w:rsidP="00591781">
            <w:pPr>
              <w:pBdr>
                <w:top w:val="single" w:sz="4" w:space="1" w:color="auto"/>
                <w:bottom w:val="single" w:sz="4" w:space="1" w:color="auto"/>
              </w:pBdr>
              <w:shd w:val="clear" w:color="auto" w:fill="E7E6E6" w:themeFill="background2"/>
              <w:suppressAutoHyphens/>
              <w:spacing w:after="0" w:line="240" w:lineRule="auto"/>
              <w:rPr>
                <w:rFonts w:ascii="Calibri" w:eastAsia="Calibri" w:hAnsi="Calibri" w:cs="Times New Roman"/>
                <w:lang w:val="uz-Cyrl-UZ" w:eastAsia="zh-CN"/>
              </w:rPr>
            </w:pPr>
            <w:proofErr w:type="spellStart"/>
            <w:r w:rsidRPr="002F0AB1">
              <w:rPr>
                <w:rFonts w:ascii="Times New Roman" w:eastAsia="Times New Roman" w:hAnsi="Times New Roman" w:cs="Times New Roman"/>
                <w:b/>
                <w:u w:val="single"/>
                <w:lang w:eastAsia="zh-CN"/>
              </w:rPr>
              <w:t>Табела</w:t>
            </w:r>
            <w:proofErr w:type="spellEnd"/>
            <w:r w:rsidRPr="002F0AB1">
              <w:rPr>
                <w:rFonts w:ascii="Times New Roman" w:eastAsia="Times New Roman" w:hAnsi="Times New Roman" w:cs="Times New Roman"/>
                <w:b/>
                <w:u w:val="single"/>
                <w:lang w:eastAsia="zh-CN"/>
              </w:rPr>
              <w:t xml:space="preserve"> 7.2.</w:t>
            </w:r>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Преглед</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броја</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сарадника</w:t>
            </w:r>
            <w:proofErr w:type="spellEnd"/>
            <w:r w:rsidRPr="002F0AB1">
              <w:rPr>
                <w:rFonts w:ascii="Times New Roman" w:eastAsia="Times New Roman" w:hAnsi="Times New Roman" w:cs="Times New Roman"/>
                <w:lang w:eastAsia="zh-CN"/>
              </w:rPr>
              <w:t xml:space="preserve"> и </w:t>
            </w:r>
            <w:proofErr w:type="spellStart"/>
            <w:r w:rsidRPr="002F0AB1">
              <w:rPr>
                <w:rFonts w:ascii="Times New Roman" w:eastAsia="Times New Roman" w:hAnsi="Times New Roman" w:cs="Times New Roman"/>
                <w:lang w:eastAsia="zh-CN"/>
              </w:rPr>
              <w:t>статус</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сарадника</w:t>
            </w:r>
            <w:proofErr w:type="spellEnd"/>
            <w:r w:rsidRPr="002F0AB1">
              <w:rPr>
                <w:rFonts w:ascii="Times New Roman" w:eastAsia="Times New Roman" w:hAnsi="Times New Roman" w:cs="Times New Roman"/>
                <w:lang w:eastAsia="zh-CN"/>
              </w:rPr>
              <w:t xml:space="preserve"> у </w:t>
            </w:r>
            <w:proofErr w:type="spellStart"/>
            <w:r w:rsidRPr="002F0AB1">
              <w:rPr>
                <w:rFonts w:ascii="Times New Roman" w:eastAsia="Times New Roman" w:hAnsi="Times New Roman" w:cs="Times New Roman"/>
                <w:lang w:eastAsia="zh-CN"/>
              </w:rPr>
              <w:t>високошколској</w:t>
            </w:r>
            <w:proofErr w:type="spellEnd"/>
            <w:r w:rsidRPr="002F0AB1">
              <w:rPr>
                <w:rFonts w:ascii="Times New Roman" w:eastAsia="Times New Roman" w:hAnsi="Times New Roman" w:cs="Times New Roman"/>
                <w:lang w:eastAsia="zh-CN"/>
              </w:rPr>
              <w:t xml:space="preserve"> </w:t>
            </w:r>
            <w:proofErr w:type="spellStart"/>
            <w:proofErr w:type="gramStart"/>
            <w:r w:rsidRPr="002F0AB1">
              <w:rPr>
                <w:rFonts w:ascii="Times New Roman" w:eastAsia="Times New Roman" w:hAnsi="Times New Roman" w:cs="Times New Roman"/>
                <w:lang w:eastAsia="zh-CN"/>
              </w:rPr>
              <w:t>установи</w:t>
            </w:r>
            <w:proofErr w:type="spellEnd"/>
            <w:r w:rsidRPr="002F0AB1">
              <w:rPr>
                <w:rFonts w:ascii="Times New Roman" w:eastAsia="Times New Roman" w:hAnsi="Times New Roman" w:cs="Times New Roman"/>
                <w:lang w:eastAsia="zh-CN"/>
              </w:rPr>
              <w:t xml:space="preserve">  (</w:t>
            </w:r>
            <w:proofErr w:type="spellStart"/>
            <w:proofErr w:type="gramEnd"/>
            <w:r w:rsidRPr="002F0AB1">
              <w:rPr>
                <w:rFonts w:ascii="Times New Roman" w:eastAsia="Times New Roman" w:hAnsi="Times New Roman" w:cs="Times New Roman"/>
                <w:lang w:eastAsia="zh-CN"/>
              </w:rPr>
              <w:t>радни</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однос</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са</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пуним</w:t>
            </w:r>
            <w:proofErr w:type="spellEnd"/>
            <w:r w:rsidRPr="002F0AB1">
              <w:rPr>
                <w:rFonts w:ascii="Times New Roman" w:eastAsia="Times New Roman" w:hAnsi="Times New Roman" w:cs="Times New Roman"/>
                <w:lang w:eastAsia="zh-CN"/>
              </w:rPr>
              <w:t xml:space="preserve"> и </w:t>
            </w:r>
            <w:proofErr w:type="spellStart"/>
            <w:r w:rsidRPr="002F0AB1">
              <w:rPr>
                <w:rFonts w:ascii="Times New Roman" w:eastAsia="Times New Roman" w:hAnsi="Times New Roman" w:cs="Times New Roman"/>
                <w:lang w:eastAsia="zh-CN"/>
              </w:rPr>
              <w:t>непуним</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радним</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временом</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ангажовање</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по</w:t>
            </w:r>
            <w:proofErr w:type="spellEnd"/>
            <w:r w:rsidRPr="002F0AB1">
              <w:rPr>
                <w:rFonts w:ascii="Times New Roman" w:eastAsia="Times New Roman" w:hAnsi="Times New Roman" w:cs="Times New Roman"/>
                <w:lang w:eastAsia="zh-CN"/>
              </w:rPr>
              <w:t xml:space="preserve"> </w:t>
            </w:r>
            <w:proofErr w:type="spellStart"/>
            <w:r w:rsidRPr="002F0AB1">
              <w:rPr>
                <w:rFonts w:ascii="Times New Roman" w:eastAsia="Times New Roman" w:hAnsi="Times New Roman" w:cs="Times New Roman"/>
                <w:lang w:eastAsia="zh-CN"/>
              </w:rPr>
              <w:t>уговору</w:t>
            </w:r>
            <w:proofErr w:type="spellEnd"/>
            <w:r w:rsidRPr="002F0AB1">
              <w:rPr>
                <w:rFonts w:ascii="Times New Roman" w:eastAsia="Times New Roman" w:hAnsi="Times New Roman" w:cs="Times New Roman"/>
                <w:lang w:eastAsia="zh-CN"/>
              </w:rPr>
              <w:t>)</w:t>
            </w:r>
          </w:p>
          <w:p w14:paraId="3FEDD5A7" w14:textId="77777777" w:rsidR="002F0AB1" w:rsidRPr="002F0AB1" w:rsidRDefault="00000000" w:rsidP="00591781">
            <w:pPr>
              <w:pBdr>
                <w:top w:val="single" w:sz="4" w:space="1" w:color="auto"/>
                <w:bottom w:val="single" w:sz="4" w:space="1" w:color="auto"/>
              </w:pBdr>
              <w:shd w:val="clear" w:color="auto" w:fill="E7E6E6" w:themeFill="background2"/>
              <w:suppressAutoHyphens/>
              <w:spacing w:after="0" w:line="240" w:lineRule="auto"/>
              <w:rPr>
                <w:rFonts w:ascii="Calibri" w:eastAsia="Calibri" w:hAnsi="Calibri" w:cs="Times New Roman"/>
                <w:lang w:val="uz-Cyrl-UZ" w:eastAsia="zh-CN"/>
              </w:rPr>
            </w:pPr>
            <w:hyperlink r:id="rId81" w:history="1">
              <w:proofErr w:type="spellStart"/>
              <w:proofErr w:type="gramStart"/>
              <w:r w:rsidR="002F0AB1" w:rsidRPr="002F0AB1">
                <w:rPr>
                  <w:rStyle w:val="Hyperlink"/>
                  <w:rFonts w:ascii="Times New Roman" w:eastAsia="Times New Roman" w:hAnsi="Times New Roman" w:cs="Times New Roman"/>
                  <w:b/>
                  <w:lang w:eastAsia="zh-CN"/>
                </w:rPr>
                <w:t>Прилог</w:t>
              </w:r>
              <w:proofErr w:type="spellEnd"/>
              <w:r w:rsidR="002F0AB1" w:rsidRPr="002F0AB1">
                <w:rPr>
                  <w:rStyle w:val="Hyperlink"/>
                  <w:rFonts w:ascii="Times New Roman" w:eastAsia="Times New Roman" w:hAnsi="Times New Roman" w:cs="Times New Roman"/>
                  <w:b/>
                  <w:lang w:eastAsia="zh-CN"/>
                </w:rPr>
                <w:t xml:space="preserve">  7</w:t>
              </w:r>
              <w:proofErr w:type="gramEnd"/>
              <w:r w:rsidR="002F0AB1" w:rsidRPr="002F0AB1">
                <w:rPr>
                  <w:rStyle w:val="Hyperlink"/>
                  <w:rFonts w:ascii="Times New Roman" w:eastAsia="Times New Roman" w:hAnsi="Times New Roman" w:cs="Times New Roman"/>
                  <w:b/>
                  <w:lang w:eastAsia="zh-CN"/>
                </w:rPr>
                <w:t>.1</w:t>
              </w:r>
            </w:hyperlink>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Правилник</w:t>
            </w:r>
            <w:proofErr w:type="spellEnd"/>
            <w:r w:rsidR="002F0AB1" w:rsidRPr="002F0AB1">
              <w:rPr>
                <w:rFonts w:ascii="Times New Roman" w:eastAsia="Times New Roman" w:hAnsi="Times New Roman" w:cs="Times New Roman"/>
                <w:lang w:eastAsia="zh-CN"/>
              </w:rPr>
              <w:t xml:space="preserve"> о </w:t>
            </w:r>
            <w:proofErr w:type="spellStart"/>
            <w:r w:rsidR="002F0AB1" w:rsidRPr="002F0AB1">
              <w:rPr>
                <w:rFonts w:ascii="Times New Roman" w:eastAsia="Times New Roman" w:hAnsi="Times New Roman" w:cs="Times New Roman"/>
                <w:lang w:eastAsia="zh-CN"/>
              </w:rPr>
              <w:t>избору</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наставника</w:t>
            </w:r>
            <w:proofErr w:type="spellEnd"/>
            <w:r w:rsidR="002F0AB1" w:rsidRPr="002F0AB1">
              <w:rPr>
                <w:rFonts w:ascii="Times New Roman" w:eastAsia="Times New Roman" w:hAnsi="Times New Roman" w:cs="Times New Roman"/>
                <w:lang w:eastAsia="zh-CN"/>
              </w:rPr>
              <w:t xml:space="preserve"> и </w:t>
            </w:r>
            <w:proofErr w:type="spellStart"/>
            <w:r w:rsidR="002F0AB1" w:rsidRPr="002F0AB1">
              <w:rPr>
                <w:rFonts w:ascii="Times New Roman" w:eastAsia="Times New Roman" w:hAnsi="Times New Roman" w:cs="Times New Roman"/>
                <w:lang w:eastAsia="zh-CN"/>
              </w:rPr>
              <w:t>сарадника</w:t>
            </w:r>
            <w:proofErr w:type="spellEnd"/>
          </w:p>
          <w:p w14:paraId="222A35AC" w14:textId="77777777" w:rsidR="002F0AB1" w:rsidRPr="002F0AB1" w:rsidRDefault="00000000" w:rsidP="00591781">
            <w:pPr>
              <w:pBdr>
                <w:top w:val="single" w:sz="4" w:space="1" w:color="auto"/>
                <w:bottom w:val="single" w:sz="4" w:space="1" w:color="auto"/>
              </w:pBdr>
              <w:shd w:val="clear" w:color="auto" w:fill="E7E6E6" w:themeFill="background2"/>
              <w:spacing w:after="60" w:line="276" w:lineRule="auto"/>
              <w:jc w:val="both"/>
              <w:rPr>
                <w:rFonts w:ascii="Times New Roman" w:hAnsi="Times New Roman" w:cs="Times New Roman"/>
                <w:i/>
                <w:sz w:val="20"/>
                <w:szCs w:val="20"/>
                <w:lang w:val="sr-Latn-RS"/>
              </w:rPr>
            </w:pPr>
            <w:hyperlink r:id="rId82" w:history="1">
              <w:proofErr w:type="spellStart"/>
              <w:r w:rsidR="002F0AB1" w:rsidRPr="002F0AB1">
                <w:rPr>
                  <w:rStyle w:val="Hyperlink"/>
                  <w:rFonts w:ascii="Times New Roman" w:eastAsia="Times New Roman" w:hAnsi="Times New Roman" w:cs="Times New Roman"/>
                  <w:b/>
                  <w:lang w:eastAsia="zh-CN"/>
                </w:rPr>
                <w:t>Прилог</w:t>
              </w:r>
              <w:proofErr w:type="spellEnd"/>
              <w:r w:rsidR="002F0AB1" w:rsidRPr="002F0AB1">
                <w:rPr>
                  <w:rStyle w:val="Hyperlink"/>
                  <w:rFonts w:ascii="Times New Roman" w:eastAsia="Times New Roman" w:hAnsi="Times New Roman" w:cs="Times New Roman"/>
                  <w:b/>
                  <w:lang w:eastAsia="zh-CN"/>
                </w:rPr>
                <w:t xml:space="preserve"> 7.2</w:t>
              </w:r>
              <w:r w:rsidR="002F0AB1" w:rsidRPr="002F0AB1">
                <w:rPr>
                  <w:rStyle w:val="Hyperlink"/>
                  <w:rFonts w:ascii="Times New Roman" w:eastAsia="Times New Roman" w:hAnsi="Times New Roman" w:cs="Times New Roman"/>
                  <w:lang w:eastAsia="zh-CN"/>
                </w:rPr>
                <w:t>.</w:t>
              </w:r>
            </w:hyperlink>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Однос</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укупног</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броја</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студената</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број</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студената</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одобрен</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акредитацијом</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помножен</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са</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бројем</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година</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трајања</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студијског</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програма</w:t>
            </w:r>
            <w:proofErr w:type="spellEnd"/>
            <w:r w:rsidR="002F0AB1" w:rsidRPr="002F0AB1">
              <w:rPr>
                <w:rFonts w:ascii="Times New Roman" w:eastAsia="Times New Roman" w:hAnsi="Times New Roman" w:cs="Times New Roman"/>
                <w:lang w:eastAsia="zh-CN"/>
              </w:rPr>
              <w:t xml:space="preserve">) и </w:t>
            </w:r>
            <w:proofErr w:type="spellStart"/>
            <w:r w:rsidR="002F0AB1" w:rsidRPr="002F0AB1">
              <w:rPr>
                <w:rFonts w:ascii="Times New Roman" w:eastAsia="Times New Roman" w:hAnsi="Times New Roman" w:cs="Times New Roman"/>
                <w:lang w:eastAsia="zh-CN"/>
              </w:rPr>
              <w:t>броја</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запослених</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наставника</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на</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нивоу</w:t>
            </w:r>
            <w:proofErr w:type="spellEnd"/>
            <w:r w:rsidR="002F0AB1" w:rsidRPr="002F0AB1">
              <w:rPr>
                <w:rFonts w:ascii="Times New Roman" w:eastAsia="Times New Roman" w:hAnsi="Times New Roman" w:cs="Times New Roman"/>
                <w:lang w:eastAsia="zh-CN"/>
              </w:rPr>
              <w:t xml:space="preserve"> </w:t>
            </w:r>
            <w:proofErr w:type="spellStart"/>
            <w:r w:rsidR="002F0AB1" w:rsidRPr="002F0AB1">
              <w:rPr>
                <w:rFonts w:ascii="Times New Roman" w:eastAsia="Times New Roman" w:hAnsi="Times New Roman" w:cs="Times New Roman"/>
                <w:lang w:eastAsia="zh-CN"/>
              </w:rPr>
              <w:t>установе</w:t>
            </w:r>
            <w:proofErr w:type="spellEnd"/>
          </w:p>
          <w:p w14:paraId="4859BE55" w14:textId="77777777" w:rsidR="00A86442" w:rsidRPr="00AE27DF" w:rsidRDefault="00A86442" w:rsidP="00591781">
            <w:pPr>
              <w:pBdr>
                <w:bottom w:val="single" w:sz="4" w:space="1" w:color="auto"/>
              </w:pBdr>
              <w:tabs>
                <w:tab w:val="left" w:pos="459"/>
              </w:tabs>
              <w:autoSpaceDE w:val="0"/>
              <w:autoSpaceDN w:val="0"/>
              <w:adjustRightInd w:val="0"/>
              <w:spacing w:after="0" w:line="276" w:lineRule="auto"/>
              <w:jc w:val="both"/>
              <w:rPr>
                <w:rFonts w:ascii="Times New Roman" w:hAnsi="Times New Roman" w:cs="Times New Roman"/>
                <w:i/>
                <w:sz w:val="20"/>
                <w:szCs w:val="20"/>
                <w:lang w:val="sr-Cyrl-CS"/>
              </w:rPr>
            </w:pPr>
          </w:p>
          <w:p w14:paraId="35E79B38" w14:textId="77777777" w:rsidR="00A86442" w:rsidRPr="00AE27DF" w:rsidRDefault="00A86442" w:rsidP="00A86442">
            <w:pPr>
              <w:pBdr>
                <w:top w:val="single" w:sz="4" w:space="2" w:color="auto"/>
                <w:left w:val="single" w:sz="4" w:space="4" w:color="auto"/>
                <w:bottom w:val="single" w:sz="4" w:space="1" w:color="auto"/>
                <w:right w:val="single" w:sz="4" w:space="4" w:color="auto"/>
              </w:pBdr>
              <w:shd w:val="clear" w:color="auto" w:fill="E7E6E6"/>
              <w:spacing w:after="0" w:line="276" w:lineRule="auto"/>
              <w:jc w:val="center"/>
              <w:rPr>
                <w:rFonts w:ascii="Times New Roman" w:eastAsia="Times New Roman" w:hAnsi="Times New Roman" w:cs="Times New Roman"/>
                <w:b/>
                <w:bCs/>
                <w:sz w:val="24"/>
                <w:szCs w:val="24"/>
                <w:lang w:val="sr-Cyrl-CS"/>
              </w:rPr>
            </w:pPr>
            <w:bookmarkStart w:id="13" w:name="standard8"/>
            <w:bookmarkStart w:id="14" w:name="_Hlk171613192"/>
          </w:p>
          <w:p w14:paraId="113A931B" w14:textId="77777777" w:rsidR="00A86442" w:rsidRPr="00AE27DF" w:rsidRDefault="00A86442" w:rsidP="00A86442">
            <w:pPr>
              <w:pBdr>
                <w:top w:val="single" w:sz="4" w:space="2" w:color="auto"/>
                <w:left w:val="single" w:sz="4" w:space="4" w:color="auto"/>
                <w:bottom w:val="single" w:sz="4" w:space="1" w:color="auto"/>
                <w:right w:val="single" w:sz="4" w:space="4" w:color="auto"/>
              </w:pBdr>
              <w:shd w:val="clear" w:color="auto" w:fill="E7E6E6"/>
              <w:spacing w:after="0" w:line="276" w:lineRule="auto"/>
              <w:jc w:val="center"/>
              <w:rPr>
                <w:rFonts w:ascii="Times New Roman" w:eastAsia="Times New Roman" w:hAnsi="Times New Roman" w:cs="Times New Roman"/>
                <w:b/>
                <w:sz w:val="24"/>
                <w:szCs w:val="24"/>
                <w:lang w:val="ru-RU"/>
              </w:rPr>
            </w:pPr>
            <w:r w:rsidRPr="00AE27DF">
              <w:rPr>
                <w:rFonts w:ascii="Times New Roman" w:eastAsia="Times New Roman" w:hAnsi="Times New Roman" w:cs="Times New Roman"/>
                <w:b/>
                <w:bCs/>
                <w:sz w:val="24"/>
                <w:szCs w:val="24"/>
                <w:lang w:val="sr-Cyrl-CS"/>
              </w:rPr>
              <w:t xml:space="preserve">Стандард 8: Квалитет </w:t>
            </w:r>
            <w:r w:rsidRPr="00AE27DF">
              <w:rPr>
                <w:rFonts w:ascii="Times New Roman" w:eastAsia="Times New Roman" w:hAnsi="Times New Roman" w:cs="Times New Roman"/>
                <w:b/>
                <w:sz w:val="24"/>
                <w:szCs w:val="24"/>
                <w:lang w:val="ru-RU"/>
              </w:rPr>
              <w:t>студената</w:t>
            </w:r>
          </w:p>
          <w:bookmarkEnd w:id="13"/>
          <w:p w14:paraId="0F2A2B88" w14:textId="77777777" w:rsidR="00A86442" w:rsidRPr="00AE27DF" w:rsidRDefault="00A86442" w:rsidP="00A86442">
            <w:pPr>
              <w:pStyle w:val="Default"/>
              <w:pBdr>
                <w:top w:val="single" w:sz="4" w:space="1" w:color="auto"/>
                <w:left w:val="single" w:sz="4" w:space="4" w:color="auto"/>
                <w:right w:val="single" w:sz="4" w:space="4" w:color="auto"/>
              </w:pBdr>
              <w:shd w:val="clear" w:color="auto" w:fill="E7E6E6"/>
              <w:spacing w:line="276" w:lineRule="auto"/>
              <w:jc w:val="both"/>
              <w:rPr>
                <w:rFonts w:eastAsia="Times New Roman"/>
                <w:bCs/>
                <w:i/>
                <w:color w:val="auto"/>
                <w:sz w:val="18"/>
                <w:szCs w:val="18"/>
                <w:lang w:val="sr-Cyrl-CS" w:eastAsia="zh-CN"/>
              </w:rPr>
            </w:pPr>
            <w:r w:rsidRPr="00AE27DF">
              <w:rPr>
                <w:rFonts w:eastAsia="Times New Roman"/>
                <w:bCs/>
                <w:iCs/>
                <w:color w:val="auto"/>
                <w:sz w:val="22"/>
                <w:szCs w:val="22"/>
                <w:lang w:val="sr-Cyrl-CS" w:eastAsia="zh-CN"/>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r w:rsidRPr="00AE27DF">
              <w:rPr>
                <w:rFonts w:eastAsia="Times New Roman"/>
                <w:bCs/>
                <w:i/>
                <w:color w:val="auto"/>
                <w:sz w:val="18"/>
                <w:szCs w:val="18"/>
                <w:lang w:val="sr-Cyrl-CS" w:eastAsia="zh-CN"/>
              </w:rPr>
              <w:t>.</w:t>
            </w:r>
          </w:p>
          <w:p w14:paraId="5FD4C723"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spacing w:line="276" w:lineRule="auto"/>
              <w:jc w:val="both"/>
              <w:rPr>
                <w:rFonts w:eastAsia="Times New Roman"/>
                <w:bCs/>
                <w:i/>
                <w:color w:val="auto"/>
                <w:sz w:val="18"/>
                <w:szCs w:val="18"/>
                <w:lang w:val="sr-Cyrl-CS" w:eastAsia="zh-CN"/>
              </w:rPr>
            </w:pPr>
          </w:p>
          <w:p w14:paraId="00E8758A"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jc w:val="both"/>
              <w:rPr>
                <w:rFonts w:eastAsia="Times New Roman"/>
                <w:b/>
                <w:i/>
                <w:color w:val="auto"/>
                <w:sz w:val="20"/>
                <w:szCs w:val="20"/>
                <w:lang w:val="sr-Cyrl-CS" w:eastAsia="zh-CN"/>
              </w:rPr>
            </w:pPr>
            <w:r w:rsidRPr="00AE27DF">
              <w:rPr>
                <w:rFonts w:eastAsia="Times New Roman"/>
                <w:b/>
                <w:i/>
                <w:color w:val="auto"/>
                <w:sz w:val="20"/>
                <w:szCs w:val="20"/>
                <w:lang w:val="sr-Cyrl-CS" w:eastAsia="zh-CN"/>
              </w:rPr>
              <w:t>Упутства за примену стандарда 8:</w:t>
            </w:r>
          </w:p>
          <w:p w14:paraId="70F1F138"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jc w:val="both"/>
              <w:rPr>
                <w:rFonts w:eastAsia="Times New Roman"/>
                <w:bCs/>
                <w:i/>
                <w:color w:val="auto"/>
                <w:sz w:val="20"/>
                <w:szCs w:val="20"/>
                <w:lang w:val="sr-Cyrl-CS" w:eastAsia="zh-CN"/>
              </w:rPr>
            </w:pPr>
            <w:r w:rsidRPr="00AE27DF">
              <w:rPr>
                <w:rFonts w:eastAsia="Times New Roman"/>
                <w:bCs/>
                <w:i/>
                <w:color w:val="auto"/>
                <w:sz w:val="20"/>
                <w:szCs w:val="20"/>
                <w:lang w:val="sr-Cyrl-CS" w:eastAsia="zh-CN"/>
              </w:rPr>
              <w:t xml:space="preserve">8.1 </w:t>
            </w:r>
            <w:r w:rsidR="0028601B" w:rsidRPr="00AE27DF">
              <w:rPr>
                <w:rFonts w:eastAsia="Times New Roman"/>
                <w:bCs/>
                <w:i/>
                <w:color w:val="auto"/>
                <w:sz w:val="20"/>
                <w:szCs w:val="20"/>
                <w:lang w:val="sr-Cyrl-CS" w:eastAsia="zh-CN"/>
              </w:rPr>
              <w:t>Високошколска установа</w:t>
            </w:r>
            <w:r w:rsidRPr="00AE27DF">
              <w:rPr>
                <w:rFonts w:eastAsia="Times New Roman"/>
                <w:bCs/>
                <w:i/>
                <w:color w:val="auto"/>
                <w:sz w:val="20"/>
                <w:szCs w:val="20"/>
                <w:lang w:val="sr-Cyrl-CS" w:eastAsia="zh-CN"/>
              </w:rPr>
              <w:t xml:space="preserve"> обезбеђује потенцијалним и уписаним студентима све релевантне информације и податке који су повезани са њиховим студијама.</w:t>
            </w:r>
          </w:p>
          <w:p w14:paraId="0CBFD321"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jc w:val="both"/>
              <w:rPr>
                <w:rFonts w:eastAsia="Times New Roman"/>
                <w:bCs/>
                <w:i/>
                <w:color w:val="auto"/>
                <w:sz w:val="20"/>
                <w:szCs w:val="20"/>
                <w:lang w:val="sr-Cyrl-CS" w:eastAsia="zh-CN"/>
              </w:rPr>
            </w:pPr>
            <w:r w:rsidRPr="00AE27DF">
              <w:rPr>
                <w:rFonts w:eastAsia="Times New Roman"/>
                <w:bCs/>
                <w:i/>
                <w:color w:val="auto"/>
                <w:sz w:val="20"/>
                <w:szCs w:val="20"/>
                <w:lang w:val="sr-Cyrl-CS" w:eastAsia="zh-CN"/>
              </w:rPr>
              <w:t xml:space="preserve">8.2 При селекцији студената за упис, </w:t>
            </w:r>
            <w:r w:rsidR="0028601B" w:rsidRPr="00AE27DF">
              <w:rPr>
                <w:rFonts w:eastAsia="Times New Roman"/>
                <w:bCs/>
                <w:i/>
                <w:color w:val="auto"/>
                <w:sz w:val="20"/>
                <w:szCs w:val="20"/>
                <w:lang w:val="sr-Cyrl-CS" w:eastAsia="zh-CN"/>
              </w:rPr>
              <w:t>високошколска установа</w:t>
            </w:r>
            <w:r w:rsidRPr="00AE27DF">
              <w:rPr>
                <w:rFonts w:eastAsia="Times New Roman"/>
                <w:bCs/>
                <w:i/>
                <w:color w:val="auto"/>
                <w:sz w:val="20"/>
                <w:szCs w:val="20"/>
                <w:lang w:val="sr-Cyrl-CS" w:eastAsia="zh-CN"/>
              </w:rPr>
              <w:t xml:space="preserve"> вреднује резултате постигнуте у претходном школовању и резултате постигнуте на пријемном испиту, односно испиту за проверу склоности и способности, у складу са законом.</w:t>
            </w:r>
          </w:p>
          <w:p w14:paraId="361359A7"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jc w:val="both"/>
              <w:rPr>
                <w:rFonts w:eastAsia="Times New Roman"/>
                <w:bCs/>
                <w:i/>
                <w:color w:val="auto"/>
                <w:sz w:val="20"/>
                <w:szCs w:val="20"/>
                <w:lang w:val="sr-Cyrl-CS" w:eastAsia="zh-CN"/>
              </w:rPr>
            </w:pPr>
            <w:r w:rsidRPr="00AE27DF">
              <w:rPr>
                <w:rFonts w:eastAsia="Times New Roman"/>
                <w:bCs/>
                <w:i/>
                <w:color w:val="auto"/>
                <w:sz w:val="20"/>
                <w:szCs w:val="20"/>
                <w:lang w:val="sr-Cyrl-CS" w:eastAsia="zh-CN"/>
              </w:rPr>
              <w:t>8.3 Једнакост и равноправност студената по свим основама (раса, бојакоже, пол, сексуална оријентација, етничко, национално или социјално порекло, језик, вероисповест, политичко или друго мишљење, статус стечен рођењем, постојање сензорног или моторног хендикепа и имовинско стање) загарантовани су, као и могућност студирања за студенте са посебним потребама.</w:t>
            </w:r>
          </w:p>
          <w:p w14:paraId="1F632C25"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jc w:val="both"/>
              <w:rPr>
                <w:rFonts w:eastAsia="Times New Roman"/>
                <w:bCs/>
                <w:i/>
                <w:color w:val="auto"/>
                <w:sz w:val="20"/>
                <w:szCs w:val="20"/>
                <w:lang w:val="sr-Cyrl-CS" w:eastAsia="zh-CN"/>
              </w:rPr>
            </w:pPr>
            <w:r w:rsidRPr="00AE27DF">
              <w:rPr>
                <w:rFonts w:eastAsia="Times New Roman"/>
                <w:bCs/>
                <w:i/>
                <w:color w:val="auto"/>
                <w:sz w:val="20"/>
                <w:szCs w:val="20"/>
                <w:lang w:val="sr-Cyrl-CS" w:eastAsia="zh-CN"/>
              </w:rPr>
              <w:t xml:space="preserve">8.4 </w:t>
            </w:r>
            <w:r w:rsidR="0028601B" w:rsidRPr="00AE27DF">
              <w:rPr>
                <w:rFonts w:eastAsia="Times New Roman"/>
                <w:bCs/>
                <w:i/>
                <w:color w:val="auto"/>
                <w:sz w:val="20"/>
                <w:szCs w:val="20"/>
                <w:lang w:val="sr-Cyrl-CS" w:eastAsia="zh-CN"/>
              </w:rPr>
              <w:t>Високошколска установа</w:t>
            </w:r>
            <w:r w:rsidRPr="00AE27DF">
              <w:rPr>
                <w:rFonts w:eastAsia="Times New Roman"/>
                <w:bCs/>
                <w:i/>
                <w:color w:val="auto"/>
                <w:sz w:val="20"/>
                <w:szCs w:val="20"/>
                <w:lang w:val="sr-Cyrl-CS" w:eastAsia="zh-CN"/>
              </w:rPr>
              <w:t xml:space="preserve"> развија и унапред упознаје студенте са обавезом праћења наставе.</w:t>
            </w:r>
          </w:p>
          <w:p w14:paraId="3AA13E11"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jc w:val="both"/>
              <w:rPr>
                <w:rFonts w:eastAsia="Times New Roman"/>
                <w:bCs/>
                <w:i/>
                <w:color w:val="auto"/>
                <w:sz w:val="20"/>
                <w:szCs w:val="20"/>
                <w:lang w:val="sr-Cyrl-CS" w:eastAsia="zh-CN"/>
              </w:rPr>
            </w:pPr>
            <w:r w:rsidRPr="00AE27DF">
              <w:rPr>
                <w:rFonts w:eastAsia="Times New Roman"/>
                <w:bCs/>
                <w:i/>
                <w:color w:val="auto"/>
                <w:sz w:val="20"/>
                <w:szCs w:val="20"/>
                <w:lang w:val="sr-Cyrl-CS" w:eastAsia="zh-CN"/>
              </w:rPr>
              <w:t>8.5 Студенти се оцењују помоћу унапред објављених критеријума, правила и процедура.</w:t>
            </w:r>
          </w:p>
          <w:p w14:paraId="56D6D59C"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jc w:val="both"/>
              <w:rPr>
                <w:rFonts w:eastAsia="Times New Roman"/>
                <w:bCs/>
                <w:i/>
                <w:color w:val="auto"/>
                <w:sz w:val="20"/>
                <w:szCs w:val="20"/>
                <w:lang w:val="sr-Cyrl-CS" w:eastAsia="zh-CN"/>
              </w:rPr>
            </w:pPr>
            <w:r w:rsidRPr="00AE27DF">
              <w:rPr>
                <w:rFonts w:eastAsia="Times New Roman"/>
                <w:bCs/>
                <w:i/>
                <w:color w:val="auto"/>
                <w:sz w:val="20"/>
                <w:szCs w:val="20"/>
                <w:lang w:val="sr-Cyrl-CS" w:eastAsia="zh-CN"/>
              </w:rPr>
              <w:t xml:space="preserve">8.6 </w:t>
            </w:r>
            <w:r w:rsidR="0028601B" w:rsidRPr="00AE27DF">
              <w:rPr>
                <w:rFonts w:eastAsia="Times New Roman"/>
                <w:bCs/>
                <w:i/>
                <w:color w:val="auto"/>
                <w:sz w:val="20"/>
                <w:szCs w:val="20"/>
                <w:lang w:val="sr-Cyrl-CS" w:eastAsia="zh-CN"/>
              </w:rPr>
              <w:t>Високошколска установа</w:t>
            </w:r>
            <w:r w:rsidRPr="00AE27DF">
              <w:rPr>
                <w:rFonts w:eastAsia="Times New Roman"/>
                <w:bCs/>
                <w:i/>
                <w:color w:val="auto"/>
                <w:sz w:val="20"/>
                <w:szCs w:val="20"/>
                <w:lang w:val="sr-Cyrl-CS" w:eastAsia="zh-CN"/>
              </w:rPr>
              <w:t xml:space="preserve"> систематично анализира, оцењује и унапређује методе и критеријуме оцењивања студената по предметима, а посебно: да ли је метод оцењивања студената прилагођен предмету, да ли се прати и оцењује рад студента током наставе, какав је однос оцена рада студента током наставе и на завршном испиту у укупној оцени и да ли се оцењује способност студената да примене знање.</w:t>
            </w:r>
          </w:p>
          <w:p w14:paraId="0ACDADCC"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jc w:val="both"/>
              <w:rPr>
                <w:rFonts w:eastAsia="Times New Roman"/>
                <w:bCs/>
                <w:i/>
                <w:color w:val="auto"/>
                <w:sz w:val="20"/>
                <w:szCs w:val="20"/>
                <w:lang w:val="sr-Cyrl-CS" w:eastAsia="zh-CN"/>
              </w:rPr>
            </w:pPr>
            <w:r w:rsidRPr="00AE27DF">
              <w:rPr>
                <w:rFonts w:eastAsia="Times New Roman"/>
                <w:bCs/>
                <w:i/>
                <w:color w:val="auto"/>
                <w:sz w:val="20"/>
                <w:szCs w:val="20"/>
                <w:lang w:val="sr-Cyrl-CS" w:eastAsia="zh-CN"/>
              </w:rPr>
              <w:t>8.7 Методе оцењивања студената и знања које су усвојили у току наставно-научног процеса усклађене су са циљевима, садржајима и обимом акредитовања студијских програма.</w:t>
            </w:r>
          </w:p>
          <w:p w14:paraId="0F9122B6"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jc w:val="both"/>
              <w:rPr>
                <w:rFonts w:eastAsia="Times New Roman"/>
                <w:bCs/>
                <w:i/>
                <w:color w:val="auto"/>
                <w:sz w:val="20"/>
                <w:szCs w:val="20"/>
                <w:lang w:val="sr-Cyrl-CS" w:eastAsia="zh-CN"/>
              </w:rPr>
            </w:pPr>
            <w:r w:rsidRPr="00AE27DF">
              <w:rPr>
                <w:rFonts w:eastAsia="Times New Roman"/>
                <w:bCs/>
                <w:i/>
                <w:color w:val="auto"/>
                <w:sz w:val="20"/>
                <w:szCs w:val="20"/>
                <w:lang w:val="sr-Cyrl-CS" w:eastAsia="zh-CN"/>
              </w:rPr>
              <w:t xml:space="preserve">8.8 </w:t>
            </w:r>
            <w:r w:rsidR="0028601B" w:rsidRPr="00AE27DF">
              <w:rPr>
                <w:rFonts w:eastAsia="Times New Roman"/>
                <w:bCs/>
                <w:i/>
                <w:color w:val="auto"/>
                <w:sz w:val="20"/>
                <w:szCs w:val="20"/>
                <w:lang w:val="sr-Cyrl-CS" w:eastAsia="zh-CN"/>
              </w:rPr>
              <w:t>Високошколска установа</w:t>
            </w:r>
            <w:r w:rsidRPr="00AE27DF">
              <w:rPr>
                <w:rFonts w:eastAsia="Times New Roman"/>
                <w:bCs/>
                <w:i/>
                <w:color w:val="auto"/>
                <w:sz w:val="20"/>
                <w:szCs w:val="20"/>
                <w:lang w:val="sr-Cyrl-CS" w:eastAsia="zh-CN"/>
              </w:rPr>
              <w:t xml:space="preserve"> обезбеђује коректно и професионално понашање наставника током оцењивања студената (објективност, етичност и коректан однос према студенту).</w:t>
            </w:r>
          </w:p>
          <w:p w14:paraId="4DED4B0D"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jc w:val="both"/>
              <w:rPr>
                <w:rFonts w:eastAsia="Times New Roman"/>
                <w:bCs/>
                <w:i/>
                <w:color w:val="auto"/>
                <w:sz w:val="20"/>
                <w:szCs w:val="20"/>
                <w:lang w:val="sr-Cyrl-CS" w:eastAsia="zh-CN"/>
              </w:rPr>
            </w:pPr>
            <w:r w:rsidRPr="00AE27DF">
              <w:rPr>
                <w:rFonts w:eastAsia="Times New Roman"/>
                <w:bCs/>
                <w:i/>
                <w:color w:val="auto"/>
                <w:sz w:val="20"/>
                <w:szCs w:val="20"/>
                <w:lang w:val="sr-Cyrl-CS" w:eastAsia="zh-CN"/>
              </w:rPr>
              <w:t xml:space="preserve">8.9 </w:t>
            </w:r>
            <w:r w:rsidR="0028601B" w:rsidRPr="00AE27DF">
              <w:rPr>
                <w:rFonts w:eastAsia="Times New Roman"/>
                <w:bCs/>
                <w:i/>
                <w:color w:val="auto"/>
                <w:sz w:val="20"/>
                <w:szCs w:val="20"/>
                <w:lang w:val="sr-Cyrl-CS" w:eastAsia="zh-CN"/>
              </w:rPr>
              <w:t>Високошколска установа</w:t>
            </w:r>
            <w:r w:rsidRPr="00AE27DF">
              <w:rPr>
                <w:rFonts w:eastAsia="Times New Roman"/>
                <w:bCs/>
                <w:i/>
                <w:color w:val="auto"/>
                <w:sz w:val="20"/>
                <w:szCs w:val="20"/>
                <w:lang w:val="sr-Cyrl-CS" w:eastAsia="zh-CN"/>
              </w:rPr>
              <w:t xml:space="preserve"> систематично прати и проверава оцене студената по предметима и предузима одговарајуће мере уколико дође до неправилности у дистрибуцији оцена (сувише високих или ниских оцена, неравномеран распоред оцена) у дужем периоду.</w:t>
            </w:r>
          </w:p>
          <w:p w14:paraId="23650EA3"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jc w:val="both"/>
              <w:rPr>
                <w:rFonts w:eastAsia="Times New Roman"/>
                <w:bCs/>
                <w:i/>
                <w:color w:val="auto"/>
                <w:sz w:val="20"/>
                <w:szCs w:val="20"/>
                <w:lang w:val="sr-Cyrl-CS" w:eastAsia="zh-CN"/>
              </w:rPr>
            </w:pPr>
            <w:r w:rsidRPr="00AE27DF">
              <w:rPr>
                <w:rFonts w:eastAsia="Times New Roman"/>
                <w:bCs/>
                <w:i/>
                <w:color w:val="auto"/>
                <w:sz w:val="20"/>
                <w:szCs w:val="20"/>
                <w:lang w:val="sr-Cyrl-CS" w:eastAsia="zh-CN"/>
              </w:rPr>
              <w:t xml:space="preserve">8.10 </w:t>
            </w:r>
            <w:r w:rsidR="0028601B" w:rsidRPr="00AE27DF">
              <w:rPr>
                <w:rFonts w:eastAsia="Times New Roman"/>
                <w:bCs/>
                <w:i/>
                <w:color w:val="auto"/>
                <w:sz w:val="20"/>
                <w:szCs w:val="20"/>
                <w:lang w:val="sr-Cyrl-CS" w:eastAsia="zh-CN"/>
              </w:rPr>
              <w:t>Високошколска установа</w:t>
            </w:r>
            <w:r w:rsidRPr="00AE27DF">
              <w:rPr>
                <w:rFonts w:eastAsia="Times New Roman"/>
                <w:bCs/>
                <w:i/>
                <w:color w:val="auto"/>
                <w:sz w:val="20"/>
                <w:szCs w:val="20"/>
                <w:lang w:val="sr-Cyrl-CS" w:eastAsia="zh-CN"/>
              </w:rPr>
              <w:t xml:space="preserve"> систематично прати и проверава пролазност студената по предметима, програмима, годинама и предузима корективне мере у случају сувише ниске пролазности или других неправилности у оцењивању.</w:t>
            </w:r>
          </w:p>
          <w:p w14:paraId="76EF3FAE"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E7E6E6"/>
              <w:jc w:val="both"/>
              <w:rPr>
                <w:i/>
                <w:sz w:val="20"/>
                <w:szCs w:val="20"/>
              </w:rPr>
            </w:pPr>
            <w:r w:rsidRPr="00AE27DF">
              <w:rPr>
                <w:rFonts w:eastAsia="Times New Roman"/>
                <w:bCs/>
                <w:i/>
                <w:color w:val="auto"/>
                <w:sz w:val="20"/>
                <w:szCs w:val="20"/>
                <w:lang w:val="sr-Cyrl-CS" w:eastAsia="zh-CN"/>
              </w:rPr>
              <w:t xml:space="preserve">8.11 </w:t>
            </w:r>
            <w:r w:rsidR="0028601B" w:rsidRPr="00AE27DF">
              <w:rPr>
                <w:rFonts w:eastAsia="Times New Roman"/>
                <w:bCs/>
                <w:i/>
                <w:color w:val="auto"/>
                <w:sz w:val="20"/>
                <w:szCs w:val="20"/>
                <w:lang w:val="sr-Cyrl-CS" w:eastAsia="zh-CN"/>
              </w:rPr>
              <w:t>Високошколска установа</w:t>
            </w:r>
            <w:r w:rsidRPr="00AE27DF">
              <w:rPr>
                <w:rFonts w:eastAsia="Times New Roman"/>
                <w:bCs/>
                <w:i/>
                <w:color w:val="auto"/>
                <w:sz w:val="20"/>
                <w:szCs w:val="20"/>
                <w:lang w:val="sr-Cyrl-CS" w:eastAsia="zh-CN"/>
              </w:rPr>
              <w:t xml:space="preserve"> омогућава студентима одговарајући облик студентског организовања, деловања и учешћа у одлучивању, у складу са законом.</w:t>
            </w:r>
          </w:p>
          <w:p w14:paraId="536AE674" w14:textId="77777777" w:rsidR="00A86442" w:rsidRPr="00AE27DF" w:rsidRDefault="00A86442" w:rsidP="00A86442">
            <w:pPr>
              <w:pStyle w:val="Default"/>
              <w:spacing w:line="276" w:lineRule="auto"/>
              <w:ind w:firstLine="426"/>
              <w:jc w:val="both"/>
              <w:rPr>
                <w:sz w:val="20"/>
                <w:szCs w:val="20"/>
              </w:rPr>
            </w:pPr>
          </w:p>
          <w:p w14:paraId="4717CDE0" w14:textId="77777777" w:rsidR="00A86442" w:rsidRPr="00AE27DF" w:rsidRDefault="00A86442" w:rsidP="00A86442">
            <w:pPr>
              <w:pStyle w:val="Default"/>
              <w:spacing w:line="276" w:lineRule="auto"/>
              <w:ind w:firstLine="426"/>
              <w:jc w:val="center"/>
              <w:rPr>
                <w:b/>
                <w:iCs/>
                <w:color w:val="auto"/>
              </w:rPr>
            </w:pPr>
            <w:proofErr w:type="spellStart"/>
            <w:r w:rsidRPr="00AE27DF">
              <w:rPr>
                <w:b/>
                <w:iCs/>
                <w:color w:val="auto"/>
              </w:rPr>
              <w:t>Опис</w:t>
            </w:r>
            <w:proofErr w:type="spellEnd"/>
            <w:r w:rsidRPr="00AE27DF">
              <w:rPr>
                <w:b/>
                <w:iCs/>
                <w:color w:val="auto"/>
              </w:rPr>
              <w:t xml:space="preserve"> </w:t>
            </w:r>
            <w:proofErr w:type="spellStart"/>
            <w:r w:rsidRPr="00AE27DF">
              <w:rPr>
                <w:b/>
                <w:iCs/>
                <w:color w:val="auto"/>
              </w:rPr>
              <w:t>тренутне</w:t>
            </w:r>
            <w:proofErr w:type="spellEnd"/>
            <w:r w:rsidRPr="00AE27DF">
              <w:rPr>
                <w:b/>
                <w:iCs/>
                <w:color w:val="auto"/>
              </w:rPr>
              <w:t xml:space="preserve"> </w:t>
            </w:r>
            <w:proofErr w:type="spellStart"/>
            <w:r w:rsidRPr="00AE27DF">
              <w:rPr>
                <w:b/>
                <w:iCs/>
                <w:color w:val="auto"/>
              </w:rPr>
              <w:t>ситуације</w:t>
            </w:r>
            <w:proofErr w:type="spellEnd"/>
          </w:p>
          <w:p w14:paraId="7741ED21" w14:textId="77777777" w:rsidR="00A86442" w:rsidRPr="00AE27DF" w:rsidRDefault="00A86442" w:rsidP="00A86442">
            <w:pPr>
              <w:pStyle w:val="Default"/>
              <w:spacing w:line="276" w:lineRule="auto"/>
              <w:jc w:val="both"/>
              <w:rPr>
                <w:b/>
                <w:i/>
                <w:sz w:val="22"/>
                <w:szCs w:val="22"/>
              </w:rPr>
            </w:pPr>
          </w:p>
          <w:p w14:paraId="3732F443" w14:textId="77777777" w:rsidR="00A86442" w:rsidRPr="00AE27DF" w:rsidRDefault="00A86442" w:rsidP="00A86442">
            <w:pPr>
              <w:pStyle w:val="Default"/>
              <w:spacing w:after="60" w:line="276" w:lineRule="auto"/>
              <w:ind w:firstLine="397"/>
              <w:jc w:val="both"/>
              <w:rPr>
                <w:sz w:val="22"/>
                <w:szCs w:val="22"/>
              </w:rPr>
            </w:pPr>
            <w:proofErr w:type="spellStart"/>
            <w:r w:rsidRPr="00AE27DF">
              <w:rPr>
                <w:sz w:val="22"/>
                <w:szCs w:val="22"/>
              </w:rPr>
              <w:t>Квалитет</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w:t>
            </w:r>
            <w:proofErr w:type="spellStart"/>
            <w:r w:rsidRPr="00AE27DF">
              <w:rPr>
                <w:sz w:val="22"/>
                <w:szCs w:val="22"/>
              </w:rPr>
              <w:t>обезбеђује</w:t>
            </w:r>
            <w:proofErr w:type="spellEnd"/>
            <w:r w:rsidRPr="00AE27DF">
              <w:rPr>
                <w:sz w:val="22"/>
                <w:szCs w:val="22"/>
              </w:rPr>
              <w:t xml:space="preserve"> </w:t>
            </w:r>
            <w:proofErr w:type="spellStart"/>
            <w:r w:rsidRPr="00AE27DF">
              <w:rPr>
                <w:sz w:val="22"/>
                <w:szCs w:val="22"/>
              </w:rPr>
              <w:t>се</w:t>
            </w:r>
            <w:proofErr w:type="spellEnd"/>
            <w:r w:rsidRPr="00AE27DF">
              <w:rPr>
                <w:sz w:val="22"/>
                <w:szCs w:val="22"/>
              </w:rPr>
              <w:t xml:space="preserve"> </w:t>
            </w:r>
            <w:proofErr w:type="spellStart"/>
            <w:r w:rsidRPr="00AE27DF">
              <w:rPr>
                <w:sz w:val="22"/>
                <w:szCs w:val="22"/>
              </w:rPr>
              <w:t>селекцијом</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w:t>
            </w:r>
            <w:proofErr w:type="spellStart"/>
            <w:r w:rsidRPr="00AE27DF">
              <w:rPr>
                <w:sz w:val="22"/>
                <w:szCs w:val="22"/>
              </w:rPr>
              <w:t>приликом</w:t>
            </w:r>
            <w:proofErr w:type="spellEnd"/>
            <w:r w:rsidRPr="00AE27DF">
              <w:rPr>
                <w:sz w:val="22"/>
                <w:szCs w:val="22"/>
              </w:rPr>
              <w:t xml:space="preserve"> </w:t>
            </w:r>
            <w:proofErr w:type="spellStart"/>
            <w:r w:rsidRPr="00AE27DF">
              <w:rPr>
                <w:sz w:val="22"/>
                <w:szCs w:val="22"/>
              </w:rPr>
              <w:t>уписа</w:t>
            </w:r>
            <w:proofErr w:type="spellEnd"/>
            <w:r w:rsidRPr="00AE27DF">
              <w:rPr>
                <w:sz w:val="22"/>
                <w:szCs w:val="22"/>
              </w:rPr>
              <w:t xml:space="preserve"> </w:t>
            </w:r>
            <w:proofErr w:type="spellStart"/>
            <w:r w:rsidRPr="00AE27DF">
              <w:rPr>
                <w:sz w:val="22"/>
                <w:szCs w:val="22"/>
              </w:rPr>
              <w:t>на</w:t>
            </w:r>
            <w:proofErr w:type="spellEnd"/>
            <w:r w:rsidRPr="00AE27DF">
              <w:rPr>
                <w:sz w:val="22"/>
                <w:szCs w:val="22"/>
              </w:rPr>
              <w:t xml:space="preserve"> </w:t>
            </w:r>
            <w:proofErr w:type="spellStart"/>
            <w:r w:rsidRPr="00AE27DF">
              <w:rPr>
                <w:sz w:val="22"/>
                <w:szCs w:val="22"/>
              </w:rPr>
              <w:t>одговарајући</w:t>
            </w:r>
            <w:proofErr w:type="spellEnd"/>
            <w:r w:rsidRPr="00AE27DF">
              <w:rPr>
                <w:sz w:val="22"/>
                <w:szCs w:val="22"/>
              </w:rPr>
              <w:t xml:space="preserve"> </w:t>
            </w:r>
            <w:proofErr w:type="spellStart"/>
            <w:r w:rsidRPr="00AE27DF">
              <w:rPr>
                <w:sz w:val="22"/>
                <w:szCs w:val="22"/>
              </w:rPr>
              <w:t>студијски</w:t>
            </w:r>
            <w:proofErr w:type="spellEnd"/>
            <w:r w:rsidRPr="00AE27DF">
              <w:rPr>
                <w:sz w:val="22"/>
                <w:szCs w:val="22"/>
              </w:rPr>
              <w:t xml:space="preserve"> </w:t>
            </w:r>
            <w:proofErr w:type="spellStart"/>
            <w:r w:rsidRPr="00AE27DF">
              <w:rPr>
                <w:sz w:val="22"/>
                <w:szCs w:val="22"/>
              </w:rPr>
              <w:t>програм</w:t>
            </w:r>
            <w:proofErr w:type="spellEnd"/>
            <w:r w:rsidRPr="00AE27DF">
              <w:rPr>
                <w:sz w:val="22"/>
                <w:szCs w:val="22"/>
              </w:rPr>
              <w:t xml:space="preserve">, </w:t>
            </w:r>
            <w:proofErr w:type="spellStart"/>
            <w:r w:rsidRPr="00AE27DF">
              <w:rPr>
                <w:sz w:val="22"/>
                <w:szCs w:val="22"/>
              </w:rPr>
              <w:t>перманентним</w:t>
            </w:r>
            <w:proofErr w:type="spellEnd"/>
            <w:r w:rsidRPr="00AE27DF">
              <w:rPr>
                <w:sz w:val="22"/>
                <w:szCs w:val="22"/>
              </w:rPr>
              <w:t xml:space="preserve"> </w:t>
            </w:r>
            <w:proofErr w:type="spellStart"/>
            <w:r w:rsidRPr="00AE27DF">
              <w:rPr>
                <w:sz w:val="22"/>
                <w:szCs w:val="22"/>
              </w:rPr>
              <w:t>праћењем</w:t>
            </w:r>
            <w:proofErr w:type="spellEnd"/>
            <w:r w:rsidRPr="00AE27DF">
              <w:rPr>
                <w:sz w:val="22"/>
                <w:szCs w:val="22"/>
              </w:rPr>
              <w:t xml:space="preserve"> </w:t>
            </w:r>
            <w:proofErr w:type="spellStart"/>
            <w:r w:rsidRPr="00AE27DF">
              <w:rPr>
                <w:sz w:val="22"/>
                <w:szCs w:val="22"/>
              </w:rPr>
              <w:t>њихове</w:t>
            </w:r>
            <w:proofErr w:type="spellEnd"/>
            <w:r w:rsidRPr="00AE27DF">
              <w:rPr>
                <w:sz w:val="22"/>
                <w:szCs w:val="22"/>
              </w:rPr>
              <w:t xml:space="preserve"> </w:t>
            </w:r>
            <w:proofErr w:type="spellStart"/>
            <w:r w:rsidRPr="00AE27DF">
              <w:rPr>
                <w:sz w:val="22"/>
                <w:szCs w:val="22"/>
              </w:rPr>
              <w:t>активности</w:t>
            </w:r>
            <w:proofErr w:type="spellEnd"/>
            <w:r w:rsidRPr="00AE27DF">
              <w:rPr>
                <w:sz w:val="22"/>
                <w:szCs w:val="22"/>
              </w:rPr>
              <w:t xml:space="preserve"> </w:t>
            </w:r>
            <w:proofErr w:type="spellStart"/>
            <w:r w:rsidRPr="00AE27DF">
              <w:rPr>
                <w:sz w:val="22"/>
                <w:szCs w:val="22"/>
              </w:rPr>
              <w:t>током</w:t>
            </w:r>
            <w:proofErr w:type="spellEnd"/>
            <w:r w:rsidRPr="00AE27DF">
              <w:rPr>
                <w:sz w:val="22"/>
                <w:szCs w:val="22"/>
              </w:rPr>
              <w:t xml:space="preserve"> </w:t>
            </w:r>
            <w:proofErr w:type="spellStart"/>
            <w:r w:rsidRPr="00AE27DF">
              <w:rPr>
                <w:sz w:val="22"/>
                <w:szCs w:val="22"/>
              </w:rPr>
              <w:t>студија</w:t>
            </w:r>
            <w:proofErr w:type="spellEnd"/>
            <w:r w:rsidRPr="00AE27DF">
              <w:rPr>
                <w:sz w:val="22"/>
                <w:szCs w:val="22"/>
              </w:rPr>
              <w:t xml:space="preserve">, </w:t>
            </w:r>
            <w:proofErr w:type="spellStart"/>
            <w:r w:rsidRPr="00AE27DF">
              <w:rPr>
                <w:sz w:val="22"/>
                <w:szCs w:val="22"/>
              </w:rPr>
              <w:t>тј</w:t>
            </w:r>
            <w:proofErr w:type="spellEnd"/>
            <w:r w:rsidRPr="00AE27DF">
              <w:rPr>
                <w:sz w:val="22"/>
                <w:szCs w:val="22"/>
              </w:rPr>
              <w:t xml:space="preserve">. </w:t>
            </w:r>
            <w:proofErr w:type="spellStart"/>
            <w:r w:rsidRPr="00AE27DF">
              <w:rPr>
                <w:sz w:val="22"/>
                <w:szCs w:val="22"/>
              </w:rPr>
              <w:t>континуираном</w:t>
            </w:r>
            <w:proofErr w:type="spellEnd"/>
            <w:r w:rsidRPr="00AE27DF">
              <w:rPr>
                <w:sz w:val="22"/>
                <w:szCs w:val="22"/>
              </w:rPr>
              <w:t xml:space="preserve"> </w:t>
            </w:r>
            <w:proofErr w:type="spellStart"/>
            <w:r w:rsidRPr="00AE27DF">
              <w:rPr>
                <w:sz w:val="22"/>
                <w:szCs w:val="22"/>
              </w:rPr>
              <w:t>провером</w:t>
            </w:r>
            <w:proofErr w:type="spellEnd"/>
            <w:r w:rsidRPr="00AE27DF">
              <w:rPr>
                <w:sz w:val="22"/>
                <w:szCs w:val="22"/>
              </w:rPr>
              <w:t xml:space="preserve"> </w:t>
            </w:r>
            <w:proofErr w:type="spellStart"/>
            <w:r w:rsidRPr="00AE27DF">
              <w:rPr>
                <w:sz w:val="22"/>
                <w:szCs w:val="22"/>
              </w:rPr>
              <w:t>знања</w:t>
            </w:r>
            <w:proofErr w:type="spellEnd"/>
            <w:r w:rsidRPr="00AE27DF">
              <w:rPr>
                <w:sz w:val="22"/>
                <w:szCs w:val="22"/>
              </w:rPr>
              <w:t xml:space="preserve"> - </w:t>
            </w:r>
            <w:proofErr w:type="spellStart"/>
            <w:r w:rsidRPr="00AE27DF">
              <w:rPr>
                <w:sz w:val="22"/>
                <w:szCs w:val="22"/>
              </w:rPr>
              <w:t>оцењивањем</w:t>
            </w:r>
            <w:proofErr w:type="spellEnd"/>
            <w:r w:rsidRPr="00AE27DF">
              <w:rPr>
                <w:sz w:val="22"/>
                <w:szCs w:val="22"/>
              </w:rPr>
              <w:t xml:space="preserve"> и </w:t>
            </w:r>
            <w:proofErr w:type="spellStart"/>
            <w:r w:rsidRPr="00AE27DF">
              <w:rPr>
                <w:sz w:val="22"/>
                <w:szCs w:val="22"/>
              </w:rPr>
              <w:t>анализирањем</w:t>
            </w:r>
            <w:proofErr w:type="spellEnd"/>
            <w:r w:rsidRPr="00AE27DF">
              <w:rPr>
                <w:sz w:val="22"/>
                <w:szCs w:val="22"/>
              </w:rPr>
              <w:t xml:space="preserve"> </w:t>
            </w:r>
            <w:proofErr w:type="spellStart"/>
            <w:r w:rsidRPr="00AE27DF">
              <w:rPr>
                <w:sz w:val="22"/>
                <w:szCs w:val="22"/>
              </w:rPr>
              <w:t>напредовања</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w:t>
            </w:r>
            <w:proofErr w:type="spellStart"/>
            <w:r w:rsidRPr="00AE27DF">
              <w:rPr>
                <w:sz w:val="22"/>
                <w:szCs w:val="22"/>
              </w:rPr>
              <w:t>током</w:t>
            </w:r>
            <w:proofErr w:type="spellEnd"/>
            <w:r w:rsidRPr="00AE27DF">
              <w:rPr>
                <w:sz w:val="22"/>
                <w:szCs w:val="22"/>
              </w:rPr>
              <w:t xml:space="preserve"> </w:t>
            </w:r>
            <w:proofErr w:type="spellStart"/>
            <w:r w:rsidRPr="00AE27DF">
              <w:rPr>
                <w:sz w:val="22"/>
                <w:szCs w:val="22"/>
              </w:rPr>
              <w:t>сваке</w:t>
            </w:r>
            <w:proofErr w:type="spellEnd"/>
            <w:r w:rsidRPr="00AE27DF">
              <w:rPr>
                <w:sz w:val="22"/>
                <w:szCs w:val="22"/>
              </w:rPr>
              <w:t xml:space="preserve"> </w:t>
            </w:r>
            <w:proofErr w:type="spellStart"/>
            <w:r w:rsidRPr="00AE27DF">
              <w:rPr>
                <w:sz w:val="22"/>
                <w:szCs w:val="22"/>
              </w:rPr>
              <w:t>године</w:t>
            </w:r>
            <w:proofErr w:type="spellEnd"/>
            <w:r w:rsidRPr="00AE27DF">
              <w:rPr>
                <w:sz w:val="22"/>
                <w:szCs w:val="22"/>
              </w:rPr>
              <w:t xml:space="preserve"> </w:t>
            </w:r>
            <w:proofErr w:type="spellStart"/>
            <w:r w:rsidRPr="00AE27DF">
              <w:rPr>
                <w:sz w:val="22"/>
                <w:szCs w:val="22"/>
              </w:rPr>
              <w:t>студија</w:t>
            </w:r>
            <w:proofErr w:type="spellEnd"/>
            <w:r w:rsidRPr="00AE27DF">
              <w:rPr>
                <w:sz w:val="22"/>
                <w:szCs w:val="22"/>
              </w:rPr>
              <w:t xml:space="preserve">, </w:t>
            </w:r>
            <w:proofErr w:type="spellStart"/>
            <w:r w:rsidRPr="00AE27DF">
              <w:rPr>
                <w:sz w:val="22"/>
                <w:szCs w:val="22"/>
              </w:rPr>
              <w:t>као</w:t>
            </w:r>
            <w:proofErr w:type="spellEnd"/>
            <w:r w:rsidRPr="00AE27DF">
              <w:rPr>
                <w:sz w:val="22"/>
                <w:szCs w:val="22"/>
              </w:rPr>
              <w:t xml:space="preserve"> и </w:t>
            </w:r>
            <w:proofErr w:type="spellStart"/>
            <w:r w:rsidRPr="00AE27DF">
              <w:rPr>
                <w:sz w:val="22"/>
                <w:szCs w:val="22"/>
              </w:rPr>
              <w:t>предузимањем</w:t>
            </w:r>
            <w:proofErr w:type="spellEnd"/>
            <w:r w:rsidRPr="00AE27DF">
              <w:rPr>
                <w:sz w:val="22"/>
                <w:szCs w:val="22"/>
              </w:rPr>
              <w:t xml:space="preserve"> </w:t>
            </w:r>
            <w:proofErr w:type="spellStart"/>
            <w:r w:rsidRPr="00AE27DF">
              <w:rPr>
                <w:sz w:val="22"/>
                <w:szCs w:val="22"/>
              </w:rPr>
              <w:t>потребних</w:t>
            </w:r>
            <w:proofErr w:type="spellEnd"/>
            <w:r w:rsidRPr="00AE27DF">
              <w:rPr>
                <w:sz w:val="22"/>
                <w:szCs w:val="22"/>
              </w:rPr>
              <w:t xml:space="preserve"> </w:t>
            </w:r>
            <w:proofErr w:type="spellStart"/>
            <w:r w:rsidRPr="00AE27DF">
              <w:rPr>
                <w:sz w:val="22"/>
                <w:szCs w:val="22"/>
              </w:rPr>
              <w:t>мера</w:t>
            </w:r>
            <w:proofErr w:type="spellEnd"/>
            <w:r w:rsidRPr="00AE27DF">
              <w:rPr>
                <w:sz w:val="22"/>
                <w:szCs w:val="22"/>
              </w:rPr>
              <w:t xml:space="preserve"> </w:t>
            </w:r>
            <w:proofErr w:type="spellStart"/>
            <w:r w:rsidRPr="00AE27DF">
              <w:rPr>
                <w:sz w:val="22"/>
                <w:szCs w:val="22"/>
              </w:rPr>
              <w:t>за</w:t>
            </w:r>
            <w:proofErr w:type="spellEnd"/>
            <w:r w:rsidRPr="00AE27DF">
              <w:rPr>
                <w:sz w:val="22"/>
                <w:szCs w:val="22"/>
              </w:rPr>
              <w:t xml:space="preserve"> </w:t>
            </w:r>
            <w:proofErr w:type="spellStart"/>
            <w:r w:rsidRPr="00AE27DF">
              <w:rPr>
                <w:sz w:val="22"/>
                <w:szCs w:val="22"/>
              </w:rPr>
              <w:t>побољшање</w:t>
            </w:r>
            <w:proofErr w:type="spellEnd"/>
            <w:r w:rsidRPr="00AE27DF">
              <w:rPr>
                <w:sz w:val="22"/>
                <w:szCs w:val="22"/>
              </w:rPr>
              <w:t xml:space="preserve"> </w:t>
            </w:r>
            <w:proofErr w:type="spellStart"/>
            <w:r w:rsidRPr="00AE27DF">
              <w:rPr>
                <w:sz w:val="22"/>
                <w:szCs w:val="22"/>
              </w:rPr>
              <w:t>ефикасности</w:t>
            </w:r>
            <w:proofErr w:type="spellEnd"/>
            <w:r w:rsidRPr="00AE27DF">
              <w:rPr>
                <w:sz w:val="22"/>
                <w:szCs w:val="22"/>
              </w:rPr>
              <w:t xml:space="preserve"> </w:t>
            </w:r>
            <w:proofErr w:type="spellStart"/>
            <w:r w:rsidRPr="00AE27DF">
              <w:rPr>
                <w:sz w:val="22"/>
                <w:szCs w:val="22"/>
              </w:rPr>
              <w:t>студирања</w:t>
            </w:r>
            <w:proofErr w:type="spellEnd"/>
            <w:r w:rsidRPr="00AE27DF">
              <w:rPr>
                <w:sz w:val="22"/>
                <w:szCs w:val="22"/>
              </w:rPr>
              <w:t xml:space="preserve">, </w:t>
            </w:r>
            <w:proofErr w:type="spellStart"/>
            <w:r w:rsidRPr="00AE27DF">
              <w:rPr>
                <w:sz w:val="22"/>
                <w:szCs w:val="22"/>
              </w:rPr>
              <w:t>кроз</w:t>
            </w:r>
            <w:proofErr w:type="spellEnd"/>
            <w:r w:rsidRPr="00AE27DF">
              <w:rPr>
                <w:sz w:val="22"/>
                <w:szCs w:val="22"/>
              </w:rPr>
              <w:t xml:space="preserve"> </w:t>
            </w:r>
            <w:proofErr w:type="spellStart"/>
            <w:r w:rsidRPr="00AE27DF">
              <w:rPr>
                <w:sz w:val="22"/>
                <w:szCs w:val="22"/>
              </w:rPr>
              <w:t>улагање</w:t>
            </w:r>
            <w:proofErr w:type="spellEnd"/>
            <w:r w:rsidRPr="00AE27DF">
              <w:rPr>
                <w:sz w:val="22"/>
                <w:szCs w:val="22"/>
              </w:rPr>
              <w:t xml:space="preserve"> у </w:t>
            </w:r>
            <w:proofErr w:type="spellStart"/>
            <w:r w:rsidRPr="00AE27DF">
              <w:rPr>
                <w:sz w:val="22"/>
                <w:szCs w:val="22"/>
              </w:rPr>
              <w:t>стварање</w:t>
            </w:r>
            <w:proofErr w:type="spellEnd"/>
            <w:r w:rsidRPr="00AE27DF">
              <w:rPr>
                <w:sz w:val="22"/>
                <w:szCs w:val="22"/>
              </w:rPr>
              <w:t xml:space="preserve"> </w:t>
            </w:r>
            <w:proofErr w:type="spellStart"/>
            <w:r w:rsidRPr="00AE27DF">
              <w:rPr>
                <w:sz w:val="22"/>
                <w:szCs w:val="22"/>
              </w:rPr>
              <w:t>просторних</w:t>
            </w:r>
            <w:proofErr w:type="spellEnd"/>
            <w:r w:rsidRPr="00AE27DF">
              <w:rPr>
                <w:sz w:val="22"/>
                <w:szCs w:val="22"/>
              </w:rPr>
              <w:t xml:space="preserve"> </w:t>
            </w:r>
            <w:proofErr w:type="spellStart"/>
            <w:r w:rsidRPr="00AE27DF">
              <w:rPr>
                <w:sz w:val="22"/>
                <w:szCs w:val="22"/>
              </w:rPr>
              <w:t>капацитета</w:t>
            </w:r>
            <w:proofErr w:type="spellEnd"/>
            <w:r w:rsidRPr="00AE27DF">
              <w:rPr>
                <w:sz w:val="22"/>
                <w:szCs w:val="22"/>
              </w:rPr>
              <w:t xml:space="preserve">, </w:t>
            </w:r>
            <w:proofErr w:type="spellStart"/>
            <w:r w:rsidRPr="00AE27DF">
              <w:rPr>
                <w:sz w:val="22"/>
                <w:szCs w:val="22"/>
              </w:rPr>
              <w:t>што</w:t>
            </w:r>
            <w:proofErr w:type="spellEnd"/>
            <w:r w:rsidRPr="00AE27DF">
              <w:rPr>
                <w:sz w:val="22"/>
                <w:szCs w:val="22"/>
              </w:rPr>
              <w:t xml:space="preserve"> </w:t>
            </w:r>
            <w:proofErr w:type="spellStart"/>
            <w:r w:rsidRPr="00AE27DF">
              <w:rPr>
                <w:sz w:val="22"/>
                <w:szCs w:val="22"/>
              </w:rPr>
              <w:t>квалитетнијег</w:t>
            </w:r>
            <w:proofErr w:type="spellEnd"/>
            <w:r w:rsidRPr="00AE27DF">
              <w:rPr>
                <w:sz w:val="22"/>
                <w:szCs w:val="22"/>
              </w:rPr>
              <w:t xml:space="preserve"> </w:t>
            </w:r>
            <w:proofErr w:type="spellStart"/>
            <w:r w:rsidRPr="00AE27DF">
              <w:rPr>
                <w:sz w:val="22"/>
                <w:szCs w:val="22"/>
              </w:rPr>
              <w:t>наставничког</w:t>
            </w:r>
            <w:proofErr w:type="spellEnd"/>
            <w:r w:rsidRPr="00AE27DF">
              <w:rPr>
                <w:sz w:val="22"/>
                <w:szCs w:val="22"/>
              </w:rPr>
              <w:t xml:space="preserve"> </w:t>
            </w:r>
            <w:proofErr w:type="spellStart"/>
            <w:r w:rsidRPr="00AE27DF">
              <w:rPr>
                <w:sz w:val="22"/>
                <w:szCs w:val="22"/>
              </w:rPr>
              <w:t>кадра</w:t>
            </w:r>
            <w:proofErr w:type="spellEnd"/>
            <w:r w:rsidRPr="00AE27DF">
              <w:rPr>
                <w:sz w:val="22"/>
                <w:szCs w:val="22"/>
              </w:rPr>
              <w:t xml:space="preserve">, </w:t>
            </w:r>
            <w:proofErr w:type="spellStart"/>
            <w:r w:rsidRPr="00AE27DF">
              <w:rPr>
                <w:sz w:val="22"/>
                <w:szCs w:val="22"/>
              </w:rPr>
              <w:t>савремене</w:t>
            </w:r>
            <w:proofErr w:type="spellEnd"/>
            <w:r w:rsidRPr="00AE27DF">
              <w:rPr>
                <w:sz w:val="22"/>
                <w:szCs w:val="22"/>
              </w:rPr>
              <w:t xml:space="preserve"> </w:t>
            </w:r>
            <w:proofErr w:type="spellStart"/>
            <w:r w:rsidRPr="00AE27DF">
              <w:rPr>
                <w:sz w:val="22"/>
                <w:szCs w:val="22"/>
              </w:rPr>
              <w:t>опреме</w:t>
            </w:r>
            <w:proofErr w:type="spellEnd"/>
            <w:r w:rsidRPr="00AE27DF">
              <w:rPr>
                <w:sz w:val="22"/>
                <w:szCs w:val="22"/>
              </w:rPr>
              <w:t xml:space="preserve"> и </w:t>
            </w:r>
            <w:proofErr w:type="spellStart"/>
            <w:r w:rsidRPr="00AE27DF">
              <w:rPr>
                <w:sz w:val="22"/>
                <w:szCs w:val="22"/>
              </w:rPr>
              <w:t>учила</w:t>
            </w:r>
            <w:proofErr w:type="spellEnd"/>
            <w:r w:rsidRPr="00AE27DF">
              <w:rPr>
                <w:sz w:val="22"/>
                <w:szCs w:val="22"/>
              </w:rPr>
              <w:t xml:space="preserve">. </w:t>
            </w:r>
            <w:proofErr w:type="spellStart"/>
            <w:r w:rsidRPr="00AE27DF">
              <w:rPr>
                <w:sz w:val="22"/>
                <w:szCs w:val="22"/>
              </w:rPr>
              <w:t>Стандарди</w:t>
            </w:r>
            <w:proofErr w:type="spellEnd"/>
            <w:r w:rsidRPr="00AE27DF">
              <w:rPr>
                <w:sz w:val="22"/>
                <w:szCs w:val="22"/>
              </w:rPr>
              <w:t xml:space="preserve"> </w:t>
            </w:r>
            <w:proofErr w:type="spellStart"/>
            <w:r w:rsidRPr="00AE27DF">
              <w:rPr>
                <w:sz w:val="22"/>
                <w:szCs w:val="22"/>
              </w:rPr>
              <w:t>за</w:t>
            </w:r>
            <w:proofErr w:type="spellEnd"/>
            <w:r w:rsidRPr="00AE27DF">
              <w:rPr>
                <w:sz w:val="22"/>
                <w:szCs w:val="22"/>
              </w:rPr>
              <w:t xml:space="preserve"> </w:t>
            </w:r>
            <w:proofErr w:type="spellStart"/>
            <w:r w:rsidRPr="00AE27DF">
              <w:rPr>
                <w:sz w:val="22"/>
                <w:szCs w:val="22"/>
              </w:rPr>
              <w:t>обезбеђење</w:t>
            </w:r>
            <w:proofErr w:type="spellEnd"/>
            <w:r w:rsidRPr="00AE27DF">
              <w:rPr>
                <w:sz w:val="22"/>
                <w:szCs w:val="22"/>
              </w:rPr>
              <w:t xml:space="preserve"> </w:t>
            </w:r>
            <w:proofErr w:type="spellStart"/>
            <w:r w:rsidRPr="00AE27DF">
              <w:rPr>
                <w:sz w:val="22"/>
                <w:szCs w:val="22"/>
              </w:rPr>
              <w:t>квалитета</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w:t>
            </w:r>
            <w:proofErr w:type="spellStart"/>
            <w:r w:rsidRPr="00AE27DF">
              <w:rPr>
                <w:sz w:val="22"/>
                <w:szCs w:val="22"/>
              </w:rPr>
              <w:t>прецизније</w:t>
            </w:r>
            <w:proofErr w:type="spellEnd"/>
            <w:r w:rsidRPr="00AE27DF">
              <w:rPr>
                <w:sz w:val="22"/>
                <w:szCs w:val="22"/>
              </w:rPr>
              <w:t xml:space="preserve"> </w:t>
            </w:r>
            <w:proofErr w:type="spellStart"/>
            <w:r w:rsidRPr="00AE27DF">
              <w:rPr>
                <w:sz w:val="22"/>
                <w:szCs w:val="22"/>
              </w:rPr>
              <w:t>су</w:t>
            </w:r>
            <w:proofErr w:type="spellEnd"/>
            <w:r w:rsidRPr="00AE27DF">
              <w:rPr>
                <w:sz w:val="22"/>
                <w:szCs w:val="22"/>
              </w:rPr>
              <w:t xml:space="preserve"> </w:t>
            </w:r>
            <w:proofErr w:type="spellStart"/>
            <w:r w:rsidRPr="00AE27DF">
              <w:rPr>
                <w:sz w:val="22"/>
                <w:szCs w:val="22"/>
              </w:rPr>
              <w:t>утврђени</w:t>
            </w:r>
            <w:proofErr w:type="spellEnd"/>
            <w:r w:rsidRPr="00AE27DF">
              <w:rPr>
                <w:sz w:val="22"/>
                <w:szCs w:val="22"/>
              </w:rPr>
              <w:t xml:space="preserve"> </w:t>
            </w:r>
            <w:proofErr w:type="spellStart"/>
            <w:r w:rsidRPr="00AE27DF">
              <w:rPr>
                <w:sz w:val="22"/>
                <w:szCs w:val="22"/>
              </w:rPr>
              <w:t>Законом</w:t>
            </w:r>
            <w:proofErr w:type="spellEnd"/>
            <w:r w:rsidRPr="00AE27DF">
              <w:rPr>
                <w:sz w:val="22"/>
                <w:szCs w:val="22"/>
              </w:rPr>
              <w:t xml:space="preserve"> о </w:t>
            </w:r>
            <w:proofErr w:type="spellStart"/>
            <w:r w:rsidRPr="00AE27DF">
              <w:rPr>
                <w:sz w:val="22"/>
                <w:szCs w:val="22"/>
              </w:rPr>
              <w:t>високом</w:t>
            </w:r>
            <w:proofErr w:type="spellEnd"/>
            <w:r w:rsidRPr="00AE27DF">
              <w:rPr>
                <w:sz w:val="22"/>
                <w:szCs w:val="22"/>
              </w:rPr>
              <w:t xml:space="preserve"> </w:t>
            </w:r>
            <w:proofErr w:type="spellStart"/>
            <w:r w:rsidRPr="00AE27DF">
              <w:rPr>
                <w:sz w:val="22"/>
                <w:szCs w:val="22"/>
              </w:rPr>
              <w:t>образовању</w:t>
            </w:r>
            <w:proofErr w:type="spellEnd"/>
            <w:r w:rsidRPr="00AE27DF">
              <w:rPr>
                <w:sz w:val="22"/>
                <w:szCs w:val="22"/>
              </w:rPr>
              <w:t xml:space="preserve">, </w:t>
            </w:r>
            <w:proofErr w:type="spellStart"/>
            <w:r w:rsidRPr="00AE27DF">
              <w:rPr>
                <w:sz w:val="22"/>
                <w:szCs w:val="22"/>
              </w:rPr>
              <w:t>Статутом</w:t>
            </w:r>
            <w:proofErr w:type="spellEnd"/>
            <w:r w:rsidRPr="00AE27DF">
              <w:rPr>
                <w:sz w:val="22"/>
                <w:szCs w:val="22"/>
              </w:rPr>
              <w:t xml:space="preserve"> </w:t>
            </w:r>
            <w:r w:rsidRPr="00AE27DF">
              <w:rPr>
                <w:sz w:val="22"/>
                <w:szCs w:val="22"/>
                <w:lang w:val="sr-Cyrl-RS"/>
              </w:rPr>
              <w:t xml:space="preserve">и </w:t>
            </w:r>
            <w:proofErr w:type="spellStart"/>
            <w:r w:rsidRPr="00AE27DF">
              <w:rPr>
                <w:sz w:val="22"/>
                <w:szCs w:val="22"/>
              </w:rPr>
              <w:t>правилницима</w:t>
            </w:r>
            <w:proofErr w:type="spellEnd"/>
            <w:r w:rsidRPr="00AE27DF">
              <w:rPr>
                <w:sz w:val="22"/>
                <w:szCs w:val="22"/>
              </w:rPr>
              <w:t xml:space="preserve"> </w:t>
            </w:r>
            <w:r w:rsidR="007640DE" w:rsidRPr="00AE27DF">
              <w:rPr>
                <w:sz w:val="22"/>
                <w:szCs w:val="22"/>
                <w:lang w:val="sr-Cyrl-RS"/>
              </w:rPr>
              <w:t>Академије</w:t>
            </w:r>
            <w:r w:rsidRPr="00AE27DF">
              <w:rPr>
                <w:sz w:val="22"/>
                <w:szCs w:val="22"/>
              </w:rPr>
              <w:t xml:space="preserve"> и </w:t>
            </w:r>
            <w:proofErr w:type="spellStart"/>
            <w:r w:rsidRPr="00AE27DF">
              <w:rPr>
                <w:sz w:val="22"/>
                <w:szCs w:val="22"/>
              </w:rPr>
              <w:t>одговарајућим</w:t>
            </w:r>
            <w:proofErr w:type="spellEnd"/>
            <w:r w:rsidRPr="00AE27DF">
              <w:rPr>
                <w:sz w:val="22"/>
                <w:szCs w:val="22"/>
              </w:rPr>
              <w:t xml:space="preserve"> </w:t>
            </w:r>
            <w:proofErr w:type="spellStart"/>
            <w:r w:rsidRPr="00AE27DF">
              <w:rPr>
                <w:sz w:val="22"/>
                <w:szCs w:val="22"/>
              </w:rPr>
              <w:t>процедурама</w:t>
            </w:r>
            <w:proofErr w:type="spellEnd"/>
            <w:r w:rsidRPr="00AE27DF">
              <w:rPr>
                <w:sz w:val="22"/>
                <w:szCs w:val="22"/>
              </w:rPr>
              <w:t xml:space="preserve"> </w:t>
            </w:r>
            <w:proofErr w:type="spellStart"/>
            <w:r w:rsidRPr="00AE27DF">
              <w:rPr>
                <w:sz w:val="22"/>
                <w:szCs w:val="22"/>
              </w:rPr>
              <w:t>за</w:t>
            </w:r>
            <w:proofErr w:type="spellEnd"/>
            <w:r w:rsidRPr="00AE27DF">
              <w:rPr>
                <w:sz w:val="22"/>
                <w:szCs w:val="22"/>
              </w:rPr>
              <w:t xml:space="preserve"> </w:t>
            </w:r>
            <w:proofErr w:type="spellStart"/>
            <w:r w:rsidRPr="00AE27DF">
              <w:rPr>
                <w:sz w:val="22"/>
                <w:szCs w:val="22"/>
              </w:rPr>
              <w:t>обезбеђење</w:t>
            </w:r>
            <w:proofErr w:type="spellEnd"/>
            <w:r w:rsidRPr="00AE27DF">
              <w:rPr>
                <w:sz w:val="22"/>
                <w:szCs w:val="22"/>
              </w:rPr>
              <w:t xml:space="preserve"> </w:t>
            </w:r>
            <w:proofErr w:type="spellStart"/>
            <w:r w:rsidRPr="00AE27DF">
              <w:rPr>
                <w:sz w:val="22"/>
                <w:szCs w:val="22"/>
              </w:rPr>
              <w:t>квалитета</w:t>
            </w:r>
            <w:proofErr w:type="spellEnd"/>
            <w:r w:rsidR="008017C6" w:rsidRPr="00AE27DF">
              <w:rPr>
                <w:sz w:val="22"/>
                <w:szCs w:val="22"/>
                <w:lang w:val="sr-Cyrl-RS"/>
              </w:rPr>
              <w:t xml:space="preserve"> њеног рада</w:t>
            </w:r>
            <w:r w:rsidRPr="00AE27DF">
              <w:rPr>
                <w:sz w:val="22"/>
                <w:szCs w:val="22"/>
              </w:rPr>
              <w:t xml:space="preserve">. </w:t>
            </w:r>
          </w:p>
          <w:p w14:paraId="38D1901F" w14:textId="77777777" w:rsidR="00A86442" w:rsidRPr="00AE27DF" w:rsidRDefault="00A86442" w:rsidP="00A86442">
            <w:pPr>
              <w:pStyle w:val="Default"/>
              <w:spacing w:after="60" w:line="276" w:lineRule="auto"/>
              <w:ind w:firstLine="397"/>
              <w:jc w:val="both"/>
              <w:rPr>
                <w:sz w:val="22"/>
                <w:szCs w:val="22"/>
              </w:rPr>
            </w:pPr>
            <w:proofErr w:type="spellStart"/>
            <w:r w:rsidRPr="00AE27DF">
              <w:rPr>
                <w:sz w:val="22"/>
                <w:szCs w:val="22"/>
              </w:rPr>
              <w:t>За</w:t>
            </w:r>
            <w:proofErr w:type="spellEnd"/>
            <w:r w:rsidRPr="00AE27DF">
              <w:rPr>
                <w:sz w:val="22"/>
                <w:szCs w:val="22"/>
              </w:rPr>
              <w:t xml:space="preserve"> </w:t>
            </w:r>
            <w:proofErr w:type="spellStart"/>
            <w:r w:rsidRPr="00AE27DF">
              <w:rPr>
                <w:sz w:val="22"/>
                <w:szCs w:val="22"/>
              </w:rPr>
              <w:t>праћење</w:t>
            </w:r>
            <w:proofErr w:type="spellEnd"/>
            <w:r w:rsidRPr="00AE27DF">
              <w:rPr>
                <w:sz w:val="22"/>
                <w:szCs w:val="22"/>
              </w:rPr>
              <w:t xml:space="preserve"> </w:t>
            </w:r>
            <w:proofErr w:type="spellStart"/>
            <w:r w:rsidRPr="00AE27DF">
              <w:rPr>
                <w:sz w:val="22"/>
                <w:szCs w:val="22"/>
              </w:rPr>
              <w:t>квалитета</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w:t>
            </w:r>
            <w:proofErr w:type="spellStart"/>
            <w:r w:rsidRPr="00AE27DF">
              <w:rPr>
                <w:sz w:val="22"/>
                <w:szCs w:val="22"/>
              </w:rPr>
              <w:t>одговорни</w:t>
            </w:r>
            <w:proofErr w:type="spellEnd"/>
            <w:r w:rsidRPr="00AE27DF">
              <w:rPr>
                <w:sz w:val="22"/>
                <w:szCs w:val="22"/>
              </w:rPr>
              <w:t xml:space="preserve"> </w:t>
            </w:r>
            <w:proofErr w:type="spellStart"/>
            <w:r w:rsidRPr="00AE27DF">
              <w:rPr>
                <w:sz w:val="22"/>
                <w:szCs w:val="22"/>
              </w:rPr>
              <w:t>су</w:t>
            </w:r>
            <w:proofErr w:type="spellEnd"/>
            <w:r w:rsidRPr="00AE27DF">
              <w:rPr>
                <w:sz w:val="22"/>
                <w:szCs w:val="22"/>
              </w:rPr>
              <w:t xml:space="preserve"> </w:t>
            </w:r>
            <w:proofErr w:type="spellStart"/>
            <w:r w:rsidRPr="00AE27DF">
              <w:rPr>
                <w:sz w:val="22"/>
                <w:szCs w:val="22"/>
              </w:rPr>
              <w:t>сви</w:t>
            </w:r>
            <w:proofErr w:type="spellEnd"/>
            <w:r w:rsidRPr="00AE27DF">
              <w:rPr>
                <w:sz w:val="22"/>
                <w:szCs w:val="22"/>
              </w:rPr>
              <w:t xml:space="preserve"> </w:t>
            </w:r>
            <w:proofErr w:type="spellStart"/>
            <w:r w:rsidRPr="00AE27DF">
              <w:rPr>
                <w:sz w:val="22"/>
                <w:szCs w:val="22"/>
              </w:rPr>
              <w:t>наставници</w:t>
            </w:r>
            <w:proofErr w:type="spellEnd"/>
            <w:r w:rsidRPr="00AE27DF">
              <w:rPr>
                <w:sz w:val="22"/>
                <w:szCs w:val="22"/>
              </w:rPr>
              <w:t xml:space="preserve"> и </w:t>
            </w:r>
            <w:proofErr w:type="spellStart"/>
            <w:r w:rsidRPr="00AE27DF">
              <w:rPr>
                <w:sz w:val="22"/>
                <w:szCs w:val="22"/>
              </w:rPr>
              <w:t>сарадници</w:t>
            </w:r>
            <w:proofErr w:type="spellEnd"/>
            <w:r w:rsidRPr="00AE27DF">
              <w:rPr>
                <w:sz w:val="22"/>
                <w:szCs w:val="22"/>
              </w:rPr>
              <w:t xml:space="preserve"> </w:t>
            </w:r>
            <w:r w:rsidR="007640DE" w:rsidRPr="00AE27DF">
              <w:rPr>
                <w:sz w:val="22"/>
                <w:szCs w:val="22"/>
                <w:lang w:val="sr-Cyrl-RS"/>
              </w:rPr>
              <w:t>Академије</w:t>
            </w:r>
            <w:r w:rsidRPr="00AE27DF">
              <w:rPr>
                <w:sz w:val="22"/>
                <w:szCs w:val="22"/>
                <w:lang w:val="sr-Cyrl-RS"/>
              </w:rPr>
              <w:t xml:space="preserve"> </w:t>
            </w:r>
            <w:proofErr w:type="spellStart"/>
            <w:r w:rsidRPr="00AE27DF">
              <w:rPr>
                <w:sz w:val="22"/>
                <w:szCs w:val="22"/>
              </w:rPr>
              <w:t>предвођени</w:t>
            </w:r>
            <w:proofErr w:type="spellEnd"/>
            <w:r w:rsidRPr="00AE27DF">
              <w:rPr>
                <w:sz w:val="22"/>
                <w:szCs w:val="22"/>
              </w:rPr>
              <w:t xml:space="preserve"> </w:t>
            </w:r>
            <w:r w:rsidRPr="00AE27DF">
              <w:rPr>
                <w:sz w:val="22"/>
                <w:szCs w:val="22"/>
                <w:lang w:val="sr-Cyrl-RS"/>
              </w:rPr>
              <w:t>д</w:t>
            </w:r>
            <w:r w:rsidR="008017C6" w:rsidRPr="00AE27DF">
              <w:rPr>
                <w:sz w:val="22"/>
                <w:szCs w:val="22"/>
                <w:lang w:val="sr-Cyrl-RS"/>
              </w:rPr>
              <w:t>иректором и помоћником директора за наставу</w:t>
            </w:r>
            <w:r w:rsidRPr="00AE27DF">
              <w:rPr>
                <w:color w:val="auto"/>
                <w:sz w:val="22"/>
                <w:szCs w:val="22"/>
                <w:lang w:val="sr-Cyrl-RS"/>
              </w:rPr>
              <w:t xml:space="preserve">, </w:t>
            </w:r>
            <w:proofErr w:type="spellStart"/>
            <w:r w:rsidR="000A6868" w:rsidRPr="00AE27DF">
              <w:rPr>
                <w:color w:val="auto"/>
                <w:sz w:val="22"/>
                <w:szCs w:val="22"/>
              </w:rPr>
              <w:t>Комисија</w:t>
            </w:r>
            <w:proofErr w:type="spellEnd"/>
            <w:r w:rsidR="000A6868" w:rsidRPr="00AE27DF">
              <w:rPr>
                <w:color w:val="auto"/>
                <w:sz w:val="22"/>
                <w:szCs w:val="22"/>
              </w:rPr>
              <w:t xml:space="preserve"> </w:t>
            </w:r>
            <w:proofErr w:type="spellStart"/>
            <w:r w:rsidR="000A6868" w:rsidRPr="00AE27DF">
              <w:rPr>
                <w:color w:val="auto"/>
                <w:sz w:val="22"/>
                <w:szCs w:val="22"/>
              </w:rPr>
              <w:t>за</w:t>
            </w:r>
            <w:proofErr w:type="spellEnd"/>
            <w:r w:rsidR="000A6868" w:rsidRPr="00AE27DF">
              <w:rPr>
                <w:color w:val="auto"/>
                <w:sz w:val="22"/>
                <w:szCs w:val="22"/>
              </w:rPr>
              <w:t xml:space="preserve"> </w:t>
            </w:r>
            <w:proofErr w:type="spellStart"/>
            <w:r w:rsidR="000A6868" w:rsidRPr="00AE27DF">
              <w:rPr>
                <w:color w:val="auto"/>
                <w:sz w:val="22"/>
                <w:szCs w:val="22"/>
              </w:rPr>
              <w:t>самовредновање</w:t>
            </w:r>
            <w:proofErr w:type="spellEnd"/>
            <w:r w:rsidR="008017C6" w:rsidRPr="00AE27DF">
              <w:rPr>
                <w:color w:val="auto"/>
                <w:sz w:val="22"/>
                <w:szCs w:val="22"/>
                <w:lang w:val="sr-Cyrl-RS"/>
              </w:rPr>
              <w:t xml:space="preserve"> </w:t>
            </w:r>
            <w:r w:rsidRPr="00AE27DF">
              <w:rPr>
                <w:color w:val="auto"/>
                <w:sz w:val="22"/>
                <w:szCs w:val="22"/>
              </w:rPr>
              <w:t xml:space="preserve">и </w:t>
            </w:r>
            <w:r w:rsidRPr="00AE27DF">
              <w:rPr>
                <w:sz w:val="22"/>
                <w:szCs w:val="22"/>
                <w:lang w:val="sr-Cyrl-RS"/>
              </w:rPr>
              <w:t>С</w:t>
            </w:r>
            <w:proofErr w:type="spellStart"/>
            <w:r w:rsidRPr="00AE27DF">
              <w:rPr>
                <w:sz w:val="22"/>
                <w:szCs w:val="22"/>
              </w:rPr>
              <w:t>лужбе</w:t>
            </w:r>
            <w:proofErr w:type="spellEnd"/>
            <w:r w:rsidRPr="00AE27DF">
              <w:rPr>
                <w:sz w:val="22"/>
                <w:szCs w:val="22"/>
              </w:rPr>
              <w:t xml:space="preserve"> </w:t>
            </w:r>
            <w:proofErr w:type="spellStart"/>
            <w:r w:rsidRPr="00AE27DF">
              <w:rPr>
                <w:sz w:val="22"/>
                <w:szCs w:val="22"/>
              </w:rPr>
              <w:t>за</w:t>
            </w:r>
            <w:proofErr w:type="spellEnd"/>
            <w:r w:rsidRPr="00AE27DF">
              <w:rPr>
                <w:sz w:val="22"/>
                <w:szCs w:val="22"/>
              </w:rPr>
              <w:t xml:space="preserve"> </w:t>
            </w:r>
            <w:proofErr w:type="spellStart"/>
            <w:r w:rsidRPr="00AE27DF">
              <w:rPr>
                <w:sz w:val="22"/>
                <w:szCs w:val="22"/>
              </w:rPr>
              <w:t>студентска</w:t>
            </w:r>
            <w:proofErr w:type="spellEnd"/>
            <w:r w:rsidRPr="00AE27DF">
              <w:rPr>
                <w:sz w:val="22"/>
                <w:szCs w:val="22"/>
              </w:rPr>
              <w:t xml:space="preserve"> </w:t>
            </w:r>
            <w:proofErr w:type="spellStart"/>
            <w:r w:rsidRPr="00AE27DF">
              <w:rPr>
                <w:sz w:val="22"/>
                <w:szCs w:val="22"/>
              </w:rPr>
              <w:t>питања</w:t>
            </w:r>
            <w:proofErr w:type="spellEnd"/>
            <w:r w:rsidRPr="00AE27DF">
              <w:rPr>
                <w:sz w:val="22"/>
                <w:szCs w:val="22"/>
              </w:rPr>
              <w:t>.</w:t>
            </w:r>
            <w:r w:rsidRPr="00AE27DF">
              <w:rPr>
                <w:sz w:val="22"/>
                <w:szCs w:val="22"/>
                <w:lang w:val="sr-Cyrl-RS"/>
              </w:rPr>
              <w:t xml:space="preserve"> </w:t>
            </w:r>
            <w:proofErr w:type="spellStart"/>
            <w:r w:rsidRPr="00AE27DF">
              <w:rPr>
                <w:sz w:val="22"/>
                <w:szCs w:val="22"/>
              </w:rPr>
              <w:t>Квалитет</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w:t>
            </w:r>
            <w:proofErr w:type="spellStart"/>
            <w:r w:rsidRPr="00AE27DF">
              <w:rPr>
                <w:sz w:val="22"/>
                <w:szCs w:val="22"/>
              </w:rPr>
              <w:t>подразумева</w:t>
            </w:r>
            <w:proofErr w:type="spellEnd"/>
            <w:r w:rsidRPr="00AE27DF">
              <w:rPr>
                <w:sz w:val="22"/>
                <w:szCs w:val="22"/>
              </w:rPr>
              <w:t xml:space="preserve"> </w:t>
            </w:r>
            <w:proofErr w:type="spellStart"/>
            <w:r w:rsidRPr="00AE27DF">
              <w:rPr>
                <w:sz w:val="22"/>
                <w:szCs w:val="22"/>
              </w:rPr>
              <w:t>праћење</w:t>
            </w:r>
            <w:proofErr w:type="spellEnd"/>
            <w:r w:rsidRPr="00AE27DF">
              <w:rPr>
                <w:sz w:val="22"/>
                <w:szCs w:val="22"/>
              </w:rPr>
              <w:t xml:space="preserve"> </w:t>
            </w:r>
            <w:proofErr w:type="spellStart"/>
            <w:r w:rsidRPr="00AE27DF">
              <w:rPr>
                <w:sz w:val="22"/>
                <w:szCs w:val="22"/>
              </w:rPr>
              <w:t>више</w:t>
            </w:r>
            <w:proofErr w:type="spellEnd"/>
            <w:r w:rsidRPr="00AE27DF">
              <w:rPr>
                <w:sz w:val="22"/>
                <w:szCs w:val="22"/>
              </w:rPr>
              <w:t xml:space="preserve"> </w:t>
            </w:r>
            <w:proofErr w:type="spellStart"/>
            <w:r w:rsidRPr="00AE27DF">
              <w:rPr>
                <w:sz w:val="22"/>
                <w:szCs w:val="22"/>
              </w:rPr>
              <w:t>елемената</w:t>
            </w:r>
            <w:proofErr w:type="spellEnd"/>
            <w:r w:rsidRPr="00AE27DF">
              <w:rPr>
                <w:sz w:val="22"/>
                <w:szCs w:val="22"/>
              </w:rPr>
              <w:t xml:space="preserve"> </w:t>
            </w:r>
            <w:proofErr w:type="spellStart"/>
            <w:r w:rsidRPr="00AE27DF">
              <w:rPr>
                <w:sz w:val="22"/>
                <w:szCs w:val="22"/>
              </w:rPr>
              <w:t>квалитета</w:t>
            </w:r>
            <w:proofErr w:type="spellEnd"/>
            <w:r w:rsidRPr="00AE27DF">
              <w:rPr>
                <w:sz w:val="22"/>
                <w:szCs w:val="22"/>
              </w:rPr>
              <w:t xml:space="preserve">, с </w:t>
            </w:r>
            <w:proofErr w:type="spellStart"/>
            <w:r w:rsidRPr="00AE27DF">
              <w:rPr>
                <w:sz w:val="22"/>
                <w:szCs w:val="22"/>
              </w:rPr>
              <w:t>тим</w:t>
            </w:r>
            <w:proofErr w:type="spellEnd"/>
            <w:r w:rsidRPr="00AE27DF">
              <w:rPr>
                <w:sz w:val="22"/>
                <w:szCs w:val="22"/>
              </w:rPr>
              <w:t xml:space="preserve"> </w:t>
            </w:r>
            <w:proofErr w:type="spellStart"/>
            <w:r w:rsidRPr="00AE27DF">
              <w:rPr>
                <w:sz w:val="22"/>
                <w:szCs w:val="22"/>
              </w:rPr>
              <w:t>да</w:t>
            </w:r>
            <w:proofErr w:type="spellEnd"/>
            <w:r w:rsidRPr="00AE27DF">
              <w:rPr>
                <w:sz w:val="22"/>
                <w:szCs w:val="22"/>
              </w:rPr>
              <w:t xml:space="preserve"> </w:t>
            </w:r>
            <w:proofErr w:type="spellStart"/>
            <w:r w:rsidRPr="00AE27DF">
              <w:rPr>
                <w:sz w:val="22"/>
                <w:szCs w:val="22"/>
              </w:rPr>
              <w:t>је</w:t>
            </w:r>
            <w:proofErr w:type="spellEnd"/>
            <w:r w:rsidRPr="00AE27DF">
              <w:rPr>
                <w:sz w:val="22"/>
                <w:szCs w:val="22"/>
              </w:rPr>
              <w:t xml:space="preserve"> </w:t>
            </w:r>
            <w:proofErr w:type="spellStart"/>
            <w:r w:rsidRPr="00AE27DF">
              <w:rPr>
                <w:sz w:val="22"/>
                <w:szCs w:val="22"/>
              </w:rPr>
              <w:t>за</w:t>
            </w:r>
            <w:proofErr w:type="spellEnd"/>
            <w:r w:rsidRPr="00AE27DF">
              <w:rPr>
                <w:sz w:val="22"/>
                <w:szCs w:val="22"/>
              </w:rPr>
              <w:t xml:space="preserve"> </w:t>
            </w:r>
            <w:proofErr w:type="spellStart"/>
            <w:r w:rsidRPr="00AE27DF">
              <w:rPr>
                <w:sz w:val="22"/>
                <w:szCs w:val="22"/>
              </w:rPr>
              <w:t>сваки</w:t>
            </w:r>
            <w:proofErr w:type="spellEnd"/>
            <w:r w:rsidRPr="00AE27DF">
              <w:rPr>
                <w:sz w:val="22"/>
                <w:szCs w:val="22"/>
              </w:rPr>
              <w:t xml:space="preserve"> </w:t>
            </w:r>
            <w:proofErr w:type="spellStart"/>
            <w:r w:rsidRPr="00AE27DF">
              <w:rPr>
                <w:sz w:val="22"/>
                <w:szCs w:val="22"/>
              </w:rPr>
              <w:t>елемент</w:t>
            </w:r>
            <w:proofErr w:type="spellEnd"/>
            <w:r w:rsidRPr="00AE27DF">
              <w:rPr>
                <w:sz w:val="22"/>
                <w:szCs w:val="22"/>
              </w:rPr>
              <w:t xml:space="preserve"> </w:t>
            </w:r>
            <w:proofErr w:type="spellStart"/>
            <w:r w:rsidRPr="00AE27DF">
              <w:rPr>
                <w:sz w:val="22"/>
                <w:szCs w:val="22"/>
              </w:rPr>
              <w:t>прописан</w:t>
            </w:r>
            <w:proofErr w:type="spellEnd"/>
            <w:r w:rsidRPr="00AE27DF">
              <w:rPr>
                <w:sz w:val="22"/>
                <w:szCs w:val="22"/>
              </w:rPr>
              <w:t xml:space="preserve"> </w:t>
            </w:r>
            <w:proofErr w:type="spellStart"/>
            <w:r w:rsidRPr="00AE27DF">
              <w:rPr>
                <w:sz w:val="22"/>
                <w:szCs w:val="22"/>
              </w:rPr>
              <w:t>минимални</w:t>
            </w:r>
            <w:proofErr w:type="spellEnd"/>
            <w:r w:rsidRPr="00AE27DF">
              <w:rPr>
                <w:sz w:val="22"/>
                <w:szCs w:val="22"/>
              </w:rPr>
              <w:t xml:space="preserve"> </w:t>
            </w:r>
            <w:proofErr w:type="spellStart"/>
            <w:r w:rsidRPr="00AE27DF">
              <w:rPr>
                <w:sz w:val="22"/>
                <w:szCs w:val="22"/>
              </w:rPr>
              <w:t>ниво</w:t>
            </w:r>
            <w:proofErr w:type="spellEnd"/>
            <w:r w:rsidRPr="00AE27DF">
              <w:rPr>
                <w:sz w:val="22"/>
                <w:szCs w:val="22"/>
              </w:rPr>
              <w:t xml:space="preserve"> </w:t>
            </w:r>
            <w:proofErr w:type="spellStart"/>
            <w:r w:rsidRPr="00AE27DF">
              <w:rPr>
                <w:sz w:val="22"/>
                <w:szCs w:val="22"/>
              </w:rPr>
              <w:t>квалитета</w:t>
            </w:r>
            <w:proofErr w:type="spellEnd"/>
            <w:r w:rsidRPr="00AE27DF">
              <w:rPr>
                <w:sz w:val="22"/>
                <w:szCs w:val="22"/>
              </w:rPr>
              <w:t xml:space="preserve"> и </w:t>
            </w:r>
            <w:proofErr w:type="spellStart"/>
            <w:r w:rsidRPr="00AE27DF">
              <w:rPr>
                <w:sz w:val="22"/>
                <w:szCs w:val="22"/>
              </w:rPr>
              <w:t>поступак</w:t>
            </w:r>
            <w:proofErr w:type="spellEnd"/>
            <w:r w:rsidRPr="00AE27DF">
              <w:rPr>
                <w:sz w:val="22"/>
                <w:szCs w:val="22"/>
              </w:rPr>
              <w:t xml:space="preserve"> </w:t>
            </w:r>
            <w:proofErr w:type="spellStart"/>
            <w:r w:rsidRPr="00AE27DF">
              <w:rPr>
                <w:sz w:val="22"/>
                <w:szCs w:val="22"/>
              </w:rPr>
              <w:t>обезбеђења</w:t>
            </w:r>
            <w:proofErr w:type="spellEnd"/>
            <w:r w:rsidRPr="00AE27DF">
              <w:rPr>
                <w:sz w:val="22"/>
                <w:szCs w:val="22"/>
              </w:rPr>
              <w:t xml:space="preserve"> и </w:t>
            </w:r>
            <w:proofErr w:type="spellStart"/>
            <w:r w:rsidRPr="00AE27DF">
              <w:rPr>
                <w:sz w:val="22"/>
                <w:szCs w:val="22"/>
              </w:rPr>
              <w:t>контроле</w:t>
            </w:r>
            <w:proofErr w:type="spellEnd"/>
            <w:r w:rsidRPr="00AE27DF">
              <w:rPr>
                <w:sz w:val="22"/>
                <w:szCs w:val="22"/>
              </w:rPr>
              <w:t xml:space="preserve">. </w:t>
            </w:r>
          </w:p>
          <w:p w14:paraId="5A92D0AC" w14:textId="77777777" w:rsidR="00A86442" w:rsidRDefault="00A86442" w:rsidP="00A86442">
            <w:pPr>
              <w:pStyle w:val="Default"/>
              <w:ind w:firstLine="425"/>
              <w:jc w:val="both"/>
              <w:rPr>
                <w:i/>
                <w:sz w:val="22"/>
                <w:szCs w:val="22"/>
              </w:rPr>
            </w:pPr>
          </w:p>
          <w:p w14:paraId="4D5C4767" w14:textId="77777777" w:rsidR="00A3134B" w:rsidRPr="00AE27DF" w:rsidRDefault="00A3134B" w:rsidP="00A86442">
            <w:pPr>
              <w:pStyle w:val="Default"/>
              <w:ind w:firstLine="425"/>
              <w:jc w:val="both"/>
              <w:rPr>
                <w:i/>
                <w:sz w:val="22"/>
                <w:szCs w:val="22"/>
              </w:rPr>
            </w:pPr>
          </w:p>
          <w:p w14:paraId="682C09FD" w14:textId="77777777" w:rsidR="00A86442" w:rsidRPr="00AE27DF" w:rsidRDefault="00A86442" w:rsidP="00A86442">
            <w:pPr>
              <w:pStyle w:val="Default"/>
              <w:spacing w:line="276" w:lineRule="auto"/>
              <w:ind w:firstLine="426"/>
              <w:jc w:val="center"/>
              <w:rPr>
                <w:b/>
                <w:i/>
                <w:sz w:val="22"/>
                <w:szCs w:val="22"/>
              </w:rPr>
            </w:pPr>
            <w:r w:rsidRPr="00AE27DF">
              <w:rPr>
                <w:b/>
                <w:i/>
                <w:sz w:val="22"/>
                <w:szCs w:val="22"/>
                <w:lang w:val="sr-Cyrl-RS"/>
              </w:rPr>
              <w:lastRenderedPageBreak/>
              <w:t xml:space="preserve">8.1. </w:t>
            </w:r>
            <w:proofErr w:type="spellStart"/>
            <w:r w:rsidRPr="00AE27DF">
              <w:rPr>
                <w:b/>
                <w:i/>
                <w:sz w:val="22"/>
                <w:szCs w:val="22"/>
              </w:rPr>
              <w:t>Обезбеђење</w:t>
            </w:r>
            <w:proofErr w:type="spellEnd"/>
            <w:r w:rsidRPr="00AE27DF">
              <w:rPr>
                <w:b/>
                <w:i/>
                <w:sz w:val="22"/>
                <w:szCs w:val="22"/>
              </w:rPr>
              <w:t xml:space="preserve"> </w:t>
            </w:r>
            <w:proofErr w:type="spellStart"/>
            <w:r w:rsidRPr="00AE27DF">
              <w:rPr>
                <w:b/>
                <w:i/>
                <w:sz w:val="22"/>
                <w:szCs w:val="22"/>
              </w:rPr>
              <w:t>релевантних</w:t>
            </w:r>
            <w:proofErr w:type="spellEnd"/>
            <w:r w:rsidRPr="00AE27DF">
              <w:rPr>
                <w:b/>
                <w:i/>
                <w:sz w:val="22"/>
                <w:szCs w:val="22"/>
              </w:rPr>
              <w:t xml:space="preserve"> </w:t>
            </w:r>
            <w:proofErr w:type="spellStart"/>
            <w:r w:rsidRPr="00AE27DF">
              <w:rPr>
                <w:b/>
                <w:i/>
                <w:sz w:val="22"/>
                <w:szCs w:val="22"/>
              </w:rPr>
              <w:t>информација</w:t>
            </w:r>
            <w:proofErr w:type="spellEnd"/>
          </w:p>
          <w:p w14:paraId="7C882B5D" w14:textId="77777777" w:rsidR="00A86442" w:rsidRPr="00AE27DF" w:rsidRDefault="00A86442" w:rsidP="00A86442">
            <w:pPr>
              <w:pStyle w:val="Default"/>
              <w:jc w:val="both"/>
              <w:rPr>
                <w:i/>
                <w:sz w:val="22"/>
                <w:szCs w:val="22"/>
              </w:rPr>
            </w:pPr>
          </w:p>
          <w:p w14:paraId="0EF483AD" w14:textId="77777777" w:rsidR="00A86442" w:rsidRPr="00AE27DF" w:rsidRDefault="007640DE" w:rsidP="00A86442">
            <w:pPr>
              <w:pStyle w:val="Default"/>
              <w:spacing w:after="60" w:line="276" w:lineRule="auto"/>
              <w:ind w:firstLine="397"/>
              <w:jc w:val="both"/>
              <w:rPr>
                <w:color w:val="auto"/>
                <w:sz w:val="22"/>
                <w:szCs w:val="22"/>
                <w:lang w:val="sr-Cyrl-RS"/>
              </w:rPr>
            </w:pPr>
            <w:r w:rsidRPr="00AE27DF">
              <w:rPr>
                <w:sz w:val="22"/>
                <w:szCs w:val="22"/>
                <w:lang w:val="sr-Cyrl-RS"/>
              </w:rPr>
              <w:t>Академија</w:t>
            </w:r>
            <w:r w:rsidR="00A86442" w:rsidRPr="00AE27DF">
              <w:rPr>
                <w:sz w:val="22"/>
                <w:szCs w:val="22"/>
              </w:rPr>
              <w:t xml:space="preserve"> </w:t>
            </w:r>
            <w:proofErr w:type="spellStart"/>
            <w:r w:rsidR="00A86442" w:rsidRPr="00AE27DF">
              <w:rPr>
                <w:sz w:val="22"/>
                <w:szCs w:val="22"/>
              </w:rPr>
              <w:t>благовремено</w:t>
            </w:r>
            <w:proofErr w:type="spellEnd"/>
            <w:r w:rsidR="00A86442" w:rsidRPr="00AE27DF">
              <w:rPr>
                <w:sz w:val="22"/>
                <w:szCs w:val="22"/>
              </w:rPr>
              <w:t xml:space="preserve"> </w:t>
            </w:r>
            <w:proofErr w:type="spellStart"/>
            <w:r w:rsidR="00A86442" w:rsidRPr="00AE27DF">
              <w:rPr>
                <w:sz w:val="22"/>
                <w:szCs w:val="22"/>
              </w:rPr>
              <w:t>информише</w:t>
            </w:r>
            <w:proofErr w:type="spellEnd"/>
            <w:r w:rsidR="00A86442" w:rsidRPr="00AE27DF">
              <w:rPr>
                <w:sz w:val="22"/>
                <w:szCs w:val="22"/>
              </w:rPr>
              <w:t xml:space="preserve"> </w:t>
            </w:r>
            <w:proofErr w:type="spellStart"/>
            <w:r w:rsidR="00A86442" w:rsidRPr="00AE27DF">
              <w:rPr>
                <w:sz w:val="22"/>
                <w:szCs w:val="22"/>
              </w:rPr>
              <w:t>потенцијалне</w:t>
            </w:r>
            <w:proofErr w:type="spellEnd"/>
            <w:r w:rsidR="00A86442" w:rsidRPr="00AE27DF">
              <w:rPr>
                <w:sz w:val="22"/>
                <w:szCs w:val="22"/>
              </w:rPr>
              <w:t xml:space="preserve"> </w:t>
            </w:r>
            <w:proofErr w:type="spellStart"/>
            <w:r w:rsidR="00A86442" w:rsidRPr="00AE27DF">
              <w:rPr>
                <w:sz w:val="22"/>
                <w:szCs w:val="22"/>
              </w:rPr>
              <w:t>студенте</w:t>
            </w:r>
            <w:proofErr w:type="spellEnd"/>
            <w:r w:rsidR="00A86442" w:rsidRPr="00AE27DF">
              <w:rPr>
                <w:sz w:val="22"/>
                <w:szCs w:val="22"/>
              </w:rPr>
              <w:t xml:space="preserve">, </w:t>
            </w:r>
            <w:proofErr w:type="spellStart"/>
            <w:r w:rsidR="00A86442" w:rsidRPr="00AE27DF">
              <w:rPr>
                <w:sz w:val="22"/>
                <w:szCs w:val="22"/>
              </w:rPr>
              <w:t>као</w:t>
            </w:r>
            <w:proofErr w:type="spellEnd"/>
            <w:r w:rsidR="00A86442" w:rsidRPr="00AE27DF">
              <w:rPr>
                <w:sz w:val="22"/>
                <w:szCs w:val="22"/>
              </w:rPr>
              <w:t xml:space="preserve"> и </w:t>
            </w:r>
            <w:proofErr w:type="spellStart"/>
            <w:r w:rsidR="00A86442" w:rsidRPr="00AE27DF">
              <w:rPr>
                <w:sz w:val="22"/>
                <w:szCs w:val="22"/>
              </w:rPr>
              <w:t>све</w:t>
            </w:r>
            <w:proofErr w:type="spellEnd"/>
            <w:r w:rsidR="00A86442" w:rsidRPr="00AE27DF">
              <w:rPr>
                <w:sz w:val="22"/>
                <w:szCs w:val="22"/>
              </w:rPr>
              <w:t xml:space="preserve"> </w:t>
            </w:r>
            <w:proofErr w:type="spellStart"/>
            <w:r w:rsidR="00A86442" w:rsidRPr="00AE27DF">
              <w:rPr>
                <w:sz w:val="22"/>
                <w:szCs w:val="22"/>
              </w:rPr>
              <w:t>студенте</w:t>
            </w:r>
            <w:proofErr w:type="spellEnd"/>
            <w:r w:rsidR="00A86442" w:rsidRPr="00AE27DF">
              <w:rPr>
                <w:sz w:val="22"/>
                <w:szCs w:val="22"/>
              </w:rPr>
              <w:t xml:space="preserve"> </w:t>
            </w:r>
            <w:r w:rsidR="00A86442" w:rsidRPr="00AE27DF">
              <w:rPr>
                <w:sz w:val="22"/>
                <w:szCs w:val="22"/>
                <w:lang w:val="sr-Cyrl-RS"/>
              </w:rPr>
              <w:t xml:space="preserve"> </w:t>
            </w:r>
            <w:r w:rsidRPr="00AE27DF">
              <w:rPr>
                <w:sz w:val="22"/>
                <w:szCs w:val="22"/>
                <w:lang w:val="sr-Cyrl-RS"/>
              </w:rPr>
              <w:t>Академије</w:t>
            </w:r>
            <w:r w:rsidR="00A86442" w:rsidRPr="00AE27DF">
              <w:rPr>
                <w:sz w:val="22"/>
                <w:szCs w:val="22"/>
              </w:rPr>
              <w:t xml:space="preserve"> </w:t>
            </w:r>
            <w:proofErr w:type="spellStart"/>
            <w:r w:rsidR="00A86442" w:rsidRPr="00AE27DF">
              <w:rPr>
                <w:sz w:val="22"/>
                <w:szCs w:val="22"/>
              </w:rPr>
              <w:t>пружајући</w:t>
            </w:r>
            <w:proofErr w:type="spellEnd"/>
            <w:r w:rsidR="00A86442" w:rsidRPr="00AE27DF">
              <w:rPr>
                <w:sz w:val="22"/>
                <w:szCs w:val="22"/>
              </w:rPr>
              <w:t xml:space="preserve"> </w:t>
            </w:r>
            <w:proofErr w:type="spellStart"/>
            <w:r w:rsidR="00A86442" w:rsidRPr="00AE27DF">
              <w:rPr>
                <w:sz w:val="22"/>
                <w:szCs w:val="22"/>
              </w:rPr>
              <w:t>им</w:t>
            </w:r>
            <w:proofErr w:type="spellEnd"/>
            <w:r w:rsidR="00A86442" w:rsidRPr="00AE27DF">
              <w:rPr>
                <w:sz w:val="22"/>
                <w:szCs w:val="22"/>
              </w:rPr>
              <w:t xml:space="preserve"> </w:t>
            </w:r>
            <w:proofErr w:type="spellStart"/>
            <w:r w:rsidR="00A86442" w:rsidRPr="00AE27DF">
              <w:rPr>
                <w:sz w:val="22"/>
                <w:szCs w:val="22"/>
              </w:rPr>
              <w:t>релевантне</w:t>
            </w:r>
            <w:proofErr w:type="spellEnd"/>
            <w:r w:rsidR="00A86442" w:rsidRPr="00AE27DF">
              <w:rPr>
                <w:sz w:val="22"/>
                <w:szCs w:val="22"/>
              </w:rPr>
              <w:t xml:space="preserve"> </w:t>
            </w:r>
            <w:proofErr w:type="spellStart"/>
            <w:r w:rsidR="00A86442" w:rsidRPr="00AE27DF">
              <w:rPr>
                <w:sz w:val="22"/>
                <w:szCs w:val="22"/>
              </w:rPr>
              <w:t>информације</w:t>
            </w:r>
            <w:proofErr w:type="spellEnd"/>
            <w:r w:rsidR="00A86442" w:rsidRPr="00AE27DF">
              <w:rPr>
                <w:sz w:val="22"/>
                <w:szCs w:val="22"/>
              </w:rPr>
              <w:t xml:space="preserve"> </w:t>
            </w:r>
            <w:proofErr w:type="spellStart"/>
            <w:r w:rsidR="00A86442" w:rsidRPr="00AE27DF">
              <w:rPr>
                <w:sz w:val="22"/>
                <w:szCs w:val="22"/>
              </w:rPr>
              <w:t>повезане</w:t>
            </w:r>
            <w:proofErr w:type="spellEnd"/>
            <w:r w:rsidR="00A86442" w:rsidRPr="00AE27DF">
              <w:rPr>
                <w:sz w:val="22"/>
                <w:szCs w:val="22"/>
              </w:rPr>
              <w:t xml:space="preserve"> </w:t>
            </w:r>
            <w:proofErr w:type="spellStart"/>
            <w:r w:rsidR="00A86442" w:rsidRPr="00AE27DF">
              <w:rPr>
                <w:sz w:val="22"/>
                <w:szCs w:val="22"/>
              </w:rPr>
              <w:t>са</w:t>
            </w:r>
            <w:proofErr w:type="spellEnd"/>
            <w:r w:rsidR="00A86442" w:rsidRPr="00AE27DF">
              <w:rPr>
                <w:sz w:val="22"/>
                <w:szCs w:val="22"/>
              </w:rPr>
              <w:t xml:space="preserve"> </w:t>
            </w:r>
            <w:proofErr w:type="spellStart"/>
            <w:r w:rsidR="00A86442" w:rsidRPr="00AE27DF">
              <w:rPr>
                <w:sz w:val="22"/>
                <w:szCs w:val="22"/>
              </w:rPr>
              <w:t>студијским</w:t>
            </w:r>
            <w:proofErr w:type="spellEnd"/>
            <w:r w:rsidR="00A86442" w:rsidRPr="00AE27DF">
              <w:rPr>
                <w:sz w:val="22"/>
                <w:szCs w:val="22"/>
              </w:rPr>
              <w:t xml:space="preserve"> </w:t>
            </w:r>
            <w:proofErr w:type="spellStart"/>
            <w:r w:rsidR="00A86442" w:rsidRPr="00AE27DF">
              <w:rPr>
                <w:sz w:val="22"/>
                <w:szCs w:val="22"/>
              </w:rPr>
              <w:t>програм</w:t>
            </w:r>
            <w:proofErr w:type="spellEnd"/>
            <w:r w:rsidR="00A86442" w:rsidRPr="00AE27DF">
              <w:rPr>
                <w:sz w:val="22"/>
                <w:szCs w:val="22"/>
                <w:lang w:val="sr-Cyrl-RS"/>
              </w:rPr>
              <w:t>има</w:t>
            </w:r>
            <w:r w:rsidR="00A86442" w:rsidRPr="00AE27DF">
              <w:rPr>
                <w:sz w:val="22"/>
                <w:szCs w:val="22"/>
              </w:rPr>
              <w:t xml:space="preserve">. </w:t>
            </w:r>
            <w:proofErr w:type="spellStart"/>
            <w:r w:rsidR="00A86442" w:rsidRPr="00AE27DF">
              <w:rPr>
                <w:sz w:val="22"/>
                <w:szCs w:val="22"/>
              </w:rPr>
              <w:t>Ове</w:t>
            </w:r>
            <w:proofErr w:type="spellEnd"/>
            <w:r w:rsidR="00A86442" w:rsidRPr="00AE27DF">
              <w:rPr>
                <w:sz w:val="22"/>
                <w:szCs w:val="22"/>
              </w:rPr>
              <w:t xml:space="preserve"> </w:t>
            </w:r>
            <w:proofErr w:type="spellStart"/>
            <w:r w:rsidR="00A86442" w:rsidRPr="00AE27DF">
              <w:rPr>
                <w:sz w:val="22"/>
                <w:szCs w:val="22"/>
              </w:rPr>
              <w:t>информације</w:t>
            </w:r>
            <w:proofErr w:type="spellEnd"/>
            <w:r w:rsidR="00A86442" w:rsidRPr="00AE27DF">
              <w:rPr>
                <w:sz w:val="22"/>
                <w:szCs w:val="22"/>
              </w:rPr>
              <w:t xml:space="preserve"> </w:t>
            </w:r>
            <w:proofErr w:type="spellStart"/>
            <w:r w:rsidR="00A86442" w:rsidRPr="00AE27DF">
              <w:rPr>
                <w:sz w:val="22"/>
                <w:szCs w:val="22"/>
              </w:rPr>
              <w:t>се</w:t>
            </w:r>
            <w:proofErr w:type="spellEnd"/>
            <w:r w:rsidR="00A86442" w:rsidRPr="00AE27DF">
              <w:rPr>
                <w:sz w:val="22"/>
                <w:szCs w:val="22"/>
              </w:rPr>
              <w:t xml:space="preserve"> </w:t>
            </w:r>
            <w:proofErr w:type="spellStart"/>
            <w:r w:rsidR="00A86442" w:rsidRPr="00AE27DF">
              <w:rPr>
                <w:sz w:val="22"/>
                <w:szCs w:val="22"/>
              </w:rPr>
              <w:t>презент</w:t>
            </w:r>
            <w:proofErr w:type="spellEnd"/>
            <w:r w:rsidR="00A86442" w:rsidRPr="00AE27DF">
              <w:rPr>
                <w:sz w:val="22"/>
                <w:szCs w:val="22"/>
                <w:lang w:val="sr-Cyrl-RS"/>
              </w:rPr>
              <w:t>у</w:t>
            </w:r>
            <w:proofErr w:type="spellStart"/>
            <w:r w:rsidR="00A86442" w:rsidRPr="00AE27DF">
              <w:rPr>
                <w:sz w:val="22"/>
                <w:szCs w:val="22"/>
              </w:rPr>
              <w:t>ју</w:t>
            </w:r>
            <w:proofErr w:type="spellEnd"/>
            <w:r w:rsidR="00A86442" w:rsidRPr="00AE27DF">
              <w:rPr>
                <w:sz w:val="22"/>
                <w:szCs w:val="22"/>
              </w:rPr>
              <w:t xml:space="preserve"> у </w:t>
            </w:r>
            <w:proofErr w:type="spellStart"/>
            <w:r w:rsidR="00A86442" w:rsidRPr="00AE27DF">
              <w:rPr>
                <w:sz w:val="22"/>
                <w:szCs w:val="22"/>
              </w:rPr>
              <w:t>писаним</w:t>
            </w:r>
            <w:proofErr w:type="spellEnd"/>
            <w:r w:rsidR="00A86442" w:rsidRPr="00AE27DF">
              <w:rPr>
                <w:sz w:val="22"/>
                <w:szCs w:val="22"/>
              </w:rPr>
              <w:t xml:space="preserve"> </w:t>
            </w:r>
            <w:proofErr w:type="spellStart"/>
            <w:r w:rsidR="00A86442" w:rsidRPr="00AE27DF">
              <w:rPr>
                <w:sz w:val="22"/>
                <w:szCs w:val="22"/>
              </w:rPr>
              <w:t>материјалима</w:t>
            </w:r>
            <w:proofErr w:type="spellEnd"/>
            <w:r w:rsidR="00A86442" w:rsidRPr="00AE27DF">
              <w:rPr>
                <w:sz w:val="22"/>
                <w:szCs w:val="22"/>
              </w:rPr>
              <w:t xml:space="preserve"> и </w:t>
            </w:r>
            <w:proofErr w:type="spellStart"/>
            <w:r w:rsidR="00A86442" w:rsidRPr="00AE27DF">
              <w:rPr>
                <w:sz w:val="22"/>
                <w:szCs w:val="22"/>
              </w:rPr>
              <w:t>на</w:t>
            </w:r>
            <w:proofErr w:type="spellEnd"/>
            <w:r w:rsidR="00A86442" w:rsidRPr="00AE27DF">
              <w:rPr>
                <w:sz w:val="22"/>
                <w:szCs w:val="22"/>
              </w:rPr>
              <w:t xml:space="preserve"> </w:t>
            </w:r>
            <w:proofErr w:type="spellStart"/>
            <w:r w:rsidR="00A86442" w:rsidRPr="00AE27DF">
              <w:rPr>
                <w:sz w:val="22"/>
                <w:szCs w:val="22"/>
              </w:rPr>
              <w:t>интернет</w:t>
            </w:r>
            <w:proofErr w:type="spellEnd"/>
            <w:r w:rsidR="00A86442" w:rsidRPr="00AE27DF">
              <w:rPr>
                <w:sz w:val="22"/>
                <w:szCs w:val="22"/>
              </w:rPr>
              <w:t xml:space="preserve"> </w:t>
            </w:r>
            <w:proofErr w:type="spellStart"/>
            <w:r w:rsidR="00A86442" w:rsidRPr="00AE27DF">
              <w:rPr>
                <w:sz w:val="22"/>
                <w:szCs w:val="22"/>
              </w:rPr>
              <w:t>страници</w:t>
            </w:r>
            <w:proofErr w:type="spellEnd"/>
            <w:r w:rsidR="00A86442" w:rsidRPr="00AE27DF">
              <w:rPr>
                <w:sz w:val="22"/>
                <w:szCs w:val="22"/>
              </w:rPr>
              <w:t xml:space="preserve"> </w:t>
            </w:r>
            <w:r w:rsidR="00A86442" w:rsidRPr="00AE27DF">
              <w:rPr>
                <w:sz w:val="22"/>
                <w:szCs w:val="22"/>
                <w:lang w:val="sr-Cyrl-RS"/>
              </w:rPr>
              <w:t xml:space="preserve"> </w:t>
            </w:r>
            <w:r w:rsidRPr="00AE27DF">
              <w:rPr>
                <w:sz w:val="22"/>
                <w:szCs w:val="22"/>
                <w:lang w:val="sr-Cyrl-RS"/>
              </w:rPr>
              <w:t>Академије</w:t>
            </w:r>
            <w:r w:rsidR="00A86442" w:rsidRPr="00AE27DF">
              <w:rPr>
                <w:sz w:val="22"/>
                <w:szCs w:val="22"/>
              </w:rPr>
              <w:t xml:space="preserve">, </w:t>
            </w:r>
            <w:r w:rsidR="00A86442" w:rsidRPr="00AE27DF">
              <w:rPr>
                <w:sz w:val="22"/>
                <w:szCs w:val="22"/>
                <w:lang w:val="sr-Cyrl-RS"/>
              </w:rPr>
              <w:t xml:space="preserve">у оквиру </w:t>
            </w:r>
            <w:r w:rsidR="00A86442" w:rsidRPr="002E7F9B">
              <w:rPr>
                <w:color w:val="auto"/>
                <w:sz w:val="22"/>
                <w:szCs w:val="22"/>
                <w:lang w:val="sr-Cyrl-RS"/>
              </w:rPr>
              <w:t xml:space="preserve">Информатора </w:t>
            </w:r>
            <w:r w:rsidR="00A86442" w:rsidRPr="00AE27DF">
              <w:rPr>
                <w:sz w:val="22"/>
                <w:szCs w:val="22"/>
                <w:lang w:val="sr-Cyrl-RS"/>
              </w:rPr>
              <w:t xml:space="preserve">и других садржаја, </w:t>
            </w:r>
            <w:proofErr w:type="spellStart"/>
            <w:r w:rsidR="00A86442" w:rsidRPr="00AE27DF">
              <w:rPr>
                <w:sz w:val="22"/>
                <w:szCs w:val="22"/>
              </w:rPr>
              <w:t>при</w:t>
            </w:r>
            <w:proofErr w:type="spellEnd"/>
            <w:r w:rsidR="00A86442" w:rsidRPr="00AE27DF">
              <w:rPr>
                <w:sz w:val="22"/>
                <w:szCs w:val="22"/>
              </w:rPr>
              <w:t xml:space="preserve"> </w:t>
            </w:r>
            <w:proofErr w:type="spellStart"/>
            <w:r w:rsidR="00A86442" w:rsidRPr="00AE27DF">
              <w:rPr>
                <w:sz w:val="22"/>
                <w:szCs w:val="22"/>
              </w:rPr>
              <w:t>чему</w:t>
            </w:r>
            <w:proofErr w:type="spellEnd"/>
            <w:r w:rsidR="00A86442" w:rsidRPr="00AE27DF">
              <w:rPr>
                <w:sz w:val="22"/>
                <w:szCs w:val="22"/>
              </w:rPr>
              <w:t xml:space="preserve"> </w:t>
            </w:r>
            <w:proofErr w:type="spellStart"/>
            <w:r w:rsidR="00A86442" w:rsidRPr="00AE27DF">
              <w:rPr>
                <w:sz w:val="22"/>
                <w:szCs w:val="22"/>
              </w:rPr>
              <w:t>се</w:t>
            </w:r>
            <w:proofErr w:type="spellEnd"/>
            <w:r w:rsidR="00A86442" w:rsidRPr="00AE27DF">
              <w:rPr>
                <w:sz w:val="22"/>
                <w:szCs w:val="22"/>
              </w:rPr>
              <w:t xml:space="preserve"> </w:t>
            </w:r>
            <w:proofErr w:type="spellStart"/>
            <w:r w:rsidR="00A86442" w:rsidRPr="00AE27DF">
              <w:rPr>
                <w:sz w:val="22"/>
                <w:szCs w:val="22"/>
              </w:rPr>
              <w:t>наводе</w:t>
            </w:r>
            <w:proofErr w:type="spellEnd"/>
            <w:r w:rsidR="00A86442" w:rsidRPr="00AE27DF">
              <w:rPr>
                <w:sz w:val="22"/>
                <w:szCs w:val="22"/>
              </w:rPr>
              <w:t xml:space="preserve"> </w:t>
            </w:r>
            <w:proofErr w:type="spellStart"/>
            <w:r w:rsidR="00A86442" w:rsidRPr="00AE27DF">
              <w:rPr>
                <w:sz w:val="22"/>
                <w:szCs w:val="22"/>
              </w:rPr>
              <w:t>стратегија</w:t>
            </w:r>
            <w:proofErr w:type="spellEnd"/>
            <w:r w:rsidR="00A86442" w:rsidRPr="00AE27DF">
              <w:rPr>
                <w:sz w:val="22"/>
                <w:szCs w:val="22"/>
              </w:rPr>
              <w:t xml:space="preserve"> </w:t>
            </w:r>
            <w:proofErr w:type="spellStart"/>
            <w:r w:rsidR="00A86442" w:rsidRPr="00AE27DF">
              <w:rPr>
                <w:sz w:val="22"/>
                <w:szCs w:val="22"/>
              </w:rPr>
              <w:t>обезбеђења</w:t>
            </w:r>
            <w:proofErr w:type="spellEnd"/>
            <w:r w:rsidR="00A86442" w:rsidRPr="00AE27DF">
              <w:rPr>
                <w:sz w:val="22"/>
                <w:szCs w:val="22"/>
              </w:rPr>
              <w:t xml:space="preserve"> </w:t>
            </w:r>
            <w:proofErr w:type="spellStart"/>
            <w:r w:rsidR="00A86442" w:rsidRPr="00AE27DF">
              <w:rPr>
                <w:sz w:val="22"/>
                <w:szCs w:val="22"/>
              </w:rPr>
              <w:t>квалитета</w:t>
            </w:r>
            <w:proofErr w:type="spellEnd"/>
            <w:r w:rsidR="00A86442" w:rsidRPr="00AE27DF">
              <w:rPr>
                <w:sz w:val="22"/>
                <w:szCs w:val="22"/>
              </w:rPr>
              <w:t xml:space="preserve">, </w:t>
            </w:r>
            <w:proofErr w:type="spellStart"/>
            <w:r w:rsidR="00A86442" w:rsidRPr="00AE27DF">
              <w:rPr>
                <w:sz w:val="22"/>
                <w:szCs w:val="22"/>
              </w:rPr>
              <w:t>основни</w:t>
            </w:r>
            <w:proofErr w:type="spellEnd"/>
            <w:r w:rsidR="00A86442" w:rsidRPr="00AE27DF">
              <w:rPr>
                <w:sz w:val="22"/>
                <w:szCs w:val="22"/>
              </w:rPr>
              <w:t xml:space="preserve"> </w:t>
            </w:r>
            <w:proofErr w:type="spellStart"/>
            <w:r w:rsidR="00A86442" w:rsidRPr="00AE27DF">
              <w:rPr>
                <w:sz w:val="22"/>
                <w:szCs w:val="22"/>
              </w:rPr>
              <w:t>задаци</w:t>
            </w:r>
            <w:proofErr w:type="spellEnd"/>
            <w:r w:rsidR="00A86442" w:rsidRPr="00AE27DF">
              <w:rPr>
                <w:sz w:val="22"/>
                <w:szCs w:val="22"/>
              </w:rPr>
              <w:t xml:space="preserve"> и </w:t>
            </w:r>
            <w:proofErr w:type="spellStart"/>
            <w:r w:rsidR="00A86442" w:rsidRPr="00AE27DF">
              <w:rPr>
                <w:sz w:val="22"/>
                <w:szCs w:val="22"/>
              </w:rPr>
              <w:t>циљеви</w:t>
            </w:r>
            <w:proofErr w:type="spellEnd"/>
            <w:r w:rsidR="00A86442" w:rsidRPr="00AE27DF">
              <w:rPr>
                <w:sz w:val="22"/>
                <w:szCs w:val="22"/>
              </w:rPr>
              <w:t xml:space="preserve">, </w:t>
            </w:r>
            <w:proofErr w:type="spellStart"/>
            <w:r w:rsidR="00A86442" w:rsidRPr="00AE27DF">
              <w:rPr>
                <w:sz w:val="22"/>
                <w:szCs w:val="22"/>
              </w:rPr>
              <w:t>опис</w:t>
            </w:r>
            <w:proofErr w:type="spellEnd"/>
            <w:r w:rsidR="00A86442" w:rsidRPr="00AE27DF">
              <w:rPr>
                <w:sz w:val="22"/>
                <w:szCs w:val="22"/>
              </w:rPr>
              <w:t xml:space="preserve"> </w:t>
            </w:r>
            <w:proofErr w:type="spellStart"/>
            <w:r w:rsidR="00A86442" w:rsidRPr="00AE27DF">
              <w:rPr>
                <w:sz w:val="22"/>
                <w:szCs w:val="22"/>
              </w:rPr>
              <w:t>студијског</w:t>
            </w:r>
            <w:proofErr w:type="spellEnd"/>
            <w:r w:rsidR="00A86442" w:rsidRPr="00AE27DF">
              <w:rPr>
                <w:sz w:val="22"/>
                <w:szCs w:val="22"/>
              </w:rPr>
              <w:t xml:space="preserve"> </w:t>
            </w:r>
            <w:proofErr w:type="spellStart"/>
            <w:r w:rsidR="00A86442" w:rsidRPr="00AE27DF">
              <w:rPr>
                <w:sz w:val="22"/>
                <w:szCs w:val="22"/>
              </w:rPr>
              <w:t>програма</w:t>
            </w:r>
            <w:proofErr w:type="spellEnd"/>
            <w:r w:rsidR="00A86442" w:rsidRPr="00AE27DF">
              <w:rPr>
                <w:sz w:val="22"/>
                <w:szCs w:val="22"/>
              </w:rPr>
              <w:t xml:space="preserve"> и </w:t>
            </w:r>
            <w:proofErr w:type="spellStart"/>
            <w:r w:rsidR="00A86442" w:rsidRPr="00AE27DF">
              <w:rPr>
                <w:sz w:val="22"/>
                <w:szCs w:val="22"/>
              </w:rPr>
              <w:t>опис</w:t>
            </w:r>
            <w:proofErr w:type="spellEnd"/>
            <w:r w:rsidR="00A86442" w:rsidRPr="00AE27DF">
              <w:rPr>
                <w:sz w:val="22"/>
                <w:szCs w:val="22"/>
              </w:rPr>
              <w:t xml:space="preserve"> </w:t>
            </w:r>
            <w:proofErr w:type="spellStart"/>
            <w:r w:rsidR="00A86442" w:rsidRPr="00AE27DF">
              <w:rPr>
                <w:sz w:val="22"/>
                <w:szCs w:val="22"/>
              </w:rPr>
              <w:t>садржаја</w:t>
            </w:r>
            <w:proofErr w:type="spellEnd"/>
            <w:r w:rsidR="00A86442" w:rsidRPr="00AE27DF">
              <w:rPr>
                <w:sz w:val="22"/>
                <w:szCs w:val="22"/>
              </w:rPr>
              <w:t xml:space="preserve"> </w:t>
            </w:r>
            <w:proofErr w:type="spellStart"/>
            <w:r w:rsidR="00A86442" w:rsidRPr="00AE27DF">
              <w:rPr>
                <w:sz w:val="22"/>
                <w:szCs w:val="22"/>
              </w:rPr>
              <w:t>предмета</w:t>
            </w:r>
            <w:proofErr w:type="spellEnd"/>
            <w:r w:rsidR="00A86442" w:rsidRPr="00AE27DF">
              <w:rPr>
                <w:sz w:val="22"/>
                <w:szCs w:val="22"/>
              </w:rPr>
              <w:t xml:space="preserve">, </w:t>
            </w:r>
            <w:proofErr w:type="spellStart"/>
            <w:r w:rsidR="00A86442" w:rsidRPr="00AE27DF">
              <w:rPr>
                <w:sz w:val="22"/>
                <w:szCs w:val="22"/>
              </w:rPr>
              <w:t>очекивани</w:t>
            </w:r>
            <w:proofErr w:type="spellEnd"/>
            <w:r w:rsidR="00A86442" w:rsidRPr="00AE27DF">
              <w:rPr>
                <w:sz w:val="22"/>
                <w:szCs w:val="22"/>
              </w:rPr>
              <w:t xml:space="preserve"> </w:t>
            </w:r>
            <w:proofErr w:type="spellStart"/>
            <w:r w:rsidR="00A86442" w:rsidRPr="00AE27DF">
              <w:rPr>
                <w:sz w:val="22"/>
                <w:szCs w:val="22"/>
              </w:rPr>
              <w:t>образовни</w:t>
            </w:r>
            <w:proofErr w:type="spellEnd"/>
            <w:r w:rsidR="00A86442" w:rsidRPr="00AE27DF">
              <w:rPr>
                <w:sz w:val="22"/>
                <w:szCs w:val="22"/>
              </w:rPr>
              <w:t xml:space="preserve"> </w:t>
            </w:r>
            <w:proofErr w:type="spellStart"/>
            <w:r w:rsidR="00A86442" w:rsidRPr="00AE27DF">
              <w:rPr>
                <w:sz w:val="22"/>
                <w:szCs w:val="22"/>
              </w:rPr>
              <w:t>исходи</w:t>
            </w:r>
            <w:proofErr w:type="spellEnd"/>
            <w:r w:rsidR="00A86442" w:rsidRPr="00AE27DF">
              <w:rPr>
                <w:sz w:val="22"/>
                <w:szCs w:val="22"/>
              </w:rPr>
              <w:t xml:space="preserve">, </w:t>
            </w:r>
            <w:proofErr w:type="spellStart"/>
            <w:r w:rsidR="00A86442" w:rsidRPr="00AE27DF">
              <w:rPr>
                <w:sz w:val="22"/>
                <w:szCs w:val="22"/>
              </w:rPr>
              <w:t>списак</w:t>
            </w:r>
            <w:proofErr w:type="spellEnd"/>
            <w:r w:rsidR="00A86442" w:rsidRPr="00AE27DF">
              <w:rPr>
                <w:sz w:val="22"/>
                <w:szCs w:val="22"/>
              </w:rPr>
              <w:t xml:space="preserve"> </w:t>
            </w:r>
            <w:proofErr w:type="spellStart"/>
            <w:r w:rsidR="00A86442" w:rsidRPr="00AE27DF">
              <w:rPr>
                <w:sz w:val="22"/>
                <w:szCs w:val="22"/>
              </w:rPr>
              <w:t>наставника</w:t>
            </w:r>
            <w:proofErr w:type="spellEnd"/>
            <w:r w:rsidR="00A86442" w:rsidRPr="00AE27DF">
              <w:rPr>
                <w:sz w:val="22"/>
                <w:szCs w:val="22"/>
              </w:rPr>
              <w:t xml:space="preserve"> и </w:t>
            </w:r>
            <w:proofErr w:type="spellStart"/>
            <w:r w:rsidR="00A86442" w:rsidRPr="00AE27DF">
              <w:rPr>
                <w:sz w:val="22"/>
                <w:szCs w:val="22"/>
              </w:rPr>
              <w:t>сарадника</w:t>
            </w:r>
            <w:proofErr w:type="spellEnd"/>
            <w:r w:rsidR="00A86442" w:rsidRPr="00AE27DF">
              <w:rPr>
                <w:sz w:val="22"/>
                <w:szCs w:val="22"/>
              </w:rPr>
              <w:t xml:space="preserve"> </w:t>
            </w:r>
            <w:proofErr w:type="spellStart"/>
            <w:r w:rsidR="00A86442" w:rsidRPr="00AE27DF">
              <w:rPr>
                <w:sz w:val="22"/>
                <w:szCs w:val="22"/>
              </w:rPr>
              <w:t>са</w:t>
            </w:r>
            <w:proofErr w:type="spellEnd"/>
            <w:r w:rsidR="00A86442" w:rsidRPr="00AE27DF">
              <w:rPr>
                <w:sz w:val="22"/>
                <w:szCs w:val="22"/>
              </w:rPr>
              <w:t xml:space="preserve"> </w:t>
            </w:r>
            <w:proofErr w:type="spellStart"/>
            <w:r w:rsidR="00A86442" w:rsidRPr="00AE27DF">
              <w:rPr>
                <w:sz w:val="22"/>
                <w:szCs w:val="22"/>
              </w:rPr>
              <w:t>референцама</w:t>
            </w:r>
            <w:proofErr w:type="spellEnd"/>
            <w:r w:rsidR="00A86442" w:rsidRPr="00AE27DF">
              <w:rPr>
                <w:sz w:val="22"/>
                <w:szCs w:val="22"/>
              </w:rPr>
              <w:t xml:space="preserve">, </w:t>
            </w:r>
            <w:proofErr w:type="spellStart"/>
            <w:r w:rsidR="00A86442" w:rsidRPr="00AE27DF">
              <w:rPr>
                <w:sz w:val="22"/>
                <w:szCs w:val="22"/>
              </w:rPr>
              <w:t>услови</w:t>
            </w:r>
            <w:proofErr w:type="spellEnd"/>
            <w:r w:rsidR="00A86442" w:rsidRPr="00AE27DF">
              <w:rPr>
                <w:sz w:val="22"/>
                <w:szCs w:val="22"/>
              </w:rPr>
              <w:t xml:space="preserve"> </w:t>
            </w:r>
            <w:proofErr w:type="spellStart"/>
            <w:r w:rsidR="00A86442" w:rsidRPr="00AE27DF">
              <w:rPr>
                <w:sz w:val="22"/>
                <w:szCs w:val="22"/>
              </w:rPr>
              <w:t>уписа</w:t>
            </w:r>
            <w:proofErr w:type="spellEnd"/>
            <w:r w:rsidR="00A86442" w:rsidRPr="00AE27DF">
              <w:rPr>
                <w:sz w:val="22"/>
                <w:szCs w:val="22"/>
              </w:rPr>
              <w:t xml:space="preserve"> и </w:t>
            </w:r>
            <w:proofErr w:type="spellStart"/>
            <w:r w:rsidR="00A86442" w:rsidRPr="00AE27DF">
              <w:rPr>
                <w:sz w:val="22"/>
                <w:szCs w:val="22"/>
              </w:rPr>
              <w:t>преноса</w:t>
            </w:r>
            <w:proofErr w:type="spellEnd"/>
            <w:r w:rsidR="00A86442" w:rsidRPr="00AE27DF">
              <w:rPr>
                <w:sz w:val="22"/>
                <w:szCs w:val="22"/>
              </w:rPr>
              <w:t xml:space="preserve"> ЕСПБ </w:t>
            </w:r>
            <w:proofErr w:type="spellStart"/>
            <w:r w:rsidR="00A86442" w:rsidRPr="00AE27DF">
              <w:rPr>
                <w:sz w:val="22"/>
                <w:szCs w:val="22"/>
              </w:rPr>
              <w:t>бодова</w:t>
            </w:r>
            <w:proofErr w:type="spellEnd"/>
            <w:r w:rsidR="00A86442" w:rsidRPr="00AE27DF">
              <w:rPr>
                <w:sz w:val="22"/>
                <w:szCs w:val="22"/>
              </w:rPr>
              <w:t xml:space="preserve">, </w:t>
            </w:r>
            <w:proofErr w:type="spellStart"/>
            <w:r w:rsidR="00A86442" w:rsidRPr="00AE27DF">
              <w:rPr>
                <w:sz w:val="22"/>
                <w:szCs w:val="22"/>
              </w:rPr>
              <w:t>трајање</w:t>
            </w:r>
            <w:proofErr w:type="spellEnd"/>
            <w:r w:rsidR="00A86442" w:rsidRPr="00AE27DF">
              <w:rPr>
                <w:sz w:val="22"/>
                <w:szCs w:val="22"/>
              </w:rPr>
              <w:t xml:space="preserve"> </w:t>
            </w:r>
            <w:proofErr w:type="spellStart"/>
            <w:r w:rsidR="00A86442" w:rsidRPr="00AE27DF">
              <w:rPr>
                <w:sz w:val="22"/>
                <w:szCs w:val="22"/>
              </w:rPr>
              <w:t>студија</w:t>
            </w:r>
            <w:proofErr w:type="spellEnd"/>
            <w:r w:rsidR="00A86442" w:rsidRPr="00AE27DF">
              <w:rPr>
                <w:sz w:val="22"/>
                <w:szCs w:val="22"/>
              </w:rPr>
              <w:t xml:space="preserve">, </w:t>
            </w:r>
            <w:r w:rsidR="00A86442" w:rsidRPr="00AE27DF">
              <w:rPr>
                <w:sz w:val="22"/>
                <w:szCs w:val="22"/>
                <w:lang w:val="sr-Cyrl-RS"/>
              </w:rPr>
              <w:t>висине школарине</w:t>
            </w:r>
            <w:r w:rsidR="00A86442" w:rsidRPr="00AE27DF">
              <w:rPr>
                <w:sz w:val="22"/>
                <w:szCs w:val="22"/>
              </w:rPr>
              <w:t xml:space="preserve">, и </w:t>
            </w:r>
            <w:proofErr w:type="spellStart"/>
            <w:r w:rsidR="00A86442" w:rsidRPr="00AE27DF">
              <w:rPr>
                <w:sz w:val="22"/>
                <w:szCs w:val="22"/>
              </w:rPr>
              <w:t>др</w:t>
            </w:r>
            <w:proofErr w:type="spellEnd"/>
            <w:r w:rsidR="00A86442" w:rsidRPr="00AE27DF">
              <w:rPr>
                <w:sz w:val="22"/>
                <w:szCs w:val="22"/>
              </w:rPr>
              <w:t xml:space="preserve">. </w:t>
            </w:r>
            <w:r w:rsidR="008017C6" w:rsidRPr="00AE27DF">
              <w:rPr>
                <w:sz w:val="22"/>
                <w:szCs w:val="22"/>
                <w:lang w:val="sr-Cyrl-RS"/>
              </w:rPr>
              <w:t>Академиј</w:t>
            </w:r>
            <w:r w:rsidR="00A86442" w:rsidRPr="00AE27DF">
              <w:rPr>
                <w:sz w:val="22"/>
                <w:szCs w:val="22"/>
              </w:rPr>
              <w:t xml:space="preserve"> </w:t>
            </w:r>
            <w:proofErr w:type="spellStart"/>
            <w:r w:rsidR="00A86442" w:rsidRPr="00AE27DF">
              <w:rPr>
                <w:sz w:val="22"/>
                <w:szCs w:val="22"/>
              </w:rPr>
              <w:t>сваке</w:t>
            </w:r>
            <w:proofErr w:type="spellEnd"/>
            <w:r w:rsidR="00A86442" w:rsidRPr="00AE27DF">
              <w:rPr>
                <w:sz w:val="22"/>
                <w:szCs w:val="22"/>
              </w:rPr>
              <w:t xml:space="preserve"> </w:t>
            </w:r>
            <w:proofErr w:type="spellStart"/>
            <w:r w:rsidR="00A86442" w:rsidRPr="00AE27DF">
              <w:rPr>
                <w:sz w:val="22"/>
                <w:szCs w:val="22"/>
              </w:rPr>
              <w:t>године</w:t>
            </w:r>
            <w:proofErr w:type="spellEnd"/>
            <w:r w:rsidR="00A86442" w:rsidRPr="00AE27DF">
              <w:rPr>
                <w:sz w:val="22"/>
                <w:szCs w:val="22"/>
              </w:rPr>
              <w:t xml:space="preserve"> </w:t>
            </w:r>
            <w:proofErr w:type="spellStart"/>
            <w:r w:rsidR="00A86442" w:rsidRPr="00AE27DF">
              <w:rPr>
                <w:sz w:val="22"/>
                <w:szCs w:val="22"/>
              </w:rPr>
              <w:t>спроводи</w:t>
            </w:r>
            <w:proofErr w:type="spellEnd"/>
            <w:r w:rsidR="00A86442" w:rsidRPr="00AE27DF">
              <w:rPr>
                <w:sz w:val="22"/>
                <w:szCs w:val="22"/>
              </w:rPr>
              <w:t xml:space="preserve"> </w:t>
            </w:r>
            <w:proofErr w:type="spellStart"/>
            <w:r w:rsidR="00A86442" w:rsidRPr="00AE27DF">
              <w:rPr>
                <w:sz w:val="22"/>
                <w:szCs w:val="22"/>
              </w:rPr>
              <w:t>промоцију</w:t>
            </w:r>
            <w:proofErr w:type="spellEnd"/>
            <w:r w:rsidR="00A86442" w:rsidRPr="00AE27DF">
              <w:rPr>
                <w:sz w:val="22"/>
                <w:szCs w:val="22"/>
              </w:rPr>
              <w:t xml:space="preserve"> </w:t>
            </w:r>
            <w:r w:rsidR="00A86442" w:rsidRPr="00AE27DF">
              <w:rPr>
                <w:sz w:val="22"/>
                <w:szCs w:val="22"/>
                <w:lang w:val="sr-Cyrl-RS"/>
              </w:rPr>
              <w:t xml:space="preserve"> </w:t>
            </w:r>
            <w:r w:rsidRPr="00AE27DF">
              <w:rPr>
                <w:sz w:val="22"/>
                <w:szCs w:val="22"/>
                <w:lang w:val="sr-Cyrl-RS"/>
              </w:rPr>
              <w:t>Академије</w:t>
            </w:r>
            <w:r w:rsidR="00A86442" w:rsidRPr="00AE27DF">
              <w:rPr>
                <w:sz w:val="22"/>
                <w:szCs w:val="22"/>
              </w:rPr>
              <w:t xml:space="preserve"> и </w:t>
            </w:r>
            <w:proofErr w:type="spellStart"/>
            <w:r w:rsidR="00A86442" w:rsidRPr="00AE27DF">
              <w:rPr>
                <w:sz w:val="22"/>
                <w:szCs w:val="22"/>
              </w:rPr>
              <w:t>студијск</w:t>
            </w:r>
            <w:proofErr w:type="spellEnd"/>
            <w:r w:rsidR="00A86442" w:rsidRPr="00AE27DF">
              <w:rPr>
                <w:sz w:val="22"/>
                <w:szCs w:val="22"/>
                <w:lang w:val="sr-Cyrl-RS"/>
              </w:rPr>
              <w:t>их</w:t>
            </w:r>
            <w:r w:rsidR="00A86442" w:rsidRPr="00AE27DF">
              <w:rPr>
                <w:sz w:val="22"/>
                <w:szCs w:val="22"/>
              </w:rPr>
              <w:t xml:space="preserve"> </w:t>
            </w:r>
            <w:proofErr w:type="spellStart"/>
            <w:r w:rsidR="00A86442" w:rsidRPr="00AE27DF">
              <w:rPr>
                <w:sz w:val="22"/>
                <w:szCs w:val="22"/>
              </w:rPr>
              <w:t>програма</w:t>
            </w:r>
            <w:proofErr w:type="spellEnd"/>
            <w:r w:rsidR="00A86442" w:rsidRPr="00AE27DF">
              <w:rPr>
                <w:sz w:val="22"/>
                <w:szCs w:val="22"/>
              </w:rPr>
              <w:t xml:space="preserve"> </w:t>
            </w:r>
            <w:r w:rsidR="00A86442" w:rsidRPr="00AE27DF">
              <w:rPr>
                <w:sz w:val="22"/>
                <w:szCs w:val="22"/>
                <w:lang w:val="sr-Cyrl-RS"/>
              </w:rPr>
              <w:t>пу</w:t>
            </w:r>
            <w:proofErr w:type="spellStart"/>
            <w:r w:rsidR="00A86442" w:rsidRPr="00AE27DF">
              <w:rPr>
                <w:sz w:val="22"/>
                <w:szCs w:val="22"/>
              </w:rPr>
              <w:t>тем</w:t>
            </w:r>
            <w:proofErr w:type="spellEnd"/>
            <w:r w:rsidR="00A86442" w:rsidRPr="00AE27DF">
              <w:rPr>
                <w:sz w:val="22"/>
                <w:szCs w:val="22"/>
              </w:rPr>
              <w:t xml:space="preserve"> </w:t>
            </w:r>
            <w:proofErr w:type="spellStart"/>
            <w:r w:rsidR="00A86442" w:rsidRPr="00AE27DF">
              <w:rPr>
                <w:sz w:val="22"/>
                <w:szCs w:val="22"/>
              </w:rPr>
              <w:t>медија</w:t>
            </w:r>
            <w:proofErr w:type="spellEnd"/>
            <w:r w:rsidR="00A86442" w:rsidRPr="00AE27DF">
              <w:rPr>
                <w:sz w:val="22"/>
                <w:szCs w:val="22"/>
              </w:rPr>
              <w:t xml:space="preserve">, </w:t>
            </w:r>
            <w:proofErr w:type="spellStart"/>
            <w:r w:rsidR="00A86442" w:rsidRPr="00AE27DF">
              <w:rPr>
                <w:sz w:val="22"/>
                <w:szCs w:val="22"/>
              </w:rPr>
              <w:t>презентацијом</w:t>
            </w:r>
            <w:proofErr w:type="spellEnd"/>
            <w:r w:rsidR="00A86442" w:rsidRPr="00AE27DF">
              <w:rPr>
                <w:sz w:val="22"/>
                <w:szCs w:val="22"/>
              </w:rPr>
              <w:t xml:space="preserve"> </w:t>
            </w:r>
            <w:proofErr w:type="spellStart"/>
            <w:r w:rsidR="00A86442" w:rsidRPr="00AE27DF">
              <w:rPr>
                <w:sz w:val="22"/>
                <w:szCs w:val="22"/>
              </w:rPr>
              <w:t>на</w:t>
            </w:r>
            <w:proofErr w:type="spellEnd"/>
            <w:r w:rsidR="00A86442" w:rsidRPr="00AE27DF">
              <w:rPr>
                <w:sz w:val="22"/>
                <w:szCs w:val="22"/>
              </w:rPr>
              <w:t xml:space="preserve"> </w:t>
            </w:r>
            <w:proofErr w:type="spellStart"/>
            <w:r w:rsidR="00A86442" w:rsidRPr="00AE27DF">
              <w:rPr>
                <w:sz w:val="22"/>
                <w:szCs w:val="22"/>
              </w:rPr>
              <w:t>нивоу</w:t>
            </w:r>
            <w:proofErr w:type="spellEnd"/>
            <w:r w:rsidR="00A86442" w:rsidRPr="00AE27DF">
              <w:rPr>
                <w:sz w:val="22"/>
                <w:szCs w:val="22"/>
              </w:rPr>
              <w:t xml:space="preserve"> </w:t>
            </w:r>
            <w:proofErr w:type="spellStart"/>
            <w:r w:rsidR="00A86442" w:rsidRPr="00AE27DF">
              <w:rPr>
                <w:sz w:val="22"/>
                <w:szCs w:val="22"/>
              </w:rPr>
              <w:t>средњих</w:t>
            </w:r>
            <w:proofErr w:type="spellEnd"/>
            <w:r w:rsidR="00A86442" w:rsidRPr="00AE27DF">
              <w:rPr>
                <w:sz w:val="22"/>
                <w:szCs w:val="22"/>
              </w:rPr>
              <w:t xml:space="preserve"> </w:t>
            </w:r>
            <w:proofErr w:type="spellStart"/>
            <w:r w:rsidR="00A86442" w:rsidRPr="00AE27DF">
              <w:rPr>
                <w:sz w:val="22"/>
                <w:szCs w:val="22"/>
              </w:rPr>
              <w:t>школа</w:t>
            </w:r>
            <w:proofErr w:type="spellEnd"/>
            <w:r w:rsidR="00A86442" w:rsidRPr="00AE27DF">
              <w:rPr>
                <w:sz w:val="22"/>
                <w:szCs w:val="22"/>
                <w:lang w:val="sr-Cyrl-RS"/>
              </w:rPr>
              <w:t>,</w:t>
            </w:r>
            <w:r w:rsidR="00A86442" w:rsidRPr="00AE27DF">
              <w:rPr>
                <w:sz w:val="22"/>
                <w:szCs w:val="22"/>
              </w:rPr>
              <w:t xml:space="preserve"> </w:t>
            </w:r>
            <w:proofErr w:type="spellStart"/>
            <w:r w:rsidR="00A86442" w:rsidRPr="00AE27DF">
              <w:rPr>
                <w:color w:val="auto"/>
                <w:sz w:val="22"/>
                <w:szCs w:val="22"/>
              </w:rPr>
              <w:t>учешћем</w:t>
            </w:r>
            <w:proofErr w:type="spellEnd"/>
            <w:r w:rsidR="00A86442" w:rsidRPr="00AE27DF">
              <w:rPr>
                <w:color w:val="auto"/>
                <w:sz w:val="22"/>
                <w:szCs w:val="22"/>
              </w:rPr>
              <w:t xml:space="preserve"> </w:t>
            </w:r>
            <w:proofErr w:type="spellStart"/>
            <w:r w:rsidR="00A86442" w:rsidRPr="00AE27DF">
              <w:rPr>
                <w:color w:val="auto"/>
                <w:sz w:val="22"/>
                <w:szCs w:val="22"/>
              </w:rPr>
              <w:t>на</w:t>
            </w:r>
            <w:proofErr w:type="spellEnd"/>
            <w:r w:rsidR="00A86442" w:rsidRPr="00AE27DF">
              <w:rPr>
                <w:color w:val="auto"/>
                <w:sz w:val="22"/>
                <w:szCs w:val="22"/>
              </w:rPr>
              <w:t xml:space="preserve"> </w:t>
            </w:r>
            <w:proofErr w:type="spellStart"/>
            <w:r w:rsidR="00A86442" w:rsidRPr="00AE27DF">
              <w:rPr>
                <w:color w:val="auto"/>
                <w:sz w:val="22"/>
                <w:szCs w:val="22"/>
              </w:rPr>
              <w:t>Сајмo</w:t>
            </w:r>
            <w:proofErr w:type="spellEnd"/>
            <w:r w:rsidR="00A86442" w:rsidRPr="00AE27DF">
              <w:rPr>
                <w:color w:val="auto"/>
                <w:sz w:val="22"/>
                <w:szCs w:val="22"/>
                <w:lang w:val="sr-Cyrl-RS"/>
              </w:rPr>
              <w:t xml:space="preserve">вима </w:t>
            </w:r>
            <w:r w:rsidR="00A86442" w:rsidRPr="00AE27DF">
              <w:rPr>
                <w:color w:val="auto"/>
                <w:sz w:val="22"/>
                <w:szCs w:val="22"/>
              </w:rPr>
              <w:t xml:space="preserve"> </w:t>
            </w:r>
            <w:proofErr w:type="spellStart"/>
            <w:r w:rsidR="00A86442" w:rsidRPr="00AE27DF">
              <w:rPr>
                <w:color w:val="auto"/>
                <w:sz w:val="22"/>
                <w:szCs w:val="22"/>
              </w:rPr>
              <w:t>образовања</w:t>
            </w:r>
            <w:proofErr w:type="spellEnd"/>
            <w:r w:rsidR="00A86442" w:rsidRPr="00AE27DF">
              <w:rPr>
                <w:color w:val="auto"/>
                <w:sz w:val="22"/>
                <w:szCs w:val="22"/>
                <w:lang w:val="sr-Cyrl-RS"/>
              </w:rPr>
              <w:t xml:space="preserve">. </w:t>
            </w:r>
            <w:r w:rsidRPr="00AE27DF">
              <w:rPr>
                <w:color w:val="auto"/>
                <w:sz w:val="22"/>
                <w:szCs w:val="22"/>
                <w:lang w:val="sr-Cyrl-RS"/>
              </w:rPr>
              <w:t>Академија</w:t>
            </w:r>
            <w:r w:rsidR="00A86442" w:rsidRPr="00AE27DF">
              <w:rPr>
                <w:color w:val="auto"/>
                <w:sz w:val="22"/>
                <w:szCs w:val="22"/>
                <w:lang w:val="sr-Cyrl-RS"/>
              </w:rPr>
              <w:t xml:space="preserve">, у јуну и септембру, током уписних рокова организује </w:t>
            </w:r>
            <w:r w:rsidR="00A86442" w:rsidRPr="00AE27DF">
              <w:rPr>
                <w:color w:val="auto"/>
                <w:sz w:val="22"/>
                <w:szCs w:val="22"/>
                <w:lang w:val="sr-Latn-RS"/>
              </w:rPr>
              <w:t>„</w:t>
            </w:r>
            <w:r w:rsidR="00A86442" w:rsidRPr="00AE27DF">
              <w:rPr>
                <w:color w:val="auto"/>
                <w:sz w:val="22"/>
                <w:szCs w:val="22"/>
                <w:lang w:val="sr-Cyrl-RS"/>
              </w:rPr>
              <w:t xml:space="preserve">дане отворених врата“ када будући студенти могу обићи просторије  </w:t>
            </w:r>
            <w:r w:rsidRPr="00AE27DF">
              <w:rPr>
                <w:color w:val="auto"/>
                <w:sz w:val="22"/>
                <w:szCs w:val="22"/>
                <w:lang w:val="sr-Cyrl-RS"/>
              </w:rPr>
              <w:t>Академије</w:t>
            </w:r>
            <w:r w:rsidR="00A86442" w:rsidRPr="00AE27DF">
              <w:rPr>
                <w:color w:val="auto"/>
                <w:sz w:val="22"/>
                <w:szCs w:val="22"/>
                <w:lang w:val="sr-Cyrl-RS"/>
              </w:rPr>
              <w:t xml:space="preserve">, обавити разговоре са неким од професора у вези са студијским програмима и обавити разговоре са неким од чланова Студентског парламента како би сазнали о њиховим искуствима током студија и студенском животу на  </w:t>
            </w:r>
            <w:r w:rsidRPr="00AE27DF">
              <w:rPr>
                <w:color w:val="auto"/>
                <w:sz w:val="22"/>
                <w:szCs w:val="22"/>
                <w:lang w:val="sr-Cyrl-RS"/>
              </w:rPr>
              <w:t>Академије</w:t>
            </w:r>
            <w:r w:rsidR="00A86442" w:rsidRPr="00AE27DF">
              <w:rPr>
                <w:color w:val="auto"/>
                <w:sz w:val="22"/>
                <w:szCs w:val="22"/>
                <w:lang w:val="sr-Cyrl-RS"/>
              </w:rPr>
              <w:t>.</w:t>
            </w:r>
          </w:p>
          <w:p w14:paraId="556C451C" w14:textId="77777777" w:rsidR="00A86442" w:rsidRPr="00AE27DF" w:rsidRDefault="00A86442" w:rsidP="00A86442">
            <w:pPr>
              <w:pStyle w:val="Default"/>
              <w:ind w:firstLine="425"/>
              <w:jc w:val="center"/>
              <w:rPr>
                <w:b/>
                <w:i/>
                <w:sz w:val="22"/>
                <w:szCs w:val="22"/>
                <w:lang w:val="sr-Cyrl-RS"/>
              </w:rPr>
            </w:pPr>
          </w:p>
          <w:p w14:paraId="35A42507" w14:textId="77777777" w:rsidR="00A86442" w:rsidRPr="00AE27DF" w:rsidRDefault="00A86442" w:rsidP="00A86442">
            <w:pPr>
              <w:pStyle w:val="Default"/>
              <w:spacing w:line="276" w:lineRule="auto"/>
              <w:ind w:firstLine="426"/>
              <w:jc w:val="center"/>
              <w:rPr>
                <w:b/>
                <w:i/>
                <w:sz w:val="22"/>
                <w:szCs w:val="22"/>
              </w:rPr>
            </w:pPr>
            <w:r w:rsidRPr="00AE27DF">
              <w:rPr>
                <w:b/>
                <w:i/>
                <w:sz w:val="22"/>
                <w:szCs w:val="22"/>
                <w:lang w:val="sr-Cyrl-RS"/>
              </w:rPr>
              <w:t xml:space="preserve">8.2. </w:t>
            </w:r>
            <w:proofErr w:type="spellStart"/>
            <w:r w:rsidRPr="00AE27DF">
              <w:rPr>
                <w:b/>
                <w:i/>
                <w:sz w:val="22"/>
                <w:szCs w:val="22"/>
              </w:rPr>
              <w:t>Вредновање</w:t>
            </w:r>
            <w:proofErr w:type="spellEnd"/>
            <w:r w:rsidRPr="00AE27DF">
              <w:rPr>
                <w:b/>
                <w:i/>
                <w:sz w:val="22"/>
                <w:szCs w:val="22"/>
              </w:rPr>
              <w:t xml:space="preserve"> </w:t>
            </w:r>
            <w:proofErr w:type="spellStart"/>
            <w:r w:rsidRPr="00AE27DF">
              <w:rPr>
                <w:b/>
                <w:i/>
                <w:sz w:val="22"/>
                <w:szCs w:val="22"/>
              </w:rPr>
              <w:t>резултата</w:t>
            </w:r>
            <w:proofErr w:type="spellEnd"/>
            <w:r w:rsidRPr="00AE27DF">
              <w:rPr>
                <w:b/>
                <w:i/>
                <w:sz w:val="22"/>
                <w:szCs w:val="22"/>
              </w:rPr>
              <w:t xml:space="preserve"> </w:t>
            </w:r>
            <w:proofErr w:type="spellStart"/>
            <w:r w:rsidRPr="00AE27DF">
              <w:rPr>
                <w:b/>
                <w:i/>
                <w:sz w:val="22"/>
                <w:szCs w:val="22"/>
              </w:rPr>
              <w:t>при</w:t>
            </w:r>
            <w:proofErr w:type="spellEnd"/>
            <w:r w:rsidRPr="00AE27DF">
              <w:rPr>
                <w:b/>
                <w:i/>
                <w:sz w:val="22"/>
                <w:szCs w:val="22"/>
              </w:rPr>
              <w:t xml:space="preserve"> </w:t>
            </w:r>
            <w:proofErr w:type="spellStart"/>
            <w:r w:rsidRPr="00AE27DF">
              <w:rPr>
                <w:b/>
                <w:i/>
                <w:sz w:val="22"/>
                <w:szCs w:val="22"/>
              </w:rPr>
              <w:t>упису</w:t>
            </w:r>
            <w:proofErr w:type="spellEnd"/>
            <w:r w:rsidRPr="00AE27DF">
              <w:rPr>
                <w:b/>
                <w:i/>
                <w:sz w:val="22"/>
                <w:szCs w:val="22"/>
              </w:rPr>
              <w:t xml:space="preserve"> </w:t>
            </w:r>
            <w:proofErr w:type="spellStart"/>
            <w:r w:rsidRPr="00AE27DF">
              <w:rPr>
                <w:b/>
                <w:i/>
                <w:sz w:val="22"/>
                <w:szCs w:val="22"/>
              </w:rPr>
              <w:t>студената</w:t>
            </w:r>
            <w:proofErr w:type="spellEnd"/>
          </w:p>
          <w:p w14:paraId="752D5FEC" w14:textId="77777777" w:rsidR="00A86442" w:rsidRPr="00AE27DF" w:rsidRDefault="00A86442" w:rsidP="00A86442">
            <w:pPr>
              <w:pStyle w:val="Default"/>
              <w:jc w:val="both"/>
              <w:rPr>
                <w:i/>
                <w:sz w:val="22"/>
                <w:szCs w:val="22"/>
              </w:rPr>
            </w:pPr>
          </w:p>
          <w:p w14:paraId="68C5CD87" w14:textId="77777777" w:rsidR="00A86442" w:rsidRPr="00AE27DF" w:rsidRDefault="00A86442" w:rsidP="00A86442">
            <w:pPr>
              <w:pStyle w:val="Default"/>
              <w:spacing w:after="60" w:line="276" w:lineRule="auto"/>
              <w:ind w:firstLine="397"/>
              <w:jc w:val="both"/>
              <w:rPr>
                <w:color w:val="auto"/>
                <w:sz w:val="22"/>
                <w:szCs w:val="22"/>
              </w:rPr>
            </w:pPr>
            <w:r w:rsidRPr="00AE27DF">
              <w:rPr>
                <w:color w:val="auto"/>
                <w:sz w:val="22"/>
                <w:szCs w:val="22"/>
                <w:lang w:val="sr-Cyrl-RS"/>
              </w:rPr>
              <w:t>Услови за упис студената се не</w:t>
            </w:r>
            <w:r w:rsidRPr="00AE27DF">
              <w:rPr>
                <w:color w:val="auto"/>
                <w:sz w:val="22"/>
                <w:szCs w:val="22"/>
              </w:rPr>
              <w:t xml:space="preserve"> </w:t>
            </w:r>
            <w:proofErr w:type="spellStart"/>
            <w:r w:rsidRPr="00AE27DF">
              <w:rPr>
                <w:color w:val="auto"/>
                <w:sz w:val="22"/>
                <w:szCs w:val="22"/>
              </w:rPr>
              <w:t>мењају</w:t>
            </w:r>
            <w:proofErr w:type="spellEnd"/>
            <w:r w:rsidRPr="00AE27DF">
              <w:rPr>
                <w:color w:val="auto"/>
                <w:sz w:val="22"/>
                <w:szCs w:val="22"/>
                <w:lang w:val="sr-Cyrl-RS"/>
              </w:rPr>
              <w:t xml:space="preserve"> и </w:t>
            </w:r>
            <w:proofErr w:type="spellStart"/>
            <w:r w:rsidRPr="00AE27DF">
              <w:rPr>
                <w:color w:val="auto"/>
                <w:sz w:val="22"/>
                <w:szCs w:val="22"/>
              </w:rPr>
              <w:t>унапред</w:t>
            </w:r>
            <w:proofErr w:type="spellEnd"/>
            <w:r w:rsidRPr="00AE27DF">
              <w:rPr>
                <w:color w:val="auto"/>
                <w:sz w:val="22"/>
                <w:szCs w:val="22"/>
              </w:rPr>
              <w:t xml:space="preserve"> </w:t>
            </w:r>
            <w:r w:rsidRPr="00AE27DF">
              <w:rPr>
                <w:color w:val="auto"/>
                <w:sz w:val="22"/>
                <w:szCs w:val="22"/>
                <w:lang w:val="sr-Cyrl-RS"/>
              </w:rPr>
              <w:t xml:space="preserve">су </w:t>
            </w:r>
            <w:proofErr w:type="spellStart"/>
            <w:r w:rsidRPr="00AE27DF">
              <w:rPr>
                <w:color w:val="auto"/>
                <w:sz w:val="22"/>
                <w:szCs w:val="22"/>
              </w:rPr>
              <w:t>познати</w:t>
            </w:r>
            <w:proofErr w:type="spellEnd"/>
            <w:r w:rsidRPr="00AE27DF">
              <w:rPr>
                <w:color w:val="auto"/>
                <w:sz w:val="22"/>
                <w:szCs w:val="22"/>
              </w:rPr>
              <w:t xml:space="preserve"> и </w:t>
            </w:r>
            <w:proofErr w:type="spellStart"/>
            <w:r w:rsidRPr="00AE27DF">
              <w:rPr>
                <w:color w:val="auto"/>
                <w:sz w:val="22"/>
                <w:szCs w:val="22"/>
              </w:rPr>
              <w:t>јавни</w:t>
            </w:r>
            <w:proofErr w:type="spellEnd"/>
            <w:r w:rsidRPr="00AE27DF">
              <w:rPr>
                <w:color w:val="auto"/>
                <w:sz w:val="22"/>
                <w:szCs w:val="22"/>
              </w:rPr>
              <w:t xml:space="preserve"> (</w:t>
            </w:r>
            <w:proofErr w:type="spellStart"/>
            <w:r w:rsidRPr="00AE27DF">
              <w:rPr>
                <w:color w:val="auto"/>
                <w:sz w:val="22"/>
                <w:szCs w:val="22"/>
              </w:rPr>
              <w:t>налазе</w:t>
            </w:r>
            <w:proofErr w:type="spellEnd"/>
            <w:r w:rsidRPr="00AE27DF">
              <w:rPr>
                <w:color w:val="auto"/>
                <w:sz w:val="22"/>
                <w:szCs w:val="22"/>
              </w:rPr>
              <w:t xml:space="preserve"> </w:t>
            </w:r>
            <w:proofErr w:type="spellStart"/>
            <w:r w:rsidRPr="00AE27DF">
              <w:rPr>
                <w:color w:val="auto"/>
                <w:sz w:val="22"/>
                <w:szCs w:val="22"/>
              </w:rPr>
              <w:t>се</w:t>
            </w:r>
            <w:proofErr w:type="spellEnd"/>
            <w:r w:rsidRPr="00AE27DF">
              <w:rPr>
                <w:color w:val="auto"/>
                <w:sz w:val="22"/>
                <w:szCs w:val="22"/>
              </w:rPr>
              <w:t xml:space="preserve"> </w:t>
            </w:r>
            <w:proofErr w:type="spellStart"/>
            <w:r w:rsidRPr="00AE27DF">
              <w:rPr>
                <w:color w:val="auto"/>
                <w:sz w:val="22"/>
                <w:szCs w:val="22"/>
              </w:rPr>
              <w:t>на</w:t>
            </w:r>
            <w:proofErr w:type="spellEnd"/>
            <w:r w:rsidRPr="00AE27DF">
              <w:rPr>
                <w:color w:val="auto"/>
                <w:sz w:val="22"/>
                <w:szCs w:val="22"/>
              </w:rPr>
              <w:t xml:space="preserve"> </w:t>
            </w:r>
            <w:r w:rsidRPr="00AE27DF">
              <w:rPr>
                <w:color w:val="auto"/>
                <w:sz w:val="22"/>
                <w:szCs w:val="22"/>
                <w:lang w:val="sr-Cyrl-RS"/>
              </w:rPr>
              <w:t>веб</w:t>
            </w:r>
            <w:r w:rsidRPr="00AE27DF">
              <w:rPr>
                <w:color w:val="auto"/>
                <w:sz w:val="22"/>
                <w:szCs w:val="22"/>
              </w:rPr>
              <w:t xml:space="preserve"> </w:t>
            </w:r>
            <w:proofErr w:type="spellStart"/>
            <w:r w:rsidRPr="00AE27DF">
              <w:rPr>
                <w:color w:val="auto"/>
                <w:sz w:val="22"/>
                <w:szCs w:val="22"/>
              </w:rPr>
              <w:t>страници</w:t>
            </w:r>
            <w:proofErr w:type="spellEnd"/>
            <w:r w:rsidRPr="00AE27DF">
              <w:rPr>
                <w:color w:val="auto"/>
                <w:sz w:val="22"/>
                <w:szCs w:val="22"/>
              </w:rPr>
              <w:t xml:space="preserve"> </w:t>
            </w:r>
            <w:r w:rsidRPr="00AE27DF">
              <w:rPr>
                <w:color w:val="auto"/>
                <w:sz w:val="22"/>
                <w:szCs w:val="22"/>
                <w:lang w:val="sr-Cyrl-RS"/>
              </w:rPr>
              <w:t xml:space="preserve"> </w:t>
            </w:r>
            <w:r w:rsidR="007640DE" w:rsidRPr="00AE27DF">
              <w:rPr>
                <w:color w:val="auto"/>
                <w:sz w:val="22"/>
                <w:szCs w:val="22"/>
                <w:lang w:val="sr-Cyrl-RS"/>
              </w:rPr>
              <w:t>Академије</w:t>
            </w:r>
            <w:r w:rsidRPr="00AE27DF">
              <w:rPr>
                <w:color w:val="auto"/>
                <w:sz w:val="22"/>
                <w:szCs w:val="22"/>
                <w:lang w:val="sr-Cyrl-RS"/>
              </w:rPr>
              <w:t xml:space="preserve"> </w:t>
            </w:r>
            <w:r w:rsidRPr="00AE27DF">
              <w:rPr>
                <w:color w:val="auto"/>
                <w:sz w:val="22"/>
                <w:szCs w:val="22"/>
              </w:rPr>
              <w:t xml:space="preserve">и у </w:t>
            </w:r>
            <w:proofErr w:type="spellStart"/>
            <w:r w:rsidRPr="00AE27DF">
              <w:rPr>
                <w:color w:val="auto"/>
                <w:sz w:val="22"/>
                <w:szCs w:val="22"/>
              </w:rPr>
              <w:t>Информатору</w:t>
            </w:r>
            <w:proofErr w:type="spellEnd"/>
            <w:r w:rsidRPr="00AE27DF">
              <w:rPr>
                <w:color w:val="auto"/>
                <w:sz w:val="22"/>
                <w:szCs w:val="22"/>
              </w:rPr>
              <w:t xml:space="preserve"> </w:t>
            </w:r>
            <w:proofErr w:type="spellStart"/>
            <w:r w:rsidRPr="00AE27DF">
              <w:rPr>
                <w:color w:val="auto"/>
                <w:sz w:val="22"/>
                <w:szCs w:val="22"/>
              </w:rPr>
              <w:t>за</w:t>
            </w:r>
            <w:proofErr w:type="spellEnd"/>
            <w:r w:rsidRPr="00AE27DF">
              <w:rPr>
                <w:color w:val="auto"/>
                <w:sz w:val="22"/>
                <w:szCs w:val="22"/>
              </w:rPr>
              <w:t xml:space="preserve"> </w:t>
            </w:r>
            <w:proofErr w:type="spellStart"/>
            <w:r w:rsidRPr="00AE27DF">
              <w:rPr>
                <w:color w:val="auto"/>
                <w:sz w:val="22"/>
                <w:szCs w:val="22"/>
              </w:rPr>
              <w:t>упис</w:t>
            </w:r>
            <w:proofErr w:type="spellEnd"/>
            <w:r w:rsidRPr="00AE27DF">
              <w:rPr>
                <w:color w:val="auto"/>
                <w:sz w:val="22"/>
                <w:szCs w:val="22"/>
              </w:rPr>
              <w:t xml:space="preserve">). </w:t>
            </w:r>
          </w:p>
          <w:p w14:paraId="076AAA5C" w14:textId="3B9E03B1" w:rsidR="00A86442" w:rsidRPr="00AE27DF" w:rsidRDefault="007640DE" w:rsidP="00A86442">
            <w:pPr>
              <w:pStyle w:val="Default"/>
              <w:spacing w:after="60" w:line="276" w:lineRule="auto"/>
              <w:ind w:firstLine="397"/>
              <w:jc w:val="both"/>
              <w:rPr>
                <w:color w:val="auto"/>
                <w:sz w:val="22"/>
                <w:szCs w:val="22"/>
                <w:lang w:val="sr-Cyrl-RS"/>
              </w:rPr>
            </w:pPr>
            <w:r w:rsidRPr="00AE27DF">
              <w:rPr>
                <w:color w:val="auto"/>
                <w:sz w:val="22"/>
                <w:szCs w:val="22"/>
                <w:lang w:val="sr-Cyrl-RS"/>
              </w:rPr>
              <w:t>Академије</w:t>
            </w:r>
            <w:r w:rsidR="00A86442" w:rsidRPr="00AE27DF">
              <w:rPr>
                <w:color w:val="auto"/>
                <w:sz w:val="22"/>
                <w:szCs w:val="22"/>
              </w:rPr>
              <w:t xml:space="preserve"> </w:t>
            </w:r>
            <w:proofErr w:type="spellStart"/>
            <w:r w:rsidR="00A86442" w:rsidRPr="00AE27DF">
              <w:rPr>
                <w:color w:val="auto"/>
                <w:sz w:val="22"/>
                <w:szCs w:val="22"/>
              </w:rPr>
              <w:t>расписује</w:t>
            </w:r>
            <w:proofErr w:type="spellEnd"/>
            <w:r w:rsidR="00A86442" w:rsidRPr="00AE27DF">
              <w:rPr>
                <w:color w:val="auto"/>
                <w:sz w:val="22"/>
                <w:szCs w:val="22"/>
              </w:rPr>
              <w:t xml:space="preserve"> </w:t>
            </w:r>
            <w:proofErr w:type="spellStart"/>
            <w:r w:rsidR="00A86442" w:rsidRPr="00AE27DF">
              <w:rPr>
                <w:color w:val="auto"/>
                <w:sz w:val="22"/>
                <w:szCs w:val="22"/>
              </w:rPr>
              <w:t>конкурс</w:t>
            </w:r>
            <w:proofErr w:type="spellEnd"/>
            <w:r w:rsidR="00A86442" w:rsidRPr="00AE27DF">
              <w:rPr>
                <w:color w:val="auto"/>
                <w:sz w:val="22"/>
                <w:szCs w:val="22"/>
              </w:rPr>
              <w:t xml:space="preserve"> </w:t>
            </w:r>
            <w:proofErr w:type="spellStart"/>
            <w:r w:rsidR="00A86442" w:rsidRPr="00AE27DF">
              <w:rPr>
                <w:color w:val="auto"/>
                <w:sz w:val="22"/>
                <w:szCs w:val="22"/>
              </w:rPr>
              <w:t>за</w:t>
            </w:r>
            <w:proofErr w:type="spellEnd"/>
            <w:r w:rsidR="00A86442" w:rsidRPr="00AE27DF">
              <w:rPr>
                <w:color w:val="auto"/>
                <w:sz w:val="22"/>
                <w:szCs w:val="22"/>
              </w:rPr>
              <w:t xml:space="preserve"> </w:t>
            </w:r>
            <w:proofErr w:type="spellStart"/>
            <w:r w:rsidR="00A86442" w:rsidRPr="00AE27DF">
              <w:rPr>
                <w:color w:val="auto"/>
                <w:sz w:val="22"/>
                <w:szCs w:val="22"/>
              </w:rPr>
              <w:t>упис</w:t>
            </w:r>
            <w:proofErr w:type="spellEnd"/>
            <w:r w:rsidR="00A86442" w:rsidRPr="00AE27DF">
              <w:rPr>
                <w:color w:val="auto"/>
                <w:sz w:val="22"/>
                <w:szCs w:val="22"/>
              </w:rPr>
              <w:t xml:space="preserve"> </w:t>
            </w:r>
            <w:proofErr w:type="spellStart"/>
            <w:r w:rsidR="00A86442" w:rsidRPr="00AE27DF">
              <w:rPr>
                <w:color w:val="auto"/>
                <w:sz w:val="22"/>
                <w:szCs w:val="22"/>
              </w:rPr>
              <w:t>на</w:t>
            </w:r>
            <w:proofErr w:type="spellEnd"/>
            <w:r w:rsidR="00A86442" w:rsidRPr="00AE27DF">
              <w:rPr>
                <w:color w:val="auto"/>
                <w:sz w:val="22"/>
                <w:szCs w:val="22"/>
              </w:rPr>
              <w:t xml:space="preserve"> </w:t>
            </w:r>
            <w:proofErr w:type="spellStart"/>
            <w:r w:rsidR="00A86442" w:rsidRPr="00AE27DF">
              <w:rPr>
                <w:color w:val="auto"/>
                <w:sz w:val="22"/>
                <w:szCs w:val="22"/>
              </w:rPr>
              <w:t>студије</w:t>
            </w:r>
            <w:proofErr w:type="spellEnd"/>
            <w:r w:rsidR="00A86442" w:rsidRPr="00AE27DF">
              <w:rPr>
                <w:color w:val="auto"/>
                <w:sz w:val="22"/>
                <w:szCs w:val="22"/>
                <w:lang w:val="sr-Cyrl-RS"/>
              </w:rPr>
              <w:t xml:space="preserve">, сходно члану </w:t>
            </w:r>
            <w:r w:rsidR="00A86442" w:rsidRPr="00AE27DF">
              <w:rPr>
                <w:color w:val="auto"/>
                <w:sz w:val="22"/>
                <w:szCs w:val="22"/>
                <w:lang w:val="sr-Latn-RS"/>
              </w:rPr>
              <w:t>56</w:t>
            </w:r>
            <w:r w:rsidR="00A86442" w:rsidRPr="00AE27DF">
              <w:rPr>
                <w:color w:val="auto"/>
                <w:sz w:val="22"/>
                <w:szCs w:val="22"/>
                <w:lang w:val="sr-Cyrl-RS"/>
              </w:rPr>
              <w:t xml:space="preserve">. Статута и члану 11. Правилника о упису студената на основне и мастер академске студије. </w:t>
            </w:r>
            <w:proofErr w:type="spellStart"/>
            <w:r w:rsidR="00A86442" w:rsidRPr="00AE27DF">
              <w:rPr>
                <w:color w:val="auto"/>
                <w:sz w:val="22"/>
                <w:szCs w:val="22"/>
              </w:rPr>
              <w:t>Поступак</w:t>
            </w:r>
            <w:proofErr w:type="spellEnd"/>
            <w:r w:rsidR="00A86442" w:rsidRPr="00AE27DF">
              <w:rPr>
                <w:color w:val="auto"/>
                <w:sz w:val="22"/>
                <w:szCs w:val="22"/>
              </w:rPr>
              <w:t xml:space="preserve"> </w:t>
            </w:r>
            <w:proofErr w:type="spellStart"/>
            <w:r w:rsidR="00A86442" w:rsidRPr="00AE27DF">
              <w:rPr>
                <w:color w:val="auto"/>
                <w:sz w:val="22"/>
                <w:szCs w:val="22"/>
              </w:rPr>
              <w:t>уписа</w:t>
            </w:r>
            <w:proofErr w:type="spellEnd"/>
            <w:r w:rsidR="00A86442" w:rsidRPr="00AE27DF">
              <w:rPr>
                <w:color w:val="auto"/>
                <w:sz w:val="22"/>
                <w:szCs w:val="22"/>
              </w:rPr>
              <w:t xml:space="preserve"> </w:t>
            </w:r>
            <w:proofErr w:type="spellStart"/>
            <w:r w:rsidR="00A86442" w:rsidRPr="00AE27DF">
              <w:rPr>
                <w:color w:val="auto"/>
                <w:sz w:val="22"/>
                <w:szCs w:val="22"/>
              </w:rPr>
              <w:t>спроводи</w:t>
            </w:r>
            <w:proofErr w:type="spellEnd"/>
            <w:r w:rsidR="00A86442" w:rsidRPr="00AE27DF">
              <w:rPr>
                <w:color w:val="auto"/>
                <w:sz w:val="22"/>
                <w:szCs w:val="22"/>
              </w:rPr>
              <w:t xml:space="preserve"> </w:t>
            </w:r>
            <w:proofErr w:type="spellStart"/>
            <w:r w:rsidR="000A6868" w:rsidRPr="0036265B">
              <w:rPr>
                <w:i/>
                <w:iCs/>
                <w:color w:val="auto"/>
                <w:sz w:val="22"/>
                <w:szCs w:val="22"/>
              </w:rPr>
              <w:t>Комисија</w:t>
            </w:r>
            <w:proofErr w:type="spellEnd"/>
            <w:r w:rsidR="00A86442" w:rsidRPr="0036265B">
              <w:rPr>
                <w:i/>
                <w:iCs/>
                <w:color w:val="auto"/>
                <w:sz w:val="22"/>
                <w:szCs w:val="22"/>
              </w:rPr>
              <w:t xml:space="preserve"> </w:t>
            </w:r>
            <w:proofErr w:type="spellStart"/>
            <w:r w:rsidR="00A86442" w:rsidRPr="0036265B">
              <w:rPr>
                <w:i/>
                <w:iCs/>
                <w:color w:val="auto"/>
                <w:sz w:val="22"/>
                <w:szCs w:val="22"/>
              </w:rPr>
              <w:t>за</w:t>
            </w:r>
            <w:proofErr w:type="spellEnd"/>
            <w:r w:rsidR="00A86442" w:rsidRPr="0036265B">
              <w:rPr>
                <w:i/>
                <w:iCs/>
                <w:color w:val="auto"/>
                <w:sz w:val="22"/>
                <w:szCs w:val="22"/>
              </w:rPr>
              <w:t xml:space="preserve"> </w:t>
            </w:r>
            <w:proofErr w:type="spellStart"/>
            <w:r w:rsidR="00A86442" w:rsidRPr="0036265B">
              <w:rPr>
                <w:i/>
                <w:iCs/>
                <w:color w:val="auto"/>
                <w:sz w:val="22"/>
                <w:szCs w:val="22"/>
              </w:rPr>
              <w:t>упис</w:t>
            </w:r>
            <w:proofErr w:type="spellEnd"/>
            <w:r w:rsidR="00A86442" w:rsidRPr="00AE27DF">
              <w:rPr>
                <w:color w:val="auto"/>
                <w:sz w:val="22"/>
                <w:szCs w:val="22"/>
              </w:rPr>
              <w:t xml:space="preserve">, </w:t>
            </w:r>
            <w:proofErr w:type="spellStart"/>
            <w:r w:rsidR="00A86442" w:rsidRPr="00AE27DF">
              <w:rPr>
                <w:color w:val="auto"/>
                <w:sz w:val="22"/>
                <w:szCs w:val="22"/>
              </w:rPr>
              <w:t>коју</w:t>
            </w:r>
            <w:proofErr w:type="spellEnd"/>
            <w:r w:rsidR="00A86442" w:rsidRPr="00AE27DF">
              <w:rPr>
                <w:color w:val="auto"/>
                <w:sz w:val="22"/>
                <w:szCs w:val="22"/>
              </w:rPr>
              <w:t xml:space="preserve"> </w:t>
            </w:r>
            <w:proofErr w:type="spellStart"/>
            <w:r w:rsidR="00A86442" w:rsidRPr="00AE27DF">
              <w:rPr>
                <w:color w:val="auto"/>
                <w:sz w:val="22"/>
                <w:szCs w:val="22"/>
              </w:rPr>
              <w:t>именује</w:t>
            </w:r>
            <w:proofErr w:type="spellEnd"/>
            <w:r w:rsidR="00A86442" w:rsidRPr="00AE27DF">
              <w:rPr>
                <w:color w:val="auto"/>
                <w:sz w:val="22"/>
                <w:szCs w:val="22"/>
              </w:rPr>
              <w:t xml:space="preserve"> </w:t>
            </w:r>
            <w:r w:rsidR="00A86442" w:rsidRPr="00AE27DF">
              <w:rPr>
                <w:color w:val="auto"/>
                <w:sz w:val="22"/>
                <w:szCs w:val="22"/>
                <w:lang w:val="sr-Cyrl-RS"/>
              </w:rPr>
              <w:t>д</w:t>
            </w:r>
            <w:r w:rsidR="008017C6" w:rsidRPr="00AE27DF">
              <w:rPr>
                <w:color w:val="auto"/>
                <w:sz w:val="22"/>
                <w:szCs w:val="22"/>
                <w:lang w:val="sr-Cyrl-RS"/>
              </w:rPr>
              <w:t>иректор</w:t>
            </w:r>
            <w:r w:rsidR="00A86442" w:rsidRPr="00AE27DF">
              <w:rPr>
                <w:color w:val="auto"/>
                <w:sz w:val="22"/>
                <w:szCs w:val="22"/>
              </w:rPr>
              <w:t xml:space="preserve"> </w:t>
            </w:r>
            <w:proofErr w:type="spellStart"/>
            <w:r w:rsidR="00A86442" w:rsidRPr="00AE27DF">
              <w:rPr>
                <w:color w:val="auto"/>
                <w:sz w:val="22"/>
                <w:szCs w:val="22"/>
              </w:rPr>
              <w:t>својом</w:t>
            </w:r>
            <w:proofErr w:type="spellEnd"/>
            <w:r w:rsidR="00A86442" w:rsidRPr="00AE27DF">
              <w:rPr>
                <w:color w:val="auto"/>
                <w:sz w:val="22"/>
                <w:szCs w:val="22"/>
              </w:rPr>
              <w:t xml:space="preserve"> </w:t>
            </w:r>
            <w:proofErr w:type="spellStart"/>
            <w:r w:rsidR="00A86442" w:rsidRPr="00AE27DF">
              <w:rPr>
                <w:color w:val="auto"/>
                <w:sz w:val="22"/>
                <w:szCs w:val="22"/>
              </w:rPr>
              <w:t>одлуком</w:t>
            </w:r>
            <w:proofErr w:type="spellEnd"/>
            <w:r w:rsidR="00A86442" w:rsidRPr="00AE27DF">
              <w:rPr>
                <w:color w:val="auto"/>
                <w:sz w:val="22"/>
                <w:szCs w:val="22"/>
                <w:lang w:val="sr-Cyrl-RS"/>
              </w:rPr>
              <w:t xml:space="preserve"> (</w:t>
            </w:r>
            <w:r w:rsidR="00F66CC6">
              <w:rPr>
                <w:sz w:val="22"/>
                <w:szCs w:val="22"/>
                <w:lang w:val="sr-Cyrl-RS"/>
              </w:rPr>
              <w:fldChar w:fldCharType="begin"/>
            </w:r>
            <w:r w:rsidR="00F66CC6">
              <w:rPr>
                <w:sz w:val="22"/>
                <w:szCs w:val="22"/>
                <w:lang w:val="sr-Cyrl-RS"/>
              </w:rPr>
              <w:instrText>HYPERLINK "Прилози/Прилози%20уз%20стандард%208/Prilog%208.4%20Komisija%20za%20upis"</w:instrText>
            </w:r>
            <w:r w:rsidR="00F66CC6">
              <w:rPr>
                <w:sz w:val="22"/>
                <w:szCs w:val="22"/>
                <w:lang w:val="sr-Cyrl-RS"/>
              </w:rPr>
            </w:r>
            <w:r w:rsidR="00F66CC6">
              <w:rPr>
                <w:sz w:val="22"/>
                <w:szCs w:val="22"/>
                <w:lang w:val="sr-Cyrl-RS"/>
              </w:rPr>
              <w:fldChar w:fldCharType="separate"/>
            </w:r>
            <w:r w:rsidR="00A86442" w:rsidRPr="00F66CC6">
              <w:rPr>
                <w:rStyle w:val="Hyperlink"/>
                <w:sz w:val="22"/>
                <w:szCs w:val="22"/>
                <w:lang w:val="sr-Cyrl-RS"/>
              </w:rPr>
              <w:t>Прилог 8.4.</w:t>
            </w:r>
            <w:r w:rsidR="00F66CC6">
              <w:rPr>
                <w:sz w:val="22"/>
                <w:szCs w:val="22"/>
                <w:lang w:val="sr-Cyrl-RS"/>
              </w:rPr>
              <w:fldChar w:fldCharType="end"/>
            </w:r>
            <w:r w:rsidR="00A86442" w:rsidRPr="00F66CC6">
              <w:rPr>
                <w:sz w:val="22"/>
                <w:szCs w:val="22"/>
                <w:lang w:val="sr-Cyrl-RS"/>
              </w:rPr>
              <w:t>).</w:t>
            </w:r>
            <w:r w:rsidR="00A86442" w:rsidRPr="00AE27DF">
              <w:rPr>
                <w:color w:val="auto"/>
                <w:sz w:val="22"/>
                <w:szCs w:val="22"/>
                <w:lang w:val="sr-Cyrl-RS"/>
              </w:rPr>
              <w:t xml:space="preserve"> </w:t>
            </w:r>
            <w:proofErr w:type="spellStart"/>
            <w:r w:rsidR="00A86442" w:rsidRPr="00AE27DF">
              <w:rPr>
                <w:color w:val="auto"/>
                <w:sz w:val="22"/>
                <w:szCs w:val="22"/>
              </w:rPr>
              <w:t>Конкурс</w:t>
            </w:r>
            <w:proofErr w:type="spellEnd"/>
            <w:r w:rsidR="00A86442" w:rsidRPr="00AE27DF">
              <w:rPr>
                <w:color w:val="auto"/>
                <w:sz w:val="22"/>
                <w:szCs w:val="22"/>
              </w:rPr>
              <w:t xml:space="preserve"> </w:t>
            </w:r>
            <w:proofErr w:type="spellStart"/>
            <w:r w:rsidR="00A86442" w:rsidRPr="00AE27DF">
              <w:rPr>
                <w:color w:val="auto"/>
                <w:sz w:val="22"/>
                <w:szCs w:val="22"/>
              </w:rPr>
              <w:t>садржи</w:t>
            </w:r>
            <w:proofErr w:type="spellEnd"/>
            <w:r w:rsidR="00A86442" w:rsidRPr="00AE27DF">
              <w:rPr>
                <w:color w:val="auto"/>
                <w:sz w:val="22"/>
                <w:szCs w:val="22"/>
              </w:rPr>
              <w:t xml:space="preserve">: </w:t>
            </w:r>
            <w:proofErr w:type="spellStart"/>
            <w:r w:rsidR="00A86442" w:rsidRPr="00AE27DF">
              <w:rPr>
                <w:color w:val="auto"/>
                <w:sz w:val="22"/>
                <w:szCs w:val="22"/>
              </w:rPr>
              <w:t>број</w:t>
            </w:r>
            <w:proofErr w:type="spellEnd"/>
            <w:r w:rsidR="00A86442" w:rsidRPr="00AE27DF">
              <w:rPr>
                <w:color w:val="auto"/>
                <w:sz w:val="22"/>
                <w:szCs w:val="22"/>
              </w:rPr>
              <w:t xml:space="preserve"> </w:t>
            </w:r>
            <w:proofErr w:type="spellStart"/>
            <w:r w:rsidR="00A86442" w:rsidRPr="00AE27DF">
              <w:rPr>
                <w:color w:val="auto"/>
                <w:sz w:val="22"/>
                <w:szCs w:val="22"/>
              </w:rPr>
              <w:t>студената</w:t>
            </w:r>
            <w:proofErr w:type="spellEnd"/>
            <w:r w:rsidR="00A86442" w:rsidRPr="00AE27DF">
              <w:rPr>
                <w:color w:val="auto"/>
                <w:sz w:val="22"/>
                <w:szCs w:val="22"/>
                <w:lang w:val="sr-Cyrl-RS"/>
              </w:rPr>
              <w:t xml:space="preserve">, </w:t>
            </w:r>
            <w:proofErr w:type="spellStart"/>
            <w:r w:rsidR="00A86442" w:rsidRPr="00AE27DF">
              <w:rPr>
                <w:color w:val="auto"/>
                <w:sz w:val="22"/>
                <w:szCs w:val="22"/>
              </w:rPr>
              <w:t>услове</w:t>
            </w:r>
            <w:proofErr w:type="spellEnd"/>
            <w:r w:rsidR="00A86442" w:rsidRPr="00AE27DF">
              <w:rPr>
                <w:color w:val="auto"/>
                <w:sz w:val="22"/>
                <w:szCs w:val="22"/>
              </w:rPr>
              <w:t xml:space="preserve"> </w:t>
            </w:r>
            <w:proofErr w:type="spellStart"/>
            <w:r w:rsidR="00A86442" w:rsidRPr="00AE27DF">
              <w:rPr>
                <w:color w:val="auto"/>
                <w:sz w:val="22"/>
                <w:szCs w:val="22"/>
              </w:rPr>
              <w:t>за</w:t>
            </w:r>
            <w:proofErr w:type="spellEnd"/>
            <w:r w:rsidR="00A86442" w:rsidRPr="00AE27DF">
              <w:rPr>
                <w:color w:val="auto"/>
                <w:sz w:val="22"/>
                <w:szCs w:val="22"/>
              </w:rPr>
              <w:t xml:space="preserve"> </w:t>
            </w:r>
            <w:proofErr w:type="spellStart"/>
            <w:r w:rsidR="00A86442" w:rsidRPr="00AE27DF">
              <w:rPr>
                <w:color w:val="auto"/>
                <w:sz w:val="22"/>
                <w:szCs w:val="22"/>
              </w:rPr>
              <w:t>упис</w:t>
            </w:r>
            <w:proofErr w:type="spellEnd"/>
            <w:r w:rsidR="00A86442" w:rsidRPr="00AE27DF">
              <w:rPr>
                <w:color w:val="auto"/>
                <w:sz w:val="22"/>
                <w:szCs w:val="22"/>
              </w:rPr>
              <w:t xml:space="preserve">, </w:t>
            </w:r>
            <w:proofErr w:type="spellStart"/>
            <w:r w:rsidR="00A86442" w:rsidRPr="00AE27DF">
              <w:rPr>
                <w:color w:val="auto"/>
                <w:sz w:val="22"/>
                <w:szCs w:val="22"/>
              </w:rPr>
              <w:t>мерила</w:t>
            </w:r>
            <w:proofErr w:type="spellEnd"/>
            <w:r w:rsidR="00A86442" w:rsidRPr="00AE27DF">
              <w:rPr>
                <w:color w:val="auto"/>
                <w:sz w:val="22"/>
                <w:szCs w:val="22"/>
              </w:rPr>
              <w:t xml:space="preserve"> </w:t>
            </w:r>
            <w:proofErr w:type="spellStart"/>
            <w:r w:rsidR="00A86442" w:rsidRPr="00AE27DF">
              <w:rPr>
                <w:color w:val="auto"/>
                <w:sz w:val="22"/>
                <w:szCs w:val="22"/>
              </w:rPr>
              <w:t>за</w:t>
            </w:r>
            <w:proofErr w:type="spellEnd"/>
            <w:r w:rsidR="00A86442" w:rsidRPr="00AE27DF">
              <w:rPr>
                <w:color w:val="auto"/>
                <w:sz w:val="22"/>
                <w:szCs w:val="22"/>
              </w:rPr>
              <w:t xml:space="preserve"> </w:t>
            </w:r>
            <w:proofErr w:type="spellStart"/>
            <w:r w:rsidR="00A86442" w:rsidRPr="00AE27DF">
              <w:rPr>
                <w:color w:val="auto"/>
                <w:sz w:val="22"/>
                <w:szCs w:val="22"/>
              </w:rPr>
              <w:t>утврђивање</w:t>
            </w:r>
            <w:proofErr w:type="spellEnd"/>
            <w:r w:rsidR="00A86442" w:rsidRPr="00AE27DF">
              <w:rPr>
                <w:color w:val="auto"/>
                <w:sz w:val="22"/>
                <w:szCs w:val="22"/>
              </w:rPr>
              <w:t xml:space="preserve"> </w:t>
            </w:r>
            <w:proofErr w:type="spellStart"/>
            <w:r w:rsidR="00A86442" w:rsidRPr="00AE27DF">
              <w:rPr>
                <w:color w:val="auto"/>
                <w:sz w:val="22"/>
                <w:szCs w:val="22"/>
              </w:rPr>
              <w:t>редоследа</w:t>
            </w:r>
            <w:proofErr w:type="spellEnd"/>
            <w:r w:rsidR="00A86442" w:rsidRPr="00AE27DF">
              <w:rPr>
                <w:color w:val="auto"/>
                <w:sz w:val="22"/>
                <w:szCs w:val="22"/>
              </w:rPr>
              <w:t xml:space="preserve"> </w:t>
            </w:r>
            <w:proofErr w:type="spellStart"/>
            <w:r w:rsidR="00A86442" w:rsidRPr="00AE27DF">
              <w:rPr>
                <w:color w:val="auto"/>
                <w:sz w:val="22"/>
                <w:szCs w:val="22"/>
              </w:rPr>
              <w:t>кандидата</w:t>
            </w:r>
            <w:proofErr w:type="spellEnd"/>
            <w:r w:rsidR="00A86442" w:rsidRPr="00AE27DF">
              <w:rPr>
                <w:color w:val="auto"/>
                <w:sz w:val="22"/>
                <w:szCs w:val="22"/>
              </w:rPr>
              <w:t xml:space="preserve">, </w:t>
            </w:r>
            <w:proofErr w:type="spellStart"/>
            <w:r w:rsidR="00A86442" w:rsidRPr="00AE27DF">
              <w:rPr>
                <w:color w:val="auto"/>
                <w:sz w:val="22"/>
                <w:szCs w:val="22"/>
              </w:rPr>
              <w:t>поступак</w:t>
            </w:r>
            <w:proofErr w:type="spellEnd"/>
            <w:r w:rsidR="00A86442" w:rsidRPr="00AE27DF">
              <w:rPr>
                <w:color w:val="auto"/>
                <w:sz w:val="22"/>
                <w:szCs w:val="22"/>
              </w:rPr>
              <w:t xml:space="preserve"> </w:t>
            </w:r>
            <w:proofErr w:type="spellStart"/>
            <w:r w:rsidR="00A86442" w:rsidRPr="00AE27DF">
              <w:rPr>
                <w:color w:val="auto"/>
                <w:sz w:val="22"/>
                <w:szCs w:val="22"/>
              </w:rPr>
              <w:t>спровођења</w:t>
            </w:r>
            <w:proofErr w:type="spellEnd"/>
            <w:r w:rsidR="00A86442" w:rsidRPr="00AE27DF">
              <w:rPr>
                <w:color w:val="auto"/>
                <w:sz w:val="22"/>
                <w:szCs w:val="22"/>
              </w:rPr>
              <w:t xml:space="preserve"> </w:t>
            </w:r>
            <w:proofErr w:type="spellStart"/>
            <w:r w:rsidR="00A86442" w:rsidRPr="00AE27DF">
              <w:rPr>
                <w:color w:val="auto"/>
                <w:sz w:val="22"/>
                <w:szCs w:val="22"/>
              </w:rPr>
              <w:t>конкурса</w:t>
            </w:r>
            <w:proofErr w:type="spellEnd"/>
            <w:r w:rsidR="00A86442" w:rsidRPr="00AE27DF">
              <w:rPr>
                <w:color w:val="auto"/>
                <w:sz w:val="22"/>
                <w:szCs w:val="22"/>
              </w:rPr>
              <w:t xml:space="preserve">, </w:t>
            </w:r>
            <w:proofErr w:type="spellStart"/>
            <w:r w:rsidR="00A86442" w:rsidRPr="00AE27DF">
              <w:rPr>
                <w:color w:val="auto"/>
                <w:sz w:val="22"/>
                <w:szCs w:val="22"/>
              </w:rPr>
              <w:t>начин</w:t>
            </w:r>
            <w:proofErr w:type="spellEnd"/>
            <w:r w:rsidR="00A86442" w:rsidRPr="00AE27DF">
              <w:rPr>
                <w:color w:val="auto"/>
                <w:sz w:val="22"/>
                <w:szCs w:val="22"/>
              </w:rPr>
              <w:t xml:space="preserve"> и </w:t>
            </w:r>
            <w:proofErr w:type="spellStart"/>
            <w:r w:rsidR="00A86442" w:rsidRPr="00AE27DF">
              <w:rPr>
                <w:color w:val="auto"/>
                <w:sz w:val="22"/>
                <w:szCs w:val="22"/>
              </w:rPr>
              <w:t>рокове</w:t>
            </w:r>
            <w:proofErr w:type="spellEnd"/>
            <w:r w:rsidR="00A86442" w:rsidRPr="00AE27DF">
              <w:rPr>
                <w:color w:val="auto"/>
                <w:sz w:val="22"/>
                <w:szCs w:val="22"/>
              </w:rPr>
              <w:t xml:space="preserve"> </w:t>
            </w:r>
            <w:proofErr w:type="spellStart"/>
            <w:r w:rsidR="00A86442" w:rsidRPr="00AE27DF">
              <w:rPr>
                <w:color w:val="auto"/>
                <w:sz w:val="22"/>
                <w:szCs w:val="22"/>
              </w:rPr>
              <w:t>за</w:t>
            </w:r>
            <w:proofErr w:type="spellEnd"/>
            <w:r w:rsidR="00A86442" w:rsidRPr="00AE27DF">
              <w:rPr>
                <w:color w:val="auto"/>
                <w:sz w:val="22"/>
                <w:szCs w:val="22"/>
              </w:rPr>
              <w:t xml:space="preserve"> </w:t>
            </w:r>
            <w:proofErr w:type="spellStart"/>
            <w:r w:rsidR="00A86442" w:rsidRPr="00AE27DF">
              <w:rPr>
                <w:color w:val="auto"/>
                <w:sz w:val="22"/>
                <w:szCs w:val="22"/>
              </w:rPr>
              <w:t>подношење</w:t>
            </w:r>
            <w:proofErr w:type="spellEnd"/>
            <w:r w:rsidR="00A86442" w:rsidRPr="00AE27DF">
              <w:rPr>
                <w:color w:val="auto"/>
                <w:sz w:val="22"/>
                <w:szCs w:val="22"/>
              </w:rPr>
              <w:t xml:space="preserve"> </w:t>
            </w:r>
            <w:proofErr w:type="spellStart"/>
            <w:r w:rsidR="00A86442" w:rsidRPr="00AE27DF">
              <w:rPr>
                <w:color w:val="auto"/>
                <w:sz w:val="22"/>
                <w:szCs w:val="22"/>
              </w:rPr>
              <w:t>жалбе</w:t>
            </w:r>
            <w:proofErr w:type="spellEnd"/>
            <w:r w:rsidR="00A86442" w:rsidRPr="00AE27DF">
              <w:rPr>
                <w:color w:val="auto"/>
                <w:sz w:val="22"/>
                <w:szCs w:val="22"/>
              </w:rPr>
              <w:t xml:space="preserve"> </w:t>
            </w:r>
            <w:proofErr w:type="spellStart"/>
            <w:r w:rsidR="00A86442" w:rsidRPr="00AE27DF">
              <w:rPr>
                <w:color w:val="auto"/>
                <w:sz w:val="22"/>
                <w:szCs w:val="22"/>
              </w:rPr>
              <w:t>на</w:t>
            </w:r>
            <w:proofErr w:type="spellEnd"/>
            <w:r w:rsidR="00A86442" w:rsidRPr="00AE27DF">
              <w:rPr>
                <w:color w:val="auto"/>
                <w:sz w:val="22"/>
                <w:szCs w:val="22"/>
              </w:rPr>
              <w:t xml:space="preserve"> </w:t>
            </w:r>
            <w:proofErr w:type="spellStart"/>
            <w:r w:rsidR="00A86442" w:rsidRPr="00AE27DF">
              <w:rPr>
                <w:color w:val="auto"/>
                <w:sz w:val="22"/>
                <w:szCs w:val="22"/>
              </w:rPr>
              <w:t>утврђени</w:t>
            </w:r>
            <w:proofErr w:type="spellEnd"/>
            <w:r w:rsidR="00A86442" w:rsidRPr="00AE27DF">
              <w:rPr>
                <w:color w:val="auto"/>
                <w:sz w:val="22"/>
                <w:szCs w:val="22"/>
              </w:rPr>
              <w:t xml:space="preserve"> </w:t>
            </w:r>
            <w:proofErr w:type="spellStart"/>
            <w:r w:rsidR="00A86442" w:rsidRPr="00AE27DF">
              <w:rPr>
                <w:color w:val="auto"/>
                <w:sz w:val="22"/>
                <w:szCs w:val="22"/>
              </w:rPr>
              <w:t>редослед</w:t>
            </w:r>
            <w:proofErr w:type="spellEnd"/>
            <w:r w:rsidR="00A86442" w:rsidRPr="00AE27DF">
              <w:rPr>
                <w:color w:val="auto"/>
                <w:sz w:val="22"/>
                <w:szCs w:val="22"/>
              </w:rPr>
              <w:t>,</w:t>
            </w:r>
            <w:r w:rsidR="00A86442" w:rsidRPr="00AE27DF">
              <w:rPr>
                <w:color w:val="auto"/>
                <w:sz w:val="22"/>
                <w:szCs w:val="22"/>
                <w:lang w:val="sr-Cyrl-RS"/>
              </w:rPr>
              <w:t xml:space="preserve"> документа потребна за упис,</w:t>
            </w:r>
            <w:r w:rsidR="00A86442" w:rsidRPr="00AE27DF">
              <w:rPr>
                <w:color w:val="auto"/>
                <w:sz w:val="22"/>
                <w:szCs w:val="22"/>
              </w:rPr>
              <w:t xml:space="preserve"> </w:t>
            </w:r>
            <w:proofErr w:type="spellStart"/>
            <w:r w:rsidR="00A86442" w:rsidRPr="00AE27DF">
              <w:rPr>
                <w:color w:val="auto"/>
                <w:sz w:val="22"/>
                <w:szCs w:val="22"/>
              </w:rPr>
              <w:t>као</w:t>
            </w:r>
            <w:proofErr w:type="spellEnd"/>
            <w:r w:rsidR="00A86442" w:rsidRPr="00AE27DF">
              <w:rPr>
                <w:color w:val="auto"/>
                <w:sz w:val="22"/>
                <w:szCs w:val="22"/>
              </w:rPr>
              <w:t xml:space="preserve"> и </w:t>
            </w:r>
            <w:proofErr w:type="spellStart"/>
            <w:r w:rsidR="00A86442" w:rsidRPr="00AE27DF">
              <w:rPr>
                <w:color w:val="auto"/>
                <w:sz w:val="22"/>
                <w:szCs w:val="22"/>
              </w:rPr>
              <w:t>висину</w:t>
            </w:r>
            <w:proofErr w:type="spellEnd"/>
            <w:r w:rsidR="00A86442" w:rsidRPr="00AE27DF">
              <w:rPr>
                <w:color w:val="auto"/>
                <w:sz w:val="22"/>
                <w:szCs w:val="22"/>
              </w:rPr>
              <w:t xml:space="preserve"> </w:t>
            </w:r>
            <w:proofErr w:type="spellStart"/>
            <w:r w:rsidR="00A86442" w:rsidRPr="00AE27DF">
              <w:rPr>
                <w:color w:val="auto"/>
                <w:sz w:val="22"/>
                <w:szCs w:val="22"/>
              </w:rPr>
              <w:t>школарине</w:t>
            </w:r>
            <w:proofErr w:type="spellEnd"/>
            <w:r w:rsidR="00A86442" w:rsidRPr="00AE27DF">
              <w:rPr>
                <w:color w:val="auto"/>
                <w:sz w:val="22"/>
                <w:szCs w:val="22"/>
              </w:rPr>
              <w:t xml:space="preserve"> </w:t>
            </w:r>
            <w:proofErr w:type="spellStart"/>
            <w:r w:rsidR="00A86442" w:rsidRPr="00AE27DF">
              <w:rPr>
                <w:color w:val="auto"/>
                <w:sz w:val="22"/>
                <w:szCs w:val="22"/>
              </w:rPr>
              <w:t>коју</w:t>
            </w:r>
            <w:proofErr w:type="spellEnd"/>
            <w:r w:rsidR="00A86442" w:rsidRPr="00AE27DF">
              <w:rPr>
                <w:color w:val="auto"/>
                <w:sz w:val="22"/>
                <w:szCs w:val="22"/>
              </w:rPr>
              <w:t xml:space="preserve"> </w:t>
            </w:r>
            <w:proofErr w:type="spellStart"/>
            <w:r w:rsidR="00A86442" w:rsidRPr="00AE27DF">
              <w:rPr>
                <w:color w:val="auto"/>
                <w:sz w:val="22"/>
                <w:szCs w:val="22"/>
              </w:rPr>
              <w:t>плаћају</w:t>
            </w:r>
            <w:proofErr w:type="spellEnd"/>
            <w:r w:rsidR="00A86442" w:rsidRPr="00AE27DF">
              <w:rPr>
                <w:color w:val="auto"/>
                <w:sz w:val="22"/>
                <w:szCs w:val="22"/>
              </w:rPr>
              <w:t xml:space="preserve"> </w:t>
            </w:r>
            <w:proofErr w:type="spellStart"/>
            <w:r w:rsidR="00A86442" w:rsidRPr="00AE27DF">
              <w:rPr>
                <w:color w:val="auto"/>
                <w:sz w:val="22"/>
                <w:szCs w:val="22"/>
              </w:rPr>
              <w:t>студенти</w:t>
            </w:r>
            <w:proofErr w:type="spellEnd"/>
            <w:r w:rsidR="008017C6" w:rsidRPr="00AE27DF">
              <w:rPr>
                <w:color w:val="auto"/>
                <w:sz w:val="22"/>
                <w:szCs w:val="22"/>
                <w:lang w:val="sr-Cyrl-RS"/>
              </w:rPr>
              <w:t>.</w:t>
            </w:r>
            <w:r w:rsidR="00A86442" w:rsidRPr="00AE27DF">
              <w:rPr>
                <w:color w:val="auto"/>
                <w:sz w:val="22"/>
                <w:szCs w:val="22"/>
              </w:rPr>
              <w:t xml:space="preserve"> </w:t>
            </w:r>
            <w:proofErr w:type="spellStart"/>
            <w:r w:rsidR="00A86442" w:rsidRPr="00AE27DF">
              <w:rPr>
                <w:color w:val="auto"/>
                <w:sz w:val="22"/>
                <w:szCs w:val="22"/>
              </w:rPr>
              <w:t>Број</w:t>
            </w:r>
            <w:proofErr w:type="spellEnd"/>
            <w:r w:rsidR="00A86442" w:rsidRPr="00AE27DF">
              <w:rPr>
                <w:color w:val="auto"/>
                <w:sz w:val="22"/>
                <w:szCs w:val="22"/>
              </w:rPr>
              <w:t xml:space="preserve"> </w:t>
            </w:r>
            <w:proofErr w:type="spellStart"/>
            <w:r w:rsidR="00A86442" w:rsidRPr="00AE27DF">
              <w:rPr>
                <w:color w:val="auto"/>
                <w:sz w:val="22"/>
                <w:szCs w:val="22"/>
              </w:rPr>
              <w:t>студената</w:t>
            </w:r>
            <w:proofErr w:type="spellEnd"/>
            <w:r w:rsidR="00A86442" w:rsidRPr="00AE27DF">
              <w:rPr>
                <w:color w:val="auto"/>
                <w:sz w:val="22"/>
                <w:szCs w:val="22"/>
              </w:rPr>
              <w:t xml:space="preserve"> </w:t>
            </w:r>
            <w:proofErr w:type="spellStart"/>
            <w:r w:rsidR="00A86442" w:rsidRPr="00AE27DF">
              <w:rPr>
                <w:color w:val="auto"/>
                <w:sz w:val="22"/>
                <w:szCs w:val="22"/>
              </w:rPr>
              <w:t>који</w:t>
            </w:r>
            <w:proofErr w:type="spellEnd"/>
            <w:r w:rsidR="00A86442" w:rsidRPr="00AE27DF">
              <w:rPr>
                <w:color w:val="auto"/>
                <w:sz w:val="22"/>
                <w:szCs w:val="22"/>
              </w:rPr>
              <w:t xml:space="preserve"> </w:t>
            </w:r>
            <w:proofErr w:type="spellStart"/>
            <w:r w:rsidR="00A86442" w:rsidRPr="00AE27DF">
              <w:rPr>
                <w:color w:val="auto"/>
                <w:sz w:val="22"/>
                <w:szCs w:val="22"/>
              </w:rPr>
              <w:t>уписује</w:t>
            </w:r>
            <w:proofErr w:type="spellEnd"/>
            <w:r w:rsidR="00A86442" w:rsidRPr="00AE27DF">
              <w:rPr>
                <w:color w:val="auto"/>
                <w:sz w:val="22"/>
                <w:szCs w:val="22"/>
              </w:rPr>
              <w:t xml:space="preserve"> </w:t>
            </w:r>
            <w:r w:rsidR="00A86442" w:rsidRPr="00AE27DF">
              <w:rPr>
                <w:color w:val="auto"/>
                <w:sz w:val="22"/>
                <w:szCs w:val="22"/>
                <w:lang w:val="sr-Cyrl-RS"/>
              </w:rPr>
              <w:t xml:space="preserve">прву годину </w:t>
            </w:r>
            <w:proofErr w:type="spellStart"/>
            <w:r w:rsidR="00A86442" w:rsidRPr="00AE27DF">
              <w:rPr>
                <w:color w:val="auto"/>
                <w:sz w:val="22"/>
                <w:szCs w:val="22"/>
              </w:rPr>
              <w:t>студијск</w:t>
            </w:r>
            <w:proofErr w:type="spellEnd"/>
            <w:r w:rsidR="00A86442" w:rsidRPr="00AE27DF">
              <w:rPr>
                <w:color w:val="auto"/>
                <w:sz w:val="22"/>
                <w:szCs w:val="22"/>
                <w:lang w:val="sr-Cyrl-RS"/>
              </w:rPr>
              <w:t>их</w:t>
            </w:r>
            <w:r w:rsidR="00A86442" w:rsidRPr="00AE27DF">
              <w:rPr>
                <w:color w:val="auto"/>
                <w:sz w:val="22"/>
                <w:szCs w:val="22"/>
              </w:rPr>
              <w:t xml:space="preserve"> </w:t>
            </w:r>
            <w:proofErr w:type="spellStart"/>
            <w:r w:rsidR="00A86442" w:rsidRPr="00AE27DF">
              <w:rPr>
                <w:color w:val="auto"/>
                <w:sz w:val="22"/>
                <w:szCs w:val="22"/>
              </w:rPr>
              <w:t>програм</w:t>
            </w:r>
            <w:proofErr w:type="spellEnd"/>
            <w:r w:rsidR="00A86442" w:rsidRPr="00AE27DF">
              <w:rPr>
                <w:color w:val="auto"/>
                <w:sz w:val="22"/>
                <w:szCs w:val="22"/>
                <w:lang w:val="sr-Cyrl-RS"/>
              </w:rPr>
              <w:t>а</w:t>
            </w:r>
            <w:r w:rsidR="00A86442" w:rsidRPr="00AE27DF">
              <w:rPr>
                <w:color w:val="auto"/>
                <w:sz w:val="22"/>
                <w:szCs w:val="22"/>
              </w:rPr>
              <w:t xml:space="preserve"> у </w:t>
            </w:r>
            <w:proofErr w:type="spellStart"/>
            <w:r w:rsidR="00A86442" w:rsidRPr="00AE27DF">
              <w:rPr>
                <w:color w:val="auto"/>
                <w:sz w:val="22"/>
                <w:szCs w:val="22"/>
              </w:rPr>
              <w:t>оквиру</w:t>
            </w:r>
            <w:proofErr w:type="spellEnd"/>
            <w:r w:rsidR="00A86442" w:rsidRPr="00AE27DF">
              <w:rPr>
                <w:color w:val="auto"/>
                <w:sz w:val="22"/>
                <w:szCs w:val="22"/>
                <w:lang w:val="sr-Cyrl-RS"/>
              </w:rPr>
              <w:t xml:space="preserve"> </w:t>
            </w:r>
            <w:r w:rsidRPr="00AE27DF">
              <w:rPr>
                <w:color w:val="auto"/>
                <w:sz w:val="22"/>
                <w:szCs w:val="22"/>
                <w:lang w:val="sr-Cyrl-RS"/>
              </w:rPr>
              <w:t>Академије</w:t>
            </w:r>
            <w:r w:rsidR="00A86442" w:rsidRPr="00AE27DF">
              <w:rPr>
                <w:color w:val="auto"/>
                <w:sz w:val="22"/>
                <w:szCs w:val="22"/>
              </w:rPr>
              <w:t xml:space="preserve"> </w:t>
            </w:r>
            <w:r w:rsidR="00A86442" w:rsidRPr="00AE27DF">
              <w:rPr>
                <w:color w:val="auto"/>
                <w:sz w:val="22"/>
                <w:szCs w:val="22"/>
                <w:lang w:val="sr-Cyrl-RS"/>
              </w:rPr>
              <w:t xml:space="preserve">је </w:t>
            </w:r>
            <w:proofErr w:type="spellStart"/>
            <w:r w:rsidR="00A86442" w:rsidRPr="00AE27DF">
              <w:rPr>
                <w:color w:val="auto"/>
                <w:sz w:val="22"/>
                <w:szCs w:val="22"/>
              </w:rPr>
              <w:t>усклађен</w:t>
            </w:r>
            <w:proofErr w:type="spellEnd"/>
            <w:r w:rsidR="00A86442" w:rsidRPr="00AE27DF">
              <w:rPr>
                <w:color w:val="auto"/>
                <w:sz w:val="22"/>
                <w:szCs w:val="22"/>
              </w:rPr>
              <w:t xml:space="preserve"> </w:t>
            </w:r>
            <w:r w:rsidR="00A86442" w:rsidRPr="00AE27DF">
              <w:rPr>
                <w:color w:val="auto"/>
                <w:sz w:val="22"/>
                <w:szCs w:val="22"/>
                <w:lang w:val="sr-Cyrl-RS"/>
              </w:rPr>
              <w:t xml:space="preserve">са чл. 56. Статута, </w:t>
            </w:r>
            <w:proofErr w:type="spellStart"/>
            <w:r w:rsidR="00A86442" w:rsidRPr="00AE27DF">
              <w:rPr>
                <w:color w:val="auto"/>
                <w:sz w:val="22"/>
                <w:szCs w:val="22"/>
              </w:rPr>
              <w:t>утврђуј</w:t>
            </w:r>
            <w:proofErr w:type="spellEnd"/>
            <w:r w:rsidR="00A86442" w:rsidRPr="00AE27DF">
              <w:rPr>
                <w:color w:val="auto"/>
                <w:sz w:val="22"/>
                <w:szCs w:val="22"/>
                <w:lang w:val="sr-Cyrl-RS"/>
              </w:rPr>
              <w:t>е</w:t>
            </w:r>
            <w:r w:rsidR="00A86442" w:rsidRPr="00AE27DF">
              <w:rPr>
                <w:color w:val="auto"/>
                <w:sz w:val="22"/>
                <w:szCs w:val="22"/>
              </w:rPr>
              <w:t xml:space="preserve"> </w:t>
            </w:r>
            <w:proofErr w:type="spellStart"/>
            <w:r w:rsidR="00A86442" w:rsidRPr="00AE27DF">
              <w:rPr>
                <w:color w:val="auto"/>
                <w:sz w:val="22"/>
                <w:szCs w:val="22"/>
              </w:rPr>
              <w:t>се</w:t>
            </w:r>
            <w:proofErr w:type="spellEnd"/>
            <w:r w:rsidR="00A86442" w:rsidRPr="00AE27DF">
              <w:rPr>
                <w:color w:val="auto"/>
                <w:sz w:val="22"/>
                <w:szCs w:val="22"/>
              </w:rPr>
              <w:t xml:space="preserve"> </w:t>
            </w:r>
            <w:proofErr w:type="spellStart"/>
            <w:r w:rsidR="00A86442" w:rsidRPr="00AE27DF">
              <w:rPr>
                <w:color w:val="auto"/>
                <w:sz w:val="22"/>
                <w:szCs w:val="22"/>
              </w:rPr>
              <w:t>одлуком</w:t>
            </w:r>
            <w:proofErr w:type="spellEnd"/>
            <w:r w:rsidR="00A86442" w:rsidRPr="00AE27DF">
              <w:rPr>
                <w:color w:val="auto"/>
                <w:sz w:val="22"/>
                <w:szCs w:val="22"/>
              </w:rPr>
              <w:t xml:space="preserve"> </w:t>
            </w:r>
            <w:r w:rsidR="00704E54">
              <w:rPr>
                <w:color w:val="auto"/>
                <w:sz w:val="22"/>
                <w:szCs w:val="22"/>
              </w:rPr>
              <w:t>НВ</w:t>
            </w:r>
            <w:r w:rsidR="008017C6" w:rsidRPr="00AE27DF">
              <w:rPr>
                <w:color w:val="auto"/>
                <w:sz w:val="22"/>
                <w:szCs w:val="22"/>
                <w:lang w:val="sr-Cyrl-RS"/>
              </w:rPr>
              <w:t>-а</w:t>
            </w:r>
            <w:r w:rsidR="00A86442" w:rsidRPr="00AE27DF">
              <w:rPr>
                <w:color w:val="auto"/>
                <w:sz w:val="22"/>
                <w:szCs w:val="22"/>
              </w:rPr>
              <w:t xml:space="preserve"> у </w:t>
            </w:r>
            <w:proofErr w:type="spellStart"/>
            <w:r w:rsidR="00A86442" w:rsidRPr="00AE27DF">
              <w:rPr>
                <w:color w:val="auto"/>
                <w:sz w:val="22"/>
                <w:szCs w:val="22"/>
              </w:rPr>
              <w:t>оквиру</w:t>
            </w:r>
            <w:proofErr w:type="spellEnd"/>
            <w:r w:rsidR="00A86442" w:rsidRPr="00AE27DF">
              <w:rPr>
                <w:color w:val="auto"/>
                <w:sz w:val="22"/>
                <w:szCs w:val="22"/>
              </w:rPr>
              <w:t xml:space="preserve"> </w:t>
            </w:r>
            <w:proofErr w:type="spellStart"/>
            <w:r w:rsidR="00A86442" w:rsidRPr="00AE27DF">
              <w:rPr>
                <w:color w:val="auto"/>
                <w:sz w:val="22"/>
                <w:szCs w:val="22"/>
              </w:rPr>
              <w:t>одобреног</w:t>
            </w:r>
            <w:proofErr w:type="spellEnd"/>
            <w:r w:rsidR="00A86442" w:rsidRPr="00AE27DF">
              <w:rPr>
                <w:color w:val="auto"/>
                <w:sz w:val="22"/>
                <w:szCs w:val="22"/>
              </w:rPr>
              <w:t xml:space="preserve"> </w:t>
            </w:r>
            <w:proofErr w:type="spellStart"/>
            <w:r w:rsidR="00A86442" w:rsidRPr="00AE27DF">
              <w:rPr>
                <w:color w:val="auto"/>
                <w:sz w:val="22"/>
                <w:szCs w:val="22"/>
              </w:rPr>
              <w:t>броја</w:t>
            </w:r>
            <w:proofErr w:type="spellEnd"/>
            <w:r w:rsidR="00A86442" w:rsidRPr="00AE27DF">
              <w:rPr>
                <w:color w:val="auto"/>
                <w:sz w:val="22"/>
                <w:szCs w:val="22"/>
              </w:rPr>
              <w:t xml:space="preserve"> </w:t>
            </w:r>
            <w:proofErr w:type="spellStart"/>
            <w:r w:rsidR="00A86442" w:rsidRPr="00AE27DF">
              <w:rPr>
                <w:color w:val="auto"/>
                <w:sz w:val="22"/>
                <w:szCs w:val="22"/>
              </w:rPr>
              <w:t>студената</w:t>
            </w:r>
            <w:proofErr w:type="spellEnd"/>
            <w:r w:rsidR="00A86442" w:rsidRPr="00AE27DF">
              <w:rPr>
                <w:color w:val="auto"/>
                <w:sz w:val="22"/>
                <w:szCs w:val="22"/>
              </w:rPr>
              <w:t xml:space="preserve"> </w:t>
            </w:r>
            <w:proofErr w:type="spellStart"/>
            <w:r w:rsidR="00A86442" w:rsidRPr="00AE27DF">
              <w:rPr>
                <w:color w:val="auto"/>
                <w:sz w:val="22"/>
                <w:szCs w:val="22"/>
              </w:rPr>
              <w:t>садржаног</w:t>
            </w:r>
            <w:proofErr w:type="spellEnd"/>
            <w:r w:rsidR="00A86442" w:rsidRPr="00AE27DF">
              <w:rPr>
                <w:color w:val="auto"/>
                <w:sz w:val="22"/>
                <w:szCs w:val="22"/>
              </w:rPr>
              <w:t xml:space="preserve"> у </w:t>
            </w:r>
            <w:proofErr w:type="spellStart"/>
            <w:r w:rsidR="00A86442" w:rsidRPr="00AE27DF">
              <w:rPr>
                <w:color w:val="auto"/>
                <w:sz w:val="22"/>
                <w:szCs w:val="22"/>
              </w:rPr>
              <w:t>дозволи</w:t>
            </w:r>
            <w:proofErr w:type="spellEnd"/>
            <w:r w:rsidR="00A86442" w:rsidRPr="00AE27DF">
              <w:rPr>
                <w:color w:val="auto"/>
                <w:sz w:val="22"/>
                <w:szCs w:val="22"/>
              </w:rPr>
              <w:t xml:space="preserve"> </w:t>
            </w:r>
            <w:proofErr w:type="spellStart"/>
            <w:r w:rsidR="00A86442" w:rsidRPr="00AE27DF">
              <w:rPr>
                <w:color w:val="auto"/>
                <w:sz w:val="22"/>
                <w:szCs w:val="22"/>
              </w:rPr>
              <w:t>за</w:t>
            </w:r>
            <w:proofErr w:type="spellEnd"/>
            <w:r w:rsidR="00A86442" w:rsidRPr="00AE27DF">
              <w:rPr>
                <w:color w:val="auto"/>
                <w:sz w:val="22"/>
                <w:szCs w:val="22"/>
              </w:rPr>
              <w:t xml:space="preserve"> </w:t>
            </w:r>
            <w:proofErr w:type="spellStart"/>
            <w:r w:rsidR="00A86442" w:rsidRPr="00AE27DF">
              <w:rPr>
                <w:color w:val="auto"/>
                <w:sz w:val="22"/>
                <w:szCs w:val="22"/>
              </w:rPr>
              <w:t>рад</w:t>
            </w:r>
            <w:proofErr w:type="spellEnd"/>
            <w:r w:rsidR="00A86442" w:rsidRPr="00AE27DF">
              <w:rPr>
                <w:color w:val="auto"/>
                <w:sz w:val="22"/>
                <w:szCs w:val="22"/>
              </w:rPr>
              <w:t xml:space="preserve"> </w:t>
            </w:r>
            <w:proofErr w:type="spellStart"/>
            <w:r w:rsidR="00A86442" w:rsidRPr="00AE27DF">
              <w:rPr>
                <w:color w:val="auto"/>
                <w:sz w:val="22"/>
                <w:szCs w:val="22"/>
              </w:rPr>
              <w:t>за</w:t>
            </w:r>
            <w:proofErr w:type="spellEnd"/>
            <w:r w:rsidR="00A86442" w:rsidRPr="00AE27DF">
              <w:rPr>
                <w:color w:val="auto"/>
                <w:sz w:val="22"/>
                <w:szCs w:val="22"/>
              </w:rPr>
              <w:t xml:space="preserve"> </w:t>
            </w:r>
            <w:proofErr w:type="spellStart"/>
            <w:r w:rsidR="00A86442" w:rsidRPr="00AE27DF">
              <w:rPr>
                <w:color w:val="auto"/>
                <w:sz w:val="22"/>
                <w:szCs w:val="22"/>
              </w:rPr>
              <w:t>одређени</w:t>
            </w:r>
            <w:proofErr w:type="spellEnd"/>
            <w:r w:rsidR="00A86442" w:rsidRPr="00AE27DF">
              <w:rPr>
                <w:color w:val="auto"/>
                <w:sz w:val="22"/>
                <w:szCs w:val="22"/>
              </w:rPr>
              <w:t xml:space="preserve"> </w:t>
            </w:r>
            <w:proofErr w:type="spellStart"/>
            <w:r w:rsidR="00A86442" w:rsidRPr="00AE27DF">
              <w:rPr>
                <w:color w:val="auto"/>
                <w:sz w:val="22"/>
                <w:szCs w:val="22"/>
              </w:rPr>
              <w:t>студијски</w:t>
            </w:r>
            <w:proofErr w:type="spellEnd"/>
            <w:r w:rsidR="00A86442" w:rsidRPr="00AE27DF">
              <w:rPr>
                <w:color w:val="auto"/>
                <w:sz w:val="22"/>
                <w:szCs w:val="22"/>
              </w:rPr>
              <w:t xml:space="preserve"> </w:t>
            </w:r>
            <w:proofErr w:type="spellStart"/>
            <w:r w:rsidR="00A86442" w:rsidRPr="00AE27DF">
              <w:rPr>
                <w:color w:val="auto"/>
                <w:sz w:val="22"/>
                <w:szCs w:val="22"/>
              </w:rPr>
              <w:t>програм</w:t>
            </w:r>
            <w:proofErr w:type="spellEnd"/>
            <w:r w:rsidR="00A86442" w:rsidRPr="00AE27DF">
              <w:rPr>
                <w:color w:val="auto"/>
                <w:sz w:val="22"/>
                <w:szCs w:val="22"/>
              </w:rPr>
              <w:t>.</w:t>
            </w:r>
            <w:r w:rsidR="00A86442" w:rsidRPr="00AE27DF">
              <w:rPr>
                <w:color w:val="auto"/>
                <w:sz w:val="22"/>
                <w:szCs w:val="22"/>
                <w:lang w:val="sr-Cyrl-RS"/>
              </w:rPr>
              <w:t xml:space="preserve">  </w:t>
            </w:r>
          </w:p>
          <w:p w14:paraId="221637A2" w14:textId="77777777" w:rsidR="00A86442" w:rsidRPr="00AE27DF" w:rsidRDefault="00A86442" w:rsidP="00A86442">
            <w:pPr>
              <w:pStyle w:val="Default"/>
              <w:spacing w:after="60" w:line="276" w:lineRule="auto"/>
              <w:ind w:firstLine="397"/>
              <w:jc w:val="both"/>
              <w:rPr>
                <w:color w:val="auto"/>
                <w:sz w:val="22"/>
                <w:szCs w:val="22"/>
                <w:lang w:val="sr-Cyrl-RS"/>
              </w:rPr>
            </w:pPr>
            <w:r w:rsidRPr="00AE27DF">
              <w:rPr>
                <w:color w:val="auto"/>
                <w:sz w:val="22"/>
                <w:szCs w:val="22"/>
                <w:lang w:val="sr-Cyrl-RS"/>
              </w:rPr>
              <w:t xml:space="preserve">На основу критеријума из конкурса </w:t>
            </w:r>
            <w:r w:rsidR="007640DE" w:rsidRPr="00AE27DF">
              <w:rPr>
                <w:color w:val="auto"/>
                <w:sz w:val="22"/>
                <w:szCs w:val="22"/>
                <w:lang w:val="sr-Cyrl-RS"/>
              </w:rPr>
              <w:t>Академија</w:t>
            </w:r>
            <w:r w:rsidRPr="00AE27DF">
              <w:rPr>
                <w:color w:val="auto"/>
                <w:sz w:val="22"/>
                <w:szCs w:val="22"/>
                <w:lang w:val="sr-Cyrl-RS"/>
              </w:rPr>
              <w:t xml:space="preserve"> сачињава најпре прелиминарну, а потом коначну ранг листу пријављених кандидата за сваки студијски програм за који је расписан конкурс за упис студената. </w:t>
            </w:r>
          </w:p>
          <w:p w14:paraId="4960FBC5" w14:textId="77777777" w:rsidR="00A86442" w:rsidRPr="00AE27DF" w:rsidRDefault="00A86442" w:rsidP="00A86442">
            <w:pPr>
              <w:pStyle w:val="Default"/>
              <w:spacing w:after="60" w:line="276" w:lineRule="auto"/>
              <w:ind w:firstLine="397"/>
              <w:jc w:val="both"/>
              <w:rPr>
                <w:color w:val="auto"/>
                <w:sz w:val="22"/>
                <w:szCs w:val="22"/>
                <w:lang w:val="sr-Cyrl-RS"/>
              </w:rPr>
            </w:pPr>
            <w:r w:rsidRPr="00AE27DF">
              <w:rPr>
                <w:color w:val="auto"/>
                <w:sz w:val="22"/>
                <w:szCs w:val="22"/>
                <w:lang w:val="sr-Cyrl-RS"/>
              </w:rPr>
              <w:t>Сагласно Правилника</w:t>
            </w:r>
            <w:r w:rsidR="0036265B">
              <w:rPr>
                <w:color w:val="auto"/>
                <w:sz w:val="22"/>
                <w:szCs w:val="22"/>
                <w:lang w:val="sr-Cyrl-RS"/>
              </w:rPr>
              <w:t>у</w:t>
            </w:r>
            <w:r w:rsidRPr="00AE27DF">
              <w:rPr>
                <w:color w:val="auto"/>
                <w:sz w:val="22"/>
                <w:szCs w:val="22"/>
                <w:lang w:val="sr-Cyrl-RS"/>
              </w:rPr>
              <w:t xml:space="preserve"> о </w:t>
            </w:r>
            <w:r w:rsidR="008017C6" w:rsidRPr="00AE27DF">
              <w:rPr>
                <w:color w:val="auto"/>
                <w:sz w:val="22"/>
                <w:szCs w:val="22"/>
                <w:lang w:val="sr-Cyrl-RS"/>
              </w:rPr>
              <w:t>студијама</w:t>
            </w:r>
            <w:r w:rsidRPr="00AE27DF">
              <w:rPr>
                <w:color w:val="auto"/>
                <w:sz w:val="22"/>
                <w:szCs w:val="22"/>
                <w:lang w:val="sr-Cyrl-RS"/>
              </w:rPr>
              <w:t xml:space="preserve">, кандидат који је стекао одређени број ЕСПБ бодова, на студијским програмима истог нивоа и врсте студија на овој или другој </w:t>
            </w:r>
            <w:r w:rsidR="0028601B" w:rsidRPr="00AE27DF">
              <w:rPr>
                <w:color w:val="auto"/>
                <w:sz w:val="22"/>
                <w:szCs w:val="22"/>
                <w:lang w:val="sr-Cyrl-RS"/>
              </w:rPr>
              <w:t>високошколској установи</w:t>
            </w:r>
            <w:r w:rsidRPr="00AE27DF">
              <w:rPr>
                <w:color w:val="auto"/>
                <w:sz w:val="22"/>
                <w:szCs w:val="22"/>
                <w:lang w:val="sr-Cyrl-RS"/>
              </w:rPr>
              <w:t xml:space="preserve">, лице које је стекло диплому о завршеном високом образовању, односно лице које је изгубило статус студента због неуписивања школске године, на лични захтев, може се уписати на одговарајуће студије на  </w:t>
            </w:r>
            <w:r w:rsidR="007640DE" w:rsidRPr="00AE27DF">
              <w:rPr>
                <w:color w:val="auto"/>
                <w:sz w:val="22"/>
                <w:szCs w:val="22"/>
                <w:lang w:val="sr-Cyrl-RS"/>
              </w:rPr>
              <w:t>Академије</w:t>
            </w:r>
            <w:r w:rsidRPr="00AE27DF">
              <w:rPr>
                <w:color w:val="auto"/>
                <w:sz w:val="22"/>
                <w:szCs w:val="22"/>
                <w:lang w:val="sr-Cyrl-RS"/>
              </w:rPr>
              <w:t xml:space="preserve"> без полагања пријемног испита, а на основу признавања испита и преноса ЕСПБ бодова од стране </w:t>
            </w:r>
            <w:r w:rsidR="00D06771" w:rsidRPr="00AE27DF">
              <w:rPr>
                <w:color w:val="auto"/>
                <w:sz w:val="22"/>
                <w:szCs w:val="22"/>
                <w:lang w:val="sr-Cyrl-RS"/>
              </w:rPr>
              <w:t xml:space="preserve">Комисије за </w:t>
            </w:r>
            <w:r w:rsidR="0036265B">
              <w:rPr>
                <w:color w:val="auto"/>
                <w:sz w:val="22"/>
                <w:szCs w:val="22"/>
                <w:lang w:val="sr-Cyrl-RS"/>
              </w:rPr>
              <w:t>упис</w:t>
            </w:r>
            <w:r w:rsidRPr="00AE27DF">
              <w:rPr>
                <w:color w:val="auto"/>
                <w:sz w:val="22"/>
                <w:szCs w:val="22"/>
                <w:lang w:val="sr-Cyrl-RS"/>
              </w:rPr>
              <w:t xml:space="preserve"> за прелазак са других </w:t>
            </w:r>
            <w:r w:rsidR="007640DE" w:rsidRPr="00AE27DF">
              <w:rPr>
                <w:color w:val="auto"/>
                <w:sz w:val="22"/>
                <w:szCs w:val="22"/>
                <w:lang w:val="sr-Cyrl-RS"/>
              </w:rPr>
              <w:t>Високошколских установа</w:t>
            </w:r>
            <w:r w:rsidRPr="00AE27DF">
              <w:rPr>
                <w:color w:val="auto"/>
                <w:sz w:val="22"/>
                <w:szCs w:val="22"/>
                <w:lang w:val="sr-Cyrl-RS"/>
              </w:rPr>
              <w:t xml:space="preserve">, коју именује </w:t>
            </w:r>
            <w:r w:rsidR="00704E54">
              <w:rPr>
                <w:color w:val="auto"/>
                <w:sz w:val="22"/>
                <w:szCs w:val="22"/>
                <w:lang w:val="sr-Cyrl-RS"/>
              </w:rPr>
              <w:t>НВ</w:t>
            </w:r>
            <w:r w:rsidRPr="00AE27DF">
              <w:rPr>
                <w:color w:val="auto"/>
                <w:sz w:val="22"/>
                <w:szCs w:val="22"/>
                <w:lang w:val="sr-Cyrl-RS"/>
              </w:rPr>
              <w:t xml:space="preserve"> (</w:t>
            </w:r>
            <w:r w:rsidRPr="00F66CC6">
              <w:rPr>
                <w:sz w:val="22"/>
                <w:szCs w:val="22"/>
                <w:lang w:val="sr-Cyrl-RS"/>
              </w:rPr>
              <w:t>Прилог 8.4</w:t>
            </w:r>
            <w:r w:rsidRPr="00AE27DF">
              <w:rPr>
                <w:color w:val="auto"/>
                <w:sz w:val="22"/>
                <w:szCs w:val="22"/>
                <w:lang w:val="sr-Cyrl-RS"/>
              </w:rPr>
              <w:t>)</w:t>
            </w:r>
          </w:p>
          <w:p w14:paraId="28A79E11" w14:textId="77777777" w:rsidR="0036265B" w:rsidRDefault="00A86442" w:rsidP="0036265B">
            <w:pPr>
              <w:pStyle w:val="Default"/>
              <w:spacing w:after="60" w:line="276" w:lineRule="auto"/>
              <w:ind w:firstLine="397"/>
              <w:jc w:val="both"/>
              <w:rPr>
                <w:lang w:val="sr-Cyrl-RS"/>
              </w:rPr>
            </w:pPr>
            <w:r w:rsidRPr="00AE27DF">
              <w:rPr>
                <w:color w:val="auto"/>
                <w:sz w:val="22"/>
                <w:szCs w:val="22"/>
                <w:lang w:val="sr-Cyrl-RS"/>
              </w:rPr>
              <w:t xml:space="preserve">Број уписаних студената по степенима, студијским програмима и годинама студија приказан је у </w:t>
            </w:r>
            <w:hyperlink r:id="rId83" w:history="1">
              <w:r w:rsidRPr="0036265B">
                <w:rPr>
                  <w:rStyle w:val="Hyperlink"/>
                  <w:color w:val="auto"/>
                  <w:sz w:val="22"/>
                  <w:szCs w:val="22"/>
                  <w:lang w:val="sr-Cyrl-RS"/>
                </w:rPr>
                <w:t>Табели 8.1</w:t>
              </w:r>
              <w:r w:rsidRPr="00AE27DF">
                <w:rPr>
                  <w:rStyle w:val="Hyperlink"/>
                  <w:color w:val="FF0000"/>
                  <w:sz w:val="22"/>
                  <w:szCs w:val="22"/>
                  <w:lang w:val="sr-Cyrl-RS"/>
                </w:rPr>
                <w:t>.</w:t>
              </w:r>
            </w:hyperlink>
          </w:p>
          <w:p w14:paraId="4167C26D" w14:textId="77777777" w:rsidR="00A86442" w:rsidRPr="00AE27DF" w:rsidRDefault="0036265B" w:rsidP="0036265B">
            <w:pPr>
              <w:pStyle w:val="Default"/>
              <w:spacing w:after="60" w:line="276" w:lineRule="auto"/>
              <w:ind w:firstLine="397"/>
              <w:jc w:val="both"/>
              <w:rPr>
                <w:b/>
                <w:i/>
                <w:sz w:val="22"/>
                <w:szCs w:val="22"/>
              </w:rPr>
            </w:pPr>
            <w:r>
              <w:rPr>
                <w:lang w:val="sr-Cyrl-RS"/>
              </w:rPr>
              <w:t xml:space="preserve">                                                   </w:t>
            </w:r>
            <w:r w:rsidR="00A86442" w:rsidRPr="00AE27DF">
              <w:rPr>
                <w:b/>
                <w:i/>
                <w:sz w:val="22"/>
                <w:szCs w:val="22"/>
                <w:lang w:val="sr-Cyrl-RS"/>
              </w:rPr>
              <w:t xml:space="preserve">3. </w:t>
            </w:r>
            <w:proofErr w:type="spellStart"/>
            <w:r w:rsidR="00A86442" w:rsidRPr="00AE27DF">
              <w:rPr>
                <w:b/>
                <w:i/>
                <w:sz w:val="22"/>
                <w:szCs w:val="22"/>
              </w:rPr>
              <w:t>Једнакост</w:t>
            </w:r>
            <w:proofErr w:type="spellEnd"/>
            <w:r w:rsidR="00A86442" w:rsidRPr="00AE27DF">
              <w:rPr>
                <w:b/>
                <w:i/>
                <w:sz w:val="22"/>
                <w:szCs w:val="22"/>
              </w:rPr>
              <w:t xml:space="preserve"> и </w:t>
            </w:r>
            <w:proofErr w:type="spellStart"/>
            <w:r w:rsidR="00A86442" w:rsidRPr="00AE27DF">
              <w:rPr>
                <w:b/>
                <w:i/>
                <w:sz w:val="22"/>
                <w:szCs w:val="22"/>
              </w:rPr>
              <w:t>равноправност</w:t>
            </w:r>
            <w:proofErr w:type="spellEnd"/>
            <w:r w:rsidR="00A86442" w:rsidRPr="00AE27DF">
              <w:rPr>
                <w:b/>
                <w:i/>
                <w:sz w:val="22"/>
                <w:szCs w:val="22"/>
              </w:rPr>
              <w:t xml:space="preserve"> </w:t>
            </w:r>
            <w:proofErr w:type="spellStart"/>
            <w:r w:rsidR="00A86442" w:rsidRPr="00AE27DF">
              <w:rPr>
                <w:b/>
                <w:i/>
                <w:sz w:val="22"/>
                <w:szCs w:val="22"/>
              </w:rPr>
              <w:t>студената</w:t>
            </w:r>
            <w:proofErr w:type="spellEnd"/>
          </w:p>
          <w:p w14:paraId="449A97AE" w14:textId="77777777" w:rsidR="00A86442" w:rsidRPr="00AE27DF" w:rsidRDefault="00A86442" w:rsidP="00A86442">
            <w:pPr>
              <w:pStyle w:val="Default"/>
              <w:spacing w:line="276" w:lineRule="auto"/>
              <w:ind w:firstLine="426"/>
              <w:jc w:val="center"/>
              <w:rPr>
                <w:b/>
                <w:i/>
                <w:sz w:val="22"/>
                <w:szCs w:val="22"/>
                <w:lang w:val="sr-Cyrl-RS"/>
              </w:rPr>
            </w:pPr>
          </w:p>
          <w:p w14:paraId="79B9BE02" w14:textId="77777777" w:rsidR="00A86442" w:rsidRPr="00AE27DF" w:rsidRDefault="00A86442" w:rsidP="00A86442">
            <w:pPr>
              <w:pStyle w:val="Default"/>
              <w:spacing w:after="60" w:line="276" w:lineRule="auto"/>
              <w:ind w:firstLine="397"/>
              <w:jc w:val="both"/>
              <w:rPr>
                <w:spacing w:val="-4"/>
                <w:sz w:val="22"/>
                <w:szCs w:val="22"/>
              </w:rPr>
            </w:pPr>
            <w:r w:rsidRPr="00AE27DF">
              <w:rPr>
                <w:spacing w:val="-4"/>
                <w:sz w:val="22"/>
                <w:szCs w:val="22"/>
                <w:lang w:val="sr-Cyrl-RS"/>
              </w:rPr>
              <w:t>У</w:t>
            </w:r>
            <w:r w:rsidRPr="00AE27DF">
              <w:rPr>
                <w:spacing w:val="-4"/>
                <w:sz w:val="22"/>
                <w:szCs w:val="22"/>
              </w:rPr>
              <w:t xml:space="preserve"> </w:t>
            </w:r>
            <w:proofErr w:type="spellStart"/>
            <w:r w:rsidRPr="00AE27DF">
              <w:rPr>
                <w:spacing w:val="-4"/>
                <w:sz w:val="22"/>
                <w:szCs w:val="22"/>
              </w:rPr>
              <w:t>остваривању</w:t>
            </w:r>
            <w:proofErr w:type="spellEnd"/>
            <w:r w:rsidRPr="00AE27DF">
              <w:rPr>
                <w:spacing w:val="-4"/>
                <w:sz w:val="22"/>
                <w:szCs w:val="22"/>
              </w:rPr>
              <w:t xml:space="preserve"> </w:t>
            </w:r>
            <w:proofErr w:type="spellStart"/>
            <w:r w:rsidRPr="00AE27DF">
              <w:rPr>
                <w:spacing w:val="-4"/>
                <w:sz w:val="22"/>
                <w:szCs w:val="22"/>
              </w:rPr>
              <w:t>права</w:t>
            </w:r>
            <w:proofErr w:type="spellEnd"/>
            <w:r w:rsidRPr="00AE27DF">
              <w:rPr>
                <w:spacing w:val="-4"/>
                <w:sz w:val="22"/>
                <w:szCs w:val="22"/>
              </w:rPr>
              <w:t xml:space="preserve"> </w:t>
            </w:r>
            <w:proofErr w:type="spellStart"/>
            <w:r w:rsidRPr="00AE27DF">
              <w:rPr>
                <w:spacing w:val="-4"/>
                <w:sz w:val="22"/>
                <w:szCs w:val="22"/>
              </w:rPr>
              <w:t>уписа</w:t>
            </w:r>
            <w:proofErr w:type="spellEnd"/>
            <w:r w:rsidRPr="00AE27DF">
              <w:rPr>
                <w:spacing w:val="-4"/>
                <w:sz w:val="22"/>
                <w:szCs w:val="22"/>
              </w:rPr>
              <w:t xml:space="preserve"> </w:t>
            </w:r>
            <w:proofErr w:type="spellStart"/>
            <w:r w:rsidRPr="00AE27DF">
              <w:rPr>
                <w:spacing w:val="-4"/>
                <w:sz w:val="22"/>
                <w:szCs w:val="22"/>
              </w:rPr>
              <w:t>на</w:t>
            </w:r>
            <w:proofErr w:type="spellEnd"/>
            <w:r w:rsidRPr="00AE27DF">
              <w:rPr>
                <w:spacing w:val="-4"/>
                <w:sz w:val="22"/>
                <w:szCs w:val="22"/>
              </w:rPr>
              <w:t xml:space="preserve"> </w:t>
            </w:r>
            <w:proofErr w:type="spellStart"/>
            <w:r w:rsidRPr="00AE27DF">
              <w:rPr>
                <w:spacing w:val="-4"/>
                <w:sz w:val="22"/>
                <w:szCs w:val="22"/>
              </w:rPr>
              <w:t>студијски</w:t>
            </w:r>
            <w:proofErr w:type="spellEnd"/>
            <w:r w:rsidRPr="00AE27DF">
              <w:rPr>
                <w:spacing w:val="-4"/>
                <w:sz w:val="22"/>
                <w:szCs w:val="22"/>
              </w:rPr>
              <w:t xml:space="preserve"> </w:t>
            </w:r>
            <w:proofErr w:type="spellStart"/>
            <w:r w:rsidRPr="00AE27DF">
              <w:rPr>
                <w:spacing w:val="-4"/>
                <w:sz w:val="22"/>
                <w:szCs w:val="22"/>
              </w:rPr>
              <w:t>програм</w:t>
            </w:r>
            <w:proofErr w:type="spellEnd"/>
            <w:r w:rsidRPr="00AE27DF">
              <w:rPr>
                <w:spacing w:val="-4"/>
                <w:sz w:val="22"/>
                <w:szCs w:val="22"/>
              </w:rPr>
              <w:t xml:space="preserve"> </w:t>
            </w:r>
            <w:r w:rsidRPr="00AE27DF">
              <w:rPr>
                <w:spacing w:val="-4"/>
                <w:sz w:val="22"/>
                <w:szCs w:val="22"/>
                <w:lang w:val="sr-Cyrl-RS"/>
              </w:rPr>
              <w:t xml:space="preserve"> </w:t>
            </w:r>
            <w:r w:rsidR="007640DE" w:rsidRPr="00AE27DF">
              <w:rPr>
                <w:spacing w:val="-4"/>
                <w:sz w:val="22"/>
                <w:szCs w:val="22"/>
                <w:lang w:val="sr-Cyrl-RS"/>
              </w:rPr>
              <w:t>Академије</w:t>
            </w:r>
            <w:r w:rsidRPr="00AE27DF">
              <w:rPr>
                <w:spacing w:val="-4"/>
                <w:sz w:val="22"/>
                <w:szCs w:val="22"/>
                <w:lang w:val="sr-Cyrl-RS"/>
              </w:rPr>
              <w:t xml:space="preserve"> -</w:t>
            </w:r>
            <w:r w:rsidRPr="00AE27DF">
              <w:rPr>
                <w:spacing w:val="-4"/>
                <w:sz w:val="22"/>
                <w:szCs w:val="22"/>
              </w:rPr>
              <w:t xml:space="preserve"> </w:t>
            </w:r>
            <w:proofErr w:type="spellStart"/>
            <w:r w:rsidRPr="00AE27DF">
              <w:rPr>
                <w:spacing w:val="-4"/>
                <w:sz w:val="22"/>
                <w:szCs w:val="22"/>
              </w:rPr>
              <w:t>кандидати</w:t>
            </w:r>
            <w:proofErr w:type="spellEnd"/>
            <w:r w:rsidRPr="00AE27DF">
              <w:rPr>
                <w:spacing w:val="-4"/>
                <w:sz w:val="22"/>
                <w:szCs w:val="22"/>
              </w:rPr>
              <w:t xml:space="preserve"> </w:t>
            </w:r>
            <w:proofErr w:type="spellStart"/>
            <w:r w:rsidRPr="00AE27DF">
              <w:rPr>
                <w:spacing w:val="-4"/>
                <w:sz w:val="22"/>
                <w:szCs w:val="22"/>
              </w:rPr>
              <w:t>имају</w:t>
            </w:r>
            <w:proofErr w:type="spellEnd"/>
            <w:r w:rsidRPr="00AE27DF">
              <w:rPr>
                <w:spacing w:val="-4"/>
                <w:sz w:val="22"/>
                <w:szCs w:val="22"/>
                <w:lang w:val="sr-Cyrl-RS"/>
              </w:rPr>
              <w:t xml:space="preserve"> </w:t>
            </w:r>
            <w:proofErr w:type="spellStart"/>
            <w:r w:rsidRPr="00AE27DF">
              <w:rPr>
                <w:spacing w:val="-4"/>
                <w:sz w:val="22"/>
                <w:szCs w:val="22"/>
              </w:rPr>
              <w:t>једнака</w:t>
            </w:r>
            <w:proofErr w:type="spellEnd"/>
            <w:r w:rsidRPr="00AE27DF">
              <w:rPr>
                <w:spacing w:val="-4"/>
                <w:sz w:val="22"/>
                <w:szCs w:val="22"/>
              </w:rPr>
              <w:t xml:space="preserve"> </w:t>
            </w:r>
            <w:proofErr w:type="spellStart"/>
            <w:r w:rsidRPr="00AE27DF">
              <w:rPr>
                <w:spacing w:val="-4"/>
                <w:sz w:val="22"/>
                <w:szCs w:val="22"/>
              </w:rPr>
              <w:t>права</w:t>
            </w:r>
            <w:proofErr w:type="spellEnd"/>
            <w:r w:rsidRPr="00AE27DF">
              <w:rPr>
                <w:spacing w:val="-4"/>
                <w:sz w:val="22"/>
                <w:szCs w:val="22"/>
              </w:rPr>
              <w:t xml:space="preserve"> </w:t>
            </w:r>
            <w:proofErr w:type="spellStart"/>
            <w:r w:rsidRPr="00AE27DF">
              <w:rPr>
                <w:spacing w:val="-4"/>
                <w:sz w:val="22"/>
                <w:szCs w:val="22"/>
              </w:rPr>
              <w:t>која</w:t>
            </w:r>
            <w:proofErr w:type="spellEnd"/>
            <w:r w:rsidRPr="00AE27DF">
              <w:rPr>
                <w:spacing w:val="-4"/>
                <w:sz w:val="22"/>
                <w:szCs w:val="22"/>
              </w:rPr>
              <w:t xml:space="preserve"> </w:t>
            </w:r>
            <w:proofErr w:type="spellStart"/>
            <w:r w:rsidRPr="00AE27DF">
              <w:rPr>
                <w:spacing w:val="-4"/>
                <w:sz w:val="22"/>
                <w:szCs w:val="22"/>
              </w:rPr>
              <w:t>не</w:t>
            </w:r>
            <w:proofErr w:type="spellEnd"/>
            <w:r w:rsidRPr="00AE27DF">
              <w:rPr>
                <w:spacing w:val="-4"/>
                <w:sz w:val="22"/>
                <w:szCs w:val="22"/>
              </w:rPr>
              <w:t xml:space="preserve"> </w:t>
            </w:r>
            <w:proofErr w:type="spellStart"/>
            <w:r w:rsidRPr="00AE27DF">
              <w:rPr>
                <w:spacing w:val="-4"/>
                <w:sz w:val="22"/>
                <w:szCs w:val="22"/>
              </w:rPr>
              <w:t>могу</w:t>
            </w:r>
            <w:proofErr w:type="spellEnd"/>
            <w:r w:rsidRPr="00AE27DF">
              <w:rPr>
                <w:spacing w:val="-4"/>
                <w:sz w:val="22"/>
                <w:szCs w:val="22"/>
              </w:rPr>
              <w:t xml:space="preserve"> </w:t>
            </w:r>
            <w:proofErr w:type="spellStart"/>
            <w:r w:rsidRPr="00AE27DF">
              <w:rPr>
                <w:spacing w:val="-4"/>
                <w:sz w:val="22"/>
                <w:szCs w:val="22"/>
              </w:rPr>
              <w:t>бити</w:t>
            </w:r>
            <w:proofErr w:type="spellEnd"/>
            <w:r w:rsidRPr="00AE27DF">
              <w:rPr>
                <w:spacing w:val="-4"/>
                <w:sz w:val="22"/>
                <w:szCs w:val="22"/>
              </w:rPr>
              <w:t xml:space="preserve"> </w:t>
            </w:r>
            <w:proofErr w:type="spellStart"/>
            <w:r w:rsidRPr="00AE27DF">
              <w:rPr>
                <w:spacing w:val="-4"/>
                <w:sz w:val="22"/>
                <w:szCs w:val="22"/>
              </w:rPr>
              <w:t>ограничена</w:t>
            </w:r>
            <w:proofErr w:type="spellEnd"/>
            <w:r w:rsidRPr="00AE27DF">
              <w:rPr>
                <w:spacing w:val="-4"/>
                <w:sz w:val="22"/>
                <w:szCs w:val="22"/>
              </w:rPr>
              <w:t xml:space="preserve"> </w:t>
            </w:r>
            <w:proofErr w:type="spellStart"/>
            <w:r w:rsidRPr="00AE27DF">
              <w:rPr>
                <w:spacing w:val="-4"/>
                <w:sz w:val="22"/>
                <w:szCs w:val="22"/>
              </w:rPr>
              <w:t>по</w:t>
            </w:r>
            <w:proofErr w:type="spellEnd"/>
            <w:r w:rsidRPr="00AE27DF">
              <w:rPr>
                <w:spacing w:val="-4"/>
                <w:sz w:val="22"/>
                <w:szCs w:val="22"/>
              </w:rPr>
              <w:t xml:space="preserve"> </w:t>
            </w:r>
            <w:proofErr w:type="spellStart"/>
            <w:r w:rsidRPr="00AE27DF">
              <w:rPr>
                <w:spacing w:val="-4"/>
                <w:sz w:val="22"/>
                <w:szCs w:val="22"/>
              </w:rPr>
              <w:t>основу</w:t>
            </w:r>
            <w:proofErr w:type="spellEnd"/>
            <w:r w:rsidRPr="00AE27DF">
              <w:rPr>
                <w:spacing w:val="-4"/>
                <w:sz w:val="22"/>
                <w:szCs w:val="22"/>
              </w:rPr>
              <w:t xml:space="preserve"> </w:t>
            </w:r>
            <w:proofErr w:type="spellStart"/>
            <w:r w:rsidRPr="00AE27DF">
              <w:rPr>
                <w:spacing w:val="-4"/>
                <w:sz w:val="22"/>
                <w:szCs w:val="22"/>
              </w:rPr>
              <w:t>пола</w:t>
            </w:r>
            <w:proofErr w:type="spellEnd"/>
            <w:r w:rsidRPr="00AE27DF">
              <w:rPr>
                <w:spacing w:val="-4"/>
                <w:sz w:val="22"/>
                <w:szCs w:val="22"/>
              </w:rPr>
              <w:t xml:space="preserve">, </w:t>
            </w:r>
            <w:proofErr w:type="spellStart"/>
            <w:r w:rsidRPr="00AE27DF">
              <w:rPr>
                <w:spacing w:val="-4"/>
                <w:sz w:val="22"/>
                <w:szCs w:val="22"/>
              </w:rPr>
              <w:t>расе</w:t>
            </w:r>
            <w:proofErr w:type="spellEnd"/>
            <w:r w:rsidRPr="00AE27DF">
              <w:rPr>
                <w:spacing w:val="-4"/>
                <w:sz w:val="22"/>
                <w:szCs w:val="22"/>
              </w:rPr>
              <w:t xml:space="preserve">, </w:t>
            </w:r>
            <w:proofErr w:type="spellStart"/>
            <w:r w:rsidRPr="00AE27DF">
              <w:rPr>
                <w:spacing w:val="-4"/>
                <w:sz w:val="22"/>
                <w:szCs w:val="22"/>
              </w:rPr>
              <w:t>брачног</w:t>
            </w:r>
            <w:proofErr w:type="spellEnd"/>
            <w:r w:rsidRPr="00AE27DF">
              <w:rPr>
                <w:spacing w:val="-4"/>
                <w:sz w:val="22"/>
                <w:szCs w:val="22"/>
              </w:rPr>
              <w:t xml:space="preserve"> </w:t>
            </w:r>
            <w:proofErr w:type="spellStart"/>
            <w:r w:rsidRPr="00AE27DF">
              <w:rPr>
                <w:spacing w:val="-4"/>
                <w:sz w:val="22"/>
                <w:szCs w:val="22"/>
              </w:rPr>
              <w:t>ста</w:t>
            </w:r>
            <w:proofErr w:type="spellEnd"/>
            <w:r w:rsidRPr="00AE27DF">
              <w:rPr>
                <w:spacing w:val="-4"/>
                <w:sz w:val="22"/>
                <w:szCs w:val="22"/>
                <w:lang w:val="sr-Cyrl-RS"/>
              </w:rPr>
              <w:t>туса</w:t>
            </w:r>
            <w:r w:rsidRPr="00AE27DF">
              <w:rPr>
                <w:spacing w:val="-4"/>
                <w:sz w:val="22"/>
                <w:szCs w:val="22"/>
              </w:rPr>
              <w:t xml:space="preserve">, </w:t>
            </w:r>
            <w:proofErr w:type="spellStart"/>
            <w:r w:rsidRPr="00AE27DF">
              <w:rPr>
                <w:spacing w:val="-4"/>
                <w:sz w:val="22"/>
                <w:szCs w:val="22"/>
              </w:rPr>
              <w:t>боје</w:t>
            </w:r>
            <w:proofErr w:type="spellEnd"/>
            <w:r w:rsidRPr="00AE27DF">
              <w:rPr>
                <w:spacing w:val="-4"/>
                <w:sz w:val="22"/>
                <w:szCs w:val="22"/>
                <w:lang w:val="sr-Cyrl-RS"/>
              </w:rPr>
              <w:t xml:space="preserve"> </w:t>
            </w:r>
            <w:proofErr w:type="spellStart"/>
            <w:r w:rsidRPr="00AE27DF">
              <w:rPr>
                <w:spacing w:val="-4"/>
                <w:sz w:val="22"/>
                <w:szCs w:val="22"/>
              </w:rPr>
              <w:t>коже</w:t>
            </w:r>
            <w:proofErr w:type="spellEnd"/>
            <w:r w:rsidRPr="00AE27DF">
              <w:rPr>
                <w:spacing w:val="-4"/>
                <w:sz w:val="22"/>
                <w:szCs w:val="22"/>
              </w:rPr>
              <w:t xml:space="preserve">, </w:t>
            </w:r>
            <w:proofErr w:type="spellStart"/>
            <w:r w:rsidRPr="00AE27DF">
              <w:rPr>
                <w:spacing w:val="-4"/>
                <w:sz w:val="22"/>
                <w:szCs w:val="22"/>
              </w:rPr>
              <w:t>језика</w:t>
            </w:r>
            <w:proofErr w:type="spellEnd"/>
            <w:r w:rsidRPr="00AE27DF">
              <w:rPr>
                <w:spacing w:val="-4"/>
                <w:sz w:val="22"/>
                <w:szCs w:val="22"/>
              </w:rPr>
              <w:t xml:space="preserve">, </w:t>
            </w:r>
            <w:proofErr w:type="spellStart"/>
            <w:r w:rsidRPr="00AE27DF">
              <w:rPr>
                <w:spacing w:val="-4"/>
                <w:sz w:val="22"/>
                <w:szCs w:val="22"/>
              </w:rPr>
              <w:t>вероисповести</w:t>
            </w:r>
            <w:proofErr w:type="spellEnd"/>
            <w:r w:rsidRPr="00AE27DF">
              <w:rPr>
                <w:spacing w:val="-4"/>
                <w:sz w:val="22"/>
                <w:szCs w:val="22"/>
              </w:rPr>
              <w:t xml:space="preserve">, </w:t>
            </w:r>
            <w:proofErr w:type="spellStart"/>
            <w:r w:rsidRPr="00AE27DF">
              <w:rPr>
                <w:spacing w:val="-4"/>
                <w:sz w:val="22"/>
                <w:szCs w:val="22"/>
              </w:rPr>
              <w:t>политичког</w:t>
            </w:r>
            <w:proofErr w:type="spellEnd"/>
            <w:r w:rsidRPr="00AE27DF">
              <w:rPr>
                <w:spacing w:val="-4"/>
                <w:sz w:val="22"/>
                <w:szCs w:val="22"/>
              </w:rPr>
              <w:t xml:space="preserve"> </w:t>
            </w:r>
            <w:proofErr w:type="spellStart"/>
            <w:r w:rsidRPr="00AE27DF">
              <w:rPr>
                <w:spacing w:val="-4"/>
                <w:sz w:val="22"/>
                <w:szCs w:val="22"/>
              </w:rPr>
              <w:t>убеђења</w:t>
            </w:r>
            <w:proofErr w:type="spellEnd"/>
            <w:r w:rsidRPr="00AE27DF">
              <w:rPr>
                <w:spacing w:val="-4"/>
                <w:sz w:val="22"/>
                <w:szCs w:val="22"/>
              </w:rPr>
              <w:t xml:space="preserve">, </w:t>
            </w:r>
            <w:proofErr w:type="spellStart"/>
            <w:r w:rsidRPr="00AE27DF">
              <w:rPr>
                <w:spacing w:val="-4"/>
                <w:sz w:val="22"/>
                <w:szCs w:val="22"/>
              </w:rPr>
              <w:t>социјалног</w:t>
            </w:r>
            <w:proofErr w:type="spellEnd"/>
            <w:r w:rsidRPr="00AE27DF">
              <w:rPr>
                <w:spacing w:val="-4"/>
                <w:sz w:val="22"/>
                <w:szCs w:val="22"/>
                <w:lang w:val="sr-Cyrl-RS"/>
              </w:rPr>
              <w:t>, националног</w:t>
            </w:r>
            <w:r w:rsidRPr="00AE27DF">
              <w:rPr>
                <w:spacing w:val="-4"/>
                <w:sz w:val="22"/>
                <w:szCs w:val="22"/>
              </w:rPr>
              <w:t xml:space="preserve"> </w:t>
            </w:r>
            <w:proofErr w:type="spellStart"/>
            <w:r w:rsidRPr="00AE27DF">
              <w:rPr>
                <w:spacing w:val="-4"/>
                <w:sz w:val="22"/>
                <w:szCs w:val="22"/>
              </w:rPr>
              <w:t>или</w:t>
            </w:r>
            <w:proofErr w:type="spellEnd"/>
            <w:r w:rsidRPr="00AE27DF">
              <w:rPr>
                <w:spacing w:val="-4"/>
                <w:sz w:val="22"/>
                <w:szCs w:val="22"/>
              </w:rPr>
              <w:t xml:space="preserve"> </w:t>
            </w:r>
            <w:proofErr w:type="spellStart"/>
            <w:r w:rsidRPr="00AE27DF">
              <w:rPr>
                <w:spacing w:val="-4"/>
                <w:sz w:val="22"/>
                <w:szCs w:val="22"/>
              </w:rPr>
              <w:t>етничког</w:t>
            </w:r>
            <w:proofErr w:type="spellEnd"/>
            <w:r w:rsidRPr="00AE27DF">
              <w:rPr>
                <w:spacing w:val="-4"/>
                <w:sz w:val="22"/>
                <w:szCs w:val="22"/>
              </w:rPr>
              <w:t xml:space="preserve"> </w:t>
            </w:r>
            <w:proofErr w:type="spellStart"/>
            <w:r w:rsidRPr="00AE27DF">
              <w:rPr>
                <w:spacing w:val="-4"/>
                <w:sz w:val="22"/>
                <w:szCs w:val="22"/>
              </w:rPr>
              <w:t>порекла</w:t>
            </w:r>
            <w:proofErr w:type="spellEnd"/>
            <w:r w:rsidRPr="00AE27DF">
              <w:rPr>
                <w:spacing w:val="-4"/>
                <w:sz w:val="22"/>
                <w:szCs w:val="22"/>
              </w:rPr>
              <w:t xml:space="preserve">, </w:t>
            </w:r>
            <w:proofErr w:type="spellStart"/>
            <w:r w:rsidRPr="00AE27DF">
              <w:rPr>
                <w:spacing w:val="-4"/>
                <w:sz w:val="22"/>
                <w:szCs w:val="22"/>
              </w:rPr>
              <w:t>постојање</w:t>
            </w:r>
            <w:proofErr w:type="spellEnd"/>
            <w:r w:rsidRPr="00AE27DF">
              <w:rPr>
                <w:spacing w:val="-4"/>
                <w:sz w:val="22"/>
                <w:szCs w:val="22"/>
              </w:rPr>
              <w:t xml:space="preserve"> </w:t>
            </w:r>
            <w:proofErr w:type="spellStart"/>
            <w:r w:rsidRPr="00AE27DF">
              <w:rPr>
                <w:spacing w:val="-4"/>
                <w:sz w:val="22"/>
                <w:szCs w:val="22"/>
              </w:rPr>
              <w:t>сензорног</w:t>
            </w:r>
            <w:proofErr w:type="spellEnd"/>
            <w:r w:rsidRPr="00AE27DF">
              <w:rPr>
                <w:spacing w:val="-4"/>
                <w:sz w:val="22"/>
                <w:szCs w:val="22"/>
              </w:rPr>
              <w:t xml:space="preserve"> </w:t>
            </w:r>
            <w:proofErr w:type="spellStart"/>
            <w:r w:rsidRPr="00AE27DF">
              <w:rPr>
                <w:spacing w:val="-4"/>
                <w:sz w:val="22"/>
                <w:szCs w:val="22"/>
              </w:rPr>
              <w:t>или</w:t>
            </w:r>
            <w:proofErr w:type="spellEnd"/>
            <w:r w:rsidRPr="00AE27DF">
              <w:rPr>
                <w:spacing w:val="-4"/>
                <w:sz w:val="22"/>
                <w:szCs w:val="22"/>
              </w:rPr>
              <w:t xml:space="preserve"> </w:t>
            </w:r>
            <w:proofErr w:type="spellStart"/>
            <w:r w:rsidRPr="00AE27DF">
              <w:rPr>
                <w:spacing w:val="-4"/>
                <w:sz w:val="22"/>
                <w:szCs w:val="22"/>
              </w:rPr>
              <w:t>моторног</w:t>
            </w:r>
            <w:proofErr w:type="spellEnd"/>
            <w:r w:rsidRPr="00AE27DF">
              <w:rPr>
                <w:spacing w:val="-4"/>
                <w:sz w:val="22"/>
                <w:szCs w:val="22"/>
              </w:rPr>
              <w:t xml:space="preserve"> </w:t>
            </w:r>
            <w:proofErr w:type="spellStart"/>
            <w:r w:rsidRPr="00AE27DF">
              <w:rPr>
                <w:spacing w:val="-4"/>
                <w:sz w:val="22"/>
                <w:szCs w:val="22"/>
              </w:rPr>
              <w:t>хендикепа</w:t>
            </w:r>
            <w:proofErr w:type="spellEnd"/>
            <w:r w:rsidRPr="00AE27DF">
              <w:rPr>
                <w:spacing w:val="-4"/>
                <w:sz w:val="22"/>
                <w:szCs w:val="22"/>
              </w:rPr>
              <w:t xml:space="preserve"> и </w:t>
            </w:r>
            <w:proofErr w:type="spellStart"/>
            <w:r w:rsidRPr="00AE27DF">
              <w:rPr>
                <w:spacing w:val="-4"/>
                <w:sz w:val="22"/>
                <w:szCs w:val="22"/>
              </w:rPr>
              <w:t>инвалидности</w:t>
            </w:r>
            <w:proofErr w:type="spellEnd"/>
            <w:r w:rsidRPr="00AE27DF">
              <w:rPr>
                <w:spacing w:val="-4"/>
                <w:sz w:val="22"/>
                <w:szCs w:val="22"/>
              </w:rPr>
              <w:t xml:space="preserve"> </w:t>
            </w:r>
            <w:proofErr w:type="spellStart"/>
            <w:r w:rsidRPr="00AE27DF">
              <w:rPr>
                <w:spacing w:val="-4"/>
                <w:sz w:val="22"/>
                <w:szCs w:val="22"/>
              </w:rPr>
              <w:t>или</w:t>
            </w:r>
            <w:proofErr w:type="spellEnd"/>
            <w:r w:rsidRPr="00AE27DF">
              <w:rPr>
                <w:spacing w:val="-4"/>
                <w:sz w:val="22"/>
                <w:szCs w:val="22"/>
              </w:rPr>
              <w:t xml:space="preserve"> </w:t>
            </w:r>
            <w:proofErr w:type="spellStart"/>
            <w:r w:rsidRPr="00AE27DF">
              <w:rPr>
                <w:spacing w:val="-4"/>
                <w:sz w:val="22"/>
                <w:szCs w:val="22"/>
              </w:rPr>
              <w:t>другом</w:t>
            </w:r>
            <w:proofErr w:type="spellEnd"/>
            <w:r w:rsidRPr="00AE27DF">
              <w:rPr>
                <w:spacing w:val="-4"/>
                <w:sz w:val="22"/>
                <w:szCs w:val="22"/>
              </w:rPr>
              <w:t xml:space="preserve"> </w:t>
            </w:r>
            <w:proofErr w:type="spellStart"/>
            <w:r w:rsidRPr="00AE27DF">
              <w:rPr>
                <w:spacing w:val="-4"/>
                <w:sz w:val="22"/>
                <w:szCs w:val="22"/>
              </w:rPr>
              <w:t>сличном</w:t>
            </w:r>
            <w:proofErr w:type="spellEnd"/>
            <w:r w:rsidRPr="00AE27DF">
              <w:rPr>
                <w:spacing w:val="-4"/>
                <w:sz w:val="22"/>
                <w:szCs w:val="22"/>
              </w:rPr>
              <w:t xml:space="preserve"> </w:t>
            </w:r>
            <w:proofErr w:type="spellStart"/>
            <w:r w:rsidRPr="00AE27DF">
              <w:rPr>
                <w:spacing w:val="-4"/>
                <w:sz w:val="22"/>
                <w:szCs w:val="22"/>
              </w:rPr>
              <w:t>основу</w:t>
            </w:r>
            <w:proofErr w:type="spellEnd"/>
            <w:r w:rsidRPr="00AE27DF">
              <w:rPr>
                <w:spacing w:val="-4"/>
                <w:sz w:val="22"/>
                <w:szCs w:val="22"/>
              </w:rPr>
              <w:t xml:space="preserve">, </w:t>
            </w:r>
            <w:proofErr w:type="spellStart"/>
            <w:r w:rsidRPr="00AE27DF">
              <w:rPr>
                <w:spacing w:val="-4"/>
                <w:sz w:val="22"/>
                <w:szCs w:val="22"/>
              </w:rPr>
              <w:t>положају</w:t>
            </w:r>
            <w:proofErr w:type="spellEnd"/>
            <w:r w:rsidRPr="00AE27DF">
              <w:rPr>
                <w:spacing w:val="-4"/>
                <w:sz w:val="22"/>
                <w:szCs w:val="22"/>
              </w:rPr>
              <w:t xml:space="preserve"> </w:t>
            </w:r>
            <w:proofErr w:type="spellStart"/>
            <w:r w:rsidRPr="00AE27DF">
              <w:rPr>
                <w:spacing w:val="-4"/>
                <w:sz w:val="22"/>
                <w:szCs w:val="22"/>
              </w:rPr>
              <w:t>или</w:t>
            </w:r>
            <w:proofErr w:type="spellEnd"/>
            <w:r w:rsidRPr="00AE27DF">
              <w:rPr>
                <w:spacing w:val="-4"/>
                <w:sz w:val="22"/>
                <w:szCs w:val="22"/>
              </w:rPr>
              <w:t xml:space="preserve"> </w:t>
            </w:r>
            <w:proofErr w:type="spellStart"/>
            <w:r w:rsidRPr="00AE27DF">
              <w:rPr>
                <w:spacing w:val="-4"/>
                <w:sz w:val="22"/>
                <w:szCs w:val="22"/>
              </w:rPr>
              <w:t>околности</w:t>
            </w:r>
            <w:proofErr w:type="spellEnd"/>
            <w:r w:rsidRPr="00AE27DF">
              <w:rPr>
                <w:spacing w:val="-4"/>
                <w:sz w:val="22"/>
                <w:szCs w:val="22"/>
              </w:rPr>
              <w:t xml:space="preserve">. </w:t>
            </w:r>
          </w:p>
          <w:p w14:paraId="65BB3DB9" w14:textId="77777777" w:rsidR="00A86442" w:rsidRPr="0036265B" w:rsidRDefault="00A86442" w:rsidP="00A86442">
            <w:pPr>
              <w:pStyle w:val="Default"/>
              <w:spacing w:after="60" w:line="276" w:lineRule="auto"/>
              <w:ind w:firstLine="397"/>
              <w:jc w:val="both"/>
              <w:rPr>
                <w:color w:val="auto"/>
                <w:sz w:val="22"/>
                <w:szCs w:val="22"/>
              </w:rPr>
            </w:pPr>
            <w:proofErr w:type="spellStart"/>
            <w:r w:rsidRPr="0036265B">
              <w:rPr>
                <w:color w:val="auto"/>
                <w:sz w:val="22"/>
                <w:szCs w:val="22"/>
              </w:rPr>
              <w:t>Једнакост</w:t>
            </w:r>
            <w:proofErr w:type="spellEnd"/>
            <w:r w:rsidRPr="0036265B">
              <w:rPr>
                <w:color w:val="auto"/>
                <w:sz w:val="22"/>
                <w:szCs w:val="22"/>
              </w:rPr>
              <w:t xml:space="preserve"> и </w:t>
            </w:r>
            <w:proofErr w:type="spellStart"/>
            <w:r w:rsidRPr="0036265B">
              <w:rPr>
                <w:color w:val="auto"/>
                <w:sz w:val="22"/>
                <w:szCs w:val="22"/>
              </w:rPr>
              <w:t>равноправност</w:t>
            </w:r>
            <w:proofErr w:type="spellEnd"/>
            <w:r w:rsidRPr="0036265B">
              <w:rPr>
                <w:color w:val="auto"/>
                <w:sz w:val="22"/>
                <w:szCs w:val="22"/>
              </w:rPr>
              <w:t xml:space="preserve"> </w:t>
            </w:r>
            <w:proofErr w:type="spellStart"/>
            <w:r w:rsidRPr="0036265B">
              <w:rPr>
                <w:color w:val="auto"/>
                <w:sz w:val="22"/>
                <w:szCs w:val="22"/>
              </w:rPr>
              <w:t>студената</w:t>
            </w:r>
            <w:proofErr w:type="spellEnd"/>
            <w:r w:rsidRPr="0036265B">
              <w:rPr>
                <w:color w:val="auto"/>
                <w:sz w:val="22"/>
                <w:szCs w:val="22"/>
                <w:lang w:val="sr-Cyrl-RS"/>
              </w:rPr>
              <w:t xml:space="preserve"> </w:t>
            </w:r>
            <w:proofErr w:type="spellStart"/>
            <w:r w:rsidRPr="0036265B">
              <w:rPr>
                <w:color w:val="auto"/>
                <w:sz w:val="22"/>
                <w:szCs w:val="22"/>
              </w:rPr>
              <w:t>по</w:t>
            </w:r>
            <w:proofErr w:type="spellEnd"/>
            <w:r w:rsidRPr="0036265B">
              <w:rPr>
                <w:color w:val="auto"/>
                <w:sz w:val="22"/>
                <w:szCs w:val="22"/>
              </w:rPr>
              <w:t xml:space="preserve"> </w:t>
            </w:r>
            <w:proofErr w:type="spellStart"/>
            <w:r w:rsidRPr="0036265B">
              <w:rPr>
                <w:color w:val="auto"/>
                <w:sz w:val="22"/>
                <w:szCs w:val="22"/>
              </w:rPr>
              <w:t>свим</w:t>
            </w:r>
            <w:proofErr w:type="spellEnd"/>
            <w:r w:rsidRPr="0036265B">
              <w:rPr>
                <w:color w:val="auto"/>
                <w:sz w:val="22"/>
                <w:szCs w:val="22"/>
              </w:rPr>
              <w:t xml:space="preserve"> </w:t>
            </w:r>
            <w:proofErr w:type="spellStart"/>
            <w:r w:rsidRPr="0036265B">
              <w:rPr>
                <w:color w:val="auto"/>
                <w:sz w:val="22"/>
                <w:szCs w:val="22"/>
              </w:rPr>
              <w:t>осн</w:t>
            </w:r>
            <w:proofErr w:type="spellEnd"/>
            <w:r w:rsidRPr="0036265B">
              <w:rPr>
                <w:color w:val="auto"/>
                <w:sz w:val="22"/>
                <w:szCs w:val="22"/>
                <w:lang w:val="sr-Cyrl-RS"/>
              </w:rPr>
              <w:t>о</w:t>
            </w:r>
            <w:r w:rsidRPr="0036265B">
              <w:rPr>
                <w:color w:val="auto"/>
                <w:sz w:val="22"/>
                <w:szCs w:val="22"/>
              </w:rPr>
              <w:t>в</w:t>
            </w:r>
            <w:r w:rsidRPr="0036265B">
              <w:rPr>
                <w:color w:val="auto"/>
                <w:sz w:val="22"/>
                <w:szCs w:val="22"/>
                <w:lang w:val="sr-Cyrl-RS"/>
              </w:rPr>
              <w:t>и</w:t>
            </w:r>
            <w:proofErr w:type="spellStart"/>
            <w:r w:rsidRPr="0036265B">
              <w:rPr>
                <w:color w:val="auto"/>
                <w:sz w:val="22"/>
                <w:szCs w:val="22"/>
              </w:rPr>
              <w:t>ма</w:t>
            </w:r>
            <w:proofErr w:type="spellEnd"/>
            <w:r w:rsidRPr="0036265B">
              <w:rPr>
                <w:color w:val="auto"/>
                <w:sz w:val="22"/>
                <w:szCs w:val="22"/>
              </w:rPr>
              <w:t xml:space="preserve"> </w:t>
            </w:r>
            <w:proofErr w:type="spellStart"/>
            <w:r w:rsidRPr="0036265B">
              <w:rPr>
                <w:color w:val="auto"/>
                <w:sz w:val="22"/>
                <w:szCs w:val="22"/>
              </w:rPr>
              <w:t>је</w:t>
            </w:r>
            <w:proofErr w:type="spellEnd"/>
            <w:r w:rsidRPr="0036265B">
              <w:rPr>
                <w:color w:val="auto"/>
                <w:sz w:val="22"/>
                <w:szCs w:val="22"/>
              </w:rPr>
              <w:t xml:space="preserve"> </w:t>
            </w:r>
            <w:proofErr w:type="spellStart"/>
            <w:r w:rsidRPr="0036265B">
              <w:rPr>
                <w:color w:val="auto"/>
                <w:sz w:val="22"/>
                <w:szCs w:val="22"/>
              </w:rPr>
              <w:t>загарантована</w:t>
            </w:r>
            <w:proofErr w:type="spellEnd"/>
            <w:r w:rsidRPr="0036265B">
              <w:rPr>
                <w:color w:val="auto"/>
                <w:sz w:val="22"/>
                <w:szCs w:val="22"/>
              </w:rPr>
              <w:t xml:space="preserve">, </w:t>
            </w:r>
            <w:proofErr w:type="spellStart"/>
            <w:r w:rsidRPr="0036265B">
              <w:rPr>
                <w:color w:val="auto"/>
                <w:sz w:val="22"/>
                <w:szCs w:val="22"/>
              </w:rPr>
              <w:t>као</w:t>
            </w:r>
            <w:proofErr w:type="spellEnd"/>
            <w:r w:rsidRPr="0036265B">
              <w:rPr>
                <w:color w:val="auto"/>
                <w:sz w:val="22"/>
                <w:szCs w:val="22"/>
              </w:rPr>
              <w:t xml:space="preserve"> и </w:t>
            </w:r>
            <w:proofErr w:type="spellStart"/>
            <w:r w:rsidRPr="0036265B">
              <w:rPr>
                <w:color w:val="auto"/>
                <w:sz w:val="22"/>
                <w:szCs w:val="22"/>
              </w:rPr>
              <w:t>могућност</w:t>
            </w:r>
            <w:proofErr w:type="spellEnd"/>
            <w:r w:rsidRPr="0036265B">
              <w:rPr>
                <w:color w:val="auto"/>
                <w:sz w:val="22"/>
                <w:szCs w:val="22"/>
              </w:rPr>
              <w:t xml:space="preserve"> </w:t>
            </w:r>
            <w:proofErr w:type="spellStart"/>
            <w:r w:rsidRPr="0036265B">
              <w:rPr>
                <w:color w:val="auto"/>
                <w:sz w:val="22"/>
                <w:szCs w:val="22"/>
              </w:rPr>
              <w:t>студирања</w:t>
            </w:r>
            <w:proofErr w:type="spellEnd"/>
            <w:r w:rsidRPr="0036265B">
              <w:rPr>
                <w:color w:val="auto"/>
                <w:sz w:val="22"/>
                <w:szCs w:val="22"/>
              </w:rPr>
              <w:t xml:space="preserve"> </w:t>
            </w:r>
            <w:proofErr w:type="spellStart"/>
            <w:r w:rsidRPr="0036265B">
              <w:rPr>
                <w:color w:val="auto"/>
                <w:sz w:val="22"/>
                <w:szCs w:val="22"/>
              </w:rPr>
              <w:t>за</w:t>
            </w:r>
            <w:proofErr w:type="spellEnd"/>
            <w:r w:rsidRPr="0036265B">
              <w:rPr>
                <w:color w:val="auto"/>
                <w:sz w:val="22"/>
                <w:szCs w:val="22"/>
              </w:rPr>
              <w:t xml:space="preserve"> </w:t>
            </w:r>
            <w:proofErr w:type="spellStart"/>
            <w:r w:rsidRPr="0036265B">
              <w:rPr>
                <w:color w:val="auto"/>
                <w:sz w:val="22"/>
                <w:szCs w:val="22"/>
              </w:rPr>
              <w:t>студенте</w:t>
            </w:r>
            <w:proofErr w:type="spellEnd"/>
            <w:r w:rsidRPr="0036265B">
              <w:rPr>
                <w:color w:val="auto"/>
                <w:sz w:val="22"/>
                <w:szCs w:val="22"/>
              </w:rPr>
              <w:t xml:space="preserve"> </w:t>
            </w:r>
            <w:proofErr w:type="spellStart"/>
            <w:r w:rsidRPr="0036265B">
              <w:rPr>
                <w:color w:val="auto"/>
                <w:sz w:val="22"/>
                <w:szCs w:val="22"/>
              </w:rPr>
              <w:t>са</w:t>
            </w:r>
            <w:proofErr w:type="spellEnd"/>
            <w:r w:rsidRPr="0036265B">
              <w:rPr>
                <w:color w:val="auto"/>
                <w:sz w:val="22"/>
                <w:szCs w:val="22"/>
              </w:rPr>
              <w:t xml:space="preserve"> </w:t>
            </w:r>
            <w:proofErr w:type="spellStart"/>
            <w:r w:rsidRPr="0036265B">
              <w:rPr>
                <w:color w:val="auto"/>
                <w:sz w:val="22"/>
                <w:szCs w:val="22"/>
              </w:rPr>
              <w:t>посебним</w:t>
            </w:r>
            <w:proofErr w:type="spellEnd"/>
            <w:r w:rsidRPr="0036265B">
              <w:rPr>
                <w:color w:val="auto"/>
                <w:sz w:val="22"/>
                <w:szCs w:val="22"/>
              </w:rPr>
              <w:t xml:space="preserve"> </w:t>
            </w:r>
            <w:proofErr w:type="spellStart"/>
            <w:r w:rsidRPr="0036265B">
              <w:rPr>
                <w:color w:val="auto"/>
                <w:sz w:val="22"/>
                <w:szCs w:val="22"/>
              </w:rPr>
              <w:t>потребама</w:t>
            </w:r>
            <w:proofErr w:type="spellEnd"/>
            <w:r w:rsidRPr="0036265B">
              <w:rPr>
                <w:color w:val="auto"/>
                <w:sz w:val="22"/>
                <w:szCs w:val="22"/>
              </w:rPr>
              <w:t xml:space="preserve">. </w:t>
            </w:r>
            <w:r w:rsidRPr="0036265B">
              <w:rPr>
                <w:color w:val="auto"/>
                <w:sz w:val="22"/>
                <w:szCs w:val="22"/>
                <w:lang w:val="sr-Cyrl-RS"/>
              </w:rPr>
              <w:t xml:space="preserve">Оваква пракса преточена је у </w:t>
            </w:r>
            <w:r w:rsidRPr="0036265B">
              <w:rPr>
                <w:color w:val="auto"/>
              </w:rPr>
              <w:fldChar w:fldCharType="begin"/>
            </w:r>
            <w:r w:rsidRPr="0036265B">
              <w:rPr>
                <w:color w:val="auto"/>
              </w:rPr>
              <w:instrText>HYPERLINK "file:///C:\\Users\\User\\AppData\\Roaming\\Microsoft\\Word\\Kvalitet%20i%20Opšta%20akta%20Fakulteta\\Pravilnik_o_osnovnim_i_master_ak.studijama.pdf"</w:instrText>
            </w:r>
            <w:r w:rsidRPr="0036265B">
              <w:rPr>
                <w:color w:val="auto"/>
              </w:rPr>
            </w:r>
            <w:r w:rsidRPr="0036265B">
              <w:rPr>
                <w:color w:val="auto"/>
              </w:rPr>
              <w:fldChar w:fldCharType="separate"/>
            </w:r>
            <w:proofErr w:type="spellStart"/>
            <w:r w:rsidRPr="0036265B">
              <w:rPr>
                <w:rStyle w:val="Hyperlink"/>
                <w:color w:val="auto"/>
                <w:sz w:val="22"/>
                <w:szCs w:val="22"/>
              </w:rPr>
              <w:t>Правилник</w:t>
            </w:r>
            <w:proofErr w:type="spellEnd"/>
            <w:r w:rsidRPr="0036265B">
              <w:rPr>
                <w:rStyle w:val="Hyperlink"/>
                <w:color w:val="auto"/>
                <w:sz w:val="22"/>
                <w:szCs w:val="22"/>
              </w:rPr>
              <w:t xml:space="preserve"> о</w:t>
            </w:r>
            <w:r w:rsidRPr="0036265B">
              <w:rPr>
                <w:rStyle w:val="Hyperlink"/>
                <w:color w:val="auto"/>
                <w:sz w:val="22"/>
                <w:szCs w:val="22"/>
                <w:lang w:val="sr-Cyrl-RS"/>
              </w:rPr>
              <w:t xml:space="preserve"> </w:t>
            </w:r>
            <w:r w:rsidR="00970C61" w:rsidRPr="0036265B">
              <w:rPr>
                <w:rStyle w:val="Hyperlink"/>
                <w:color w:val="auto"/>
                <w:sz w:val="22"/>
                <w:szCs w:val="22"/>
                <w:lang w:val="sr-Cyrl-RS"/>
              </w:rPr>
              <w:t>студијама</w:t>
            </w:r>
            <w:r w:rsidRPr="0036265B">
              <w:rPr>
                <w:rStyle w:val="Hyperlink"/>
                <w:color w:val="auto"/>
                <w:sz w:val="22"/>
                <w:szCs w:val="22"/>
                <w:lang w:val="sr-Cyrl-RS"/>
              </w:rPr>
              <w:t>,</w:t>
            </w:r>
            <w:r w:rsidRPr="0036265B">
              <w:rPr>
                <w:color w:val="auto"/>
              </w:rPr>
              <w:fldChar w:fldCharType="end"/>
            </w:r>
            <w:r w:rsidRPr="0036265B">
              <w:rPr>
                <w:color w:val="auto"/>
                <w:sz w:val="22"/>
                <w:szCs w:val="22"/>
                <w:lang w:val="sr-Cyrl-RS"/>
              </w:rPr>
              <w:t xml:space="preserve"> са</w:t>
            </w:r>
            <w:r w:rsidRPr="0036265B">
              <w:rPr>
                <w:color w:val="auto"/>
                <w:sz w:val="22"/>
                <w:szCs w:val="22"/>
              </w:rPr>
              <w:t xml:space="preserve"> </w:t>
            </w:r>
            <w:proofErr w:type="spellStart"/>
            <w:r w:rsidRPr="0036265B">
              <w:rPr>
                <w:color w:val="auto"/>
                <w:sz w:val="22"/>
                <w:szCs w:val="22"/>
              </w:rPr>
              <w:t>критеријумима</w:t>
            </w:r>
            <w:proofErr w:type="spellEnd"/>
            <w:r w:rsidRPr="0036265B">
              <w:rPr>
                <w:color w:val="auto"/>
                <w:sz w:val="22"/>
                <w:szCs w:val="22"/>
              </w:rPr>
              <w:t xml:space="preserve"> и </w:t>
            </w:r>
            <w:proofErr w:type="spellStart"/>
            <w:r w:rsidRPr="0036265B">
              <w:rPr>
                <w:color w:val="auto"/>
                <w:sz w:val="22"/>
                <w:szCs w:val="22"/>
              </w:rPr>
              <w:t>начинима</w:t>
            </w:r>
            <w:proofErr w:type="spellEnd"/>
            <w:r w:rsidRPr="0036265B">
              <w:rPr>
                <w:color w:val="auto"/>
                <w:sz w:val="22"/>
                <w:szCs w:val="22"/>
              </w:rPr>
              <w:t xml:space="preserve"> </w:t>
            </w:r>
            <w:proofErr w:type="spellStart"/>
            <w:r w:rsidRPr="0036265B">
              <w:rPr>
                <w:color w:val="auto"/>
                <w:sz w:val="22"/>
                <w:szCs w:val="22"/>
              </w:rPr>
              <w:t>пружања</w:t>
            </w:r>
            <w:proofErr w:type="spellEnd"/>
            <w:r w:rsidRPr="0036265B">
              <w:rPr>
                <w:color w:val="auto"/>
                <w:sz w:val="22"/>
                <w:szCs w:val="22"/>
              </w:rPr>
              <w:t xml:space="preserve"> </w:t>
            </w:r>
            <w:proofErr w:type="spellStart"/>
            <w:r w:rsidRPr="0036265B">
              <w:rPr>
                <w:color w:val="auto"/>
                <w:sz w:val="22"/>
                <w:szCs w:val="22"/>
              </w:rPr>
              <w:t>подршке</w:t>
            </w:r>
            <w:proofErr w:type="spellEnd"/>
            <w:r w:rsidRPr="0036265B">
              <w:rPr>
                <w:color w:val="auto"/>
                <w:sz w:val="22"/>
                <w:szCs w:val="22"/>
                <w:lang w:val="sr-Cyrl-RS"/>
              </w:rPr>
              <w:t xml:space="preserve"> </w:t>
            </w:r>
            <w:proofErr w:type="spellStart"/>
            <w:r w:rsidRPr="0036265B">
              <w:rPr>
                <w:color w:val="auto"/>
                <w:sz w:val="22"/>
                <w:szCs w:val="22"/>
              </w:rPr>
              <w:t>студентима</w:t>
            </w:r>
            <w:proofErr w:type="spellEnd"/>
            <w:r w:rsidRPr="0036265B">
              <w:rPr>
                <w:color w:val="auto"/>
                <w:sz w:val="22"/>
                <w:szCs w:val="22"/>
              </w:rPr>
              <w:t xml:space="preserve"> </w:t>
            </w:r>
            <w:proofErr w:type="spellStart"/>
            <w:r w:rsidRPr="0036265B">
              <w:rPr>
                <w:color w:val="auto"/>
                <w:sz w:val="22"/>
                <w:szCs w:val="22"/>
              </w:rPr>
              <w:t>из</w:t>
            </w:r>
            <w:proofErr w:type="spellEnd"/>
            <w:r w:rsidRPr="0036265B">
              <w:rPr>
                <w:color w:val="auto"/>
                <w:sz w:val="22"/>
                <w:szCs w:val="22"/>
              </w:rPr>
              <w:t xml:space="preserve"> </w:t>
            </w:r>
            <w:proofErr w:type="spellStart"/>
            <w:r w:rsidRPr="0036265B">
              <w:rPr>
                <w:color w:val="auto"/>
                <w:sz w:val="22"/>
                <w:szCs w:val="22"/>
              </w:rPr>
              <w:t>осетљивих</w:t>
            </w:r>
            <w:proofErr w:type="spellEnd"/>
            <w:r w:rsidRPr="0036265B">
              <w:rPr>
                <w:color w:val="auto"/>
                <w:sz w:val="22"/>
                <w:szCs w:val="22"/>
              </w:rPr>
              <w:t xml:space="preserve"> </w:t>
            </w:r>
            <w:proofErr w:type="spellStart"/>
            <w:r w:rsidRPr="0036265B">
              <w:rPr>
                <w:color w:val="auto"/>
                <w:sz w:val="22"/>
                <w:szCs w:val="22"/>
              </w:rPr>
              <w:t>друштвених</w:t>
            </w:r>
            <w:proofErr w:type="spellEnd"/>
            <w:r w:rsidRPr="0036265B">
              <w:rPr>
                <w:color w:val="auto"/>
                <w:sz w:val="22"/>
                <w:szCs w:val="22"/>
              </w:rPr>
              <w:t xml:space="preserve"> </w:t>
            </w:r>
            <w:proofErr w:type="spellStart"/>
            <w:r w:rsidRPr="0036265B">
              <w:rPr>
                <w:color w:val="auto"/>
                <w:sz w:val="22"/>
                <w:szCs w:val="22"/>
              </w:rPr>
              <w:t>група</w:t>
            </w:r>
            <w:proofErr w:type="spellEnd"/>
            <w:r w:rsidRPr="0036265B">
              <w:rPr>
                <w:color w:val="auto"/>
                <w:sz w:val="22"/>
                <w:szCs w:val="22"/>
                <w:lang w:val="sr-Cyrl-RS"/>
              </w:rPr>
              <w:t>.</w:t>
            </w:r>
          </w:p>
          <w:p w14:paraId="5B3BCABB" w14:textId="77777777" w:rsidR="00A86442" w:rsidRPr="00AE27DF" w:rsidRDefault="00A86442" w:rsidP="00A86442">
            <w:pPr>
              <w:pStyle w:val="Default"/>
              <w:ind w:firstLine="425"/>
              <w:jc w:val="both"/>
              <w:rPr>
                <w:sz w:val="22"/>
                <w:szCs w:val="22"/>
              </w:rPr>
            </w:pPr>
            <w:r w:rsidRPr="00AE27DF">
              <w:rPr>
                <w:sz w:val="22"/>
                <w:szCs w:val="22"/>
              </w:rPr>
              <w:lastRenderedPageBreak/>
              <w:t xml:space="preserve">       </w:t>
            </w:r>
          </w:p>
          <w:p w14:paraId="1FDD50B0" w14:textId="77777777" w:rsidR="00A86442" w:rsidRPr="00AE27DF" w:rsidRDefault="00A86442" w:rsidP="00A86442">
            <w:pPr>
              <w:pStyle w:val="Default"/>
              <w:spacing w:line="276" w:lineRule="auto"/>
              <w:ind w:firstLine="426"/>
              <w:jc w:val="center"/>
              <w:rPr>
                <w:b/>
                <w:i/>
                <w:sz w:val="22"/>
                <w:szCs w:val="22"/>
              </w:rPr>
            </w:pPr>
            <w:r w:rsidRPr="00AE27DF">
              <w:rPr>
                <w:b/>
                <w:i/>
                <w:sz w:val="22"/>
                <w:szCs w:val="22"/>
                <w:lang w:val="sr-Cyrl-RS"/>
              </w:rPr>
              <w:t xml:space="preserve">8.4. </w:t>
            </w:r>
            <w:proofErr w:type="spellStart"/>
            <w:r w:rsidRPr="00AE27DF">
              <w:rPr>
                <w:b/>
                <w:i/>
                <w:sz w:val="22"/>
                <w:szCs w:val="22"/>
              </w:rPr>
              <w:t>Обавеза</w:t>
            </w:r>
            <w:proofErr w:type="spellEnd"/>
            <w:r w:rsidRPr="00AE27DF">
              <w:rPr>
                <w:b/>
                <w:i/>
                <w:sz w:val="22"/>
                <w:szCs w:val="22"/>
              </w:rPr>
              <w:t xml:space="preserve"> </w:t>
            </w:r>
            <w:proofErr w:type="spellStart"/>
            <w:r w:rsidRPr="00AE27DF">
              <w:rPr>
                <w:b/>
                <w:i/>
                <w:sz w:val="22"/>
                <w:szCs w:val="22"/>
              </w:rPr>
              <w:t>праћења</w:t>
            </w:r>
            <w:proofErr w:type="spellEnd"/>
            <w:r w:rsidRPr="00AE27DF">
              <w:rPr>
                <w:b/>
                <w:i/>
                <w:sz w:val="22"/>
                <w:szCs w:val="22"/>
              </w:rPr>
              <w:t xml:space="preserve"> </w:t>
            </w:r>
            <w:proofErr w:type="spellStart"/>
            <w:r w:rsidRPr="00AE27DF">
              <w:rPr>
                <w:b/>
                <w:i/>
                <w:sz w:val="22"/>
                <w:szCs w:val="22"/>
              </w:rPr>
              <w:t>наставе</w:t>
            </w:r>
            <w:proofErr w:type="spellEnd"/>
          </w:p>
          <w:p w14:paraId="086D20DF" w14:textId="77777777" w:rsidR="00A86442" w:rsidRPr="00AE27DF" w:rsidRDefault="00A86442" w:rsidP="00A86442">
            <w:pPr>
              <w:pStyle w:val="Default"/>
              <w:jc w:val="both"/>
              <w:rPr>
                <w:sz w:val="22"/>
                <w:szCs w:val="22"/>
              </w:rPr>
            </w:pPr>
          </w:p>
          <w:p w14:paraId="5D92AF93" w14:textId="77777777" w:rsidR="00A86442" w:rsidRPr="00AE27DF" w:rsidRDefault="007640DE" w:rsidP="00A86442">
            <w:pPr>
              <w:pStyle w:val="Default"/>
              <w:spacing w:after="60" w:line="276" w:lineRule="auto"/>
              <w:ind w:firstLine="397"/>
              <w:jc w:val="both"/>
              <w:rPr>
                <w:sz w:val="22"/>
                <w:szCs w:val="22"/>
              </w:rPr>
            </w:pPr>
            <w:r w:rsidRPr="00AE27DF">
              <w:rPr>
                <w:sz w:val="22"/>
                <w:szCs w:val="22"/>
                <w:lang w:val="sr-Cyrl-RS"/>
              </w:rPr>
              <w:t>Академија</w:t>
            </w:r>
            <w:r w:rsidR="00A86442" w:rsidRPr="00AE27DF">
              <w:rPr>
                <w:sz w:val="22"/>
                <w:szCs w:val="22"/>
                <w:lang w:val="sr-Cyrl-RS"/>
              </w:rPr>
              <w:t xml:space="preserve"> </w:t>
            </w:r>
            <w:proofErr w:type="spellStart"/>
            <w:r w:rsidR="00A86442" w:rsidRPr="00AE27DF">
              <w:rPr>
                <w:sz w:val="22"/>
                <w:szCs w:val="22"/>
              </w:rPr>
              <w:t>развија</w:t>
            </w:r>
            <w:proofErr w:type="spellEnd"/>
            <w:r w:rsidR="00A86442" w:rsidRPr="00AE27DF">
              <w:rPr>
                <w:sz w:val="22"/>
                <w:szCs w:val="22"/>
              </w:rPr>
              <w:t xml:space="preserve"> </w:t>
            </w:r>
            <w:proofErr w:type="spellStart"/>
            <w:r w:rsidR="00A86442" w:rsidRPr="00AE27DF">
              <w:rPr>
                <w:sz w:val="22"/>
                <w:szCs w:val="22"/>
              </w:rPr>
              <w:t>критеријуме</w:t>
            </w:r>
            <w:proofErr w:type="spellEnd"/>
            <w:r w:rsidR="00A86442" w:rsidRPr="00AE27DF">
              <w:rPr>
                <w:sz w:val="22"/>
                <w:szCs w:val="22"/>
              </w:rPr>
              <w:t xml:space="preserve"> </w:t>
            </w:r>
            <w:proofErr w:type="spellStart"/>
            <w:r w:rsidR="00A86442" w:rsidRPr="00AE27DF">
              <w:rPr>
                <w:sz w:val="22"/>
                <w:szCs w:val="22"/>
              </w:rPr>
              <w:t>вредновања</w:t>
            </w:r>
            <w:proofErr w:type="spellEnd"/>
            <w:r w:rsidR="00A86442" w:rsidRPr="00AE27DF">
              <w:rPr>
                <w:sz w:val="22"/>
                <w:szCs w:val="22"/>
              </w:rPr>
              <w:t xml:space="preserve"> и </w:t>
            </w:r>
            <w:proofErr w:type="spellStart"/>
            <w:r w:rsidR="00A86442" w:rsidRPr="00AE27DF">
              <w:rPr>
                <w:sz w:val="22"/>
                <w:szCs w:val="22"/>
              </w:rPr>
              <w:t>контроле</w:t>
            </w:r>
            <w:proofErr w:type="spellEnd"/>
            <w:r w:rsidR="00A86442" w:rsidRPr="00AE27DF">
              <w:rPr>
                <w:sz w:val="22"/>
                <w:szCs w:val="22"/>
              </w:rPr>
              <w:t xml:space="preserve"> </w:t>
            </w:r>
            <w:proofErr w:type="spellStart"/>
            <w:r w:rsidR="00A86442" w:rsidRPr="00AE27DF">
              <w:rPr>
                <w:sz w:val="22"/>
                <w:szCs w:val="22"/>
              </w:rPr>
              <w:t>праћења</w:t>
            </w:r>
            <w:proofErr w:type="spellEnd"/>
            <w:r w:rsidR="00A86442" w:rsidRPr="00AE27DF">
              <w:rPr>
                <w:sz w:val="22"/>
                <w:szCs w:val="22"/>
              </w:rPr>
              <w:t xml:space="preserve"> </w:t>
            </w:r>
            <w:proofErr w:type="spellStart"/>
            <w:r w:rsidR="00A86442" w:rsidRPr="00AE27DF">
              <w:rPr>
                <w:sz w:val="22"/>
                <w:szCs w:val="22"/>
              </w:rPr>
              <w:t>наставе</w:t>
            </w:r>
            <w:proofErr w:type="spellEnd"/>
            <w:r w:rsidR="00A86442" w:rsidRPr="00AE27DF">
              <w:rPr>
                <w:sz w:val="22"/>
                <w:szCs w:val="22"/>
              </w:rPr>
              <w:t xml:space="preserve"> и </w:t>
            </w:r>
            <w:proofErr w:type="spellStart"/>
            <w:r w:rsidR="00A86442" w:rsidRPr="00AE27DF">
              <w:rPr>
                <w:sz w:val="22"/>
                <w:szCs w:val="22"/>
              </w:rPr>
              <w:t>унапред</w:t>
            </w:r>
            <w:proofErr w:type="spellEnd"/>
            <w:r w:rsidR="00A86442" w:rsidRPr="00AE27DF">
              <w:rPr>
                <w:sz w:val="22"/>
                <w:szCs w:val="22"/>
              </w:rPr>
              <w:t xml:space="preserve"> </w:t>
            </w:r>
            <w:proofErr w:type="spellStart"/>
            <w:r w:rsidR="00A86442" w:rsidRPr="00AE27DF">
              <w:rPr>
                <w:sz w:val="22"/>
                <w:szCs w:val="22"/>
              </w:rPr>
              <w:t>упознаје</w:t>
            </w:r>
            <w:proofErr w:type="spellEnd"/>
            <w:r w:rsidR="00A86442" w:rsidRPr="00AE27DF">
              <w:rPr>
                <w:sz w:val="22"/>
                <w:szCs w:val="22"/>
              </w:rPr>
              <w:t xml:space="preserve"> </w:t>
            </w:r>
            <w:proofErr w:type="spellStart"/>
            <w:r w:rsidR="00A86442" w:rsidRPr="00AE27DF">
              <w:rPr>
                <w:sz w:val="22"/>
                <w:szCs w:val="22"/>
              </w:rPr>
              <w:t>студенте</w:t>
            </w:r>
            <w:proofErr w:type="spellEnd"/>
            <w:r w:rsidR="00A86442" w:rsidRPr="00AE27DF">
              <w:rPr>
                <w:sz w:val="22"/>
                <w:szCs w:val="22"/>
              </w:rPr>
              <w:t xml:space="preserve"> </w:t>
            </w:r>
            <w:proofErr w:type="spellStart"/>
            <w:r w:rsidR="00A86442" w:rsidRPr="00AE27DF">
              <w:rPr>
                <w:sz w:val="22"/>
                <w:szCs w:val="22"/>
              </w:rPr>
              <w:t>са</w:t>
            </w:r>
            <w:proofErr w:type="spellEnd"/>
            <w:r w:rsidR="00A86442" w:rsidRPr="00AE27DF">
              <w:rPr>
                <w:sz w:val="22"/>
                <w:szCs w:val="22"/>
              </w:rPr>
              <w:t xml:space="preserve"> </w:t>
            </w:r>
            <w:proofErr w:type="spellStart"/>
            <w:r w:rsidR="00A86442" w:rsidRPr="00AE27DF">
              <w:rPr>
                <w:sz w:val="22"/>
                <w:szCs w:val="22"/>
              </w:rPr>
              <w:t>обавезом</w:t>
            </w:r>
            <w:proofErr w:type="spellEnd"/>
            <w:r w:rsidR="00A86442" w:rsidRPr="00AE27DF">
              <w:rPr>
                <w:sz w:val="22"/>
                <w:szCs w:val="22"/>
              </w:rPr>
              <w:t xml:space="preserve"> </w:t>
            </w:r>
            <w:proofErr w:type="spellStart"/>
            <w:r w:rsidR="00A86442" w:rsidRPr="00AE27DF">
              <w:rPr>
                <w:sz w:val="22"/>
                <w:szCs w:val="22"/>
              </w:rPr>
              <w:t>праћења</w:t>
            </w:r>
            <w:proofErr w:type="spellEnd"/>
            <w:r w:rsidR="00A86442" w:rsidRPr="00AE27DF">
              <w:rPr>
                <w:sz w:val="22"/>
                <w:szCs w:val="22"/>
              </w:rPr>
              <w:t xml:space="preserve"> </w:t>
            </w:r>
            <w:r w:rsidR="00A86442" w:rsidRPr="00AE27DF">
              <w:rPr>
                <w:sz w:val="22"/>
                <w:szCs w:val="22"/>
                <w:lang w:val="sr-Cyrl-RS"/>
              </w:rPr>
              <w:t xml:space="preserve">наставе </w:t>
            </w:r>
            <w:r w:rsidR="00A86442" w:rsidRPr="00AE27DF">
              <w:rPr>
                <w:sz w:val="22"/>
                <w:szCs w:val="22"/>
              </w:rPr>
              <w:t xml:space="preserve">и </w:t>
            </w:r>
            <w:proofErr w:type="spellStart"/>
            <w:r w:rsidR="00A86442" w:rsidRPr="00AE27DF">
              <w:rPr>
                <w:sz w:val="22"/>
                <w:szCs w:val="22"/>
              </w:rPr>
              <w:t>активног</w:t>
            </w:r>
            <w:proofErr w:type="spellEnd"/>
            <w:r w:rsidR="00A86442" w:rsidRPr="00AE27DF">
              <w:rPr>
                <w:sz w:val="22"/>
                <w:szCs w:val="22"/>
              </w:rPr>
              <w:t xml:space="preserve"> </w:t>
            </w:r>
            <w:proofErr w:type="spellStart"/>
            <w:r w:rsidR="00A86442" w:rsidRPr="00AE27DF">
              <w:rPr>
                <w:sz w:val="22"/>
                <w:szCs w:val="22"/>
              </w:rPr>
              <w:t>учешћа</w:t>
            </w:r>
            <w:proofErr w:type="spellEnd"/>
            <w:r w:rsidR="00A86442" w:rsidRPr="00AE27DF">
              <w:rPr>
                <w:sz w:val="22"/>
                <w:szCs w:val="22"/>
              </w:rPr>
              <w:t xml:space="preserve"> у </w:t>
            </w:r>
            <w:proofErr w:type="spellStart"/>
            <w:r w:rsidR="00A86442" w:rsidRPr="00AE27DF">
              <w:rPr>
                <w:sz w:val="22"/>
                <w:szCs w:val="22"/>
              </w:rPr>
              <w:t>настави</w:t>
            </w:r>
            <w:proofErr w:type="spellEnd"/>
            <w:r w:rsidR="00A86442" w:rsidRPr="00AE27DF">
              <w:rPr>
                <w:sz w:val="22"/>
                <w:szCs w:val="22"/>
              </w:rPr>
              <w:t xml:space="preserve">. </w:t>
            </w:r>
            <w:proofErr w:type="spellStart"/>
            <w:r w:rsidR="00A86442" w:rsidRPr="00AE27DF">
              <w:rPr>
                <w:sz w:val="22"/>
                <w:szCs w:val="22"/>
              </w:rPr>
              <w:t>Сваки</w:t>
            </w:r>
            <w:proofErr w:type="spellEnd"/>
            <w:r w:rsidR="00A86442" w:rsidRPr="00AE27DF">
              <w:rPr>
                <w:sz w:val="22"/>
                <w:szCs w:val="22"/>
              </w:rPr>
              <w:t xml:space="preserve"> </w:t>
            </w:r>
            <w:proofErr w:type="spellStart"/>
            <w:r w:rsidR="00A86442" w:rsidRPr="00AE27DF">
              <w:rPr>
                <w:sz w:val="22"/>
                <w:szCs w:val="22"/>
              </w:rPr>
              <w:t>наставник</w:t>
            </w:r>
            <w:proofErr w:type="spellEnd"/>
            <w:r w:rsidR="00A86442" w:rsidRPr="00AE27DF">
              <w:rPr>
                <w:sz w:val="22"/>
                <w:szCs w:val="22"/>
              </w:rPr>
              <w:t xml:space="preserve"> </w:t>
            </w:r>
            <w:proofErr w:type="spellStart"/>
            <w:r w:rsidR="00A86442" w:rsidRPr="00AE27DF">
              <w:rPr>
                <w:sz w:val="22"/>
                <w:szCs w:val="22"/>
              </w:rPr>
              <w:t>на</w:t>
            </w:r>
            <w:proofErr w:type="spellEnd"/>
            <w:r w:rsidR="00A86442" w:rsidRPr="00AE27DF">
              <w:rPr>
                <w:sz w:val="22"/>
                <w:szCs w:val="22"/>
              </w:rPr>
              <w:t xml:space="preserve"> </w:t>
            </w:r>
            <w:proofErr w:type="spellStart"/>
            <w:r w:rsidR="00A86442" w:rsidRPr="00AE27DF">
              <w:rPr>
                <w:sz w:val="22"/>
                <w:szCs w:val="22"/>
              </w:rPr>
              <w:t>првом</w:t>
            </w:r>
            <w:proofErr w:type="spellEnd"/>
            <w:r w:rsidR="00A86442" w:rsidRPr="00AE27DF">
              <w:rPr>
                <w:sz w:val="22"/>
                <w:szCs w:val="22"/>
              </w:rPr>
              <w:t xml:space="preserve"> </w:t>
            </w:r>
            <w:proofErr w:type="spellStart"/>
            <w:r w:rsidR="00A86442" w:rsidRPr="00AE27DF">
              <w:rPr>
                <w:sz w:val="22"/>
                <w:szCs w:val="22"/>
              </w:rPr>
              <w:t>часу</w:t>
            </w:r>
            <w:proofErr w:type="spellEnd"/>
            <w:r w:rsidR="00A86442" w:rsidRPr="00AE27DF">
              <w:rPr>
                <w:sz w:val="22"/>
                <w:szCs w:val="22"/>
              </w:rPr>
              <w:t xml:space="preserve"> </w:t>
            </w:r>
            <w:proofErr w:type="spellStart"/>
            <w:r w:rsidR="00A86442" w:rsidRPr="00AE27DF">
              <w:rPr>
                <w:sz w:val="22"/>
                <w:szCs w:val="22"/>
              </w:rPr>
              <w:t>упознаје</w:t>
            </w:r>
            <w:proofErr w:type="spellEnd"/>
            <w:r w:rsidR="00A86442" w:rsidRPr="00AE27DF">
              <w:rPr>
                <w:sz w:val="22"/>
                <w:szCs w:val="22"/>
              </w:rPr>
              <w:t xml:space="preserve"> </w:t>
            </w:r>
            <w:proofErr w:type="spellStart"/>
            <w:r w:rsidR="00A86442" w:rsidRPr="00AE27DF">
              <w:rPr>
                <w:sz w:val="22"/>
                <w:szCs w:val="22"/>
              </w:rPr>
              <w:t>студенте</w:t>
            </w:r>
            <w:proofErr w:type="spellEnd"/>
            <w:r w:rsidR="00A86442" w:rsidRPr="00AE27DF">
              <w:rPr>
                <w:sz w:val="22"/>
                <w:szCs w:val="22"/>
              </w:rPr>
              <w:t xml:space="preserve"> </w:t>
            </w:r>
            <w:proofErr w:type="spellStart"/>
            <w:r w:rsidR="00A86442" w:rsidRPr="00AE27DF">
              <w:rPr>
                <w:sz w:val="22"/>
                <w:szCs w:val="22"/>
              </w:rPr>
              <w:t>са</w:t>
            </w:r>
            <w:proofErr w:type="spellEnd"/>
            <w:r w:rsidR="00A86442" w:rsidRPr="00AE27DF">
              <w:rPr>
                <w:sz w:val="22"/>
                <w:szCs w:val="22"/>
              </w:rPr>
              <w:t xml:space="preserve"> </w:t>
            </w:r>
            <w:proofErr w:type="spellStart"/>
            <w:r w:rsidR="00A86442" w:rsidRPr="00AE27DF">
              <w:rPr>
                <w:sz w:val="22"/>
                <w:szCs w:val="22"/>
              </w:rPr>
              <w:t>важношћу</w:t>
            </w:r>
            <w:proofErr w:type="spellEnd"/>
            <w:r w:rsidR="00A86442" w:rsidRPr="00AE27DF">
              <w:rPr>
                <w:sz w:val="22"/>
                <w:szCs w:val="22"/>
              </w:rPr>
              <w:t xml:space="preserve"> </w:t>
            </w:r>
            <w:proofErr w:type="spellStart"/>
            <w:r w:rsidR="00A86442" w:rsidRPr="00AE27DF">
              <w:rPr>
                <w:sz w:val="22"/>
                <w:szCs w:val="22"/>
              </w:rPr>
              <w:t>присуствовања</w:t>
            </w:r>
            <w:proofErr w:type="spellEnd"/>
            <w:r w:rsidR="00A86442" w:rsidRPr="00AE27DF">
              <w:rPr>
                <w:sz w:val="22"/>
                <w:szCs w:val="22"/>
              </w:rPr>
              <w:t xml:space="preserve"> и </w:t>
            </w:r>
            <w:proofErr w:type="spellStart"/>
            <w:r w:rsidR="00A86442" w:rsidRPr="00AE27DF">
              <w:rPr>
                <w:sz w:val="22"/>
                <w:szCs w:val="22"/>
              </w:rPr>
              <w:t>праћења</w:t>
            </w:r>
            <w:proofErr w:type="spellEnd"/>
            <w:r w:rsidR="00A86442" w:rsidRPr="00AE27DF">
              <w:rPr>
                <w:sz w:val="22"/>
                <w:szCs w:val="22"/>
              </w:rPr>
              <w:t xml:space="preserve"> </w:t>
            </w:r>
            <w:proofErr w:type="spellStart"/>
            <w:r w:rsidR="00A86442" w:rsidRPr="00AE27DF">
              <w:rPr>
                <w:sz w:val="22"/>
                <w:szCs w:val="22"/>
              </w:rPr>
              <w:t>наставе</w:t>
            </w:r>
            <w:proofErr w:type="spellEnd"/>
            <w:r w:rsidR="00A86442" w:rsidRPr="00AE27DF">
              <w:rPr>
                <w:sz w:val="22"/>
                <w:szCs w:val="22"/>
              </w:rPr>
              <w:t xml:space="preserve">, </w:t>
            </w:r>
            <w:proofErr w:type="spellStart"/>
            <w:r w:rsidR="00A86442" w:rsidRPr="00AE27DF">
              <w:rPr>
                <w:sz w:val="22"/>
                <w:szCs w:val="22"/>
              </w:rPr>
              <w:t>циљевима</w:t>
            </w:r>
            <w:proofErr w:type="spellEnd"/>
            <w:r w:rsidR="00A86442" w:rsidRPr="00AE27DF">
              <w:rPr>
                <w:sz w:val="22"/>
                <w:szCs w:val="22"/>
              </w:rPr>
              <w:t xml:space="preserve">, </w:t>
            </w:r>
            <w:proofErr w:type="spellStart"/>
            <w:r w:rsidR="00A86442" w:rsidRPr="00AE27DF">
              <w:rPr>
                <w:sz w:val="22"/>
                <w:szCs w:val="22"/>
              </w:rPr>
              <w:t>исход</w:t>
            </w:r>
            <w:proofErr w:type="spellEnd"/>
            <w:r w:rsidR="00A86442" w:rsidRPr="00AE27DF">
              <w:rPr>
                <w:sz w:val="22"/>
                <w:szCs w:val="22"/>
                <w:lang w:val="sr-Cyrl-RS"/>
              </w:rPr>
              <w:t>има</w:t>
            </w:r>
            <w:r w:rsidR="00A86442" w:rsidRPr="00AE27DF">
              <w:rPr>
                <w:sz w:val="22"/>
                <w:szCs w:val="22"/>
              </w:rPr>
              <w:t xml:space="preserve"> </w:t>
            </w:r>
            <w:proofErr w:type="spellStart"/>
            <w:r w:rsidR="00A86442" w:rsidRPr="00AE27DF">
              <w:rPr>
                <w:sz w:val="22"/>
                <w:szCs w:val="22"/>
              </w:rPr>
              <w:t>учења</w:t>
            </w:r>
            <w:proofErr w:type="spellEnd"/>
            <w:r w:rsidR="00A86442" w:rsidRPr="00AE27DF">
              <w:rPr>
                <w:sz w:val="22"/>
                <w:szCs w:val="22"/>
              </w:rPr>
              <w:t xml:space="preserve"> и </w:t>
            </w:r>
            <w:proofErr w:type="spellStart"/>
            <w:r w:rsidR="00A86442" w:rsidRPr="00AE27DF">
              <w:rPr>
                <w:sz w:val="22"/>
                <w:szCs w:val="22"/>
              </w:rPr>
              <w:t>обавезношћу</w:t>
            </w:r>
            <w:proofErr w:type="spellEnd"/>
            <w:r w:rsidR="00A86442" w:rsidRPr="00AE27DF">
              <w:rPr>
                <w:sz w:val="22"/>
                <w:szCs w:val="22"/>
              </w:rPr>
              <w:t xml:space="preserve"> </w:t>
            </w:r>
            <w:proofErr w:type="spellStart"/>
            <w:r w:rsidR="00A86442" w:rsidRPr="00AE27DF">
              <w:rPr>
                <w:sz w:val="22"/>
                <w:szCs w:val="22"/>
              </w:rPr>
              <w:t>садржаја</w:t>
            </w:r>
            <w:proofErr w:type="spellEnd"/>
            <w:r w:rsidR="00A86442" w:rsidRPr="00AE27DF">
              <w:rPr>
                <w:sz w:val="22"/>
                <w:szCs w:val="22"/>
              </w:rPr>
              <w:t xml:space="preserve">, </w:t>
            </w:r>
            <w:proofErr w:type="spellStart"/>
            <w:r w:rsidR="00A86442" w:rsidRPr="00AE27DF">
              <w:rPr>
                <w:sz w:val="22"/>
                <w:szCs w:val="22"/>
              </w:rPr>
              <w:t>литературе</w:t>
            </w:r>
            <w:proofErr w:type="spellEnd"/>
            <w:r w:rsidR="00A86442" w:rsidRPr="00AE27DF">
              <w:rPr>
                <w:sz w:val="22"/>
                <w:szCs w:val="22"/>
              </w:rPr>
              <w:t xml:space="preserve"> </w:t>
            </w:r>
            <w:proofErr w:type="spellStart"/>
            <w:r w:rsidR="00A86442" w:rsidRPr="00AE27DF">
              <w:rPr>
                <w:sz w:val="22"/>
                <w:szCs w:val="22"/>
              </w:rPr>
              <w:t>неопходне</w:t>
            </w:r>
            <w:proofErr w:type="spellEnd"/>
            <w:r w:rsidR="00A86442" w:rsidRPr="00AE27DF">
              <w:rPr>
                <w:sz w:val="22"/>
                <w:szCs w:val="22"/>
              </w:rPr>
              <w:t xml:space="preserve"> </w:t>
            </w:r>
            <w:proofErr w:type="spellStart"/>
            <w:r w:rsidR="00A86442" w:rsidRPr="00AE27DF">
              <w:rPr>
                <w:sz w:val="22"/>
                <w:szCs w:val="22"/>
              </w:rPr>
              <w:t>за</w:t>
            </w:r>
            <w:proofErr w:type="spellEnd"/>
            <w:r w:rsidR="00A86442" w:rsidRPr="00AE27DF">
              <w:rPr>
                <w:sz w:val="22"/>
                <w:szCs w:val="22"/>
              </w:rPr>
              <w:t xml:space="preserve"> </w:t>
            </w:r>
            <w:proofErr w:type="spellStart"/>
            <w:r w:rsidR="00A86442" w:rsidRPr="00AE27DF">
              <w:rPr>
                <w:sz w:val="22"/>
                <w:szCs w:val="22"/>
              </w:rPr>
              <w:t>успешност</w:t>
            </w:r>
            <w:proofErr w:type="spellEnd"/>
            <w:r w:rsidR="00A86442" w:rsidRPr="00AE27DF">
              <w:rPr>
                <w:sz w:val="22"/>
                <w:szCs w:val="22"/>
              </w:rPr>
              <w:t xml:space="preserve"> у </w:t>
            </w:r>
            <w:proofErr w:type="spellStart"/>
            <w:r w:rsidR="00A86442" w:rsidRPr="00AE27DF">
              <w:rPr>
                <w:sz w:val="22"/>
                <w:szCs w:val="22"/>
              </w:rPr>
              <w:t>савладавању</w:t>
            </w:r>
            <w:proofErr w:type="spellEnd"/>
            <w:r w:rsidR="00A86442" w:rsidRPr="00AE27DF">
              <w:rPr>
                <w:sz w:val="22"/>
                <w:szCs w:val="22"/>
              </w:rPr>
              <w:t xml:space="preserve"> </w:t>
            </w:r>
            <w:proofErr w:type="spellStart"/>
            <w:r w:rsidR="00A86442" w:rsidRPr="00AE27DF">
              <w:rPr>
                <w:sz w:val="22"/>
                <w:szCs w:val="22"/>
              </w:rPr>
              <w:t>градива</w:t>
            </w:r>
            <w:proofErr w:type="spellEnd"/>
            <w:r w:rsidR="00A86442" w:rsidRPr="00AE27DF">
              <w:rPr>
                <w:sz w:val="22"/>
                <w:szCs w:val="22"/>
              </w:rPr>
              <w:t xml:space="preserve">, </w:t>
            </w:r>
            <w:proofErr w:type="spellStart"/>
            <w:r w:rsidR="00A86442" w:rsidRPr="00AE27DF">
              <w:rPr>
                <w:sz w:val="22"/>
                <w:szCs w:val="22"/>
              </w:rPr>
              <w:t>методама</w:t>
            </w:r>
            <w:proofErr w:type="spellEnd"/>
            <w:r w:rsidR="00A86442" w:rsidRPr="00AE27DF">
              <w:rPr>
                <w:sz w:val="22"/>
                <w:szCs w:val="22"/>
              </w:rPr>
              <w:t xml:space="preserve"> </w:t>
            </w:r>
            <w:proofErr w:type="spellStart"/>
            <w:r w:rsidR="00A86442" w:rsidRPr="00AE27DF">
              <w:rPr>
                <w:sz w:val="22"/>
                <w:szCs w:val="22"/>
              </w:rPr>
              <w:t>извођења</w:t>
            </w:r>
            <w:proofErr w:type="spellEnd"/>
            <w:r w:rsidR="00A86442" w:rsidRPr="00AE27DF">
              <w:rPr>
                <w:sz w:val="22"/>
                <w:szCs w:val="22"/>
              </w:rPr>
              <w:t xml:space="preserve"> </w:t>
            </w:r>
            <w:proofErr w:type="spellStart"/>
            <w:r w:rsidR="00A86442" w:rsidRPr="00AE27DF">
              <w:rPr>
                <w:sz w:val="22"/>
                <w:szCs w:val="22"/>
              </w:rPr>
              <w:t>наставе</w:t>
            </w:r>
            <w:proofErr w:type="spellEnd"/>
            <w:r w:rsidR="00A86442" w:rsidRPr="00AE27DF">
              <w:rPr>
                <w:sz w:val="22"/>
                <w:szCs w:val="22"/>
              </w:rPr>
              <w:t xml:space="preserve">, </w:t>
            </w:r>
            <w:proofErr w:type="spellStart"/>
            <w:r w:rsidR="00A86442" w:rsidRPr="00AE27DF">
              <w:rPr>
                <w:sz w:val="22"/>
                <w:szCs w:val="22"/>
              </w:rPr>
              <w:t>начином</w:t>
            </w:r>
            <w:proofErr w:type="spellEnd"/>
            <w:r w:rsidR="00A86442" w:rsidRPr="00AE27DF">
              <w:rPr>
                <w:sz w:val="22"/>
                <w:szCs w:val="22"/>
              </w:rPr>
              <w:t xml:space="preserve"> </w:t>
            </w:r>
            <w:proofErr w:type="spellStart"/>
            <w:r w:rsidR="00A86442" w:rsidRPr="00AE27DF">
              <w:rPr>
                <w:sz w:val="22"/>
                <w:szCs w:val="22"/>
              </w:rPr>
              <w:t>стицања</w:t>
            </w:r>
            <w:proofErr w:type="spellEnd"/>
            <w:r w:rsidR="00A86442" w:rsidRPr="00AE27DF">
              <w:rPr>
                <w:sz w:val="22"/>
                <w:szCs w:val="22"/>
              </w:rPr>
              <w:t xml:space="preserve"> </w:t>
            </w:r>
            <w:r w:rsidR="00A86442" w:rsidRPr="00AE27DF">
              <w:rPr>
                <w:sz w:val="22"/>
                <w:szCs w:val="22"/>
                <w:lang w:val="sr-Cyrl-RS"/>
              </w:rPr>
              <w:t>бодова</w:t>
            </w:r>
            <w:r w:rsidR="00A86442" w:rsidRPr="00AE27DF">
              <w:rPr>
                <w:sz w:val="22"/>
                <w:szCs w:val="22"/>
              </w:rPr>
              <w:t xml:space="preserve"> </w:t>
            </w:r>
            <w:proofErr w:type="spellStart"/>
            <w:r w:rsidR="00A86442" w:rsidRPr="00AE27DF">
              <w:rPr>
                <w:sz w:val="22"/>
                <w:szCs w:val="22"/>
              </w:rPr>
              <w:t>на</w:t>
            </w:r>
            <w:proofErr w:type="spellEnd"/>
            <w:r w:rsidR="00A86442" w:rsidRPr="00AE27DF">
              <w:rPr>
                <w:sz w:val="22"/>
                <w:szCs w:val="22"/>
              </w:rPr>
              <w:t xml:space="preserve"> </w:t>
            </w:r>
            <w:proofErr w:type="spellStart"/>
            <w:r w:rsidR="00A86442" w:rsidRPr="00AE27DF">
              <w:rPr>
                <w:sz w:val="22"/>
                <w:szCs w:val="22"/>
              </w:rPr>
              <w:t>предиспитним</w:t>
            </w:r>
            <w:proofErr w:type="spellEnd"/>
            <w:r w:rsidR="00A86442" w:rsidRPr="00AE27DF">
              <w:rPr>
                <w:sz w:val="22"/>
                <w:szCs w:val="22"/>
              </w:rPr>
              <w:t xml:space="preserve"> </w:t>
            </w:r>
            <w:proofErr w:type="spellStart"/>
            <w:r w:rsidR="00A86442" w:rsidRPr="00AE27DF">
              <w:rPr>
                <w:sz w:val="22"/>
                <w:szCs w:val="22"/>
              </w:rPr>
              <w:t>обавезама</w:t>
            </w:r>
            <w:proofErr w:type="spellEnd"/>
            <w:r w:rsidR="00A86442" w:rsidRPr="00AE27DF">
              <w:rPr>
                <w:sz w:val="22"/>
                <w:szCs w:val="22"/>
              </w:rPr>
              <w:t xml:space="preserve"> и </w:t>
            </w:r>
            <w:proofErr w:type="spellStart"/>
            <w:r w:rsidR="00A86442" w:rsidRPr="00AE27DF">
              <w:rPr>
                <w:sz w:val="22"/>
                <w:szCs w:val="22"/>
              </w:rPr>
              <w:t>испиту</w:t>
            </w:r>
            <w:proofErr w:type="spellEnd"/>
            <w:r w:rsidR="00A86442" w:rsidRPr="00AE27DF">
              <w:rPr>
                <w:sz w:val="22"/>
                <w:szCs w:val="22"/>
              </w:rPr>
              <w:t xml:space="preserve">, </w:t>
            </w:r>
            <w:proofErr w:type="spellStart"/>
            <w:r w:rsidR="00A86442" w:rsidRPr="00AE27DF">
              <w:rPr>
                <w:sz w:val="22"/>
                <w:szCs w:val="22"/>
              </w:rPr>
              <w:t>као</w:t>
            </w:r>
            <w:proofErr w:type="spellEnd"/>
            <w:r w:rsidR="00A86442" w:rsidRPr="00AE27DF">
              <w:rPr>
                <w:sz w:val="22"/>
                <w:szCs w:val="22"/>
              </w:rPr>
              <w:t xml:space="preserve"> и о </w:t>
            </w:r>
            <w:proofErr w:type="spellStart"/>
            <w:r w:rsidR="00A86442" w:rsidRPr="00AE27DF">
              <w:rPr>
                <w:sz w:val="22"/>
                <w:szCs w:val="22"/>
              </w:rPr>
              <w:t>начину</w:t>
            </w:r>
            <w:proofErr w:type="spellEnd"/>
            <w:r w:rsidR="00A86442" w:rsidRPr="00AE27DF">
              <w:rPr>
                <w:sz w:val="22"/>
                <w:szCs w:val="22"/>
              </w:rPr>
              <w:t xml:space="preserve"> </w:t>
            </w:r>
            <w:proofErr w:type="spellStart"/>
            <w:r w:rsidR="00A86442" w:rsidRPr="00AE27DF">
              <w:rPr>
                <w:sz w:val="22"/>
                <w:szCs w:val="22"/>
              </w:rPr>
              <w:t>оцењивања</w:t>
            </w:r>
            <w:proofErr w:type="spellEnd"/>
            <w:r w:rsidR="00A86442" w:rsidRPr="00AE27DF">
              <w:rPr>
                <w:sz w:val="22"/>
                <w:szCs w:val="22"/>
              </w:rPr>
              <w:t xml:space="preserve"> </w:t>
            </w:r>
            <w:proofErr w:type="spellStart"/>
            <w:r w:rsidR="00A86442" w:rsidRPr="00AE27DF">
              <w:rPr>
                <w:sz w:val="22"/>
                <w:szCs w:val="22"/>
              </w:rPr>
              <w:t>студената</w:t>
            </w:r>
            <w:proofErr w:type="spellEnd"/>
            <w:r w:rsidR="00A86442" w:rsidRPr="00AE27DF">
              <w:rPr>
                <w:sz w:val="22"/>
                <w:szCs w:val="22"/>
              </w:rPr>
              <w:t xml:space="preserve"> и </w:t>
            </w:r>
            <w:proofErr w:type="spellStart"/>
            <w:r w:rsidR="00A86442" w:rsidRPr="00AE27DF">
              <w:rPr>
                <w:sz w:val="22"/>
                <w:szCs w:val="22"/>
              </w:rPr>
              <w:t>праћења</w:t>
            </w:r>
            <w:proofErr w:type="spellEnd"/>
            <w:r w:rsidR="00A86442" w:rsidRPr="00AE27DF">
              <w:rPr>
                <w:sz w:val="22"/>
                <w:szCs w:val="22"/>
              </w:rPr>
              <w:t xml:space="preserve"> </w:t>
            </w:r>
            <w:proofErr w:type="spellStart"/>
            <w:r w:rsidR="00A86442" w:rsidRPr="00AE27DF">
              <w:rPr>
                <w:sz w:val="22"/>
                <w:szCs w:val="22"/>
              </w:rPr>
              <w:t>њиховог</w:t>
            </w:r>
            <w:proofErr w:type="spellEnd"/>
            <w:r w:rsidR="00A86442" w:rsidRPr="00AE27DF">
              <w:rPr>
                <w:sz w:val="22"/>
                <w:szCs w:val="22"/>
              </w:rPr>
              <w:t xml:space="preserve"> </w:t>
            </w:r>
            <w:proofErr w:type="spellStart"/>
            <w:r w:rsidR="00A86442" w:rsidRPr="00AE27DF">
              <w:rPr>
                <w:sz w:val="22"/>
                <w:szCs w:val="22"/>
              </w:rPr>
              <w:t>напредовања</w:t>
            </w:r>
            <w:proofErr w:type="spellEnd"/>
            <w:r w:rsidR="00A86442" w:rsidRPr="00AE27DF">
              <w:rPr>
                <w:sz w:val="22"/>
                <w:szCs w:val="22"/>
              </w:rPr>
              <w:t xml:space="preserve"> </w:t>
            </w:r>
            <w:proofErr w:type="spellStart"/>
            <w:r w:rsidR="00A86442" w:rsidRPr="00AE27DF">
              <w:rPr>
                <w:sz w:val="22"/>
                <w:szCs w:val="22"/>
              </w:rPr>
              <w:t>током</w:t>
            </w:r>
            <w:proofErr w:type="spellEnd"/>
            <w:r w:rsidR="00A86442" w:rsidRPr="00AE27DF">
              <w:rPr>
                <w:sz w:val="22"/>
                <w:szCs w:val="22"/>
              </w:rPr>
              <w:t xml:space="preserve"> </w:t>
            </w:r>
            <w:proofErr w:type="spellStart"/>
            <w:r w:rsidR="00A86442" w:rsidRPr="00AE27DF">
              <w:rPr>
                <w:sz w:val="22"/>
                <w:szCs w:val="22"/>
              </w:rPr>
              <w:t>реализације</w:t>
            </w:r>
            <w:proofErr w:type="spellEnd"/>
            <w:r w:rsidR="00A86442" w:rsidRPr="00AE27DF">
              <w:rPr>
                <w:sz w:val="22"/>
                <w:szCs w:val="22"/>
              </w:rPr>
              <w:t xml:space="preserve"> </w:t>
            </w:r>
            <w:proofErr w:type="spellStart"/>
            <w:r w:rsidR="00A86442" w:rsidRPr="00AE27DF">
              <w:rPr>
                <w:sz w:val="22"/>
                <w:szCs w:val="22"/>
              </w:rPr>
              <w:t>наставе</w:t>
            </w:r>
            <w:proofErr w:type="spellEnd"/>
            <w:r w:rsidR="00A86442" w:rsidRPr="00AE27DF">
              <w:rPr>
                <w:sz w:val="22"/>
                <w:szCs w:val="22"/>
              </w:rPr>
              <w:t xml:space="preserve">. </w:t>
            </w:r>
          </w:p>
          <w:p w14:paraId="5F668CD1" w14:textId="77777777" w:rsidR="00A86442" w:rsidRPr="00AE27DF" w:rsidRDefault="00A86442" w:rsidP="00A86442">
            <w:pPr>
              <w:pStyle w:val="Default"/>
              <w:spacing w:after="60" w:line="276" w:lineRule="auto"/>
              <w:ind w:firstLine="397"/>
              <w:jc w:val="both"/>
              <w:rPr>
                <w:spacing w:val="-4"/>
                <w:sz w:val="22"/>
                <w:szCs w:val="22"/>
                <w:lang w:val="sr-Cyrl-RS"/>
              </w:rPr>
            </w:pPr>
            <w:proofErr w:type="spellStart"/>
            <w:r w:rsidRPr="00AE27DF">
              <w:rPr>
                <w:spacing w:val="-4"/>
                <w:sz w:val="22"/>
                <w:szCs w:val="22"/>
              </w:rPr>
              <w:t>На</w:t>
            </w:r>
            <w:proofErr w:type="spellEnd"/>
            <w:r w:rsidRPr="00AE27DF">
              <w:rPr>
                <w:spacing w:val="-4"/>
                <w:sz w:val="22"/>
                <w:szCs w:val="22"/>
              </w:rPr>
              <w:t xml:space="preserve"> </w:t>
            </w:r>
            <w:proofErr w:type="spellStart"/>
            <w:r w:rsidRPr="00AE27DF">
              <w:rPr>
                <w:spacing w:val="-4"/>
                <w:sz w:val="22"/>
                <w:szCs w:val="22"/>
              </w:rPr>
              <w:t>сваком</w:t>
            </w:r>
            <w:proofErr w:type="spellEnd"/>
            <w:r w:rsidRPr="00AE27DF">
              <w:rPr>
                <w:spacing w:val="-4"/>
                <w:sz w:val="22"/>
                <w:szCs w:val="22"/>
              </w:rPr>
              <w:t xml:space="preserve"> </w:t>
            </w:r>
            <w:proofErr w:type="spellStart"/>
            <w:r w:rsidRPr="00AE27DF">
              <w:rPr>
                <w:spacing w:val="-4"/>
                <w:sz w:val="22"/>
                <w:szCs w:val="22"/>
              </w:rPr>
              <w:t>предмету</w:t>
            </w:r>
            <w:proofErr w:type="spellEnd"/>
            <w:r w:rsidRPr="00AE27DF">
              <w:rPr>
                <w:spacing w:val="-4"/>
                <w:sz w:val="22"/>
                <w:szCs w:val="22"/>
              </w:rPr>
              <w:t xml:space="preserve">, </w:t>
            </w:r>
            <w:proofErr w:type="spellStart"/>
            <w:r w:rsidRPr="00AE27DF">
              <w:rPr>
                <w:spacing w:val="-4"/>
                <w:sz w:val="22"/>
                <w:szCs w:val="22"/>
              </w:rPr>
              <w:t>води</w:t>
            </w:r>
            <w:proofErr w:type="spellEnd"/>
            <w:r w:rsidRPr="00AE27DF">
              <w:rPr>
                <w:spacing w:val="-4"/>
                <w:sz w:val="22"/>
                <w:szCs w:val="22"/>
              </w:rPr>
              <w:t xml:space="preserve"> </w:t>
            </w:r>
            <w:proofErr w:type="spellStart"/>
            <w:r w:rsidRPr="00AE27DF">
              <w:rPr>
                <w:spacing w:val="-4"/>
                <w:sz w:val="22"/>
                <w:szCs w:val="22"/>
              </w:rPr>
              <w:t>се</w:t>
            </w:r>
            <w:proofErr w:type="spellEnd"/>
            <w:r w:rsidRPr="00AE27DF">
              <w:rPr>
                <w:spacing w:val="-4"/>
                <w:sz w:val="22"/>
                <w:szCs w:val="22"/>
              </w:rPr>
              <w:t xml:space="preserve"> </w:t>
            </w:r>
            <w:proofErr w:type="spellStart"/>
            <w:r w:rsidRPr="00AE27DF">
              <w:rPr>
                <w:spacing w:val="-4"/>
                <w:sz w:val="22"/>
                <w:szCs w:val="22"/>
              </w:rPr>
              <w:t>евиденција</w:t>
            </w:r>
            <w:proofErr w:type="spellEnd"/>
            <w:r w:rsidRPr="00AE27DF">
              <w:rPr>
                <w:spacing w:val="-4"/>
                <w:sz w:val="22"/>
                <w:szCs w:val="22"/>
              </w:rPr>
              <w:t xml:space="preserve"> </w:t>
            </w:r>
            <w:proofErr w:type="spellStart"/>
            <w:r w:rsidRPr="00AE27DF">
              <w:rPr>
                <w:spacing w:val="-4"/>
                <w:sz w:val="22"/>
                <w:szCs w:val="22"/>
              </w:rPr>
              <w:t>од</w:t>
            </w:r>
            <w:proofErr w:type="spellEnd"/>
            <w:r w:rsidRPr="00AE27DF">
              <w:rPr>
                <w:spacing w:val="-4"/>
                <w:sz w:val="22"/>
                <w:szCs w:val="22"/>
              </w:rPr>
              <w:t xml:space="preserve"> </w:t>
            </w:r>
            <w:proofErr w:type="spellStart"/>
            <w:r w:rsidRPr="00AE27DF">
              <w:rPr>
                <w:spacing w:val="-4"/>
                <w:sz w:val="22"/>
                <w:szCs w:val="22"/>
              </w:rPr>
              <w:t>стране</w:t>
            </w:r>
            <w:proofErr w:type="spellEnd"/>
            <w:r w:rsidRPr="00AE27DF">
              <w:rPr>
                <w:spacing w:val="-4"/>
                <w:sz w:val="22"/>
                <w:szCs w:val="22"/>
              </w:rPr>
              <w:t xml:space="preserve"> </w:t>
            </w:r>
            <w:proofErr w:type="spellStart"/>
            <w:r w:rsidRPr="00AE27DF">
              <w:rPr>
                <w:spacing w:val="-4"/>
                <w:sz w:val="22"/>
                <w:szCs w:val="22"/>
              </w:rPr>
              <w:t>предметног</w:t>
            </w:r>
            <w:proofErr w:type="spellEnd"/>
            <w:r w:rsidRPr="00AE27DF">
              <w:rPr>
                <w:spacing w:val="-4"/>
                <w:sz w:val="22"/>
                <w:szCs w:val="22"/>
              </w:rPr>
              <w:t xml:space="preserve"> </w:t>
            </w:r>
            <w:proofErr w:type="spellStart"/>
            <w:r w:rsidRPr="00AE27DF">
              <w:rPr>
                <w:spacing w:val="-4"/>
                <w:sz w:val="22"/>
                <w:szCs w:val="22"/>
              </w:rPr>
              <w:t>наставника</w:t>
            </w:r>
            <w:proofErr w:type="spellEnd"/>
            <w:r w:rsidRPr="00AE27DF">
              <w:rPr>
                <w:spacing w:val="-4"/>
                <w:sz w:val="22"/>
                <w:szCs w:val="22"/>
              </w:rPr>
              <w:t xml:space="preserve"> и </w:t>
            </w:r>
            <w:proofErr w:type="spellStart"/>
            <w:r w:rsidRPr="00AE27DF">
              <w:rPr>
                <w:spacing w:val="-4"/>
                <w:sz w:val="22"/>
                <w:szCs w:val="22"/>
              </w:rPr>
              <w:t>сарадника</w:t>
            </w:r>
            <w:proofErr w:type="spellEnd"/>
            <w:r w:rsidRPr="00AE27DF">
              <w:rPr>
                <w:spacing w:val="-4"/>
                <w:sz w:val="22"/>
                <w:szCs w:val="22"/>
              </w:rPr>
              <w:t xml:space="preserve"> о </w:t>
            </w:r>
            <w:proofErr w:type="spellStart"/>
            <w:r w:rsidRPr="00AE27DF">
              <w:rPr>
                <w:spacing w:val="-4"/>
                <w:sz w:val="22"/>
                <w:szCs w:val="22"/>
              </w:rPr>
              <w:t>присуству</w:t>
            </w:r>
            <w:proofErr w:type="spellEnd"/>
            <w:r w:rsidRPr="00AE27DF">
              <w:rPr>
                <w:spacing w:val="-4"/>
                <w:sz w:val="22"/>
                <w:szCs w:val="22"/>
              </w:rPr>
              <w:t xml:space="preserve"> и </w:t>
            </w:r>
            <w:proofErr w:type="spellStart"/>
            <w:r w:rsidRPr="00AE27DF">
              <w:rPr>
                <w:spacing w:val="-4"/>
                <w:sz w:val="22"/>
                <w:szCs w:val="22"/>
              </w:rPr>
              <w:t>активности</w:t>
            </w:r>
            <w:proofErr w:type="spellEnd"/>
            <w:r w:rsidRPr="00AE27DF">
              <w:rPr>
                <w:spacing w:val="-4"/>
                <w:sz w:val="22"/>
                <w:szCs w:val="22"/>
              </w:rPr>
              <w:t xml:space="preserve"> </w:t>
            </w:r>
            <w:proofErr w:type="spellStart"/>
            <w:r w:rsidRPr="00AE27DF">
              <w:rPr>
                <w:spacing w:val="-4"/>
                <w:sz w:val="22"/>
                <w:szCs w:val="22"/>
              </w:rPr>
              <w:t>студената</w:t>
            </w:r>
            <w:proofErr w:type="spellEnd"/>
            <w:r w:rsidRPr="00AE27DF">
              <w:rPr>
                <w:spacing w:val="-4"/>
                <w:sz w:val="22"/>
                <w:szCs w:val="22"/>
              </w:rPr>
              <w:t xml:space="preserve"> </w:t>
            </w:r>
            <w:proofErr w:type="spellStart"/>
            <w:r w:rsidRPr="00AE27DF">
              <w:rPr>
                <w:spacing w:val="-4"/>
                <w:sz w:val="22"/>
                <w:szCs w:val="22"/>
              </w:rPr>
              <w:t>на</w:t>
            </w:r>
            <w:proofErr w:type="spellEnd"/>
            <w:r w:rsidRPr="00AE27DF">
              <w:rPr>
                <w:spacing w:val="-4"/>
                <w:sz w:val="22"/>
                <w:szCs w:val="22"/>
              </w:rPr>
              <w:t xml:space="preserve"> </w:t>
            </w:r>
            <w:proofErr w:type="spellStart"/>
            <w:r w:rsidRPr="00AE27DF">
              <w:rPr>
                <w:spacing w:val="-4"/>
                <w:sz w:val="22"/>
                <w:szCs w:val="22"/>
              </w:rPr>
              <w:t>предавањима</w:t>
            </w:r>
            <w:proofErr w:type="spellEnd"/>
            <w:r w:rsidRPr="00AE27DF">
              <w:rPr>
                <w:spacing w:val="-4"/>
                <w:sz w:val="22"/>
                <w:szCs w:val="22"/>
              </w:rPr>
              <w:t xml:space="preserve"> и </w:t>
            </w:r>
            <w:proofErr w:type="spellStart"/>
            <w:r w:rsidRPr="00AE27DF">
              <w:rPr>
                <w:spacing w:val="-4"/>
                <w:sz w:val="22"/>
                <w:szCs w:val="22"/>
              </w:rPr>
              <w:t>вежбама</w:t>
            </w:r>
            <w:proofErr w:type="spellEnd"/>
            <w:r w:rsidRPr="00AE27DF">
              <w:rPr>
                <w:spacing w:val="-4"/>
                <w:sz w:val="22"/>
                <w:szCs w:val="22"/>
              </w:rPr>
              <w:t xml:space="preserve"> </w:t>
            </w:r>
            <w:proofErr w:type="spellStart"/>
            <w:r w:rsidRPr="00AE27DF">
              <w:rPr>
                <w:spacing w:val="-4"/>
                <w:sz w:val="22"/>
                <w:szCs w:val="22"/>
              </w:rPr>
              <w:t>тј</w:t>
            </w:r>
            <w:proofErr w:type="spellEnd"/>
            <w:r w:rsidRPr="00AE27DF">
              <w:rPr>
                <w:spacing w:val="-4"/>
                <w:sz w:val="22"/>
                <w:szCs w:val="22"/>
              </w:rPr>
              <w:t xml:space="preserve">. о </w:t>
            </w:r>
            <w:proofErr w:type="spellStart"/>
            <w:r w:rsidRPr="00AE27DF">
              <w:rPr>
                <w:spacing w:val="-4"/>
                <w:sz w:val="22"/>
                <w:szCs w:val="22"/>
              </w:rPr>
              <w:t>извршавању</w:t>
            </w:r>
            <w:proofErr w:type="spellEnd"/>
            <w:r w:rsidRPr="00AE27DF">
              <w:rPr>
                <w:spacing w:val="-4"/>
                <w:sz w:val="22"/>
                <w:szCs w:val="22"/>
              </w:rPr>
              <w:t xml:space="preserve"> </w:t>
            </w:r>
            <w:proofErr w:type="spellStart"/>
            <w:r w:rsidRPr="00AE27DF">
              <w:rPr>
                <w:spacing w:val="-4"/>
                <w:sz w:val="22"/>
                <w:szCs w:val="22"/>
              </w:rPr>
              <w:t>обавеза</w:t>
            </w:r>
            <w:proofErr w:type="spellEnd"/>
            <w:r w:rsidRPr="00AE27DF">
              <w:rPr>
                <w:spacing w:val="-4"/>
                <w:sz w:val="22"/>
                <w:szCs w:val="22"/>
              </w:rPr>
              <w:t xml:space="preserve"> </w:t>
            </w:r>
            <w:proofErr w:type="spellStart"/>
            <w:r w:rsidRPr="00AE27DF">
              <w:rPr>
                <w:spacing w:val="-4"/>
                <w:sz w:val="22"/>
                <w:szCs w:val="22"/>
              </w:rPr>
              <w:t>студената</w:t>
            </w:r>
            <w:proofErr w:type="spellEnd"/>
            <w:r w:rsidRPr="00AE27DF">
              <w:rPr>
                <w:spacing w:val="-4"/>
                <w:sz w:val="22"/>
                <w:szCs w:val="22"/>
              </w:rPr>
              <w:t xml:space="preserve"> </w:t>
            </w:r>
            <w:proofErr w:type="spellStart"/>
            <w:r w:rsidRPr="00AE27DF">
              <w:rPr>
                <w:spacing w:val="-4"/>
                <w:sz w:val="22"/>
                <w:szCs w:val="22"/>
              </w:rPr>
              <w:t>из</w:t>
            </w:r>
            <w:proofErr w:type="spellEnd"/>
            <w:r w:rsidRPr="00AE27DF">
              <w:rPr>
                <w:spacing w:val="-4"/>
                <w:sz w:val="22"/>
                <w:szCs w:val="22"/>
              </w:rPr>
              <w:t xml:space="preserve"> </w:t>
            </w:r>
            <w:proofErr w:type="spellStart"/>
            <w:r w:rsidRPr="00AE27DF">
              <w:rPr>
                <w:spacing w:val="-4"/>
                <w:sz w:val="22"/>
                <w:szCs w:val="22"/>
              </w:rPr>
              <w:t>свих</w:t>
            </w:r>
            <w:proofErr w:type="spellEnd"/>
            <w:r w:rsidRPr="00AE27DF">
              <w:rPr>
                <w:spacing w:val="-4"/>
                <w:sz w:val="22"/>
                <w:szCs w:val="22"/>
              </w:rPr>
              <w:t xml:space="preserve"> </w:t>
            </w:r>
            <w:proofErr w:type="spellStart"/>
            <w:r w:rsidRPr="00AE27DF">
              <w:rPr>
                <w:spacing w:val="-4"/>
                <w:sz w:val="22"/>
                <w:szCs w:val="22"/>
              </w:rPr>
              <w:t>облика</w:t>
            </w:r>
            <w:proofErr w:type="spellEnd"/>
            <w:r w:rsidRPr="00AE27DF">
              <w:rPr>
                <w:spacing w:val="-4"/>
                <w:sz w:val="22"/>
                <w:szCs w:val="22"/>
              </w:rPr>
              <w:t xml:space="preserve"> </w:t>
            </w:r>
            <w:proofErr w:type="spellStart"/>
            <w:r w:rsidRPr="00AE27DF">
              <w:rPr>
                <w:spacing w:val="-4"/>
                <w:sz w:val="22"/>
                <w:szCs w:val="22"/>
              </w:rPr>
              <w:t>наставног</w:t>
            </w:r>
            <w:proofErr w:type="spellEnd"/>
            <w:r w:rsidRPr="00AE27DF">
              <w:rPr>
                <w:spacing w:val="-4"/>
                <w:sz w:val="22"/>
                <w:szCs w:val="22"/>
              </w:rPr>
              <w:t xml:space="preserve"> </w:t>
            </w:r>
            <w:proofErr w:type="spellStart"/>
            <w:r w:rsidRPr="00AE27DF">
              <w:rPr>
                <w:spacing w:val="-4"/>
                <w:sz w:val="22"/>
                <w:szCs w:val="22"/>
              </w:rPr>
              <w:t>рада</w:t>
            </w:r>
            <w:proofErr w:type="spellEnd"/>
            <w:r w:rsidRPr="00AE27DF">
              <w:rPr>
                <w:spacing w:val="-4"/>
                <w:sz w:val="22"/>
                <w:szCs w:val="22"/>
              </w:rPr>
              <w:t xml:space="preserve">. </w:t>
            </w:r>
            <w:proofErr w:type="spellStart"/>
            <w:r w:rsidRPr="00AE27DF">
              <w:rPr>
                <w:spacing w:val="-4"/>
                <w:sz w:val="22"/>
                <w:szCs w:val="22"/>
              </w:rPr>
              <w:t>Редовно</w:t>
            </w:r>
            <w:proofErr w:type="spellEnd"/>
            <w:r w:rsidRPr="00AE27DF">
              <w:rPr>
                <w:spacing w:val="-4"/>
                <w:sz w:val="22"/>
                <w:szCs w:val="22"/>
              </w:rPr>
              <w:t xml:space="preserve"> </w:t>
            </w:r>
            <w:proofErr w:type="spellStart"/>
            <w:r w:rsidRPr="00AE27DF">
              <w:rPr>
                <w:spacing w:val="-4"/>
                <w:sz w:val="22"/>
                <w:szCs w:val="22"/>
              </w:rPr>
              <w:t>присуство</w:t>
            </w:r>
            <w:proofErr w:type="spellEnd"/>
            <w:r w:rsidRPr="00AE27DF">
              <w:rPr>
                <w:spacing w:val="-4"/>
                <w:sz w:val="22"/>
                <w:szCs w:val="22"/>
              </w:rPr>
              <w:t xml:space="preserve"> и </w:t>
            </w:r>
            <w:proofErr w:type="spellStart"/>
            <w:r w:rsidRPr="00AE27DF">
              <w:rPr>
                <w:spacing w:val="-4"/>
                <w:sz w:val="22"/>
                <w:szCs w:val="22"/>
              </w:rPr>
              <w:t>активно</w:t>
            </w:r>
            <w:proofErr w:type="spellEnd"/>
            <w:r w:rsidRPr="00AE27DF">
              <w:rPr>
                <w:spacing w:val="-4"/>
                <w:sz w:val="22"/>
                <w:szCs w:val="22"/>
              </w:rPr>
              <w:t xml:space="preserve"> </w:t>
            </w:r>
            <w:proofErr w:type="spellStart"/>
            <w:r w:rsidRPr="00AE27DF">
              <w:rPr>
                <w:spacing w:val="-4"/>
                <w:sz w:val="22"/>
                <w:szCs w:val="22"/>
              </w:rPr>
              <w:t>учествовање</w:t>
            </w:r>
            <w:proofErr w:type="spellEnd"/>
            <w:r w:rsidRPr="00AE27DF">
              <w:rPr>
                <w:spacing w:val="-4"/>
                <w:sz w:val="22"/>
                <w:szCs w:val="22"/>
              </w:rPr>
              <w:t xml:space="preserve"> у </w:t>
            </w:r>
            <w:proofErr w:type="spellStart"/>
            <w:r w:rsidRPr="00AE27DF">
              <w:rPr>
                <w:spacing w:val="-4"/>
                <w:sz w:val="22"/>
                <w:szCs w:val="22"/>
              </w:rPr>
              <w:t>настави</w:t>
            </w:r>
            <w:proofErr w:type="spellEnd"/>
            <w:r w:rsidRPr="00AE27DF">
              <w:rPr>
                <w:spacing w:val="-4"/>
                <w:sz w:val="22"/>
                <w:szCs w:val="22"/>
              </w:rPr>
              <w:t xml:space="preserve">, </w:t>
            </w:r>
            <w:proofErr w:type="spellStart"/>
            <w:r w:rsidRPr="00AE27DF">
              <w:rPr>
                <w:spacing w:val="-4"/>
                <w:sz w:val="22"/>
                <w:szCs w:val="22"/>
              </w:rPr>
              <w:t>доноси</w:t>
            </w:r>
            <w:proofErr w:type="spellEnd"/>
            <w:r w:rsidRPr="00AE27DF">
              <w:rPr>
                <w:spacing w:val="-4"/>
                <w:sz w:val="22"/>
                <w:szCs w:val="22"/>
              </w:rPr>
              <w:t xml:space="preserve"> </w:t>
            </w:r>
            <w:proofErr w:type="spellStart"/>
            <w:r w:rsidRPr="00AE27DF">
              <w:rPr>
                <w:spacing w:val="-4"/>
                <w:sz w:val="22"/>
                <w:szCs w:val="22"/>
              </w:rPr>
              <w:t>студентима</w:t>
            </w:r>
            <w:proofErr w:type="spellEnd"/>
            <w:r w:rsidRPr="00AE27DF">
              <w:rPr>
                <w:spacing w:val="-4"/>
                <w:sz w:val="22"/>
                <w:szCs w:val="22"/>
              </w:rPr>
              <w:t xml:space="preserve"> </w:t>
            </w:r>
            <w:proofErr w:type="spellStart"/>
            <w:r w:rsidRPr="00AE27DF">
              <w:rPr>
                <w:spacing w:val="-4"/>
                <w:sz w:val="22"/>
                <w:szCs w:val="22"/>
              </w:rPr>
              <w:t>одређени</w:t>
            </w:r>
            <w:proofErr w:type="spellEnd"/>
            <w:r w:rsidRPr="00AE27DF">
              <w:rPr>
                <w:spacing w:val="-4"/>
                <w:sz w:val="22"/>
                <w:szCs w:val="22"/>
              </w:rPr>
              <w:t xml:space="preserve"> </w:t>
            </w:r>
            <w:proofErr w:type="spellStart"/>
            <w:r w:rsidRPr="00AE27DF">
              <w:rPr>
                <w:spacing w:val="-4"/>
                <w:sz w:val="22"/>
                <w:szCs w:val="22"/>
              </w:rPr>
              <w:t>број</w:t>
            </w:r>
            <w:proofErr w:type="spellEnd"/>
            <w:r w:rsidRPr="00AE27DF">
              <w:rPr>
                <w:spacing w:val="-4"/>
                <w:sz w:val="22"/>
                <w:szCs w:val="22"/>
              </w:rPr>
              <w:t xml:space="preserve"> </w:t>
            </w:r>
            <w:proofErr w:type="spellStart"/>
            <w:r w:rsidRPr="00AE27DF">
              <w:rPr>
                <w:spacing w:val="-4"/>
                <w:sz w:val="22"/>
                <w:szCs w:val="22"/>
              </w:rPr>
              <w:t>кредита</w:t>
            </w:r>
            <w:proofErr w:type="spellEnd"/>
            <w:r w:rsidRPr="00AE27DF">
              <w:rPr>
                <w:spacing w:val="-4"/>
                <w:sz w:val="22"/>
                <w:szCs w:val="22"/>
              </w:rPr>
              <w:t xml:space="preserve"> </w:t>
            </w:r>
            <w:proofErr w:type="spellStart"/>
            <w:r w:rsidRPr="00AE27DF">
              <w:rPr>
                <w:spacing w:val="-4"/>
                <w:sz w:val="22"/>
                <w:szCs w:val="22"/>
              </w:rPr>
              <w:t>изражених</w:t>
            </w:r>
            <w:proofErr w:type="spellEnd"/>
            <w:r w:rsidRPr="00AE27DF">
              <w:rPr>
                <w:spacing w:val="-4"/>
                <w:sz w:val="22"/>
                <w:szCs w:val="22"/>
              </w:rPr>
              <w:t xml:space="preserve"> у </w:t>
            </w:r>
            <w:r w:rsidRPr="00AE27DF">
              <w:rPr>
                <w:spacing w:val="-4"/>
                <w:sz w:val="22"/>
                <w:szCs w:val="22"/>
                <w:lang w:val="sr-Cyrl-RS"/>
              </w:rPr>
              <w:t xml:space="preserve">бодовима, </w:t>
            </w:r>
            <w:proofErr w:type="spellStart"/>
            <w:r w:rsidRPr="00AE27DF">
              <w:rPr>
                <w:spacing w:val="-4"/>
                <w:sz w:val="22"/>
                <w:szCs w:val="22"/>
              </w:rPr>
              <w:t>који</w:t>
            </w:r>
            <w:proofErr w:type="spellEnd"/>
            <w:r w:rsidRPr="00AE27DF">
              <w:rPr>
                <w:spacing w:val="-4"/>
                <w:sz w:val="22"/>
                <w:szCs w:val="22"/>
              </w:rPr>
              <w:t xml:space="preserve"> </w:t>
            </w:r>
            <w:proofErr w:type="spellStart"/>
            <w:r w:rsidRPr="00AE27DF">
              <w:rPr>
                <w:spacing w:val="-4"/>
                <w:sz w:val="22"/>
                <w:szCs w:val="22"/>
              </w:rPr>
              <w:t>се</w:t>
            </w:r>
            <w:proofErr w:type="spellEnd"/>
            <w:r w:rsidRPr="00AE27DF">
              <w:rPr>
                <w:spacing w:val="-4"/>
                <w:sz w:val="22"/>
                <w:szCs w:val="22"/>
              </w:rPr>
              <w:t xml:space="preserve"> </w:t>
            </w:r>
            <w:proofErr w:type="spellStart"/>
            <w:r w:rsidRPr="00AE27DF">
              <w:rPr>
                <w:spacing w:val="-4"/>
                <w:sz w:val="22"/>
                <w:szCs w:val="22"/>
              </w:rPr>
              <w:t>стичу</w:t>
            </w:r>
            <w:proofErr w:type="spellEnd"/>
            <w:r w:rsidRPr="00AE27DF">
              <w:rPr>
                <w:spacing w:val="-4"/>
                <w:sz w:val="22"/>
                <w:szCs w:val="22"/>
              </w:rPr>
              <w:t xml:space="preserve"> у </w:t>
            </w:r>
            <w:proofErr w:type="spellStart"/>
            <w:r w:rsidRPr="00AE27DF">
              <w:rPr>
                <w:spacing w:val="-4"/>
                <w:sz w:val="22"/>
                <w:szCs w:val="22"/>
              </w:rPr>
              <w:t>оквиру</w:t>
            </w:r>
            <w:proofErr w:type="spellEnd"/>
            <w:r w:rsidRPr="00AE27DF">
              <w:rPr>
                <w:spacing w:val="-4"/>
                <w:sz w:val="22"/>
                <w:szCs w:val="22"/>
              </w:rPr>
              <w:t xml:space="preserve"> </w:t>
            </w:r>
            <w:proofErr w:type="spellStart"/>
            <w:r w:rsidRPr="00AE27DF">
              <w:rPr>
                <w:spacing w:val="-4"/>
                <w:sz w:val="22"/>
                <w:szCs w:val="22"/>
              </w:rPr>
              <w:t>предиспитних</w:t>
            </w:r>
            <w:proofErr w:type="spellEnd"/>
            <w:r w:rsidRPr="00AE27DF">
              <w:rPr>
                <w:spacing w:val="-4"/>
                <w:sz w:val="22"/>
                <w:szCs w:val="22"/>
              </w:rPr>
              <w:t xml:space="preserve"> </w:t>
            </w:r>
            <w:proofErr w:type="spellStart"/>
            <w:r w:rsidRPr="00AE27DF">
              <w:rPr>
                <w:spacing w:val="-4"/>
                <w:sz w:val="22"/>
                <w:szCs w:val="22"/>
              </w:rPr>
              <w:t>обавеза</w:t>
            </w:r>
            <w:proofErr w:type="spellEnd"/>
            <w:r w:rsidRPr="00AE27DF">
              <w:rPr>
                <w:spacing w:val="-4"/>
                <w:sz w:val="22"/>
                <w:szCs w:val="22"/>
                <w:lang w:val="sr-Cyrl-RS"/>
              </w:rPr>
              <w:t>.</w:t>
            </w:r>
          </w:p>
          <w:p w14:paraId="7C3515C6" w14:textId="77777777" w:rsidR="00A86442" w:rsidRPr="00AE27DF" w:rsidRDefault="00A86442" w:rsidP="00A86442">
            <w:pPr>
              <w:pStyle w:val="Default"/>
              <w:spacing w:after="60" w:line="276" w:lineRule="auto"/>
              <w:ind w:firstLine="397"/>
              <w:jc w:val="both"/>
              <w:rPr>
                <w:sz w:val="22"/>
                <w:szCs w:val="22"/>
              </w:rPr>
            </w:pPr>
            <w:proofErr w:type="spellStart"/>
            <w:r w:rsidRPr="00AE27DF">
              <w:rPr>
                <w:sz w:val="22"/>
                <w:szCs w:val="22"/>
              </w:rPr>
              <w:t>Квалитет</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w:t>
            </w:r>
            <w:proofErr w:type="spellStart"/>
            <w:r w:rsidRPr="00AE27DF">
              <w:rPr>
                <w:sz w:val="22"/>
                <w:szCs w:val="22"/>
              </w:rPr>
              <w:t>се</w:t>
            </w:r>
            <w:proofErr w:type="spellEnd"/>
            <w:r w:rsidRPr="00AE27DF">
              <w:rPr>
                <w:sz w:val="22"/>
                <w:szCs w:val="22"/>
              </w:rPr>
              <w:t xml:space="preserve"> </w:t>
            </w:r>
            <w:proofErr w:type="spellStart"/>
            <w:r w:rsidRPr="00AE27DF">
              <w:rPr>
                <w:sz w:val="22"/>
                <w:szCs w:val="22"/>
              </w:rPr>
              <w:t>вреднује</w:t>
            </w:r>
            <w:proofErr w:type="spellEnd"/>
            <w:r w:rsidRPr="00AE27DF">
              <w:rPr>
                <w:sz w:val="22"/>
                <w:szCs w:val="22"/>
              </w:rPr>
              <w:t xml:space="preserve">, </w:t>
            </w:r>
            <w:proofErr w:type="spellStart"/>
            <w:r w:rsidRPr="00AE27DF">
              <w:rPr>
                <w:sz w:val="22"/>
                <w:szCs w:val="22"/>
              </w:rPr>
              <w:t>односно</w:t>
            </w:r>
            <w:proofErr w:type="spellEnd"/>
            <w:r w:rsidRPr="00AE27DF">
              <w:rPr>
                <w:sz w:val="22"/>
                <w:szCs w:val="22"/>
              </w:rPr>
              <w:t xml:space="preserve"> </w:t>
            </w:r>
            <w:proofErr w:type="spellStart"/>
            <w:r w:rsidRPr="00AE27DF">
              <w:rPr>
                <w:sz w:val="22"/>
                <w:szCs w:val="22"/>
              </w:rPr>
              <w:t>изражава</w:t>
            </w:r>
            <w:proofErr w:type="spellEnd"/>
            <w:r w:rsidRPr="00AE27DF">
              <w:rPr>
                <w:sz w:val="22"/>
                <w:szCs w:val="22"/>
              </w:rPr>
              <w:t xml:space="preserve"> у </w:t>
            </w:r>
            <w:r w:rsidRPr="00AE27DF">
              <w:rPr>
                <w:sz w:val="22"/>
                <w:szCs w:val="22"/>
                <w:lang w:val="sr-Cyrl-RS"/>
              </w:rPr>
              <w:t>бодовима</w:t>
            </w:r>
            <w:r w:rsidRPr="00AE27DF">
              <w:rPr>
                <w:sz w:val="22"/>
                <w:szCs w:val="22"/>
              </w:rPr>
              <w:t xml:space="preserve"> </w:t>
            </w:r>
            <w:proofErr w:type="spellStart"/>
            <w:r w:rsidRPr="00AE27DF">
              <w:rPr>
                <w:sz w:val="22"/>
                <w:szCs w:val="22"/>
              </w:rPr>
              <w:t>који</w:t>
            </w:r>
            <w:proofErr w:type="spellEnd"/>
            <w:r w:rsidRPr="00AE27DF">
              <w:rPr>
                <w:sz w:val="22"/>
                <w:szCs w:val="22"/>
              </w:rPr>
              <w:t xml:space="preserve"> </w:t>
            </w:r>
            <w:proofErr w:type="spellStart"/>
            <w:r w:rsidRPr="00AE27DF">
              <w:rPr>
                <w:sz w:val="22"/>
                <w:szCs w:val="22"/>
              </w:rPr>
              <w:t>се</w:t>
            </w:r>
            <w:proofErr w:type="spellEnd"/>
            <w:r w:rsidRPr="00AE27DF">
              <w:rPr>
                <w:sz w:val="22"/>
                <w:szCs w:val="22"/>
              </w:rPr>
              <w:t xml:space="preserve"> </w:t>
            </w:r>
            <w:proofErr w:type="spellStart"/>
            <w:r w:rsidRPr="00AE27DF">
              <w:rPr>
                <w:sz w:val="22"/>
                <w:szCs w:val="22"/>
              </w:rPr>
              <w:t>укључују</w:t>
            </w:r>
            <w:proofErr w:type="spellEnd"/>
            <w:r w:rsidRPr="00AE27DF">
              <w:rPr>
                <w:sz w:val="22"/>
                <w:szCs w:val="22"/>
              </w:rPr>
              <w:t xml:space="preserve"> у </w:t>
            </w:r>
            <w:proofErr w:type="spellStart"/>
            <w:r w:rsidRPr="00AE27DF">
              <w:rPr>
                <w:sz w:val="22"/>
                <w:szCs w:val="22"/>
              </w:rPr>
              <w:t>коначну</w:t>
            </w:r>
            <w:proofErr w:type="spellEnd"/>
            <w:r w:rsidRPr="00AE27DF">
              <w:rPr>
                <w:sz w:val="22"/>
                <w:szCs w:val="22"/>
              </w:rPr>
              <w:t xml:space="preserve"> </w:t>
            </w:r>
            <w:proofErr w:type="spellStart"/>
            <w:r w:rsidRPr="00AE27DF">
              <w:rPr>
                <w:sz w:val="22"/>
                <w:szCs w:val="22"/>
              </w:rPr>
              <w:t>оцену</w:t>
            </w:r>
            <w:proofErr w:type="spellEnd"/>
            <w:r w:rsidRPr="00AE27DF">
              <w:rPr>
                <w:sz w:val="22"/>
                <w:szCs w:val="22"/>
              </w:rPr>
              <w:t xml:space="preserve"> о </w:t>
            </w:r>
            <w:proofErr w:type="spellStart"/>
            <w:r w:rsidRPr="00AE27DF">
              <w:rPr>
                <w:sz w:val="22"/>
                <w:szCs w:val="22"/>
              </w:rPr>
              <w:t>савладаности</w:t>
            </w:r>
            <w:proofErr w:type="spellEnd"/>
            <w:r w:rsidRPr="00AE27DF">
              <w:rPr>
                <w:sz w:val="22"/>
                <w:szCs w:val="22"/>
              </w:rPr>
              <w:t xml:space="preserve"> </w:t>
            </w:r>
            <w:proofErr w:type="spellStart"/>
            <w:r w:rsidRPr="00AE27DF">
              <w:rPr>
                <w:sz w:val="22"/>
                <w:szCs w:val="22"/>
              </w:rPr>
              <w:t>предмета</w:t>
            </w:r>
            <w:proofErr w:type="spellEnd"/>
            <w:r w:rsidRPr="00AE27DF">
              <w:rPr>
                <w:sz w:val="22"/>
                <w:szCs w:val="22"/>
              </w:rPr>
              <w:t xml:space="preserve">, </w:t>
            </w:r>
            <w:proofErr w:type="spellStart"/>
            <w:r w:rsidRPr="00AE27DF">
              <w:rPr>
                <w:sz w:val="22"/>
                <w:szCs w:val="22"/>
              </w:rPr>
              <w:t>на</w:t>
            </w:r>
            <w:proofErr w:type="spellEnd"/>
            <w:r w:rsidRPr="00AE27DF">
              <w:rPr>
                <w:sz w:val="22"/>
                <w:szCs w:val="22"/>
              </w:rPr>
              <w:t xml:space="preserve"> </w:t>
            </w:r>
            <w:proofErr w:type="spellStart"/>
            <w:r w:rsidRPr="00AE27DF">
              <w:rPr>
                <w:sz w:val="22"/>
                <w:szCs w:val="22"/>
              </w:rPr>
              <w:t>основу</w:t>
            </w:r>
            <w:proofErr w:type="spellEnd"/>
            <w:r w:rsidRPr="00AE27DF">
              <w:rPr>
                <w:sz w:val="22"/>
                <w:szCs w:val="22"/>
              </w:rPr>
              <w:t xml:space="preserve"> </w:t>
            </w:r>
            <w:proofErr w:type="spellStart"/>
            <w:r w:rsidRPr="00AE27DF">
              <w:rPr>
                <w:sz w:val="22"/>
                <w:szCs w:val="22"/>
              </w:rPr>
              <w:t>праћења</w:t>
            </w:r>
            <w:proofErr w:type="spellEnd"/>
            <w:r w:rsidRPr="00AE27DF">
              <w:rPr>
                <w:sz w:val="22"/>
                <w:szCs w:val="22"/>
              </w:rPr>
              <w:t xml:space="preserve"> </w:t>
            </w:r>
            <w:proofErr w:type="spellStart"/>
            <w:r w:rsidRPr="00AE27DF">
              <w:rPr>
                <w:sz w:val="22"/>
                <w:szCs w:val="22"/>
              </w:rPr>
              <w:t>активног</w:t>
            </w:r>
            <w:proofErr w:type="spellEnd"/>
            <w:r w:rsidRPr="00AE27DF">
              <w:rPr>
                <w:sz w:val="22"/>
                <w:szCs w:val="22"/>
              </w:rPr>
              <w:t xml:space="preserve"> </w:t>
            </w:r>
            <w:proofErr w:type="spellStart"/>
            <w:r w:rsidRPr="00AE27DF">
              <w:rPr>
                <w:sz w:val="22"/>
                <w:szCs w:val="22"/>
              </w:rPr>
              <w:t>учешћа</w:t>
            </w:r>
            <w:proofErr w:type="spellEnd"/>
            <w:r w:rsidRPr="00AE27DF">
              <w:rPr>
                <w:sz w:val="22"/>
                <w:szCs w:val="22"/>
              </w:rPr>
              <w:t xml:space="preserve"> у </w:t>
            </w:r>
            <w:proofErr w:type="spellStart"/>
            <w:r w:rsidRPr="00AE27DF">
              <w:rPr>
                <w:sz w:val="22"/>
                <w:szCs w:val="22"/>
              </w:rPr>
              <w:t>настави</w:t>
            </w:r>
            <w:proofErr w:type="spellEnd"/>
            <w:r w:rsidRPr="00AE27DF">
              <w:rPr>
                <w:sz w:val="22"/>
                <w:szCs w:val="22"/>
              </w:rPr>
              <w:t xml:space="preserve"> (</w:t>
            </w:r>
            <w:proofErr w:type="spellStart"/>
            <w:r w:rsidRPr="00AE27DF">
              <w:rPr>
                <w:sz w:val="22"/>
                <w:szCs w:val="22"/>
              </w:rPr>
              <w:t>редовна</w:t>
            </w:r>
            <w:proofErr w:type="spellEnd"/>
            <w:r w:rsidRPr="00AE27DF">
              <w:rPr>
                <w:sz w:val="22"/>
                <w:szCs w:val="22"/>
              </w:rPr>
              <w:t xml:space="preserve"> </w:t>
            </w:r>
            <w:proofErr w:type="spellStart"/>
            <w:r w:rsidRPr="00AE27DF">
              <w:rPr>
                <w:sz w:val="22"/>
                <w:szCs w:val="22"/>
              </w:rPr>
              <w:t>посета</w:t>
            </w:r>
            <w:proofErr w:type="spellEnd"/>
            <w:r w:rsidRPr="00AE27DF">
              <w:rPr>
                <w:sz w:val="22"/>
                <w:szCs w:val="22"/>
              </w:rPr>
              <w:t xml:space="preserve"> </w:t>
            </w:r>
            <w:proofErr w:type="spellStart"/>
            <w:r w:rsidRPr="00AE27DF">
              <w:rPr>
                <w:sz w:val="22"/>
                <w:szCs w:val="22"/>
              </w:rPr>
              <w:t>настави</w:t>
            </w:r>
            <w:proofErr w:type="spellEnd"/>
            <w:r w:rsidRPr="00AE27DF">
              <w:rPr>
                <w:sz w:val="22"/>
                <w:szCs w:val="22"/>
              </w:rPr>
              <w:t xml:space="preserve">, </w:t>
            </w:r>
            <w:proofErr w:type="spellStart"/>
            <w:r w:rsidRPr="00AE27DF">
              <w:rPr>
                <w:sz w:val="22"/>
                <w:szCs w:val="22"/>
              </w:rPr>
              <w:t>активно</w:t>
            </w:r>
            <w:proofErr w:type="spellEnd"/>
            <w:r w:rsidRPr="00AE27DF">
              <w:rPr>
                <w:sz w:val="22"/>
                <w:szCs w:val="22"/>
              </w:rPr>
              <w:t xml:space="preserve"> </w:t>
            </w:r>
            <w:proofErr w:type="spellStart"/>
            <w:r w:rsidRPr="00AE27DF">
              <w:rPr>
                <w:sz w:val="22"/>
                <w:szCs w:val="22"/>
              </w:rPr>
              <w:t>учешће</w:t>
            </w:r>
            <w:proofErr w:type="spellEnd"/>
            <w:r w:rsidRPr="00AE27DF">
              <w:rPr>
                <w:sz w:val="22"/>
                <w:szCs w:val="22"/>
              </w:rPr>
              <w:t xml:space="preserve"> у </w:t>
            </w:r>
            <w:proofErr w:type="spellStart"/>
            <w:r w:rsidRPr="00AE27DF">
              <w:rPr>
                <w:sz w:val="22"/>
                <w:szCs w:val="22"/>
              </w:rPr>
              <w:t>анализи</w:t>
            </w:r>
            <w:proofErr w:type="spellEnd"/>
            <w:r w:rsidRPr="00AE27DF">
              <w:rPr>
                <w:sz w:val="22"/>
                <w:szCs w:val="22"/>
              </w:rPr>
              <w:t xml:space="preserve"> и </w:t>
            </w:r>
            <w:proofErr w:type="spellStart"/>
            <w:r w:rsidRPr="00AE27DF">
              <w:rPr>
                <w:sz w:val="22"/>
                <w:szCs w:val="22"/>
              </w:rPr>
              <w:t>расправи</w:t>
            </w:r>
            <w:proofErr w:type="spellEnd"/>
            <w:r w:rsidRPr="00AE27DF">
              <w:rPr>
                <w:sz w:val="22"/>
                <w:szCs w:val="22"/>
              </w:rPr>
              <w:t xml:space="preserve"> </w:t>
            </w:r>
            <w:proofErr w:type="spellStart"/>
            <w:r w:rsidRPr="00AE27DF">
              <w:rPr>
                <w:sz w:val="22"/>
                <w:szCs w:val="22"/>
              </w:rPr>
              <w:t>тема</w:t>
            </w:r>
            <w:proofErr w:type="spellEnd"/>
            <w:r w:rsidRPr="00AE27DF">
              <w:rPr>
                <w:sz w:val="22"/>
                <w:szCs w:val="22"/>
              </w:rPr>
              <w:t xml:space="preserve"> </w:t>
            </w:r>
            <w:proofErr w:type="spellStart"/>
            <w:r w:rsidRPr="00AE27DF">
              <w:rPr>
                <w:sz w:val="22"/>
                <w:szCs w:val="22"/>
              </w:rPr>
              <w:t>на</w:t>
            </w:r>
            <w:proofErr w:type="spellEnd"/>
            <w:r w:rsidRPr="00AE27DF">
              <w:rPr>
                <w:sz w:val="22"/>
                <w:szCs w:val="22"/>
              </w:rPr>
              <w:t xml:space="preserve"> </w:t>
            </w:r>
            <w:proofErr w:type="spellStart"/>
            <w:r w:rsidRPr="00AE27DF">
              <w:rPr>
                <w:sz w:val="22"/>
                <w:szCs w:val="22"/>
              </w:rPr>
              <w:t>предавањима</w:t>
            </w:r>
            <w:proofErr w:type="spellEnd"/>
            <w:r w:rsidRPr="00AE27DF">
              <w:rPr>
                <w:sz w:val="22"/>
                <w:szCs w:val="22"/>
              </w:rPr>
              <w:t xml:space="preserve"> и </w:t>
            </w:r>
            <w:proofErr w:type="spellStart"/>
            <w:r w:rsidRPr="00AE27DF">
              <w:rPr>
                <w:sz w:val="22"/>
                <w:szCs w:val="22"/>
              </w:rPr>
              <w:t>вежбама</w:t>
            </w:r>
            <w:proofErr w:type="spellEnd"/>
            <w:r w:rsidRPr="00AE27DF">
              <w:rPr>
                <w:sz w:val="22"/>
                <w:szCs w:val="22"/>
              </w:rPr>
              <w:t xml:space="preserve">, </w:t>
            </w:r>
            <w:proofErr w:type="spellStart"/>
            <w:r w:rsidRPr="00AE27DF">
              <w:rPr>
                <w:sz w:val="22"/>
                <w:szCs w:val="22"/>
              </w:rPr>
              <w:t>самосталне</w:t>
            </w:r>
            <w:proofErr w:type="spellEnd"/>
            <w:r w:rsidRPr="00AE27DF">
              <w:rPr>
                <w:sz w:val="22"/>
                <w:szCs w:val="22"/>
              </w:rPr>
              <w:t xml:space="preserve"> </w:t>
            </w:r>
            <w:proofErr w:type="spellStart"/>
            <w:r w:rsidRPr="00AE27DF">
              <w:rPr>
                <w:sz w:val="22"/>
                <w:szCs w:val="22"/>
              </w:rPr>
              <w:t>активности</w:t>
            </w:r>
            <w:proofErr w:type="spellEnd"/>
            <w:r w:rsidRPr="00AE27DF">
              <w:rPr>
                <w:sz w:val="22"/>
                <w:szCs w:val="22"/>
              </w:rPr>
              <w:t xml:space="preserve"> </w:t>
            </w:r>
            <w:proofErr w:type="spellStart"/>
            <w:r w:rsidRPr="00AE27DF">
              <w:rPr>
                <w:sz w:val="22"/>
                <w:szCs w:val="22"/>
              </w:rPr>
              <w:t>или</w:t>
            </w:r>
            <w:proofErr w:type="spellEnd"/>
            <w:r w:rsidRPr="00AE27DF">
              <w:rPr>
                <w:sz w:val="22"/>
                <w:szCs w:val="22"/>
              </w:rPr>
              <w:t xml:space="preserve"> </w:t>
            </w:r>
            <w:proofErr w:type="spellStart"/>
            <w:r w:rsidRPr="00AE27DF">
              <w:rPr>
                <w:sz w:val="22"/>
                <w:szCs w:val="22"/>
              </w:rPr>
              <w:t>учешће</w:t>
            </w:r>
            <w:proofErr w:type="spellEnd"/>
            <w:r w:rsidRPr="00AE27DF">
              <w:rPr>
                <w:sz w:val="22"/>
                <w:szCs w:val="22"/>
              </w:rPr>
              <w:t xml:space="preserve"> у </w:t>
            </w:r>
            <w:proofErr w:type="spellStart"/>
            <w:r w:rsidRPr="00AE27DF">
              <w:rPr>
                <w:sz w:val="22"/>
                <w:szCs w:val="22"/>
              </w:rPr>
              <w:t>групним</w:t>
            </w:r>
            <w:proofErr w:type="spellEnd"/>
            <w:r w:rsidRPr="00AE27DF">
              <w:rPr>
                <w:sz w:val="22"/>
                <w:szCs w:val="22"/>
              </w:rPr>
              <w:t xml:space="preserve"> </w:t>
            </w:r>
            <w:proofErr w:type="spellStart"/>
            <w:r w:rsidRPr="00AE27DF">
              <w:rPr>
                <w:sz w:val="22"/>
                <w:szCs w:val="22"/>
              </w:rPr>
              <w:t>активностима</w:t>
            </w:r>
            <w:proofErr w:type="spellEnd"/>
            <w:r w:rsidRPr="00AE27DF">
              <w:rPr>
                <w:sz w:val="22"/>
                <w:szCs w:val="22"/>
              </w:rPr>
              <w:t xml:space="preserve"> </w:t>
            </w:r>
            <w:proofErr w:type="spellStart"/>
            <w:r w:rsidRPr="00AE27DF">
              <w:rPr>
                <w:sz w:val="22"/>
                <w:szCs w:val="22"/>
              </w:rPr>
              <w:t>на</w:t>
            </w:r>
            <w:proofErr w:type="spellEnd"/>
            <w:r w:rsidRPr="00AE27DF">
              <w:rPr>
                <w:sz w:val="22"/>
                <w:szCs w:val="22"/>
              </w:rPr>
              <w:t xml:space="preserve"> </w:t>
            </w:r>
            <w:proofErr w:type="spellStart"/>
            <w:r w:rsidRPr="00AE27DF">
              <w:rPr>
                <w:sz w:val="22"/>
                <w:szCs w:val="22"/>
              </w:rPr>
              <w:t>изради</w:t>
            </w:r>
            <w:proofErr w:type="spellEnd"/>
            <w:r w:rsidRPr="00AE27DF">
              <w:rPr>
                <w:sz w:val="22"/>
                <w:szCs w:val="22"/>
              </w:rPr>
              <w:t xml:space="preserve"> </w:t>
            </w:r>
            <w:proofErr w:type="spellStart"/>
            <w:r w:rsidRPr="00AE27DF">
              <w:rPr>
                <w:sz w:val="22"/>
                <w:szCs w:val="22"/>
              </w:rPr>
              <w:t>задатака</w:t>
            </w:r>
            <w:proofErr w:type="spellEnd"/>
            <w:r w:rsidRPr="00AE27DF">
              <w:rPr>
                <w:sz w:val="22"/>
                <w:szCs w:val="22"/>
              </w:rPr>
              <w:t xml:space="preserve">, </w:t>
            </w:r>
            <w:proofErr w:type="spellStart"/>
            <w:r w:rsidRPr="00AE27DF">
              <w:rPr>
                <w:sz w:val="22"/>
                <w:szCs w:val="22"/>
              </w:rPr>
              <w:t>семинарских</w:t>
            </w:r>
            <w:proofErr w:type="spellEnd"/>
            <w:r w:rsidRPr="00AE27DF">
              <w:rPr>
                <w:sz w:val="22"/>
                <w:szCs w:val="22"/>
              </w:rPr>
              <w:t xml:space="preserve"> </w:t>
            </w:r>
            <w:proofErr w:type="spellStart"/>
            <w:r w:rsidRPr="00AE27DF">
              <w:rPr>
                <w:sz w:val="22"/>
                <w:szCs w:val="22"/>
              </w:rPr>
              <w:t>радова</w:t>
            </w:r>
            <w:proofErr w:type="spellEnd"/>
            <w:r w:rsidRPr="00AE27DF">
              <w:rPr>
                <w:sz w:val="22"/>
                <w:szCs w:val="22"/>
              </w:rPr>
              <w:t xml:space="preserve">, и </w:t>
            </w:r>
            <w:proofErr w:type="spellStart"/>
            <w:r w:rsidRPr="00AE27DF">
              <w:rPr>
                <w:sz w:val="22"/>
                <w:szCs w:val="22"/>
              </w:rPr>
              <w:t>сл</w:t>
            </w:r>
            <w:proofErr w:type="spellEnd"/>
            <w:r w:rsidRPr="00AE27DF">
              <w:rPr>
                <w:sz w:val="22"/>
                <w:szCs w:val="22"/>
              </w:rPr>
              <w:t xml:space="preserve">.). </w:t>
            </w:r>
          </w:p>
          <w:p w14:paraId="1B9143B2" w14:textId="77777777" w:rsidR="00A86442" w:rsidRPr="00AE27DF" w:rsidRDefault="00A86442" w:rsidP="00A86442">
            <w:pPr>
              <w:pStyle w:val="Default"/>
              <w:ind w:firstLine="425"/>
              <w:jc w:val="both"/>
              <w:rPr>
                <w:i/>
                <w:sz w:val="22"/>
                <w:szCs w:val="22"/>
              </w:rPr>
            </w:pPr>
          </w:p>
          <w:p w14:paraId="2EDEB365" w14:textId="77777777" w:rsidR="00A86442" w:rsidRPr="00AE27DF" w:rsidRDefault="00A86442" w:rsidP="00A86442">
            <w:pPr>
              <w:pStyle w:val="Default"/>
              <w:spacing w:line="276" w:lineRule="auto"/>
              <w:ind w:firstLine="426"/>
              <w:jc w:val="center"/>
              <w:rPr>
                <w:b/>
                <w:i/>
                <w:sz w:val="22"/>
                <w:szCs w:val="22"/>
              </w:rPr>
            </w:pPr>
            <w:r w:rsidRPr="00AE27DF">
              <w:rPr>
                <w:b/>
                <w:i/>
                <w:sz w:val="22"/>
                <w:szCs w:val="22"/>
                <w:lang w:val="sr-Cyrl-RS"/>
              </w:rPr>
              <w:t xml:space="preserve">8.5. </w:t>
            </w:r>
            <w:proofErr w:type="spellStart"/>
            <w:r w:rsidRPr="00AE27DF">
              <w:rPr>
                <w:b/>
                <w:i/>
                <w:sz w:val="22"/>
                <w:szCs w:val="22"/>
              </w:rPr>
              <w:t>Критеријуми</w:t>
            </w:r>
            <w:proofErr w:type="spellEnd"/>
            <w:r w:rsidRPr="00AE27DF">
              <w:rPr>
                <w:b/>
                <w:i/>
                <w:sz w:val="22"/>
                <w:szCs w:val="22"/>
              </w:rPr>
              <w:t xml:space="preserve">, </w:t>
            </w:r>
            <w:proofErr w:type="spellStart"/>
            <w:r w:rsidRPr="00AE27DF">
              <w:rPr>
                <w:b/>
                <w:i/>
                <w:sz w:val="22"/>
                <w:szCs w:val="22"/>
              </w:rPr>
              <w:t>правила</w:t>
            </w:r>
            <w:proofErr w:type="spellEnd"/>
            <w:r w:rsidRPr="00AE27DF">
              <w:rPr>
                <w:b/>
                <w:i/>
                <w:sz w:val="22"/>
                <w:szCs w:val="22"/>
              </w:rPr>
              <w:t xml:space="preserve"> и </w:t>
            </w:r>
            <w:proofErr w:type="spellStart"/>
            <w:r w:rsidRPr="00AE27DF">
              <w:rPr>
                <w:b/>
                <w:i/>
                <w:sz w:val="22"/>
                <w:szCs w:val="22"/>
              </w:rPr>
              <w:t>процедура</w:t>
            </w:r>
            <w:proofErr w:type="spellEnd"/>
            <w:r w:rsidRPr="00AE27DF">
              <w:rPr>
                <w:b/>
                <w:i/>
                <w:sz w:val="22"/>
                <w:szCs w:val="22"/>
              </w:rPr>
              <w:t xml:space="preserve"> </w:t>
            </w:r>
            <w:proofErr w:type="spellStart"/>
            <w:r w:rsidRPr="00AE27DF">
              <w:rPr>
                <w:b/>
                <w:i/>
                <w:sz w:val="22"/>
                <w:szCs w:val="22"/>
              </w:rPr>
              <w:t>оцењивање</w:t>
            </w:r>
            <w:proofErr w:type="spellEnd"/>
            <w:r w:rsidRPr="00AE27DF">
              <w:rPr>
                <w:b/>
                <w:i/>
                <w:sz w:val="22"/>
                <w:szCs w:val="22"/>
              </w:rPr>
              <w:t xml:space="preserve"> </w:t>
            </w:r>
            <w:proofErr w:type="spellStart"/>
            <w:r w:rsidRPr="00AE27DF">
              <w:rPr>
                <w:b/>
                <w:i/>
                <w:sz w:val="22"/>
                <w:szCs w:val="22"/>
              </w:rPr>
              <w:t>студената</w:t>
            </w:r>
            <w:proofErr w:type="spellEnd"/>
          </w:p>
          <w:p w14:paraId="3094F838" w14:textId="77777777" w:rsidR="00A86442" w:rsidRPr="00AE27DF" w:rsidRDefault="00A86442" w:rsidP="00A86442">
            <w:pPr>
              <w:pStyle w:val="Default"/>
              <w:jc w:val="both"/>
              <w:rPr>
                <w:i/>
                <w:sz w:val="22"/>
                <w:szCs w:val="22"/>
              </w:rPr>
            </w:pPr>
          </w:p>
          <w:p w14:paraId="5E033D9B" w14:textId="77777777" w:rsidR="00A86442" w:rsidRPr="0036265B" w:rsidRDefault="00A86442" w:rsidP="00A86442">
            <w:pPr>
              <w:pStyle w:val="Default"/>
              <w:spacing w:after="60" w:line="276" w:lineRule="auto"/>
              <w:ind w:firstLine="397"/>
              <w:jc w:val="both"/>
              <w:rPr>
                <w:color w:val="auto"/>
                <w:sz w:val="22"/>
                <w:szCs w:val="22"/>
                <w:lang w:val="sr-Cyrl-RS"/>
              </w:rPr>
            </w:pPr>
            <w:proofErr w:type="spellStart"/>
            <w:r w:rsidRPr="00AE27DF">
              <w:rPr>
                <w:sz w:val="22"/>
                <w:szCs w:val="22"/>
              </w:rPr>
              <w:t>Квалитет</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w:t>
            </w:r>
            <w:proofErr w:type="spellStart"/>
            <w:r w:rsidRPr="00AE27DF">
              <w:rPr>
                <w:sz w:val="22"/>
                <w:szCs w:val="22"/>
              </w:rPr>
              <w:t>се</w:t>
            </w:r>
            <w:proofErr w:type="spellEnd"/>
            <w:r w:rsidRPr="00AE27DF">
              <w:rPr>
                <w:sz w:val="22"/>
                <w:szCs w:val="22"/>
              </w:rPr>
              <w:t xml:space="preserve"> </w:t>
            </w:r>
            <w:proofErr w:type="spellStart"/>
            <w:r w:rsidRPr="00AE27DF">
              <w:rPr>
                <w:sz w:val="22"/>
                <w:szCs w:val="22"/>
              </w:rPr>
              <w:t>обезбеђује</w:t>
            </w:r>
            <w:proofErr w:type="spellEnd"/>
            <w:r w:rsidRPr="00AE27DF">
              <w:rPr>
                <w:sz w:val="22"/>
                <w:szCs w:val="22"/>
              </w:rPr>
              <w:t xml:space="preserve"> </w:t>
            </w:r>
            <w:proofErr w:type="spellStart"/>
            <w:r w:rsidRPr="00AE27DF">
              <w:rPr>
                <w:sz w:val="22"/>
                <w:szCs w:val="22"/>
              </w:rPr>
              <w:t>селекцијом</w:t>
            </w:r>
            <w:proofErr w:type="spellEnd"/>
            <w:r w:rsidRPr="00AE27DF">
              <w:rPr>
                <w:sz w:val="22"/>
                <w:szCs w:val="22"/>
              </w:rPr>
              <w:t xml:space="preserve"> </w:t>
            </w:r>
            <w:proofErr w:type="spellStart"/>
            <w:r w:rsidRPr="00AE27DF">
              <w:rPr>
                <w:sz w:val="22"/>
                <w:szCs w:val="22"/>
              </w:rPr>
              <w:t>на</w:t>
            </w:r>
            <w:proofErr w:type="spellEnd"/>
            <w:r w:rsidRPr="00AE27DF">
              <w:rPr>
                <w:sz w:val="22"/>
                <w:szCs w:val="22"/>
              </w:rPr>
              <w:t xml:space="preserve"> </w:t>
            </w:r>
            <w:proofErr w:type="spellStart"/>
            <w:r w:rsidRPr="00AE27DF">
              <w:rPr>
                <w:sz w:val="22"/>
                <w:szCs w:val="22"/>
              </w:rPr>
              <w:t>унапред</w:t>
            </w:r>
            <w:proofErr w:type="spellEnd"/>
            <w:r w:rsidRPr="00AE27DF">
              <w:rPr>
                <w:sz w:val="22"/>
                <w:szCs w:val="22"/>
              </w:rPr>
              <w:t xml:space="preserve"> </w:t>
            </w:r>
            <w:proofErr w:type="spellStart"/>
            <w:r w:rsidRPr="00AE27DF">
              <w:rPr>
                <w:sz w:val="22"/>
                <w:szCs w:val="22"/>
              </w:rPr>
              <w:t>прописан</w:t>
            </w:r>
            <w:proofErr w:type="spellEnd"/>
            <w:r w:rsidRPr="00AE27DF">
              <w:rPr>
                <w:sz w:val="22"/>
                <w:szCs w:val="22"/>
              </w:rPr>
              <w:t xml:space="preserve"> и </w:t>
            </w:r>
            <w:proofErr w:type="spellStart"/>
            <w:r w:rsidRPr="00AE27DF">
              <w:rPr>
                <w:sz w:val="22"/>
                <w:szCs w:val="22"/>
              </w:rPr>
              <w:t>јаван</w:t>
            </w:r>
            <w:proofErr w:type="spellEnd"/>
            <w:r w:rsidRPr="00AE27DF">
              <w:rPr>
                <w:sz w:val="22"/>
                <w:szCs w:val="22"/>
              </w:rPr>
              <w:t xml:space="preserve"> </w:t>
            </w:r>
            <w:proofErr w:type="spellStart"/>
            <w:r w:rsidRPr="00AE27DF">
              <w:rPr>
                <w:sz w:val="22"/>
                <w:szCs w:val="22"/>
              </w:rPr>
              <w:t>начин</w:t>
            </w:r>
            <w:proofErr w:type="spellEnd"/>
            <w:r w:rsidRPr="00AE27DF">
              <w:rPr>
                <w:sz w:val="22"/>
                <w:szCs w:val="22"/>
              </w:rPr>
              <w:t xml:space="preserve">, </w:t>
            </w:r>
            <w:proofErr w:type="spellStart"/>
            <w:r w:rsidRPr="00AE27DF">
              <w:rPr>
                <w:sz w:val="22"/>
                <w:szCs w:val="22"/>
              </w:rPr>
              <w:t>оцењивањем</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w:t>
            </w:r>
            <w:proofErr w:type="spellStart"/>
            <w:r w:rsidRPr="00AE27DF">
              <w:rPr>
                <w:sz w:val="22"/>
                <w:szCs w:val="22"/>
              </w:rPr>
              <w:t>током</w:t>
            </w:r>
            <w:proofErr w:type="spellEnd"/>
            <w:r w:rsidRPr="00AE27DF">
              <w:rPr>
                <w:sz w:val="22"/>
                <w:szCs w:val="22"/>
              </w:rPr>
              <w:t xml:space="preserve"> </w:t>
            </w:r>
            <w:proofErr w:type="spellStart"/>
            <w:r w:rsidRPr="00AE27DF">
              <w:rPr>
                <w:sz w:val="22"/>
                <w:szCs w:val="22"/>
              </w:rPr>
              <w:t>ангажовања</w:t>
            </w:r>
            <w:proofErr w:type="spellEnd"/>
            <w:r w:rsidRPr="00AE27DF">
              <w:rPr>
                <w:sz w:val="22"/>
                <w:szCs w:val="22"/>
              </w:rPr>
              <w:t xml:space="preserve"> у </w:t>
            </w:r>
            <w:proofErr w:type="spellStart"/>
            <w:r w:rsidRPr="00AE27DF">
              <w:rPr>
                <w:sz w:val="22"/>
                <w:szCs w:val="22"/>
              </w:rPr>
              <w:t>активној</w:t>
            </w:r>
            <w:proofErr w:type="spellEnd"/>
            <w:r w:rsidRPr="00AE27DF">
              <w:rPr>
                <w:sz w:val="22"/>
                <w:szCs w:val="22"/>
              </w:rPr>
              <w:t xml:space="preserve"> </w:t>
            </w:r>
            <w:proofErr w:type="spellStart"/>
            <w:r w:rsidRPr="00AE27DF">
              <w:rPr>
                <w:sz w:val="22"/>
                <w:szCs w:val="22"/>
              </w:rPr>
              <w:t>настави</w:t>
            </w:r>
            <w:proofErr w:type="spellEnd"/>
            <w:r w:rsidRPr="00AE27DF">
              <w:rPr>
                <w:sz w:val="22"/>
                <w:szCs w:val="22"/>
              </w:rPr>
              <w:t xml:space="preserve">, </w:t>
            </w:r>
            <w:proofErr w:type="spellStart"/>
            <w:r w:rsidRPr="00AE27DF">
              <w:rPr>
                <w:sz w:val="22"/>
                <w:szCs w:val="22"/>
              </w:rPr>
              <w:t>перманентним</w:t>
            </w:r>
            <w:proofErr w:type="spellEnd"/>
            <w:r w:rsidRPr="00AE27DF">
              <w:rPr>
                <w:sz w:val="22"/>
                <w:szCs w:val="22"/>
              </w:rPr>
              <w:t xml:space="preserve"> </w:t>
            </w:r>
            <w:proofErr w:type="spellStart"/>
            <w:r w:rsidRPr="00AE27DF">
              <w:rPr>
                <w:sz w:val="22"/>
                <w:szCs w:val="22"/>
              </w:rPr>
              <w:t>праћењем</w:t>
            </w:r>
            <w:proofErr w:type="spellEnd"/>
            <w:r w:rsidRPr="00AE27DF">
              <w:rPr>
                <w:sz w:val="22"/>
                <w:szCs w:val="22"/>
              </w:rPr>
              <w:t xml:space="preserve"> и </w:t>
            </w:r>
            <w:proofErr w:type="spellStart"/>
            <w:r w:rsidRPr="00AE27DF">
              <w:rPr>
                <w:sz w:val="22"/>
                <w:szCs w:val="22"/>
              </w:rPr>
              <w:t>проверавањем</w:t>
            </w:r>
            <w:proofErr w:type="spellEnd"/>
            <w:r w:rsidRPr="00AE27DF">
              <w:rPr>
                <w:sz w:val="22"/>
                <w:szCs w:val="22"/>
              </w:rPr>
              <w:t xml:space="preserve"> </w:t>
            </w:r>
            <w:proofErr w:type="spellStart"/>
            <w:r w:rsidRPr="00AE27DF">
              <w:rPr>
                <w:sz w:val="22"/>
                <w:szCs w:val="22"/>
              </w:rPr>
              <w:t>резултата</w:t>
            </w:r>
            <w:proofErr w:type="spellEnd"/>
            <w:r w:rsidRPr="00AE27DF">
              <w:rPr>
                <w:sz w:val="22"/>
                <w:szCs w:val="22"/>
              </w:rPr>
              <w:t xml:space="preserve"> </w:t>
            </w:r>
            <w:proofErr w:type="spellStart"/>
            <w:r w:rsidRPr="00AE27DF">
              <w:rPr>
                <w:sz w:val="22"/>
                <w:szCs w:val="22"/>
              </w:rPr>
              <w:t>оцењивања</w:t>
            </w:r>
            <w:proofErr w:type="spellEnd"/>
            <w:r w:rsidRPr="00AE27DF">
              <w:rPr>
                <w:sz w:val="22"/>
                <w:szCs w:val="22"/>
              </w:rPr>
              <w:t xml:space="preserve"> и </w:t>
            </w:r>
            <w:proofErr w:type="spellStart"/>
            <w:r w:rsidRPr="00AE27DF">
              <w:rPr>
                <w:sz w:val="22"/>
                <w:szCs w:val="22"/>
              </w:rPr>
              <w:t>пролазности</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w:t>
            </w:r>
            <w:r w:rsidRPr="00AE27DF">
              <w:rPr>
                <w:sz w:val="22"/>
                <w:szCs w:val="22"/>
                <w:lang w:val="sr-Cyrl-RS"/>
              </w:rPr>
              <w:t xml:space="preserve"> </w:t>
            </w:r>
            <w:r w:rsidRPr="0036265B">
              <w:rPr>
                <w:color w:val="auto"/>
                <w:sz w:val="22"/>
                <w:szCs w:val="22"/>
                <w:lang w:val="sr-Cyrl-RS"/>
              </w:rPr>
              <w:t>Критеријуми, правила и процедура оц</w:t>
            </w:r>
            <w:r w:rsidRPr="0036265B">
              <w:rPr>
                <w:color w:val="auto"/>
                <w:sz w:val="22"/>
                <w:szCs w:val="22"/>
                <w:lang w:val="sr-Latn-RS"/>
              </w:rPr>
              <w:t>e</w:t>
            </w:r>
            <w:r w:rsidRPr="0036265B">
              <w:rPr>
                <w:color w:val="auto"/>
                <w:sz w:val="22"/>
                <w:szCs w:val="22"/>
                <w:lang w:val="sr-Cyrl-RS"/>
              </w:rPr>
              <w:t xml:space="preserve">њивања студената предвиђени су Статутом и Правилником о студијама. </w:t>
            </w:r>
          </w:p>
          <w:p w14:paraId="3D5F452A" w14:textId="77777777" w:rsidR="00A86442" w:rsidRPr="00AE27DF" w:rsidRDefault="00A86442" w:rsidP="00A86442">
            <w:pPr>
              <w:pStyle w:val="Default"/>
              <w:spacing w:after="60" w:line="276" w:lineRule="auto"/>
              <w:ind w:firstLine="397"/>
              <w:jc w:val="both"/>
              <w:rPr>
                <w:sz w:val="22"/>
                <w:szCs w:val="22"/>
                <w:lang w:val="sr-Cyrl-RS"/>
              </w:rPr>
            </w:pPr>
            <w:r w:rsidRPr="00AE27DF">
              <w:rPr>
                <w:sz w:val="22"/>
                <w:szCs w:val="22"/>
                <w:lang w:val="sr-Cyrl-RS"/>
              </w:rPr>
              <w:t xml:space="preserve"> </w:t>
            </w:r>
            <w:proofErr w:type="spellStart"/>
            <w:r w:rsidRPr="00AE27DF">
              <w:rPr>
                <w:sz w:val="22"/>
                <w:szCs w:val="22"/>
              </w:rPr>
              <w:t>На</w:t>
            </w:r>
            <w:proofErr w:type="spellEnd"/>
            <w:r w:rsidRPr="00AE27DF">
              <w:rPr>
                <w:sz w:val="22"/>
                <w:szCs w:val="22"/>
              </w:rPr>
              <w:t xml:space="preserve"> </w:t>
            </w:r>
            <w:proofErr w:type="spellStart"/>
            <w:r w:rsidRPr="00AE27DF">
              <w:rPr>
                <w:sz w:val="22"/>
                <w:szCs w:val="22"/>
              </w:rPr>
              <w:t>формирање</w:t>
            </w:r>
            <w:proofErr w:type="spellEnd"/>
            <w:r w:rsidRPr="00AE27DF">
              <w:rPr>
                <w:sz w:val="22"/>
                <w:szCs w:val="22"/>
              </w:rPr>
              <w:t xml:space="preserve"> </w:t>
            </w:r>
            <w:proofErr w:type="spellStart"/>
            <w:r w:rsidRPr="00AE27DF">
              <w:rPr>
                <w:sz w:val="22"/>
                <w:szCs w:val="22"/>
              </w:rPr>
              <w:t>оцене</w:t>
            </w:r>
            <w:proofErr w:type="spellEnd"/>
            <w:r w:rsidRPr="00AE27DF">
              <w:rPr>
                <w:sz w:val="22"/>
                <w:szCs w:val="22"/>
              </w:rPr>
              <w:t xml:space="preserve"> </w:t>
            </w:r>
            <w:proofErr w:type="spellStart"/>
            <w:r w:rsidRPr="00AE27DF">
              <w:rPr>
                <w:sz w:val="22"/>
                <w:szCs w:val="22"/>
              </w:rPr>
              <w:t>на</w:t>
            </w:r>
            <w:proofErr w:type="spellEnd"/>
            <w:r w:rsidRPr="00AE27DF">
              <w:rPr>
                <w:sz w:val="22"/>
                <w:szCs w:val="22"/>
              </w:rPr>
              <w:t xml:space="preserve"> </w:t>
            </w:r>
            <w:proofErr w:type="spellStart"/>
            <w:r w:rsidRPr="00AE27DF">
              <w:rPr>
                <w:sz w:val="22"/>
                <w:szCs w:val="22"/>
              </w:rPr>
              <w:t>испиту</w:t>
            </w:r>
            <w:proofErr w:type="spellEnd"/>
            <w:r w:rsidRPr="00AE27DF">
              <w:rPr>
                <w:sz w:val="22"/>
                <w:szCs w:val="22"/>
              </w:rPr>
              <w:t xml:space="preserve"> </w:t>
            </w:r>
            <w:proofErr w:type="spellStart"/>
            <w:r w:rsidRPr="00AE27DF">
              <w:rPr>
                <w:sz w:val="22"/>
                <w:szCs w:val="22"/>
              </w:rPr>
              <w:t>утиче</w:t>
            </w:r>
            <w:proofErr w:type="spellEnd"/>
            <w:r w:rsidRPr="00AE27DF">
              <w:rPr>
                <w:sz w:val="22"/>
                <w:szCs w:val="22"/>
              </w:rPr>
              <w:t xml:space="preserve"> </w:t>
            </w:r>
            <w:proofErr w:type="spellStart"/>
            <w:r w:rsidRPr="00AE27DF">
              <w:rPr>
                <w:sz w:val="22"/>
                <w:szCs w:val="22"/>
              </w:rPr>
              <w:t>структура</w:t>
            </w:r>
            <w:proofErr w:type="spellEnd"/>
            <w:r w:rsidRPr="00AE27DF">
              <w:rPr>
                <w:sz w:val="22"/>
                <w:szCs w:val="22"/>
              </w:rPr>
              <w:t xml:space="preserve"> </w:t>
            </w:r>
            <w:proofErr w:type="spellStart"/>
            <w:r w:rsidRPr="00AE27DF">
              <w:rPr>
                <w:sz w:val="22"/>
                <w:szCs w:val="22"/>
              </w:rPr>
              <w:t>укупног</w:t>
            </w:r>
            <w:proofErr w:type="spellEnd"/>
            <w:r w:rsidRPr="00AE27DF">
              <w:rPr>
                <w:sz w:val="22"/>
                <w:szCs w:val="22"/>
              </w:rPr>
              <w:t xml:space="preserve"> </w:t>
            </w:r>
            <w:proofErr w:type="spellStart"/>
            <w:r w:rsidRPr="00AE27DF">
              <w:rPr>
                <w:sz w:val="22"/>
                <w:szCs w:val="22"/>
              </w:rPr>
              <w:t>броја</w:t>
            </w:r>
            <w:proofErr w:type="spellEnd"/>
            <w:r w:rsidRPr="00AE27DF">
              <w:rPr>
                <w:sz w:val="22"/>
                <w:szCs w:val="22"/>
              </w:rPr>
              <w:t xml:space="preserve"> </w:t>
            </w:r>
            <w:r w:rsidRPr="00AE27DF">
              <w:rPr>
                <w:sz w:val="22"/>
                <w:szCs w:val="22"/>
                <w:lang w:val="sr-Cyrl-RS"/>
              </w:rPr>
              <w:t>бодова</w:t>
            </w:r>
            <w:r w:rsidRPr="00AE27DF">
              <w:rPr>
                <w:sz w:val="22"/>
                <w:szCs w:val="22"/>
              </w:rPr>
              <w:t xml:space="preserve"> </w:t>
            </w:r>
            <w:proofErr w:type="spellStart"/>
            <w:r w:rsidRPr="00AE27DF">
              <w:rPr>
                <w:sz w:val="22"/>
                <w:szCs w:val="22"/>
              </w:rPr>
              <w:t>које</w:t>
            </w:r>
            <w:proofErr w:type="spellEnd"/>
            <w:r w:rsidRPr="00AE27DF">
              <w:rPr>
                <w:sz w:val="22"/>
                <w:szCs w:val="22"/>
              </w:rPr>
              <w:t xml:space="preserve"> </w:t>
            </w:r>
            <w:proofErr w:type="spellStart"/>
            <w:r w:rsidRPr="00AE27DF">
              <w:rPr>
                <w:sz w:val="22"/>
                <w:szCs w:val="22"/>
              </w:rPr>
              <w:t>је</w:t>
            </w:r>
            <w:proofErr w:type="spellEnd"/>
            <w:r w:rsidRPr="00AE27DF">
              <w:rPr>
                <w:sz w:val="22"/>
                <w:szCs w:val="22"/>
              </w:rPr>
              <w:t xml:space="preserve"> </w:t>
            </w:r>
            <w:proofErr w:type="spellStart"/>
            <w:r w:rsidRPr="00AE27DF">
              <w:rPr>
                <w:sz w:val="22"/>
                <w:szCs w:val="22"/>
              </w:rPr>
              <w:t>студент</w:t>
            </w:r>
            <w:proofErr w:type="spellEnd"/>
            <w:r w:rsidRPr="00AE27DF">
              <w:rPr>
                <w:sz w:val="22"/>
                <w:szCs w:val="22"/>
              </w:rPr>
              <w:t xml:space="preserve"> </w:t>
            </w:r>
            <w:proofErr w:type="spellStart"/>
            <w:r w:rsidRPr="00AE27DF">
              <w:rPr>
                <w:sz w:val="22"/>
                <w:szCs w:val="22"/>
              </w:rPr>
              <w:t>остварио</w:t>
            </w:r>
            <w:proofErr w:type="spellEnd"/>
            <w:r w:rsidRPr="00AE27DF">
              <w:rPr>
                <w:sz w:val="22"/>
                <w:szCs w:val="22"/>
              </w:rPr>
              <w:t xml:space="preserve"> </w:t>
            </w:r>
            <w:proofErr w:type="spellStart"/>
            <w:r w:rsidRPr="00AE27DF">
              <w:rPr>
                <w:sz w:val="22"/>
                <w:szCs w:val="22"/>
              </w:rPr>
              <w:t>током</w:t>
            </w:r>
            <w:proofErr w:type="spellEnd"/>
            <w:r w:rsidRPr="00AE27DF">
              <w:rPr>
                <w:sz w:val="22"/>
                <w:szCs w:val="22"/>
              </w:rPr>
              <w:t xml:space="preserve"> </w:t>
            </w:r>
            <w:proofErr w:type="spellStart"/>
            <w:r w:rsidRPr="00AE27DF">
              <w:rPr>
                <w:sz w:val="22"/>
                <w:szCs w:val="22"/>
              </w:rPr>
              <w:t>наставе</w:t>
            </w:r>
            <w:proofErr w:type="spellEnd"/>
            <w:r w:rsidRPr="00AE27DF">
              <w:rPr>
                <w:sz w:val="22"/>
                <w:szCs w:val="22"/>
              </w:rPr>
              <w:t xml:space="preserve">. </w:t>
            </w:r>
            <w:proofErr w:type="spellStart"/>
            <w:r w:rsidRPr="00AE27DF">
              <w:rPr>
                <w:sz w:val="22"/>
                <w:szCs w:val="22"/>
              </w:rPr>
              <w:t>Успех</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w:t>
            </w:r>
            <w:proofErr w:type="spellStart"/>
            <w:r w:rsidRPr="00AE27DF">
              <w:rPr>
                <w:sz w:val="22"/>
                <w:szCs w:val="22"/>
              </w:rPr>
              <w:t>на</w:t>
            </w:r>
            <w:proofErr w:type="spellEnd"/>
            <w:r w:rsidRPr="00AE27DF">
              <w:rPr>
                <w:sz w:val="22"/>
                <w:szCs w:val="22"/>
              </w:rPr>
              <w:t xml:space="preserve"> </w:t>
            </w:r>
            <w:proofErr w:type="spellStart"/>
            <w:r w:rsidRPr="00AE27DF">
              <w:rPr>
                <w:sz w:val="22"/>
                <w:szCs w:val="22"/>
              </w:rPr>
              <w:t>испиту</w:t>
            </w:r>
            <w:proofErr w:type="spellEnd"/>
            <w:r w:rsidRPr="00AE27DF">
              <w:rPr>
                <w:sz w:val="22"/>
                <w:szCs w:val="22"/>
              </w:rPr>
              <w:t xml:space="preserve"> </w:t>
            </w:r>
            <w:proofErr w:type="spellStart"/>
            <w:r w:rsidRPr="00AE27DF">
              <w:rPr>
                <w:sz w:val="22"/>
                <w:szCs w:val="22"/>
              </w:rPr>
              <w:t>изражава</w:t>
            </w:r>
            <w:proofErr w:type="spellEnd"/>
            <w:r w:rsidRPr="00AE27DF">
              <w:rPr>
                <w:sz w:val="22"/>
                <w:szCs w:val="22"/>
              </w:rPr>
              <w:t xml:space="preserve"> </w:t>
            </w:r>
            <w:proofErr w:type="spellStart"/>
            <w:r w:rsidRPr="00AE27DF">
              <w:rPr>
                <w:sz w:val="22"/>
                <w:szCs w:val="22"/>
              </w:rPr>
              <w:t>се</w:t>
            </w:r>
            <w:proofErr w:type="spellEnd"/>
            <w:r w:rsidRPr="00AE27DF">
              <w:rPr>
                <w:sz w:val="22"/>
                <w:szCs w:val="22"/>
              </w:rPr>
              <w:t xml:space="preserve"> </w:t>
            </w:r>
            <w:proofErr w:type="spellStart"/>
            <w:r w:rsidRPr="00AE27DF">
              <w:rPr>
                <w:sz w:val="22"/>
                <w:szCs w:val="22"/>
              </w:rPr>
              <w:t>оценама</w:t>
            </w:r>
            <w:proofErr w:type="spellEnd"/>
            <w:r w:rsidRPr="00AE27DF">
              <w:rPr>
                <w:sz w:val="22"/>
                <w:szCs w:val="22"/>
                <w:lang w:val="sr-Cyrl-RS"/>
              </w:rPr>
              <w:t xml:space="preserve">, </w:t>
            </w:r>
            <w:r w:rsidRPr="00AE27DF">
              <w:rPr>
                <w:sz w:val="22"/>
                <w:szCs w:val="22"/>
              </w:rPr>
              <w:t xml:space="preserve">у </w:t>
            </w:r>
            <w:proofErr w:type="spellStart"/>
            <w:r w:rsidRPr="00AE27DF">
              <w:rPr>
                <w:sz w:val="22"/>
                <w:szCs w:val="22"/>
              </w:rPr>
              <w:t>зависности</w:t>
            </w:r>
            <w:proofErr w:type="spellEnd"/>
            <w:r w:rsidRPr="00AE27DF">
              <w:rPr>
                <w:sz w:val="22"/>
                <w:szCs w:val="22"/>
              </w:rPr>
              <w:t xml:space="preserve"> </w:t>
            </w:r>
            <w:proofErr w:type="spellStart"/>
            <w:r w:rsidRPr="00AE27DF">
              <w:rPr>
                <w:sz w:val="22"/>
                <w:szCs w:val="22"/>
              </w:rPr>
              <w:t>од</w:t>
            </w:r>
            <w:proofErr w:type="spellEnd"/>
            <w:r w:rsidRPr="00AE27DF">
              <w:rPr>
                <w:sz w:val="22"/>
                <w:szCs w:val="22"/>
              </w:rPr>
              <w:t xml:space="preserve"> </w:t>
            </w:r>
            <w:proofErr w:type="spellStart"/>
            <w:r w:rsidRPr="00AE27DF">
              <w:rPr>
                <w:sz w:val="22"/>
                <w:szCs w:val="22"/>
              </w:rPr>
              <w:t>остварених</w:t>
            </w:r>
            <w:proofErr w:type="spellEnd"/>
            <w:r w:rsidRPr="00AE27DF">
              <w:rPr>
                <w:sz w:val="22"/>
                <w:szCs w:val="22"/>
              </w:rPr>
              <w:t xml:space="preserve"> ЕСПБ</w:t>
            </w:r>
            <w:r w:rsidRPr="00AE27DF">
              <w:rPr>
                <w:sz w:val="22"/>
                <w:szCs w:val="22"/>
                <w:lang w:val="sr-Cyrl-RS"/>
              </w:rPr>
              <w:t xml:space="preserve"> бодова</w:t>
            </w:r>
            <w:r w:rsidRPr="00AE27DF">
              <w:rPr>
                <w:sz w:val="22"/>
                <w:szCs w:val="22"/>
              </w:rPr>
              <w:t>, а</w:t>
            </w:r>
            <w:r w:rsidRPr="00AE27DF">
              <w:rPr>
                <w:sz w:val="22"/>
                <w:szCs w:val="22"/>
                <w:lang w:val="sr-Cyrl-RS"/>
              </w:rPr>
              <w:t xml:space="preserve"> у складу са чл. 104. ст.4 Закона о високом образовању</w:t>
            </w:r>
            <w:r w:rsidRPr="00AE27DF">
              <w:rPr>
                <w:sz w:val="22"/>
                <w:szCs w:val="22"/>
              </w:rPr>
              <w:t xml:space="preserve"> и </w:t>
            </w:r>
            <w:proofErr w:type="spellStart"/>
            <w:r w:rsidRPr="00AE27DF">
              <w:rPr>
                <w:sz w:val="22"/>
                <w:szCs w:val="22"/>
              </w:rPr>
              <w:t>то</w:t>
            </w:r>
            <w:proofErr w:type="spellEnd"/>
            <w:r w:rsidRPr="00AE27DF">
              <w:rPr>
                <w:sz w:val="22"/>
                <w:szCs w:val="22"/>
              </w:rPr>
              <w:t xml:space="preserve">: </w:t>
            </w:r>
            <w:proofErr w:type="spellStart"/>
            <w:r w:rsidRPr="00AE27DF">
              <w:rPr>
                <w:sz w:val="22"/>
                <w:szCs w:val="22"/>
              </w:rPr>
              <w:t>од</w:t>
            </w:r>
            <w:proofErr w:type="spellEnd"/>
            <w:r w:rsidRPr="00AE27DF">
              <w:rPr>
                <w:sz w:val="22"/>
                <w:szCs w:val="22"/>
              </w:rPr>
              <w:t xml:space="preserve"> 51 </w:t>
            </w:r>
            <w:proofErr w:type="spellStart"/>
            <w:r w:rsidRPr="00AE27DF">
              <w:rPr>
                <w:sz w:val="22"/>
                <w:szCs w:val="22"/>
              </w:rPr>
              <w:t>до</w:t>
            </w:r>
            <w:proofErr w:type="spellEnd"/>
            <w:r w:rsidRPr="00AE27DF">
              <w:rPr>
                <w:sz w:val="22"/>
                <w:szCs w:val="22"/>
              </w:rPr>
              <w:t xml:space="preserve"> 60 </w:t>
            </w:r>
            <w:proofErr w:type="spellStart"/>
            <w:r w:rsidRPr="00AE27DF">
              <w:rPr>
                <w:sz w:val="22"/>
                <w:szCs w:val="22"/>
              </w:rPr>
              <w:t>поена</w:t>
            </w:r>
            <w:proofErr w:type="spellEnd"/>
            <w:r w:rsidRPr="00AE27DF">
              <w:rPr>
                <w:sz w:val="22"/>
                <w:szCs w:val="22"/>
                <w:lang w:val="sr-Cyrl-RS"/>
              </w:rPr>
              <w:t>-</w:t>
            </w:r>
            <w:r w:rsidRPr="00AE27DF">
              <w:rPr>
                <w:sz w:val="22"/>
                <w:szCs w:val="22"/>
              </w:rPr>
              <w:t xml:space="preserve"> </w:t>
            </w:r>
            <w:proofErr w:type="spellStart"/>
            <w:r w:rsidRPr="00AE27DF">
              <w:rPr>
                <w:sz w:val="22"/>
                <w:szCs w:val="22"/>
              </w:rPr>
              <w:t>оцена</w:t>
            </w:r>
            <w:proofErr w:type="spellEnd"/>
            <w:r w:rsidRPr="00AE27DF">
              <w:rPr>
                <w:sz w:val="22"/>
                <w:szCs w:val="22"/>
              </w:rPr>
              <w:t xml:space="preserve"> 6 (</w:t>
            </w:r>
            <w:proofErr w:type="spellStart"/>
            <w:r w:rsidRPr="00AE27DF">
              <w:rPr>
                <w:sz w:val="22"/>
                <w:szCs w:val="22"/>
              </w:rPr>
              <w:t>шест</w:t>
            </w:r>
            <w:proofErr w:type="spellEnd"/>
            <w:r w:rsidRPr="00AE27DF">
              <w:rPr>
                <w:sz w:val="22"/>
                <w:szCs w:val="22"/>
              </w:rPr>
              <w:t xml:space="preserve">), </w:t>
            </w:r>
            <w:proofErr w:type="spellStart"/>
            <w:r w:rsidRPr="00AE27DF">
              <w:rPr>
                <w:sz w:val="22"/>
                <w:szCs w:val="22"/>
              </w:rPr>
              <w:t>од</w:t>
            </w:r>
            <w:proofErr w:type="spellEnd"/>
            <w:r w:rsidRPr="00AE27DF">
              <w:rPr>
                <w:sz w:val="22"/>
                <w:szCs w:val="22"/>
              </w:rPr>
              <w:t xml:space="preserve"> 61 </w:t>
            </w:r>
            <w:proofErr w:type="spellStart"/>
            <w:r w:rsidRPr="00AE27DF">
              <w:rPr>
                <w:sz w:val="22"/>
                <w:szCs w:val="22"/>
              </w:rPr>
              <w:t>до</w:t>
            </w:r>
            <w:proofErr w:type="spellEnd"/>
            <w:r w:rsidRPr="00AE27DF">
              <w:rPr>
                <w:sz w:val="22"/>
                <w:szCs w:val="22"/>
              </w:rPr>
              <w:t xml:space="preserve"> 70 </w:t>
            </w:r>
            <w:proofErr w:type="spellStart"/>
            <w:r w:rsidRPr="00AE27DF">
              <w:rPr>
                <w:sz w:val="22"/>
                <w:szCs w:val="22"/>
              </w:rPr>
              <w:t>поена</w:t>
            </w:r>
            <w:proofErr w:type="spellEnd"/>
            <w:r w:rsidRPr="00AE27DF">
              <w:rPr>
                <w:sz w:val="22"/>
                <w:szCs w:val="22"/>
              </w:rPr>
              <w:t xml:space="preserve"> </w:t>
            </w:r>
            <w:r w:rsidRPr="00AE27DF">
              <w:rPr>
                <w:sz w:val="22"/>
                <w:szCs w:val="22"/>
                <w:lang w:val="sr-Cyrl-RS"/>
              </w:rPr>
              <w:t>-</w:t>
            </w:r>
            <w:r w:rsidRPr="00AE27DF">
              <w:rPr>
                <w:sz w:val="22"/>
                <w:szCs w:val="22"/>
              </w:rPr>
              <w:t xml:space="preserve"> </w:t>
            </w:r>
            <w:proofErr w:type="spellStart"/>
            <w:r w:rsidRPr="00AE27DF">
              <w:rPr>
                <w:sz w:val="22"/>
                <w:szCs w:val="22"/>
              </w:rPr>
              <w:t>оцена</w:t>
            </w:r>
            <w:proofErr w:type="spellEnd"/>
            <w:r w:rsidRPr="00AE27DF">
              <w:rPr>
                <w:sz w:val="22"/>
                <w:szCs w:val="22"/>
              </w:rPr>
              <w:t xml:space="preserve"> 7 (</w:t>
            </w:r>
            <w:proofErr w:type="spellStart"/>
            <w:r w:rsidRPr="00AE27DF">
              <w:rPr>
                <w:sz w:val="22"/>
                <w:szCs w:val="22"/>
              </w:rPr>
              <w:t>седам</w:t>
            </w:r>
            <w:proofErr w:type="spellEnd"/>
            <w:r w:rsidRPr="00AE27DF">
              <w:rPr>
                <w:sz w:val="22"/>
                <w:szCs w:val="22"/>
              </w:rPr>
              <w:t xml:space="preserve"> ), </w:t>
            </w:r>
            <w:proofErr w:type="spellStart"/>
            <w:r w:rsidRPr="00AE27DF">
              <w:rPr>
                <w:sz w:val="22"/>
                <w:szCs w:val="22"/>
              </w:rPr>
              <w:t>од</w:t>
            </w:r>
            <w:proofErr w:type="spellEnd"/>
            <w:r w:rsidRPr="00AE27DF">
              <w:rPr>
                <w:sz w:val="22"/>
                <w:szCs w:val="22"/>
              </w:rPr>
              <w:t xml:space="preserve"> 71 </w:t>
            </w:r>
            <w:proofErr w:type="spellStart"/>
            <w:r w:rsidRPr="00AE27DF">
              <w:rPr>
                <w:sz w:val="22"/>
                <w:szCs w:val="22"/>
              </w:rPr>
              <w:t>до</w:t>
            </w:r>
            <w:proofErr w:type="spellEnd"/>
            <w:r w:rsidRPr="00AE27DF">
              <w:rPr>
                <w:sz w:val="22"/>
                <w:szCs w:val="22"/>
              </w:rPr>
              <w:t xml:space="preserve"> 80 </w:t>
            </w:r>
            <w:proofErr w:type="spellStart"/>
            <w:r w:rsidRPr="00AE27DF">
              <w:rPr>
                <w:sz w:val="22"/>
                <w:szCs w:val="22"/>
              </w:rPr>
              <w:t>поена</w:t>
            </w:r>
            <w:proofErr w:type="spellEnd"/>
            <w:r w:rsidRPr="00AE27DF">
              <w:rPr>
                <w:sz w:val="22"/>
                <w:szCs w:val="22"/>
              </w:rPr>
              <w:t xml:space="preserve"> -  </w:t>
            </w:r>
            <w:proofErr w:type="spellStart"/>
            <w:r w:rsidRPr="00AE27DF">
              <w:rPr>
                <w:sz w:val="22"/>
                <w:szCs w:val="22"/>
              </w:rPr>
              <w:t>оцена</w:t>
            </w:r>
            <w:proofErr w:type="spellEnd"/>
            <w:r w:rsidRPr="00AE27DF">
              <w:rPr>
                <w:sz w:val="22"/>
                <w:szCs w:val="22"/>
              </w:rPr>
              <w:t xml:space="preserve"> 8 (</w:t>
            </w:r>
            <w:proofErr w:type="spellStart"/>
            <w:r w:rsidRPr="00AE27DF">
              <w:rPr>
                <w:sz w:val="22"/>
                <w:szCs w:val="22"/>
              </w:rPr>
              <w:t>осам</w:t>
            </w:r>
            <w:proofErr w:type="spellEnd"/>
            <w:r w:rsidRPr="00AE27DF">
              <w:rPr>
                <w:sz w:val="22"/>
                <w:szCs w:val="22"/>
              </w:rPr>
              <w:t xml:space="preserve">), </w:t>
            </w:r>
            <w:proofErr w:type="spellStart"/>
            <w:r w:rsidRPr="00AE27DF">
              <w:rPr>
                <w:sz w:val="22"/>
                <w:szCs w:val="22"/>
              </w:rPr>
              <w:t>од</w:t>
            </w:r>
            <w:proofErr w:type="spellEnd"/>
            <w:r w:rsidRPr="00AE27DF">
              <w:rPr>
                <w:sz w:val="22"/>
                <w:szCs w:val="22"/>
              </w:rPr>
              <w:t xml:space="preserve"> 81 </w:t>
            </w:r>
            <w:proofErr w:type="spellStart"/>
            <w:r w:rsidRPr="00AE27DF">
              <w:rPr>
                <w:sz w:val="22"/>
                <w:szCs w:val="22"/>
              </w:rPr>
              <w:t>до</w:t>
            </w:r>
            <w:proofErr w:type="spellEnd"/>
            <w:r w:rsidRPr="00AE27DF">
              <w:rPr>
                <w:sz w:val="22"/>
                <w:szCs w:val="22"/>
              </w:rPr>
              <w:t xml:space="preserve"> 90 </w:t>
            </w:r>
            <w:proofErr w:type="spellStart"/>
            <w:r w:rsidRPr="00AE27DF">
              <w:rPr>
                <w:sz w:val="22"/>
                <w:szCs w:val="22"/>
              </w:rPr>
              <w:t>поена</w:t>
            </w:r>
            <w:proofErr w:type="spellEnd"/>
            <w:r w:rsidRPr="00AE27DF">
              <w:rPr>
                <w:sz w:val="22"/>
                <w:szCs w:val="22"/>
              </w:rPr>
              <w:t xml:space="preserve"> - </w:t>
            </w:r>
            <w:proofErr w:type="spellStart"/>
            <w:r w:rsidRPr="00AE27DF">
              <w:rPr>
                <w:sz w:val="22"/>
                <w:szCs w:val="22"/>
              </w:rPr>
              <w:t>оцена</w:t>
            </w:r>
            <w:proofErr w:type="spellEnd"/>
            <w:r w:rsidRPr="00AE27DF">
              <w:rPr>
                <w:sz w:val="22"/>
                <w:szCs w:val="22"/>
              </w:rPr>
              <w:t xml:space="preserve"> 9 (</w:t>
            </w:r>
            <w:proofErr w:type="spellStart"/>
            <w:r w:rsidRPr="00AE27DF">
              <w:rPr>
                <w:sz w:val="22"/>
                <w:szCs w:val="22"/>
              </w:rPr>
              <w:t>девет</w:t>
            </w:r>
            <w:proofErr w:type="spellEnd"/>
            <w:r w:rsidRPr="00AE27DF">
              <w:rPr>
                <w:sz w:val="22"/>
                <w:szCs w:val="22"/>
              </w:rPr>
              <w:t xml:space="preserve">), </w:t>
            </w:r>
            <w:proofErr w:type="spellStart"/>
            <w:r w:rsidRPr="00AE27DF">
              <w:rPr>
                <w:sz w:val="22"/>
                <w:szCs w:val="22"/>
              </w:rPr>
              <w:t>од</w:t>
            </w:r>
            <w:proofErr w:type="spellEnd"/>
            <w:r w:rsidRPr="00AE27DF">
              <w:rPr>
                <w:sz w:val="22"/>
                <w:szCs w:val="22"/>
              </w:rPr>
              <w:t xml:space="preserve"> 91 </w:t>
            </w:r>
            <w:proofErr w:type="spellStart"/>
            <w:r w:rsidRPr="00AE27DF">
              <w:rPr>
                <w:sz w:val="22"/>
                <w:szCs w:val="22"/>
              </w:rPr>
              <w:t>до</w:t>
            </w:r>
            <w:proofErr w:type="spellEnd"/>
            <w:r w:rsidRPr="00AE27DF">
              <w:rPr>
                <w:sz w:val="22"/>
                <w:szCs w:val="22"/>
              </w:rPr>
              <w:t xml:space="preserve"> 100 </w:t>
            </w:r>
            <w:proofErr w:type="spellStart"/>
            <w:r w:rsidRPr="00AE27DF">
              <w:rPr>
                <w:sz w:val="22"/>
                <w:szCs w:val="22"/>
              </w:rPr>
              <w:t>поена</w:t>
            </w:r>
            <w:proofErr w:type="spellEnd"/>
            <w:r w:rsidRPr="00AE27DF">
              <w:rPr>
                <w:sz w:val="22"/>
                <w:szCs w:val="22"/>
              </w:rPr>
              <w:t xml:space="preserve"> - </w:t>
            </w:r>
            <w:proofErr w:type="spellStart"/>
            <w:r w:rsidRPr="00AE27DF">
              <w:rPr>
                <w:sz w:val="22"/>
                <w:szCs w:val="22"/>
              </w:rPr>
              <w:t>оцена</w:t>
            </w:r>
            <w:proofErr w:type="spellEnd"/>
            <w:r w:rsidRPr="00AE27DF">
              <w:rPr>
                <w:sz w:val="22"/>
                <w:szCs w:val="22"/>
              </w:rPr>
              <w:t xml:space="preserve"> 10 (</w:t>
            </w:r>
            <w:proofErr w:type="spellStart"/>
            <w:r w:rsidRPr="00AE27DF">
              <w:rPr>
                <w:sz w:val="22"/>
                <w:szCs w:val="22"/>
              </w:rPr>
              <w:t>десет</w:t>
            </w:r>
            <w:proofErr w:type="spellEnd"/>
            <w:r w:rsidRPr="00AE27DF">
              <w:rPr>
                <w:sz w:val="22"/>
                <w:szCs w:val="22"/>
              </w:rPr>
              <w:t>).</w:t>
            </w:r>
          </w:p>
          <w:p w14:paraId="0AED3EA4" w14:textId="77777777" w:rsidR="00A86442" w:rsidRPr="00AE27DF" w:rsidRDefault="00A86442" w:rsidP="00A86442">
            <w:pPr>
              <w:pStyle w:val="Default"/>
              <w:spacing w:line="276" w:lineRule="auto"/>
              <w:ind w:firstLine="426"/>
              <w:jc w:val="both"/>
              <w:rPr>
                <w:sz w:val="22"/>
                <w:szCs w:val="22"/>
              </w:rPr>
            </w:pPr>
          </w:p>
          <w:p w14:paraId="4A88E003" w14:textId="77777777" w:rsidR="00A86442" w:rsidRPr="00AE27DF" w:rsidRDefault="00A86442" w:rsidP="00A86442">
            <w:pPr>
              <w:pStyle w:val="Default"/>
              <w:spacing w:line="276" w:lineRule="auto"/>
              <w:ind w:firstLine="426"/>
              <w:jc w:val="center"/>
              <w:rPr>
                <w:b/>
                <w:i/>
                <w:sz w:val="22"/>
                <w:szCs w:val="22"/>
                <w:lang w:val="sr-Cyrl-RS"/>
              </w:rPr>
            </w:pPr>
            <w:r w:rsidRPr="00AE27DF">
              <w:rPr>
                <w:b/>
                <w:i/>
                <w:sz w:val="22"/>
                <w:szCs w:val="22"/>
                <w:lang w:val="sr-Cyrl-RS"/>
              </w:rPr>
              <w:t xml:space="preserve">8.6. Систематична анализа, оцена и унапређење метода </w:t>
            </w:r>
          </w:p>
          <w:p w14:paraId="0006A30B" w14:textId="77777777" w:rsidR="00A86442" w:rsidRPr="00AE27DF" w:rsidRDefault="00A86442" w:rsidP="00A86442">
            <w:pPr>
              <w:pStyle w:val="Default"/>
              <w:spacing w:line="276" w:lineRule="auto"/>
              <w:ind w:firstLine="426"/>
              <w:jc w:val="center"/>
              <w:rPr>
                <w:b/>
                <w:i/>
                <w:sz w:val="22"/>
                <w:szCs w:val="22"/>
                <w:lang w:val="sr-Cyrl-RS"/>
              </w:rPr>
            </w:pPr>
            <w:r w:rsidRPr="00AE27DF">
              <w:rPr>
                <w:b/>
                <w:i/>
                <w:sz w:val="22"/>
                <w:szCs w:val="22"/>
                <w:lang w:val="sr-Cyrl-RS"/>
              </w:rPr>
              <w:t>и критеријума оцењивања студената по предметима</w:t>
            </w:r>
          </w:p>
          <w:p w14:paraId="19A98935" w14:textId="77777777" w:rsidR="00A86442" w:rsidRPr="00AE27DF" w:rsidRDefault="00A86442" w:rsidP="00A86442">
            <w:pPr>
              <w:pStyle w:val="Default"/>
              <w:spacing w:line="276" w:lineRule="auto"/>
              <w:ind w:firstLine="426"/>
              <w:jc w:val="center"/>
              <w:rPr>
                <w:sz w:val="22"/>
                <w:szCs w:val="22"/>
                <w:u w:val="single"/>
              </w:rPr>
            </w:pPr>
          </w:p>
          <w:p w14:paraId="1801702D" w14:textId="77777777" w:rsidR="00A86442" w:rsidRPr="00AE27DF" w:rsidRDefault="00A86442" w:rsidP="00A86442">
            <w:pPr>
              <w:pStyle w:val="Default"/>
              <w:spacing w:after="60" w:line="276" w:lineRule="auto"/>
              <w:ind w:firstLine="397"/>
              <w:jc w:val="both"/>
              <w:rPr>
                <w:color w:val="auto"/>
                <w:sz w:val="22"/>
                <w:szCs w:val="22"/>
                <w:lang w:val="sr-Cyrl-RS"/>
              </w:rPr>
            </w:pPr>
            <w:proofErr w:type="spellStart"/>
            <w:r w:rsidRPr="00AE27DF">
              <w:rPr>
                <w:sz w:val="22"/>
                <w:szCs w:val="22"/>
              </w:rPr>
              <w:t>Студенти</w:t>
            </w:r>
            <w:proofErr w:type="spellEnd"/>
            <w:r w:rsidRPr="00AE27DF">
              <w:rPr>
                <w:sz w:val="22"/>
                <w:szCs w:val="22"/>
              </w:rPr>
              <w:t xml:space="preserve"> </w:t>
            </w:r>
            <w:proofErr w:type="spellStart"/>
            <w:r w:rsidRPr="00AE27DF">
              <w:rPr>
                <w:sz w:val="22"/>
                <w:szCs w:val="22"/>
              </w:rPr>
              <w:t>се</w:t>
            </w:r>
            <w:proofErr w:type="spellEnd"/>
            <w:r w:rsidRPr="00AE27DF">
              <w:rPr>
                <w:sz w:val="22"/>
                <w:szCs w:val="22"/>
              </w:rPr>
              <w:t xml:space="preserve"> </w:t>
            </w:r>
            <w:proofErr w:type="spellStart"/>
            <w:r w:rsidRPr="00AE27DF">
              <w:rPr>
                <w:sz w:val="22"/>
                <w:szCs w:val="22"/>
              </w:rPr>
              <w:t>оцењују</w:t>
            </w:r>
            <w:proofErr w:type="spellEnd"/>
            <w:r w:rsidRPr="00AE27DF">
              <w:rPr>
                <w:sz w:val="22"/>
                <w:szCs w:val="22"/>
              </w:rPr>
              <w:t xml:space="preserve"> </w:t>
            </w:r>
            <w:proofErr w:type="spellStart"/>
            <w:r w:rsidRPr="00AE27DF">
              <w:rPr>
                <w:sz w:val="22"/>
                <w:szCs w:val="22"/>
              </w:rPr>
              <w:t>помоћу</w:t>
            </w:r>
            <w:proofErr w:type="spellEnd"/>
            <w:r w:rsidRPr="00AE27DF">
              <w:rPr>
                <w:sz w:val="22"/>
                <w:szCs w:val="22"/>
              </w:rPr>
              <w:t xml:space="preserve"> </w:t>
            </w:r>
            <w:proofErr w:type="spellStart"/>
            <w:r w:rsidRPr="00AE27DF">
              <w:rPr>
                <w:sz w:val="22"/>
                <w:szCs w:val="22"/>
              </w:rPr>
              <w:t>унапред</w:t>
            </w:r>
            <w:proofErr w:type="spellEnd"/>
            <w:r w:rsidRPr="00AE27DF">
              <w:rPr>
                <w:sz w:val="22"/>
                <w:szCs w:val="22"/>
              </w:rPr>
              <w:t xml:space="preserve"> </w:t>
            </w:r>
            <w:proofErr w:type="spellStart"/>
            <w:r w:rsidRPr="00AE27DF">
              <w:rPr>
                <w:sz w:val="22"/>
                <w:szCs w:val="22"/>
              </w:rPr>
              <w:t>објављених</w:t>
            </w:r>
            <w:proofErr w:type="spellEnd"/>
            <w:r w:rsidRPr="00AE27DF">
              <w:rPr>
                <w:sz w:val="22"/>
                <w:szCs w:val="22"/>
              </w:rPr>
              <w:t xml:space="preserve"> </w:t>
            </w:r>
            <w:proofErr w:type="spellStart"/>
            <w:r w:rsidRPr="00AE27DF">
              <w:rPr>
                <w:sz w:val="22"/>
                <w:szCs w:val="22"/>
              </w:rPr>
              <w:t>критеријума</w:t>
            </w:r>
            <w:proofErr w:type="spellEnd"/>
            <w:r w:rsidRPr="00AE27DF">
              <w:rPr>
                <w:sz w:val="22"/>
                <w:szCs w:val="22"/>
              </w:rPr>
              <w:t xml:space="preserve">, </w:t>
            </w:r>
            <w:proofErr w:type="spellStart"/>
            <w:r w:rsidRPr="00AE27DF">
              <w:rPr>
                <w:sz w:val="22"/>
                <w:szCs w:val="22"/>
              </w:rPr>
              <w:t>правила</w:t>
            </w:r>
            <w:proofErr w:type="spellEnd"/>
            <w:r w:rsidRPr="00AE27DF">
              <w:rPr>
                <w:sz w:val="22"/>
                <w:szCs w:val="22"/>
              </w:rPr>
              <w:t xml:space="preserve"> и </w:t>
            </w:r>
            <w:proofErr w:type="spellStart"/>
            <w:r w:rsidRPr="00AE27DF">
              <w:rPr>
                <w:sz w:val="22"/>
                <w:szCs w:val="22"/>
              </w:rPr>
              <w:t>процедура</w:t>
            </w:r>
            <w:proofErr w:type="spellEnd"/>
            <w:r w:rsidRPr="00AE27DF">
              <w:rPr>
                <w:sz w:val="22"/>
                <w:szCs w:val="22"/>
              </w:rPr>
              <w:t xml:space="preserve">, </w:t>
            </w:r>
            <w:proofErr w:type="spellStart"/>
            <w:r w:rsidRPr="00AE27DF">
              <w:rPr>
                <w:sz w:val="22"/>
                <w:szCs w:val="22"/>
              </w:rPr>
              <w:t>које</w:t>
            </w:r>
            <w:proofErr w:type="spellEnd"/>
            <w:r w:rsidRPr="00AE27DF">
              <w:rPr>
                <w:sz w:val="22"/>
                <w:szCs w:val="22"/>
              </w:rPr>
              <w:t xml:space="preserve"> </w:t>
            </w:r>
            <w:proofErr w:type="spellStart"/>
            <w:r w:rsidRPr="00AE27DF">
              <w:rPr>
                <w:sz w:val="22"/>
                <w:szCs w:val="22"/>
              </w:rPr>
              <w:t>су</w:t>
            </w:r>
            <w:proofErr w:type="spellEnd"/>
            <w:r w:rsidRPr="00AE27DF">
              <w:rPr>
                <w:sz w:val="22"/>
                <w:szCs w:val="22"/>
              </w:rPr>
              <w:t xml:space="preserve"> </w:t>
            </w:r>
            <w:proofErr w:type="spellStart"/>
            <w:r w:rsidRPr="00AE27DF">
              <w:rPr>
                <w:sz w:val="22"/>
                <w:szCs w:val="22"/>
              </w:rPr>
              <w:t>презентоване</w:t>
            </w:r>
            <w:proofErr w:type="spellEnd"/>
            <w:r w:rsidRPr="00AE27DF">
              <w:rPr>
                <w:sz w:val="22"/>
                <w:szCs w:val="22"/>
              </w:rPr>
              <w:t xml:space="preserve"> </w:t>
            </w:r>
            <w:r w:rsidRPr="00AE27DF">
              <w:rPr>
                <w:sz w:val="22"/>
                <w:szCs w:val="22"/>
                <w:lang w:val="sr-Cyrl-RS"/>
              </w:rPr>
              <w:t xml:space="preserve">у </w:t>
            </w:r>
            <w:proofErr w:type="spellStart"/>
            <w:r w:rsidRPr="00AE27DF">
              <w:rPr>
                <w:sz w:val="22"/>
                <w:szCs w:val="22"/>
              </w:rPr>
              <w:t>Статуту</w:t>
            </w:r>
            <w:proofErr w:type="spellEnd"/>
            <w:r w:rsidRPr="00AE27DF">
              <w:rPr>
                <w:sz w:val="22"/>
                <w:szCs w:val="22"/>
                <w:lang w:val="sr-Cyrl-RS"/>
              </w:rPr>
              <w:t xml:space="preserve"> и</w:t>
            </w:r>
            <w:r w:rsidRPr="00AE27DF">
              <w:rPr>
                <w:sz w:val="22"/>
                <w:szCs w:val="22"/>
              </w:rPr>
              <w:t xml:space="preserve"> </w:t>
            </w:r>
            <w:hyperlink r:id="rId84" w:history="1">
              <w:r w:rsidRPr="0001100A">
                <w:rPr>
                  <w:rStyle w:val="Hyperlink"/>
                  <w:color w:val="auto"/>
                  <w:sz w:val="22"/>
                  <w:szCs w:val="22"/>
                  <w:lang w:val="sr-Cyrl-RS"/>
                </w:rPr>
                <w:t xml:space="preserve">Правилнику о </w:t>
              </w:r>
              <w:r w:rsidR="00970C61" w:rsidRPr="0001100A">
                <w:rPr>
                  <w:rStyle w:val="Hyperlink"/>
                  <w:color w:val="auto"/>
                  <w:sz w:val="22"/>
                  <w:szCs w:val="22"/>
                  <w:lang w:val="sr-Cyrl-RS"/>
                </w:rPr>
                <w:t>студијама</w:t>
              </w:r>
            </w:hyperlink>
            <w:r w:rsidRPr="0001100A">
              <w:rPr>
                <w:color w:val="auto"/>
                <w:sz w:val="22"/>
                <w:szCs w:val="22"/>
              </w:rPr>
              <w:t>.</w:t>
            </w:r>
            <w:r w:rsidRPr="00AE27DF">
              <w:rPr>
                <w:color w:val="auto"/>
                <w:sz w:val="22"/>
                <w:szCs w:val="22"/>
              </w:rPr>
              <w:t xml:space="preserve"> </w:t>
            </w:r>
            <w:r w:rsidR="007640DE" w:rsidRPr="00AE27DF">
              <w:rPr>
                <w:color w:val="auto"/>
                <w:sz w:val="22"/>
                <w:szCs w:val="22"/>
                <w:lang w:val="sr-Cyrl-RS"/>
              </w:rPr>
              <w:t>Академија</w:t>
            </w:r>
            <w:r w:rsidRPr="00AE27DF">
              <w:rPr>
                <w:color w:val="auto"/>
                <w:sz w:val="22"/>
                <w:szCs w:val="22"/>
              </w:rPr>
              <w:t xml:space="preserve"> </w:t>
            </w:r>
            <w:proofErr w:type="spellStart"/>
            <w:r w:rsidRPr="00AE27DF">
              <w:rPr>
                <w:color w:val="auto"/>
                <w:sz w:val="22"/>
                <w:szCs w:val="22"/>
              </w:rPr>
              <w:t>систематично</w:t>
            </w:r>
            <w:proofErr w:type="spellEnd"/>
            <w:r w:rsidRPr="00AE27DF">
              <w:rPr>
                <w:color w:val="auto"/>
                <w:sz w:val="22"/>
                <w:szCs w:val="22"/>
              </w:rPr>
              <w:t xml:space="preserve"> </w:t>
            </w:r>
            <w:proofErr w:type="spellStart"/>
            <w:r w:rsidRPr="00AE27DF">
              <w:rPr>
                <w:color w:val="auto"/>
                <w:sz w:val="22"/>
                <w:szCs w:val="22"/>
              </w:rPr>
              <w:t>анализира</w:t>
            </w:r>
            <w:proofErr w:type="spellEnd"/>
            <w:r w:rsidRPr="00AE27DF">
              <w:rPr>
                <w:color w:val="auto"/>
                <w:sz w:val="22"/>
                <w:szCs w:val="22"/>
              </w:rPr>
              <w:t xml:space="preserve">, </w:t>
            </w:r>
            <w:proofErr w:type="spellStart"/>
            <w:r w:rsidRPr="00AE27DF">
              <w:rPr>
                <w:color w:val="auto"/>
                <w:sz w:val="22"/>
                <w:szCs w:val="22"/>
              </w:rPr>
              <w:t>оцењује</w:t>
            </w:r>
            <w:proofErr w:type="spellEnd"/>
            <w:r w:rsidRPr="00AE27DF">
              <w:rPr>
                <w:color w:val="auto"/>
                <w:sz w:val="22"/>
                <w:szCs w:val="22"/>
              </w:rPr>
              <w:t xml:space="preserve"> и </w:t>
            </w:r>
            <w:proofErr w:type="spellStart"/>
            <w:r w:rsidRPr="00AE27DF">
              <w:rPr>
                <w:color w:val="auto"/>
                <w:sz w:val="22"/>
                <w:szCs w:val="22"/>
              </w:rPr>
              <w:t>унапређује</w:t>
            </w:r>
            <w:proofErr w:type="spellEnd"/>
            <w:r w:rsidRPr="00AE27DF">
              <w:rPr>
                <w:color w:val="auto"/>
                <w:sz w:val="22"/>
                <w:szCs w:val="22"/>
              </w:rPr>
              <w:t xml:space="preserve"> </w:t>
            </w:r>
            <w:proofErr w:type="spellStart"/>
            <w:r w:rsidRPr="00AE27DF">
              <w:rPr>
                <w:color w:val="auto"/>
                <w:sz w:val="22"/>
                <w:szCs w:val="22"/>
              </w:rPr>
              <w:t>методе</w:t>
            </w:r>
            <w:proofErr w:type="spellEnd"/>
            <w:r w:rsidRPr="00AE27DF">
              <w:rPr>
                <w:color w:val="auto"/>
                <w:sz w:val="22"/>
                <w:szCs w:val="22"/>
              </w:rPr>
              <w:t xml:space="preserve"> и </w:t>
            </w:r>
            <w:proofErr w:type="spellStart"/>
            <w:r w:rsidRPr="00AE27DF">
              <w:rPr>
                <w:color w:val="auto"/>
                <w:sz w:val="22"/>
                <w:szCs w:val="22"/>
              </w:rPr>
              <w:t>критеријуме</w:t>
            </w:r>
            <w:proofErr w:type="spellEnd"/>
            <w:r w:rsidRPr="00AE27DF">
              <w:rPr>
                <w:color w:val="auto"/>
                <w:sz w:val="22"/>
                <w:szCs w:val="22"/>
              </w:rPr>
              <w:t xml:space="preserve"> </w:t>
            </w:r>
            <w:proofErr w:type="spellStart"/>
            <w:r w:rsidRPr="00AE27DF">
              <w:rPr>
                <w:color w:val="auto"/>
                <w:sz w:val="22"/>
                <w:szCs w:val="22"/>
              </w:rPr>
              <w:t>оцењивања</w:t>
            </w:r>
            <w:proofErr w:type="spellEnd"/>
            <w:r w:rsidRPr="00AE27DF">
              <w:rPr>
                <w:color w:val="auto"/>
                <w:sz w:val="22"/>
                <w:szCs w:val="22"/>
              </w:rPr>
              <w:t xml:space="preserve"> </w:t>
            </w:r>
            <w:proofErr w:type="spellStart"/>
            <w:r w:rsidRPr="00AE27DF">
              <w:rPr>
                <w:color w:val="auto"/>
                <w:sz w:val="22"/>
                <w:szCs w:val="22"/>
              </w:rPr>
              <w:t>студената</w:t>
            </w:r>
            <w:proofErr w:type="spellEnd"/>
            <w:r w:rsidRPr="00AE27DF">
              <w:rPr>
                <w:color w:val="auto"/>
                <w:sz w:val="22"/>
                <w:szCs w:val="22"/>
              </w:rPr>
              <w:t xml:space="preserve"> </w:t>
            </w:r>
            <w:proofErr w:type="spellStart"/>
            <w:r w:rsidRPr="00AE27DF">
              <w:rPr>
                <w:color w:val="auto"/>
                <w:sz w:val="22"/>
                <w:szCs w:val="22"/>
              </w:rPr>
              <w:t>по</w:t>
            </w:r>
            <w:proofErr w:type="spellEnd"/>
            <w:r w:rsidRPr="00AE27DF">
              <w:rPr>
                <w:color w:val="auto"/>
                <w:sz w:val="22"/>
                <w:szCs w:val="22"/>
              </w:rPr>
              <w:t xml:space="preserve"> </w:t>
            </w:r>
            <w:proofErr w:type="spellStart"/>
            <w:r w:rsidRPr="00AE27DF">
              <w:rPr>
                <w:color w:val="auto"/>
                <w:sz w:val="22"/>
                <w:szCs w:val="22"/>
              </w:rPr>
              <w:t>предметима</w:t>
            </w:r>
            <w:proofErr w:type="spellEnd"/>
            <w:r w:rsidRPr="00AE27DF">
              <w:rPr>
                <w:color w:val="auto"/>
                <w:sz w:val="22"/>
                <w:szCs w:val="22"/>
              </w:rPr>
              <w:t xml:space="preserve">, а </w:t>
            </w:r>
            <w:proofErr w:type="spellStart"/>
            <w:r w:rsidRPr="00AE27DF">
              <w:rPr>
                <w:color w:val="auto"/>
                <w:sz w:val="22"/>
                <w:szCs w:val="22"/>
              </w:rPr>
              <w:t>посебно</w:t>
            </w:r>
            <w:proofErr w:type="spellEnd"/>
            <w:r w:rsidRPr="00AE27DF">
              <w:rPr>
                <w:color w:val="auto"/>
                <w:sz w:val="22"/>
                <w:szCs w:val="22"/>
              </w:rPr>
              <w:t xml:space="preserve">: </w:t>
            </w:r>
            <w:proofErr w:type="spellStart"/>
            <w:r w:rsidRPr="00AE27DF">
              <w:rPr>
                <w:color w:val="auto"/>
                <w:sz w:val="22"/>
                <w:szCs w:val="22"/>
              </w:rPr>
              <w:t>да</w:t>
            </w:r>
            <w:proofErr w:type="spellEnd"/>
            <w:r w:rsidRPr="00AE27DF">
              <w:rPr>
                <w:color w:val="auto"/>
                <w:sz w:val="22"/>
                <w:szCs w:val="22"/>
              </w:rPr>
              <w:t xml:space="preserve"> </w:t>
            </w:r>
            <w:proofErr w:type="spellStart"/>
            <w:r w:rsidRPr="00AE27DF">
              <w:rPr>
                <w:color w:val="auto"/>
                <w:sz w:val="22"/>
                <w:szCs w:val="22"/>
              </w:rPr>
              <w:t>ли</w:t>
            </w:r>
            <w:proofErr w:type="spellEnd"/>
            <w:r w:rsidRPr="00AE27DF">
              <w:rPr>
                <w:color w:val="auto"/>
                <w:sz w:val="22"/>
                <w:szCs w:val="22"/>
              </w:rPr>
              <w:t xml:space="preserve"> </w:t>
            </w:r>
            <w:proofErr w:type="spellStart"/>
            <w:r w:rsidRPr="00AE27DF">
              <w:rPr>
                <w:color w:val="auto"/>
                <w:sz w:val="22"/>
                <w:szCs w:val="22"/>
              </w:rPr>
              <w:t>је</w:t>
            </w:r>
            <w:proofErr w:type="spellEnd"/>
            <w:r w:rsidRPr="00AE27DF">
              <w:rPr>
                <w:color w:val="auto"/>
                <w:sz w:val="22"/>
                <w:szCs w:val="22"/>
              </w:rPr>
              <w:t xml:space="preserve"> </w:t>
            </w:r>
            <w:proofErr w:type="spellStart"/>
            <w:r w:rsidRPr="00AE27DF">
              <w:rPr>
                <w:color w:val="auto"/>
                <w:sz w:val="22"/>
                <w:szCs w:val="22"/>
              </w:rPr>
              <w:t>метод</w:t>
            </w:r>
            <w:proofErr w:type="spellEnd"/>
            <w:r w:rsidRPr="00AE27DF">
              <w:rPr>
                <w:color w:val="auto"/>
                <w:sz w:val="22"/>
                <w:szCs w:val="22"/>
              </w:rPr>
              <w:t xml:space="preserve"> </w:t>
            </w:r>
            <w:proofErr w:type="spellStart"/>
            <w:r w:rsidRPr="00AE27DF">
              <w:rPr>
                <w:color w:val="auto"/>
                <w:sz w:val="22"/>
                <w:szCs w:val="22"/>
              </w:rPr>
              <w:t>оцењивања</w:t>
            </w:r>
            <w:proofErr w:type="spellEnd"/>
            <w:r w:rsidRPr="00AE27DF">
              <w:rPr>
                <w:color w:val="auto"/>
                <w:sz w:val="22"/>
                <w:szCs w:val="22"/>
              </w:rPr>
              <w:t xml:space="preserve"> </w:t>
            </w:r>
            <w:proofErr w:type="spellStart"/>
            <w:r w:rsidRPr="00AE27DF">
              <w:rPr>
                <w:color w:val="auto"/>
                <w:sz w:val="22"/>
                <w:szCs w:val="22"/>
              </w:rPr>
              <w:t>студената</w:t>
            </w:r>
            <w:proofErr w:type="spellEnd"/>
            <w:r w:rsidRPr="00AE27DF">
              <w:rPr>
                <w:color w:val="auto"/>
                <w:sz w:val="22"/>
                <w:szCs w:val="22"/>
              </w:rPr>
              <w:t xml:space="preserve"> </w:t>
            </w:r>
            <w:proofErr w:type="spellStart"/>
            <w:r w:rsidRPr="00AE27DF">
              <w:rPr>
                <w:color w:val="auto"/>
                <w:sz w:val="22"/>
                <w:szCs w:val="22"/>
              </w:rPr>
              <w:t>прилагођен</w:t>
            </w:r>
            <w:proofErr w:type="spellEnd"/>
            <w:r w:rsidRPr="00AE27DF">
              <w:rPr>
                <w:color w:val="auto"/>
                <w:sz w:val="22"/>
                <w:szCs w:val="22"/>
              </w:rPr>
              <w:t xml:space="preserve"> </w:t>
            </w:r>
            <w:proofErr w:type="spellStart"/>
            <w:r w:rsidRPr="00AE27DF">
              <w:rPr>
                <w:color w:val="auto"/>
                <w:sz w:val="22"/>
                <w:szCs w:val="22"/>
              </w:rPr>
              <w:t>предмету</w:t>
            </w:r>
            <w:proofErr w:type="spellEnd"/>
            <w:r w:rsidRPr="00AE27DF">
              <w:rPr>
                <w:color w:val="auto"/>
                <w:sz w:val="22"/>
                <w:szCs w:val="22"/>
              </w:rPr>
              <w:t xml:space="preserve">, </w:t>
            </w:r>
            <w:proofErr w:type="spellStart"/>
            <w:r w:rsidRPr="00AE27DF">
              <w:rPr>
                <w:color w:val="auto"/>
                <w:sz w:val="22"/>
                <w:szCs w:val="22"/>
              </w:rPr>
              <w:t>да</w:t>
            </w:r>
            <w:proofErr w:type="spellEnd"/>
            <w:r w:rsidRPr="00AE27DF">
              <w:rPr>
                <w:color w:val="auto"/>
                <w:sz w:val="22"/>
                <w:szCs w:val="22"/>
              </w:rPr>
              <w:t xml:space="preserve"> </w:t>
            </w:r>
            <w:proofErr w:type="spellStart"/>
            <w:r w:rsidRPr="00AE27DF">
              <w:rPr>
                <w:color w:val="auto"/>
                <w:sz w:val="22"/>
                <w:szCs w:val="22"/>
              </w:rPr>
              <w:t>ли</w:t>
            </w:r>
            <w:proofErr w:type="spellEnd"/>
            <w:r w:rsidRPr="00AE27DF">
              <w:rPr>
                <w:color w:val="auto"/>
                <w:sz w:val="22"/>
                <w:szCs w:val="22"/>
              </w:rPr>
              <w:t xml:space="preserve"> </w:t>
            </w:r>
            <w:proofErr w:type="spellStart"/>
            <w:r w:rsidRPr="00AE27DF">
              <w:rPr>
                <w:color w:val="auto"/>
                <w:sz w:val="22"/>
                <w:szCs w:val="22"/>
              </w:rPr>
              <w:t>се</w:t>
            </w:r>
            <w:proofErr w:type="spellEnd"/>
            <w:r w:rsidRPr="00AE27DF">
              <w:rPr>
                <w:color w:val="auto"/>
                <w:sz w:val="22"/>
                <w:szCs w:val="22"/>
              </w:rPr>
              <w:t xml:space="preserve"> </w:t>
            </w:r>
            <w:proofErr w:type="spellStart"/>
            <w:r w:rsidRPr="00AE27DF">
              <w:rPr>
                <w:color w:val="auto"/>
                <w:sz w:val="22"/>
                <w:szCs w:val="22"/>
              </w:rPr>
              <w:t>прати</w:t>
            </w:r>
            <w:proofErr w:type="spellEnd"/>
            <w:r w:rsidRPr="00AE27DF">
              <w:rPr>
                <w:color w:val="auto"/>
                <w:sz w:val="22"/>
                <w:szCs w:val="22"/>
              </w:rPr>
              <w:t xml:space="preserve"> и </w:t>
            </w:r>
            <w:proofErr w:type="spellStart"/>
            <w:r w:rsidRPr="00AE27DF">
              <w:rPr>
                <w:color w:val="auto"/>
                <w:sz w:val="22"/>
                <w:szCs w:val="22"/>
              </w:rPr>
              <w:t>оцењује</w:t>
            </w:r>
            <w:proofErr w:type="spellEnd"/>
            <w:r w:rsidRPr="00AE27DF">
              <w:rPr>
                <w:color w:val="auto"/>
                <w:sz w:val="22"/>
                <w:szCs w:val="22"/>
              </w:rPr>
              <w:t xml:space="preserve"> </w:t>
            </w:r>
            <w:proofErr w:type="spellStart"/>
            <w:r w:rsidRPr="00AE27DF">
              <w:rPr>
                <w:color w:val="auto"/>
                <w:sz w:val="22"/>
                <w:szCs w:val="22"/>
              </w:rPr>
              <w:t>рад</w:t>
            </w:r>
            <w:proofErr w:type="spellEnd"/>
            <w:r w:rsidRPr="00AE27DF">
              <w:rPr>
                <w:color w:val="auto"/>
                <w:sz w:val="22"/>
                <w:szCs w:val="22"/>
              </w:rPr>
              <w:t xml:space="preserve"> </w:t>
            </w:r>
            <w:proofErr w:type="spellStart"/>
            <w:r w:rsidRPr="00AE27DF">
              <w:rPr>
                <w:color w:val="auto"/>
                <w:sz w:val="22"/>
                <w:szCs w:val="22"/>
              </w:rPr>
              <w:t>студента</w:t>
            </w:r>
            <w:proofErr w:type="spellEnd"/>
            <w:r w:rsidRPr="00AE27DF">
              <w:rPr>
                <w:color w:val="auto"/>
                <w:sz w:val="22"/>
                <w:szCs w:val="22"/>
              </w:rPr>
              <w:t xml:space="preserve"> </w:t>
            </w:r>
            <w:proofErr w:type="spellStart"/>
            <w:r w:rsidRPr="00AE27DF">
              <w:rPr>
                <w:color w:val="auto"/>
                <w:sz w:val="22"/>
                <w:szCs w:val="22"/>
              </w:rPr>
              <w:t>током</w:t>
            </w:r>
            <w:proofErr w:type="spellEnd"/>
            <w:r w:rsidRPr="00AE27DF">
              <w:rPr>
                <w:color w:val="auto"/>
                <w:sz w:val="22"/>
                <w:szCs w:val="22"/>
              </w:rPr>
              <w:t xml:space="preserve"> </w:t>
            </w:r>
            <w:proofErr w:type="spellStart"/>
            <w:r w:rsidRPr="00AE27DF">
              <w:rPr>
                <w:color w:val="auto"/>
                <w:sz w:val="22"/>
                <w:szCs w:val="22"/>
              </w:rPr>
              <w:t>наставе</w:t>
            </w:r>
            <w:proofErr w:type="spellEnd"/>
            <w:r w:rsidRPr="00AE27DF">
              <w:rPr>
                <w:color w:val="auto"/>
                <w:sz w:val="22"/>
                <w:szCs w:val="22"/>
              </w:rPr>
              <w:t xml:space="preserve">, </w:t>
            </w:r>
            <w:proofErr w:type="spellStart"/>
            <w:r w:rsidRPr="00AE27DF">
              <w:rPr>
                <w:color w:val="auto"/>
                <w:sz w:val="22"/>
                <w:szCs w:val="22"/>
              </w:rPr>
              <w:t>какав</w:t>
            </w:r>
            <w:proofErr w:type="spellEnd"/>
            <w:r w:rsidRPr="00AE27DF">
              <w:rPr>
                <w:color w:val="auto"/>
                <w:sz w:val="22"/>
                <w:szCs w:val="22"/>
              </w:rPr>
              <w:t xml:space="preserve"> </w:t>
            </w:r>
            <w:proofErr w:type="spellStart"/>
            <w:r w:rsidRPr="00AE27DF">
              <w:rPr>
                <w:color w:val="auto"/>
                <w:sz w:val="22"/>
                <w:szCs w:val="22"/>
              </w:rPr>
              <w:t>је</w:t>
            </w:r>
            <w:proofErr w:type="spellEnd"/>
            <w:r w:rsidRPr="00AE27DF">
              <w:rPr>
                <w:color w:val="auto"/>
                <w:sz w:val="22"/>
                <w:szCs w:val="22"/>
              </w:rPr>
              <w:t xml:space="preserve"> </w:t>
            </w:r>
            <w:proofErr w:type="spellStart"/>
            <w:r w:rsidRPr="00AE27DF">
              <w:rPr>
                <w:color w:val="auto"/>
                <w:sz w:val="22"/>
                <w:szCs w:val="22"/>
              </w:rPr>
              <w:t>однос</w:t>
            </w:r>
            <w:proofErr w:type="spellEnd"/>
            <w:r w:rsidRPr="00AE27DF">
              <w:rPr>
                <w:color w:val="auto"/>
                <w:sz w:val="22"/>
                <w:szCs w:val="22"/>
              </w:rPr>
              <w:t xml:space="preserve"> </w:t>
            </w:r>
            <w:proofErr w:type="spellStart"/>
            <w:r w:rsidRPr="00AE27DF">
              <w:rPr>
                <w:color w:val="auto"/>
                <w:sz w:val="22"/>
                <w:szCs w:val="22"/>
              </w:rPr>
              <w:t>оцена</w:t>
            </w:r>
            <w:proofErr w:type="spellEnd"/>
            <w:r w:rsidRPr="00AE27DF">
              <w:rPr>
                <w:color w:val="auto"/>
                <w:sz w:val="22"/>
                <w:szCs w:val="22"/>
              </w:rPr>
              <w:t xml:space="preserve"> </w:t>
            </w:r>
            <w:proofErr w:type="spellStart"/>
            <w:r w:rsidRPr="00AE27DF">
              <w:rPr>
                <w:color w:val="auto"/>
                <w:sz w:val="22"/>
                <w:szCs w:val="22"/>
              </w:rPr>
              <w:t>рада</w:t>
            </w:r>
            <w:proofErr w:type="spellEnd"/>
            <w:r w:rsidRPr="00AE27DF">
              <w:rPr>
                <w:color w:val="auto"/>
                <w:sz w:val="22"/>
                <w:szCs w:val="22"/>
              </w:rPr>
              <w:t xml:space="preserve"> </w:t>
            </w:r>
            <w:proofErr w:type="spellStart"/>
            <w:r w:rsidRPr="00AE27DF">
              <w:rPr>
                <w:color w:val="auto"/>
                <w:sz w:val="22"/>
                <w:szCs w:val="22"/>
              </w:rPr>
              <w:t>студента</w:t>
            </w:r>
            <w:proofErr w:type="spellEnd"/>
            <w:r w:rsidRPr="00AE27DF">
              <w:rPr>
                <w:color w:val="auto"/>
                <w:sz w:val="22"/>
                <w:szCs w:val="22"/>
              </w:rPr>
              <w:t xml:space="preserve"> </w:t>
            </w:r>
            <w:proofErr w:type="spellStart"/>
            <w:r w:rsidRPr="00AE27DF">
              <w:rPr>
                <w:color w:val="auto"/>
                <w:sz w:val="22"/>
                <w:szCs w:val="22"/>
              </w:rPr>
              <w:t>током</w:t>
            </w:r>
            <w:proofErr w:type="spellEnd"/>
            <w:r w:rsidRPr="00AE27DF">
              <w:rPr>
                <w:color w:val="auto"/>
                <w:sz w:val="22"/>
                <w:szCs w:val="22"/>
              </w:rPr>
              <w:t xml:space="preserve"> </w:t>
            </w:r>
            <w:proofErr w:type="spellStart"/>
            <w:r w:rsidRPr="00AE27DF">
              <w:rPr>
                <w:color w:val="auto"/>
                <w:sz w:val="22"/>
                <w:szCs w:val="22"/>
              </w:rPr>
              <w:t>наставе</w:t>
            </w:r>
            <w:proofErr w:type="spellEnd"/>
            <w:r w:rsidRPr="00AE27DF">
              <w:rPr>
                <w:color w:val="auto"/>
                <w:sz w:val="22"/>
                <w:szCs w:val="22"/>
              </w:rPr>
              <w:t xml:space="preserve"> и </w:t>
            </w:r>
            <w:proofErr w:type="spellStart"/>
            <w:r w:rsidRPr="00AE27DF">
              <w:rPr>
                <w:color w:val="auto"/>
                <w:sz w:val="22"/>
                <w:szCs w:val="22"/>
              </w:rPr>
              <w:t>на</w:t>
            </w:r>
            <w:proofErr w:type="spellEnd"/>
            <w:r w:rsidRPr="00AE27DF">
              <w:rPr>
                <w:color w:val="auto"/>
                <w:sz w:val="22"/>
                <w:szCs w:val="22"/>
              </w:rPr>
              <w:t xml:space="preserve"> </w:t>
            </w:r>
            <w:proofErr w:type="spellStart"/>
            <w:r w:rsidRPr="00AE27DF">
              <w:rPr>
                <w:color w:val="auto"/>
                <w:sz w:val="22"/>
                <w:szCs w:val="22"/>
              </w:rPr>
              <w:t>завршном</w:t>
            </w:r>
            <w:proofErr w:type="spellEnd"/>
            <w:r w:rsidRPr="00AE27DF">
              <w:rPr>
                <w:color w:val="auto"/>
                <w:sz w:val="22"/>
                <w:szCs w:val="22"/>
              </w:rPr>
              <w:t xml:space="preserve"> </w:t>
            </w:r>
            <w:proofErr w:type="spellStart"/>
            <w:r w:rsidRPr="00AE27DF">
              <w:rPr>
                <w:color w:val="auto"/>
                <w:sz w:val="22"/>
                <w:szCs w:val="22"/>
              </w:rPr>
              <w:t>испиту</w:t>
            </w:r>
            <w:proofErr w:type="spellEnd"/>
            <w:r w:rsidRPr="00AE27DF">
              <w:rPr>
                <w:color w:val="auto"/>
                <w:sz w:val="22"/>
                <w:szCs w:val="22"/>
              </w:rPr>
              <w:t xml:space="preserve"> у </w:t>
            </w:r>
            <w:proofErr w:type="spellStart"/>
            <w:r w:rsidRPr="00AE27DF">
              <w:rPr>
                <w:color w:val="auto"/>
                <w:sz w:val="22"/>
                <w:szCs w:val="22"/>
              </w:rPr>
              <w:t>укупној</w:t>
            </w:r>
            <w:proofErr w:type="spellEnd"/>
            <w:r w:rsidRPr="00AE27DF">
              <w:rPr>
                <w:color w:val="auto"/>
                <w:sz w:val="22"/>
                <w:szCs w:val="22"/>
              </w:rPr>
              <w:t xml:space="preserve"> </w:t>
            </w:r>
            <w:proofErr w:type="spellStart"/>
            <w:r w:rsidRPr="00AE27DF">
              <w:rPr>
                <w:color w:val="auto"/>
                <w:sz w:val="22"/>
                <w:szCs w:val="22"/>
              </w:rPr>
              <w:t>оцени</w:t>
            </w:r>
            <w:proofErr w:type="spellEnd"/>
            <w:r w:rsidRPr="00AE27DF">
              <w:rPr>
                <w:color w:val="auto"/>
                <w:sz w:val="22"/>
                <w:szCs w:val="22"/>
              </w:rPr>
              <w:t xml:space="preserve"> и </w:t>
            </w:r>
            <w:proofErr w:type="spellStart"/>
            <w:r w:rsidRPr="00AE27DF">
              <w:rPr>
                <w:color w:val="auto"/>
                <w:sz w:val="22"/>
                <w:szCs w:val="22"/>
              </w:rPr>
              <w:t>да</w:t>
            </w:r>
            <w:proofErr w:type="spellEnd"/>
            <w:r w:rsidRPr="00AE27DF">
              <w:rPr>
                <w:color w:val="auto"/>
                <w:sz w:val="22"/>
                <w:szCs w:val="22"/>
              </w:rPr>
              <w:t xml:space="preserve"> </w:t>
            </w:r>
            <w:proofErr w:type="spellStart"/>
            <w:r w:rsidRPr="00AE27DF">
              <w:rPr>
                <w:color w:val="auto"/>
                <w:sz w:val="22"/>
                <w:szCs w:val="22"/>
              </w:rPr>
              <w:t>ли</w:t>
            </w:r>
            <w:proofErr w:type="spellEnd"/>
            <w:r w:rsidRPr="00AE27DF">
              <w:rPr>
                <w:color w:val="auto"/>
                <w:sz w:val="22"/>
                <w:szCs w:val="22"/>
              </w:rPr>
              <w:t xml:space="preserve"> </w:t>
            </w:r>
            <w:proofErr w:type="spellStart"/>
            <w:r w:rsidRPr="00AE27DF">
              <w:rPr>
                <w:color w:val="auto"/>
                <w:sz w:val="22"/>
                <w:szCs w:val="22"/>
              </w:rPr>
              <w:t>се</w:t>
            </w:r>
            <w:proofErr w:type="spellEnd"/>
            <w:r w:rsidRPr="00AE27DF">
              <w:rPr>
                <w:color w:val="auto"/>
                <w:sz w:val="22"/>
                <w:szCs w:val="22"/>
              </w:rPr>
              <w:t xml:space="preserve"> </w:t>
            </w:r>
            <w:proofErr w:type="spellStart"/>
            <w:r w:rsidRPr="00AE27DF">
              <w:rPr>
                <w:color w:val="auto"/>
                <w:sz w:val="22"/>
                <w:szCs w:val="22"/>
              </w:rPr>
              <w:t>оцењује</w:t>
            </w:r>
            <w:proofErr w:type="spellEnd"/>
            <w:r w:rsidRPr="00AE27DF">
              <w:rPr>
                <w:color w:val="auto"/>
                <w:sz w:val="22"/>
                <w:szCs w:val="22"/>
              </w:rPr>
              <w:t xml:space="preserve"> </w:t>
            </w:r>
            <w:proofErr w:type="spellStart"/>
            <w:r w:rsidRPr="00AE27DF">
              <w:rPr>
                <w:color w:val="auto"/>
                <w:sz w:val="22"/>
                <w:szCs w:val="22"/>
              </w:rPr>
              <w:t>способност</w:t>
            </w:r>
            <w:proofErr w:type="spellEnd"/>
            <w:r w:rsidRPr="00AE27DF">
              <w:rPr>
                <w:color w:val="auto"/>
                <w:sz w:val="22"/>
                <w:szCs w:val="22"/>
              </w:rPr>
              <w:t xml:space="preserve"> </w:t>
            </w:r>
            <w:proofErr w:type="spellStart"/>
            <w:r w:rsidRPr="00AE27DF">
              <w:rPr>
                <w:color w:val="auto"/>
                <w:sz w:val="22"/>
                <w:szCs w:val="22"/>
              </w:rPr>
              <w:t>студената</w:t>
            </w:r>
            <w:proofErr w:type="spellEnd"/>
            <w:r w:rsidRPr="00AE27DF">
              <w:rPr>
                <w:color w:val="auto"/>
                <w:sz w:val="22"/>
                <w:szCs w:val="22"/>
              </w:rPr>
              <w:t xml:space="preserve"> </w:t>
            </w:r>
            <w:proofErr w:type="spellStart"/>
            <w:r w:rsidRPr="00AE27DF">
              <w:rPr>
                <w:color w:val="auto"/>
                <w:sz w:val="22"/>
                <w:szCs w:val="22"/>
              </w:rPr>
              <w:t>да</w:t>
            </w:r>
            <w:proofErr w:type="spellEnd"/>
            <w:r w:rsidRPr="00AE27DF">
              <w:rPr>
                <w:color w:val="auto"/>
                <w:sz w:val="22"/>
                <w:szCs w:val="22"/>
              </w:rPr>
              <w:t xml:space="preserve"> </w:t>
            </w:r>
            <w:proofErr w:type="spellStart"/>
            <w:r w:rsidRPr="00AE27DF">
              <w:rPr>
                <w:color w:val="auto"/>
                <w:sz w:val="22"/>
                <w:szCs w:val="22"/>
              </w:rPr>
              <w:t>примене</w:t>
            </w:r>
            <w:proofErr w:type="spellEnd"/>
            <w:r w:rsidRPr="00AE27DF">
              <w:rPr>
                <w:color w:val="auto"/>
                <w:sz w:val="22"/>
                <w:szCs w:val="22"/>
              </w:rPr>
              <w:t xml:space="preserve"> </w:t>
            </w:r>
            <w:proofErr w:type="spellStart"/>
            <w:r w:rsidRPr="00AE27DF">
              <w:rPr>
                <w:color w:val="auto"/>
                <w:sz w:val="22"/>
                <w:szCs w:val="22"/>
              </w:rPr>
              <w:t>знања</w:t>
            </w:r>
            <w:proofErr w:type="spellEnd"/>
            <w:r w:rsidRPr="00AE27DF">
              <w:rPr>
                <w:color w:val="auto"/>
                <w:sz w:val="22"/>
                <w:szCs w:val="22"/>
              </w:rPr>
              <w:t xml:space="preserve">. </w:t>
            </w:r>
            <w:r w:rsidRPr="00AE27DF">
              <w:rPr>
                <w:color w:val="auto"/>
                <w:sz w:val="22"/>
                <w:szCs w:val="22"/>
                <w:lang w:val="sr-Cyrl-RS"/>
              </w:rPr>
              <w:t>У циљу унапређења овог стандарда од предметних наставника се тр</w:t>
            </w:r>
            <w:r w:rsidRPr="00AE27DF">
              <w:rPr>
                <w:color w:val="auto"/>
                <w:sz w:val="22"/>
                <w:szCs w:val="22"/>
                <w:lang w:val="sr-Latn-RS"/>
              </w:rPr>
              <w:t>a</w:t>
            </w:r>
            <w:r w:rsidRPr="00AE27DF">
              <w:rPr>
                <w:color w:val="auto"/>
                <w:sz w:val="22"/>
                <w:szCs w:val="22"/>
                <w:lang w:val="sr-Cyrl-RS"/>
              </w:rPr>
              <w:t>жило да доставе предлоге овог критеријума у предлозима иновираних силабуса.</w:t>
            </w:r>
          </w:p>
          <w:p w14:paraId="0A393F25" w14:textId="77777777" w:rsidR="00A86442" w:rsidRPr="00AE27DF" w:rsidRDefault="00A86442" w:rsidP="00A86442">
            <w:pPr>
              <w:pStyle w:val="Default"/>
              <w:spacing w:after="60" w:line="276" w:lineRule="auto"/>
              <w:ind w:firstLine="397"/>
              <w:jc w:val="both"/>
              <w:rPr>
                <w:color w:val="auto"/>
                <w:sz w:val="22"/>
                <w:szCs w:val="22"/>
                <w:lang w:val="sr-Cyrl-RS"/>
              </w:rPr>
            </w:pPr>
            <w:r w:rsidRPr="00AE27DF">
              <w:rPr>
                <w:color w:val="auto"/>
                <w:sz w:val="22"/>
                <w:szCs w:val="22"/>
              </w:rPr>
              <w:t xml:space="preserve">У </w:t>
            </w:r>
            <w:proofErr w:type="spellStart"/>
            <w:r w:rsidRPr="00AE27DF">
              <w:rPr>
                <w:color w:val="auto"/>
                <w:sz w:val="22"/>
                <w:szCs w:val="22"/>
              </w:rPr>
              <w:t>складу</w:t>
            </w:r>
            <w:proofErr w:type="spellEnd"/>
            <w:r w:rsidRPr="00AE27DF">
              <w:rPr>
                <w:color w:val="auto"/>
                <w:sz w:val="22"/>
                <w:szCs w:val="22"/>
              </w:rPr>
              <w:t xml:space="preserve"> </w:t>
            </w:r>
            <w:proofErr w:type="spellStart"/>
            <w:r w:rsidRPr="00AE27DF">
              <w:rPr>
                <w:color w:val="auto"/>
                <w:sz w:val="22"/>
                <w:szCs w:val="22"/>
              </w:rPr>
              <w:t>са</w:t>
            </w:r>
            <w:proofErr w:type="spellEnd"/>
            <w:r w:rsidRPr="00AE27DF">
              <w:rPr>
                <w:color w:val="auto"/>
                <w:sz w:val="22"/>
                <w:szCs w:val="22"/>
              </w:rPr>
              <w:t xml:space="preserve"> </w:t>
            </w:r>
            <w:r w:rsidR="0036265B">
              <w:rPr>
                <w:color w:val="auto"/>
                <w:sz w:val="22"/>
                <w:szCs w:val="22"/>
                <w:lang w:val="sr-Cyrl-RS"/>
              </w:rPr>
              <w:t xml:space="preserve">Правилником о студијама и Статутом </w:t>
            </w:r>
            <w:proofErr w:type="spellStart"/>
            <w:r w:rsidRPr="00AE27DF">
              <w:rPr>
                <w:color w:val="auto"/>
                <w:sz w:val="22"/>
                <w:szCs w:val="22"/>
              </w:rPr>
              <w:t>задатак</w:t>
            </w:r>
            <w:proofErr w:type="spellEnd"/>
            <w:r w:rsidRPr="00AE27DF">
              <w:rPr>
                <w:color w:val="auto"/>
                <w:sz w:val="22"/>
                <w:szCs w:val="22"/>
              </w:rPr>
              <w:t xml:space="preserve"> </w:t>
            </w:r>
            <w:proofErr w:type="spellStart"/>
            <w:r w:rsidRPr="00AE27DF">
              <w:rPr>
                <w:color w:val="auto"/>
                <w:sz w:val="22"/>
                <w:szCs w:val="22"/>
              </w:rPr>
              <w:t>наставника</w:t>
            </w:r>
            <w:proofErr w:type="spellEnd"/>
            <w:r w:rsidRPr="00AE27DF">
              <w:rPr>
                <w:color w:val="auto"/>
                <w:sz w:val="22"/>
                <w:szCs w:val="22"/>
              </w:rPr>
              <w:t xml:space="preserve"> </w:t>
            </w:r>
            <w:proofErr w:type="spellStart"/>
            <w:r w:rsidRPr="00AE27DF">
              <w:rPr>
                <w:color w:val="auto"/>
                <w:sz w:val="22"/>
                <w:szCs w:val="22"/>
              </w:rPr>
              <w:t>је</w:t>
            </w:r>
            <w:proofErr w:type="spellEnd"/>
            <w:r w:rsidRPr="00AE27DF">
              <w:rPr>
                <w:color w:val="auto"/>
                <w:sz w:val="22"/>
                <w:szCs w:val="22"/>
              </w:rPr>
              <w:t xml:space="preserve"> </w:t>
            </w:r>
            <w:proofErr w:type="spellStart"/>
            <w:r w:rsidRPr="00AE27DF">
              <w:rPr>
                <w:color w:val="auto"/>
                <w:sz w:val="22"/>
                <w:szCs w:val="22"/>
              </w:rPr>
              <w:t>да</w:t>
            </w:r>
            <w:proofErr w:type="spellEnd"/>
            <w:r w:rsidRPr="00AE27DF">
              <w:rPr>
                <w:color w:val="auto"/>
                <w:sz w:val="22"/>
                <w:szCs w:val="22"/>
              </w:rPr>
              <w:t xml:space="preserve"> </w:t>
            </w:r>
            <w:proofErr w:type="spellStart"/>
            <w:r w:rsidRPr="00AE27DF">
              <w:rPr>
                <w:color w:val="auto"/>
                <w:sz w:val="22"/>
                <w:szCs w:val="22"/>
              </w:rPr>
              <w:t>систематично</w:t>
            </w:r>
            <w:proofErr w:type="spellEnd"/>
            <w:r w:rsidRPr="00AE27DF">
              <w:rPr>
                <w:color w:val="auto"/>
                <w:sz w:val="22"/>
                <w:szCs w:val="22"/>
              </w:rPr>
              <w:t xml:space="preserve"> </w:t>
            </w:r>
            <w:proofErr w:type="spellStart"/>
            <w:r w:rsidRPr="00AE27DF">
              <w:rPr>
                <w:color w:val="auto"/>
                <w:sz w:val="22"/>
                <w:szCs w:val="22"/>
              </w:rPr>
              <w:t>анализирају</w:t>
            </w:r>
            <w:proofErr w:type="spellEnd"/>
            <w:r w:rsidRPr="00AE27DF">
              <w:rPr>
                <w:color w:val="auto"/>
                <w:sz w:val="22"/>
                <w:szCs w:val="22"/>
              </w:rPr>
              <w:t xml:space="preserve">, </w:t>
            </w:r>
            <w:proofErr w:type="spellStart"/>
            <w:r w:rsidRPr="00AE27DF">
              <w:rPr>
                <w:color w:val="auto"/>
                <w:sz w:val="22"/>
                <w:szCs w:val="22"/>
              </w:rPr>
              <w:t>оцењују</w:t>
            </w:r>
            <w:proofErr w:type="spellEnd"/>
            <w:r w:rsidRPr="00AE27DF">
              <w:rPr>
                <w:color w:val="auto"/>
                <w:sz w:val="22"/>
                <w:szCs w:val="22"/>
              </w:rPr>
              <w:t xml:space="preserve"> и </w:t>
            </w:r>
            <w:proofErr w:type="spellStart"/>
            <w:r w:rsidRPr="00AE27DF">
              <w:rPr>
                <w:color w:val="auto"/>
                <w:sz w:val="22"/>
                <w:szCs w:val="22"/>
              </w:rPr>
              <w:t>унапређују</w:t>
            </w:r>
            <w:proofErr w:type="spellEnd"/>
            <w:r w:rsidRPr="00AE27DF">
              <w:rPr>
                <w:color w:val="auto"/>
                <w:sz w:val="22"/>
                <w:szCs w:val="22"/>
              </w:rPr>
              <w:t xml:space="preserve"> </w:t>
            </w:r>
            <w:proofErr w:type="spellStart"/>
            <w:r w:rsidRPr="00AE27DF">
              <w:rPr>
                <w:color w:val="auto"/>
                <w:sz w:val="22"/>
                <w:szCs w:val="22"/>
              </w:rPr>
              <w:t>методе</w:t>
            </w:r>
            <w:proofErr w:type="spellEnd"/>
            <w:r w:rsidRPr="00AE27DF">
              <w:rPr>
                <w:color w:val="auto"/>
                <w:sz w:val="22"/>
                <w:szCs w:val="22"/>
              </w:rPr>
              <w:t xml:space="preserve"> и </w:t>
            </w:r>
            <w:proofErr w:type="spellStart"/>
            <w:r w:rsidRPr="00AE27DF">
              <w:rPr>
                <w:color w:val="auto"/>
                <w:sz w:val="22"/>
                <w:szCs w:val="22"/>
              </w:rPr>
              <w:t>критеријуме</w:t>
            </w:r>
            <w:proofErr w:type="spellEnd"/>
            <w:r w:rsidRPr="00AE27DF">
              <w:rPr>
                <w:color w:val="auto"/>
                <w:sz w:val="22"/>
                <w:szCs w:val="22"/>
              </w:rPr>
              <w:t xml:space="preserve"> </w:t>
            </w:r>
            <w:proofErr w:type="spellStart"/>
            <w:r w:rsidRPr="00AE27DF">
              <w:rPr>
                <w:color w:val="auto"/>
                <w:sz w:val="22"/>
                <w:szCs w:val="22"/>
              </w:rPr>
              <w:t>оцењивања</w:t>
            </w:r>
            <w:proofErr w:type="spellEnd"/>
            <w:r w:rsidRPr="00AE27DF">
              <w:rPr>
                <w:color w:val="auto"/>
                <w:sz w:val="22"/>
                <w:szCs w:val="22"/>
              </w:rPr>
              <w:t xml:space="preserve"> </w:t>
            </w:r>
            <w:proofErr w:type="spellStart"/>
            <w:r w:rsidRPr="00AE27DF">
              <w:rPr>
                <w:color w:val="auto"/>
                <w:sz w:val="22"/>
                <w:szCs w:val="22"/>
              </w:rPr>
              <w:t>студената</w:t>
            </w:r>
            <w:proofErr w:type="spellEnd"/>
            <w:r w:rsidRPr="00AE27DF">
              <w:rPr>
                <w:color w:val="auto"/>
                <w:sz w:val="22"/>
                <w:szCs w:val="22"/>
              </w:rPr>
              <w:t xml:space="preserve"> </w:t>
            </w:r>
            <w:proofErr w:type="spellStart"/>
            <w:r w:rsidRPr="00AE27DF">
              <w:rPr>
                <w:color w:val="auto"/>
                <w:sz w:val="22"/>
                <w:szCs w:val="22"/>
              </w:rPr>
              <w:t>по</w:t>
            </w:r>
            <w:proofErr w:type="spellEnd"/>
            <w:r w:rsidRPr="00AE27DF">
              <w:rPr>
                <w:color w:val="auto"/>
                <w:sz w:val="22"/>
                <w:szCs w:val="22"/>
              </w:rPr>
              <w:t xml:space="preserve"> </w:t>
            </w:r>
            <w:proofErr w:type="spellStart"/>
            <w:r w:rsidRPr="00AE27DF">
              <w:rPr>
                <w:color w:val="auto"/>
                <w:sz w:val="22"/>
                <w:szCs w:val="22"/>
              </w:rPr>
              <w:t>предметима</w:t>
            </w:r>
            <w:proofErr w:type="spellEnd"/>
            <w:r w:rsidRPr="00AE27DF">
              <w:rPr>
                <w:color w:val="auto"/>
                <w:sz w:val="22"/>
                <w:szCs w:val="22"/>
              </w:rPr>
              <w:t xml:space="preserve"> </w:t>
            </w:r>
            <w:proofErr w:type="spellStart"/>
            <w:r w:rsidRPr="00AE27DF">
              <w:rPr>
                <w:color w:val="auto"/>
                <w:sz w:val="22"/>
                <w:szCs w:val="22"/>
              </w:rPr>
              <w:t>које</w:t>
            </w:r>
            <w:proofErr w:type="spellEnd"/>
            <w:r w:rsidRPr="00AE27DF">
              <w:rPr>
                <w:color w:val="auto"/>
                <w:sz w:val="22"/>
                <w:szCs w:val="22"/>
              </w:rPr>
              <w:t xml:space="preserve"> </w:t>
            </w:r>
            <w:proofErr w:type="spellStart"/>
            <w:r w:rsidRPr="00AE27DF">
              <w:rPr>
                <w:color w:val="auto"/>
                <w:sz w:val="22"/>
                <w:szCs w:val="22"/>
              </w:rPr>
              <w:t>су</w:t>
            </w:r>
            <w:proofErr w:type="spellEnd"/>
            <w:r w:rsidRPr="00AE27DF">
              <w:rPr>
                <w:color w:val="auto"/>
                <w:sz w:val="22"/>
                <w:szCs w:val="22"/>
              </w:rPr>
              <w:t xml:space="preserve"> </w:t>
            </w:r>
            <w:proofErr w:type="spellStart"/>
            <w:r w:rsidRPr="00AE27DF">
              <w:rPr>
                <w:color w:val="auto"/>
                <w:sz w:val="22"/>
                <w:szCs w:val="22"/>
              </w:rPr>
              <w:t>држали</w:t>
            </w:r>
            <w:proofErr w:type="spellEnd"/>
            <w:r w:rsidRPr="00AE27DF">
              <w:rPr>
                <w:color w:val="auto"/>
                <w:sz w:val="22"/>
                <w:szCs w:val="22"/>
              </w:rPr>
              <w:t xml:space="preserve"> у </w:t>
            </w:r>
            <w:proofErr w:type="spellStart"/>
            <w:r w:rsidRPr="00AE27DF">
              <w:rPr>
                <w:color w:val="auto"/>
                <w:sz w:val="22"/>
                <w:szCs w:val="22"/>
              </w:rPr>
              <w:t>том</w:t>
            </w:r>
            <w:proofErr w:type="spellEnd"/>
            <w:r w:rsidRPr="00AE27DF">
              <w:rPr>
                <w:color w:val="auto"/>
                <w:sz w:val="22"/>
                <w:szCs w:val="22"/>
              </w:rPr>
              <w:t xml:space="preserve"> </w:t>
            </w:r>
            <w:proofErr w:type="spellStart"/>
            <w:r w:rsidRPr="00AE27DF">
              <w:rPr>
                <w:color w:val="auto"/>
                <w:sz w:val="22"/>
                <w:szCs w:val="22"/>
              </w:rPr>
              <w:t>семестру</w:t>
            </w:r>
            <w:proofErr w:type="spellEnd"/>
            <w:r w:rsidRPr="00AE27DF">
              <w:rPr>
                <w:color w:val="auto"/>
                <w:sz w:val="22"/>
                <w:szCs w:val="22"/>
              </w:rPr>
              <w:t xml:space="preserve"> и </w:t>
            </w:r>
            <w:proofErr w:type="spellStart"/>
            <w:r w:rsidRPr="00AE27DF">
              <w:rPr>
                <w:color w:val="auto"/>
                <w:sz w:val="22"/>
                <w:szCs w:val="22"/>
              </w:rPr>
              <w:t>да</w:t>
            </w:r>
            <w:proofErr w:type="spellEnd"/>
            <w:r w:rsidRPr="00AE27DF">
              <w:rPr>
                <w:color w:val="auto"/>
                <w:sz w:val="22"/>
                <w:szCs w:val="22"/>
              </w:rPr>
              <w:t xml:space="preserve"> </w:t>
            </w:r>
            <w:proofErr w:type="spellStart"/>
            <w:r w:rsidRPr="00AE27DF">
              <w:rPr>
                <w:color w:val="auto"/>
                <w:sz w:val="22"/>
                <w:szCs w:val="22"/>
              </w:rPr>
              <w:t>по</w:t>
            </w:r>
            <w:proofErr w:type="spellEnd"/>
            <w:r w:rsidRPr="00AE27DF">
              <w:rPr>
                <w:color w:val="auto"/>
                <w:sz w:val="22"/>
                <w:szCs w:val="22"/>
              </w:rPr>
              <w:t xml:space="preserve"> </w:t>
            </w:r>
            <w:proofErr w:type="spellStart"/>
            <w:r w:rsidRPr="00AE27DF">
              <w:rPr>
                <w:color w:val="auto"/>
                <w:sz w:val="22"/>
                <w:szCs w:val="22"/>
              </w:rPr>
              <w:t>њиховом</w:t>
            </w:r>
            <w:proofErr w:type="spellEnd"/>
            <w:r w:rsidRPr="00AE27DF">
              <w:rPr>
                <w:color w:val="auto"/>
                <w:sz w:val="22"/>
                <w:szCs w:val="22"/>
              </w:rPr>
              <w:t xml:space="preserve"> </w:t>
            </w:r>
            <w:proofErr w:type="spellStart"/>
            <w:r w:rsidRPr="00AE27DF">
              <w:rPr>
                <w:color w:val="auto"/>
                <w:sz w:val="22"/>
                <w:szCs w:val="22"/>
              </w:rPr>
              <w:t>завршетку</w:t>
            </w:r>
            <w:proofErr w:type="spellEnd"/>
            <w:r w:rsidRPr="00AE27DF">
              <w:rPr>
                <w:color w:val="auto"/>
                <w:sz w:val="22"/>
                <w:szCs w:val="22"/>
              </w:rPr>
              <w:t xml:space="preserve"> </w:t>
            </w:r>
            <w:proofErr w:type="spellStart"/>
            <w:r w:rsidRPr="00AE27DF">
              <w:rPr>
                <w:color w:val="auto"/>
                <w:sz w:val="22"/>
                <w:szCs w:val="22"/>
              </w:rPr>
              <w:t>укључујући</w:t>
            </w:r>
            <w:proofErr w:type="spellEnd"/>
            <w:r w:rsidRPr="00AE27DF">
              <w:rPr>
                <w:color w:val="auto"/>
                <w:sz w:val="22"/>
                <w:szCs w:val="22"/>
              </w:rPr>
              <w:t xml:space="preserve"> и </w:t>
            </w:r>
            <w:proofErr w:type="spellStart"/>
            <w:r w:rsidRPr="00AE27DF">
              <w:rPr>
                <w:color w:val="auto"/>
                <w:sz w:val="22"/>
                <w:szCs w:val="22"/>
              </w:rPr>
              <w:t>припадајуће</w:t>
            </w:r>
            <w:proofErr w:type="spellEnd"/>
            <w:r w:rsidRPr="00AE27DF">
              <w:rPr>
                <w:color w:val="auto"/>
                <w:sz w:val="22"/>
                <w:szCs w:val="22"/>
              </w:rPr>
              <w:t xml:space="preserve"> </w:t>
            </w:r>
            <w:proofErr w:type="spellStart"/>
            <w:r w:rsidRPr="00AE27DF">
              <w:rPr>
                <w:color w:val="auto"/>
                <w:sz w:val="22"/>
                <w:szCs w:val="22"/>
              </w:rPr>
              <w:t>испитне</w:t>
            </w:r>
            <w:proofErr w:type="spellEnd"/>
            <w:r w:rsidRPr="00AE27DF">
              <w:rPr>
                <w:color w:val="auto"/>
                <w:sz w:val="22"/>
                <w:szCs w:val="22"/>
              </w:rPr>
              <w:t xml:space="preserve"> </w:t>
            </w:r>
            <w:proofErr w:type="spellStart"/>
            <w:r w:rsidRPr="00AE27DF">
              <w:rPr>
                <w:color w:val="auto"/>
                <w:sz w:val="22"/>
                <w:szCs w:val="22"/>
              </w:rPr>
              <w:t>рокове</w:t>
            </w:r>
            <w:proofErr w:type="spellEnd"/>
            <w:r w:rsidRPr="00AE27DF">
              <w:rPr>
                <w:color w:val="auto"/>
                <w:sz w:val="22"/>
                <w:szCs w:val="22"/>
              </w:rPr>
              <w:t xml:space="preserve">, </w:t>
            </w:r>
            <w:r w:rsidRPr="00AE27DF">
              <w:rPr>
                <w:color w:val="auto"/>
                <w:sz w:val="22"/>
                <w:szCs w:val="22"/>
                <w:lang w:val="sr-Cyrl-RS"/>
              </w:rPr>
              <w:t>п</w:t>
            </w:r>
            <w:r w:rsidR="00970C61" w:rsidRPr="00AE27DF">
              <w:rPr>
                <w:color w:val="auto"/>
                <w:sz w:val="22"/>
                <w:szCs w:val="22"/>
                <w:lang w:val="sr-Cyrl-RS"/>
              </w:rPr>
              <w:t>омоћнику директора</w:t>
            </w:r>
            <w:r w:rsidRPr="00AE27DF">
              <w:rPr>
                <w:color w:val="auto"/>
                <w:sz w:val="22"/>
                <w:szCs w:val="22"/>
                <w:lang w:val="sr-Cyrl-RS"/>
              </w:rPr>
              <w:t xml:space="preserve"> за наставу</w:t>
            </w:r>
            <w:r w:rsidRPr="00AE27DF">
              <w:rPr>
                <w:color w:val="auto"/>
                <w:sz w:val="22"/>
                <w:szCs w:val="22"/>
              </w:rPr>
              <w:t xml:space="preserve"> </w:t>
            </w:r>
            <w:proofErr w:type="spellStart"/>
            <w:r w:rsidRPr="00AE27DF">
              <w:rPr>
                <w:color w:val="auto"/>
                <w:sz w:val="22"/>
                <w:szCs w:val="22"/>
              </w:rPr>
              <w:t>подносе</w:t>
            </w:r>
            <w:proofErr w:type="spellEnd"/>
            <w:r w:rsidRPr="00AE27DF">
              <w:rPr>
                <w:color w:val="auto"/>
                <w:sz w:val="22"/>
                <w:szCs w:val="22"/>
              </w:rPr>
              <w:t xml:space="preserve"> </w:t>
            </w:r>
            <w:proofErr w:type="spellStart"/>
            <w:r w:rsidRPr="00AE27DF">
              <w:rPr>
                <w:color w:val="auto"/>
                <w:sz w:val="22"/>
                <w:szCs w:val="22"/>
              </w:rPr>
              <w:lastRenderedPageBreak/>
              <w:t>Извештај</w:t>
            </w:r>
            <w:proofErr w:type="spellEnd"/>
            <w:r w:rsidRPr="00AE27DF">
              <w:rPr>
                <w:color w:val="auto"/>
                <w:sz w:val="22"/>
                <w:szCs w:val="22"/>
              </w:rPr>
              <w:t xml:space="preserve"> о </w:t>
            </w:r>
            <w:proofErr w:type="spellStart"/>
            <w:r w:rsidRPr="00AE27DF">
              <w:rPr>
                <w:color w:val="auto"/>
                <w:sz w:val="22"/>
                <w:szCs w:val="22"/>
              </w:rPr>
              <w:t>одступању</w:t>
            </w:r>
            <w:proofErr w:type="spellEnd"/>
            <w:r w:rsidRPr="00AE27DF">
              <w:rPr>
                <w:color w:val="auto"/>
                <w:sz w:val="22"/>
                <w:szCs w:val="22"/>
              </w:rPr>
              <w:t xml:space="preserve"> </w:t>
            </w:r>
            <w:proofErr w:type="spellStart"/>
            <w:r w:rsidRPr="00AE27DF">
              <w:rPr>
                <w:color w:val="auto"/>
                <w:sz w:val="22"/>
                <w:szCs w:val="22"/>
              </w:rPr>
              <w:t>од</w:t>
            </w:r>
            <w:proofErr w:type="spellEnd"/>
            <w:r w:rsidRPr="00AE27DF">
              <w:rPr>
                <w:color w:val="auto"/>
                <w:sz w:val="22"/>
                <w:szCs w:val="22"/>
              </w:rPr>
              <w:t xml:space="preserve"> </w:t>
            </w:r>
            <w:proofErr w:type="spellStart"/>
            <w:r w:rsidRPr="00AE27DF">
              <w:rPr>
                <w:color w:val="auto"/>
                <w:sz w:val="22"/>
                <w:szCs w:val="22"/>
              </w:rPr>
              <w:t>метода</w:t>
            </w:r>
            <w:proofErr w:type="spellEnd"/>
            <w:r w:rsidRPr="00AE27DF">
              <w:rPr>
                <w:color w:val="auto"/>
                <w:sz w:val="22"/>
                <w:szCs w:val="22"/>
              </w:rPr>
              <w:t xml:space="preserve"> </w:t>
            </w:r>
            <w:proofErr w:type="spellStart"/>
            <w:r w:rsidRPr="00AE27DF">
              <w:rPr>
                <w:color w:val="auto"/>
                <w:sz w:val="22"/>
                <w:szCs w:val="22"/>
              </w:rPr>
              <w:t>оцењивања</w:t>
            </w:r>
            <w:proofErr w:type="spellEnd"/>
            <w:r w:rsidRPr="00AE27DF">
              <w:rPr>
                <w:color w:val="auto"/>
                <w:sz w:val="22"/>
                <w:szCs w:val="22"/>
              </w:rPr>
              <w:t xml:space="preserve"> </w:t>
            </w:r>
            <w:proofErr w:type="spellStart"/>
            <w:r w:rsidRPr="00AE27DF">
              <w:rPr>
                <w:color w:val="auto"/>
                <w:sz w:val="22"/>
                <w:szCs w:val="22"/>
              </w:rPr>
              <w:t>студената</w:t>
            </w:r>
            <w:proofErr w:type="spellEnd"/>
            <w:r w:rsidRPr="00AE27DF">
              <w:rPr>
                <w:color w:val="auto"/>
                <w:sz w:val="22"/>
                <w:szCs w:val="22"/>
                <w:lang w:val="sr-Cyrl-RS"/>
              </w:rPr>
              <w:t>.</w:t>
            </w:r>
          </w:p>
          <w:p w14:paraId="513812BA" w14:textId="77777777" w:rsidR="00A86442" w:rsidRPr="00AE27DF" w:rsidRDefault="00A86442" w:rsidP="00A86442">
            <w:pPr>
              <w:pStyle w:val="Default"/>
              <w:ind w:firstLine="425"/>
              <w:jc w:val="both"/>
              <w:rPr>
                <w:sz w:val="22"/>
                <w:szCs w:val="22"/>
                <w:lang w:val="sr-Cyrl-RS"/>
              </w:rPr>
            </w:pPr>
          </w:p>
          <w:p w14:paraId="6F333843" w14:textId="77777777" w:rsidR="00A86442" w:rsidRPr="00AE27DF" w:rsidRDefault="00A86442" w:rsidP="00A86442">
            <w:pPr>
              <w:pStyle w:val="Default"/>
              <w:spacing w:line="276" w:lineRule="auto"/>
              <w:ind w:firstLine="426"/>
              <w:jc w:val="center"/>
              <w:rPr>
                <w:b/>
                <w:i/>
                <w:sz w:val="22"/>
                <w:szCs w:val="22"/>
              </w:rPr>
            </w:pPr>
            <w:r w:rsidRPr="00AE27DF">
              <w:rPr>
                <w:b/>
                <w:i/>
                <w:sz w:val="22"/>
                <w:szCs w:val="22"/>
              </w:rPr>
              <w:t xml:space="preserve">8.7 </w:t>
            </w:r>
            <w:proofErr w:type="spellStart"/>
            <w:r w:rsidRPr="00AE27DF">
              <w:rPr>
                <w:b/>
                <w:i/>
                <w:sz w:val="22"/>
                <w:szCs w:val="22"/>
              </w:rPr>
              <w:t>Методе</w:t>
            </w:r>
            <w:proofErr w:type="spellEnd"/>
            <w:r w:rsidRPr="00AE27DF">
              <w:rPr>
                <w:b/>
                <w:i/>
                <w:sz w:val="22"/>
                <w:szCs w:val="22"/>
              </w:rPr>
              <w:t xml:space="preserve"> </w:t>
            </w:r>
            <w:proofErr w:type="spellStart"/>
            <w:r w:rsidRPr="00AE27DF">
              <w:rPr>
                <w:b/>
                <w:i/>
                <w:sz w:val="22"/>
                <w:szCs w:val="22"/>
              </w:rPr>
              <w:t>оцењивања</w:t>
            </w:r>
            <w:proofErr w:type="spellEnd"/>
            <w:r w:rsidRPr="00AE27DF">
              <w:rPr>
                <w:b/>
                <w:i/>
                <w:sz w:val="22"/>
                <w:szCs w:val="22"/>
              </w:rPr>
              <w:t xml:space="preserve"> </w:t>
            </w:r>
            <w:proofErr w:type="spellStart"/>
            <w:r w:rsidRPr="00AE27DF">
              <w:rPr>
                <w:b/>
                <w:i/>
                <w:sz w:val="22"/>
                <w:szCs w:val="22"/>
              </w:rPr>
              <w:t>студената</w:t>
            </w:r>
            <w:proofErr w:type="spellEnd"/>
            <w:r w:rsidRPr="00AE27DF">
              <w:rPr>
                <w:b/>
                <w:i/>
                <w:sz w:val="22"/>
                <w:szCs w:val="22"/>
              </w:rPr>
              <w:t xml:space="preserve"> и </w:t>
            </w:r>
            <w:proofErr w:type="spellStart"/>
            <w:r w:rsidRPr="00AE27DF">
              <w:rPr>
                <w:b/>
                <w:i/>
                <w:sz w:val="22"/>
                <w:szCs w:val="22"/>
              </w:rPr>
              <w:t>знања</w:t>
            </w:r>
            <w:proofErr w:type="spellEnd"/>
            <w:r w:rsidRPr="00AE27DF">
              <w:rPr>
                <w:b/>
                <w:i/>
                <w:sz w:val="22"/>
                <w:szCs w:val="22"/>
              </w:rPr>
              <w:t xml:space="preserve"> </w:t>
            </w:r>
            <w:proofErr w:type="spellStart"/>
            <w:r w:rsidRPr="00AE27DF">
              <w:rPr>
                <w:b/>
                <w:i/>
                <w:sz w:val="22"/>
                <w:szCs w:val="22"/>
              </w:rPr>
              <w:t>које</w:t>
            </w:r>
            <w:proofErr w:type="spellEnd"/>
            <w:r w:rsidRPr="00AE27DF">
              <w:rPr>
                <w:b/>
                <w:i/>
                <w:sz w:val="22"/>
                <w:szCs w:val="22"/>
              </w:rPr>
              <w:t xml:space="preserve"> </w:t>
            </w:r>
            <w:proofErr w:type="spellStart"/>
            <w:r w:rsidRPr="00AE27DF">
              <w:rPr>
                <w:b/>
                <w:i/>
                <w:sz w:val="22"/>
                <w:szCs w:val="22"/>
              </w:rPr>
              <w:t>су</w:t>
            </w:r>
            <w:proofErr w:type="spellEnd"/>
            <w:r w:rsidRPr="00AE27DF">
              <w:rPr>
                <w:b/>
                <w:i/>
                <w:sz w:val="22"/>
                <w:szCs w:val="22"/>
              </w:rPr>
              <w:t xml:space="preserve"> </w:t>
            </w:r>
          </w:p>
          <w:p w14:paraId="1B02500A" w14:textId="77777777" w:rsidR="00A86442" w:rsidRPr="00AE27DF" w:rsidRDefault="00A86442" w:rsidP="00A86442">
            <w:pPr>
              <w:pStyle w:val="Default"/>
              <w:spacing w:line="276" w:lineRule="auto"/>
              <w:ind w:firstLine="426"/>
              <w:jc w:val="center"/>
              <w:rPr>
                <w:b/>
                <w:i/>
                <w:sz w:val="22"/>
                <w:szCs w:val="22"/>
              </w:rPr>
            </w:pPr>
            <w:proofErr w:type="spellStart"/>
            <w:r w:rsidRPr="00AE27DF">
              <w:rPr>
                <w:b/>
                <w:i/>
                <w:sz w:val="22"/>
                <w:szCs w:val="22"/>
              </w:rPr>
              <w:t>усвојили</w:t>
            </w:r>
            <w:proofErr w:type="spellEnd"/>
            <w:r w:rsidRPr="00AE27DF">
              <w:rPr>
                <w:b/>
                <w:i/>
                <w:sz w:val="22"/>
                <w:szCs w:val="22"/>
              </w:rPr>
              <w:t xml:space="preserve"> у </w:t>
            </w:r>
            <w:proofErr w:type="spellStart"/>
            <w:r w:rsidRPr="00AE27DF">
              <w:rPr>
                <w:b/>
                <w:i/>
                <w:sz w:val="22"/>
                <w:szCs w:val="22"/>
              </w:rPr>
              <w:t>току</w:t>
            </w:r>
            <w:proofErr w:type="spellEnd"/>
            <w:r w:rsidRPr="00AE27DF">
              <w:rPr>
                <w:b/>
                <w:i/>
                <w:sz w:val="22"/>
                <w:szCs w:val="22"/>
              </w:rPr>
              <w:t xml:space="preserve"> </w:t>
            </w:r>
            <w:proofErr w:type="spellStart"/>
            <w:r w:rsidRPr="00AE27DF">
              <w:rPr>
                <w:b/>
                <w:i/>
                <w:sz w:val="22"/>
                <w:szCs w:val="22"/>
              </w:rPr>
              <w:t>наставно-научног</w:t>
            </w:r>
            <w:proofErr w:type="spellEnd"/>
            <w:r w:rsidRPr="00AE27DF">
              <w:rPr>
                <w:b/>
                <w:i/>
                <w:sz w:val="22"/>
                <w:szCs w:val="22"/>
              </w:rPr>
              <w:t xml:space="preserve"> </w:t>
            </w:r>
            <w:proofErr w:type="spellStart"/>
            <w:r w:rsidRPr="00AE27DF">
              <w:rPr>
                <w:b/>
                <w:i/>
                <w:sz w:val="22"/>
                <w:szCs w:val="22"/>
              </w:rPr>
              <w:t>процеса</w:t>
            </w:r>
            <w:proofErr w:type="spellEnd"/>
          </w:p>
          <w:p w14:paraId="42C5401D" w14:textId="77777777" w:rsidR="00A86442" w:rsidRPr="00AE27DF" w:rsidRDefault="00A86442" w:rsidP="00A86442">
            <w:pPr>
              <w:pStyle w:val="Default"/>
              <w:spacing w:line="276" w:lineRule="auto"/>
              <w:ind w:firstLine="397"/>
              <w:jc w:val="both"/>
              <w:rPr>
                <w:sz w:val="22"/>
                <w:szCs w:val="22"/>
              </w:rPr>
            </w:pPr>
          </w:p>
          <w:p w14:paraId="24396005" w14:textId="77777777" w:rsidR="00A86442" w:rsidRPr="00AE27DF" w:rsidRDefault="00A86442" w:rsidP="00A86442">
            <w:pPr>
              <w:pStyle w:val="Default"/>
              <w:spacing w:line="276" w:lineRule="auto"/>
              <w:ind w:firstLine="397"/>
              <w:jc w:val="both"/>
              <w:rPr>
                <w:sz w:val="22"/>
                <w:szCs w:val="22"/>
              </w:rPr>
            </w:pPr>
            <w:proofErr w:type="spellStart"/>
            <w:r w:rsidRPr="00AE27DF">
              <w:rPr>
                <w:sz w:val="22"/>
                <w:szCs w:val="22"/>
              </w:rPr>
              <w:t>Методе</w:t>
            </w:r>
            <w:proofErr w:type="spellEnd"/>
            <w:r w:rsidRPr="00AE27DF">
              <w:rPr>
                <w:sz w:val="22"/>
                <w:szCs w:val="22"/>
              </w:rPr>
              <w:t xml:space="preserve"> </w:t>
            </w:r>
            <w:proofErr w:type="spellStart"/>
            <w:r w:rsidRPr="00AE27DF">
              <w:rPr>
                <w:sz w:val="22"/>
                <w:szCs w:val="22"/>
              </w:rPr>
              <w:t>оцењивања</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и </w:t>
            </w:r>
            <w:proofErr w:type="spellStart"/>
            <w:r w:rsidRPr="00AE27DF">
              <w:rPr>
                <w:sz w:val="22"/>
                <w:szCs w:val="22"/>
              </w:rPr>
              <w:t>знања</w:t>
            </w:r>
            <w:proofErr w:type="spellEnd"/>
            <w:r w:rsidRPr="00AE27DF">
              <w:rPr>
                <w:sz w:val="22"/>
                <w:szCs w:val="22"/>
              </w:rPr>
              <w:t xml:space="preserve"> </w:t>
            </w:r>
            <w:proofErr w:type="spellStart"/>
            <w:r w:rsidRPr="00AE27DF">
              <w:rPr>
                <w:sz w:val="22"/>
                <w:szCs w:val="22"/>
              </w:rPr>
              <w:t>које</w:t>
            </w:r>
            <w:proofErr w:type="spellEnd"/>
            <w:r w:rsidRPr="00AE27DF">
              <w:rPr>
                <w:sz w:val="22"/>
                <w:szCs w:val="22"/>
              </w:rPr>
              <w:t xml:space="preserve"> </w:t>
            </w:r>
            <w:proofErr w:type="spellStart"/>
            <w:r w:rsidRPr="00AE27DF">
              <w:rPr>
                <w:sz w:val="22"/>
                <w:szCs w:val="22"/>
              </w:rPr>
              <w:t>су</w:t>
            </w:r>
            <w:proofErr w:type="spellEnd"/>
            <w:r w:rsidRPr="00AE27DF">
              <w:rPr>
                <w:sz w:val="22"/>
                <w:szCs w:val="22"/>
              </w:rPr>
              <w:t xml:space="preserve"> </w:t>
            </w:r>
            <w:proofErr w:type="spellStart"/>
            <w:r w:rsidRPr="00AE27DF">
              <w:rPr>
                <w:sz w:val="22"/>
                <w:szCs w:val="22"/>
              </w:rPr>
              <w:t>усвојили</w:t>
            </w:r>
            <w:proofErr w:type="spellEnd"/>
            <w:r w:rsidRPr="00AE27DF">
              <w:rPr>
                <w:sz w:val="22"/>
                <w:szCs w:val="22"/>
              </w:rPr>
              <w:t xml:space="preserve"> у </w:t>
            </w:r>
            <w:proofErr w:type="spellStart"/>
            <w:r w:rsidRPr="00AE27DF">
              <w:rPr>
                <w:sz w:val="22"/>
                <w:szCs w:val="22"/>
              </w:rPr>
              <w:t>току</w:t>
            </w:r>
            <w:proofErr w:type="spellEnd"/>
            <w:r w:rsidRPr="00AE27DF">
              <w:rPr>
                <w:sz w:val="22"/>
                <w:szCs w:val="22"/>
              </w:rPr>
              <w:t xml:space="preserve"> </w:t>
            </w:r>
            <w:proofErr w:type="spellStart"/>
            <w:r w:rsidRPr="00AE27DF">
              <w:rPr>
                <w:sz w:val="22"/>
                <w:szCs w:val="22"/>
              </w:rPr>
              <w:t>наставно-научног</w:t>
            </w:r>
            <w:proofErr w:type="spellEnd"/>
            <w:r w:rsidRPr="00AE27DF">
              <w:rPr>
                <w:sz w:val="22"/>
                <w:szCs w:val="22"/>
              </w:rPr>
              <w:t xml:space="preserve"> </w:t>
            </w:r>
            <w:proofErr w:type="spellStart"/>
            <w:r w:rsidRPr="00AE27DF">
              <w:rPr>
                <w:sz w:val="22"/>
                <w:szCs w:val="22"/>
              </w:rPr>
              <w:t>процеса</w:t>
            </w:r>
            <w:proofErr w:type="spellEnd"/>
            <w:r w:rsidRPr="00AE27DF">
              <w:rPr>
                <w:sz w:val="22"/>
                <w:szCs w:val="22"/>
              </w:rPr>
              <w:t xml:space="preserve"> </w:t>
            </w:r>
            <w:proofErr w:type="spellStart"/>
            <w:r w:rsidRPr="00AE27DF">
              <w:rPr>
                <w:sz w:val="22"/>
                <w:szCs w:val="22"/>
              </w:rPr>
              <w:t>усклађене</w:t>
            </w:r>
            <w:proofErr w:type="spellEnd"/>
            <w:r w:rsidRPr="00AE27DF">
              <w:rPr>
                <w:sz w:val="22"/>
                <w:szCs w:val="22"/>
              </w:rPr>
              <w:t xml:space="preserve"> </w:t>
            </w:r>
            <w:proofErr w:type="spellStart"/>
            <w:r w:rsidRPr="00AE27DF">
              <w:rPr>
                <w:sz w:val="22"/>
                <w:szCs w:val="22"/>
              </w:rPr>
              <w:t>су</w:t>
            </w:r>
            <w:proofErr w:type="spellEnd"/>
            <w:r w:rsidRPr="00AE27DF">
              <w:rPr>
                <w:sz w:val="22"/>
                <w:szCs w:val="22"/>
              </w:rPr>
              <w:t xml:space="preserve"> </w:t>
            </w:r>
            <w:proofErr w:type="spellStart"/>
            <w:r w:rsidRPr="00AE27DF">
              <w:rPr>
                <w:sz w:val="22"/>
                <w:szCs w:val="22"/>
              </w:rPr>
              <w:t>са</w:t>
            </w:r>
            <w:proofErr w:type="spellEnd"/>
            <w:r w:rsidRPr="00AE27DF">
              <w:rPr>
                <w:sz w:val="22"/>
                <w:szCs w:val="22"/>
              </w:rPr>
              <w:t xml:space="preserve"> </w:t>
            </w:r>
            <w:proofErr w:type="spellStart"/>
            <w:r w:rsidRPr="00AE27DF">
              <w:rPr>
                <w:sz w:val="22"/>
                <w:szCs w:val="22"/>
              </w:rPr>
              <w:t>циљевима</w:t>
            </w:r>
            <w:proofErr w:type="spellEnd"/>
            <w:r w:rsidRPr="00AE27DF">
              <w:rPr>
                <w:sz w:val="22"/>
                <w:szCs w:val="22"/>
              </w:rPr>
              <w:t xml:space="preserve">, </w:t>
            </w:r>
            <w:proofErr w:type="spellStart"/>
            <w:r w:rsidRPr="00AE27DF">
              <w:rPr>
                <w:sz w:val="22"/>
                <w:szCs w:val="22"/>
              </w:rPr>
              <w:t>садржајима</w:t>
            </w:r>
            <w:proofErr w:type="spellEnd"/>
            <w:r w:rsidRPr="00AE27DF">
              <w:rPr>
                <w:sz w:val="22"/>
                <w:szCs w:val="22"/>
              </w:rPr>
              <w:t xml:space="preserve"> и </w:t>
            </w:r>
            <w:proofErr w:type="spellStart"/>
            <w:r w:rsidRPr="00AE27DF">
              <w:rPr>
                <w:sz w:val="22"/>
                <w:szCs w:val="22"/>
              </w:rPr>
              <w:t>обимом</w:t>
            </w:r>
            <w:proofErr w:type="spellEnd"/>
            <w:r w:rsidRPr="00AE27DF">
              <w:rPr>
                <w:sz w:val="22"/>
                <w:szCs w:val="22"/>
              </w:rPr>
              <w:t xml:space="preserve"> </w:t>
            </w:r>
            <w:proofErr w:type="spellStart"/>
            <w:r w:rsidRPr="00AE27DF">
              <w:rPr>
                <w:sz w:val="22"/>
                <w:szCs w:val="22"/>
              </w:rPr>
              <w:t>акредитов</w:t>
            </w:r>
            <w:proofErr w:type="spellEnd"/>
            <w:r w:rsidRPr="00AE27DF">
              <w:rPr>
                <w:sz w:val="22"/>
                <w:szCs w:val="22"/>
                <w:lang w:val="sr-Cyrl-RS"/>
              </w:rPr>
              <w:t>аног</w:t>
            </w:r>
            <w:r w:rsidRPr="00AE27DF">
              <w:rPr>
                <w:sz w:val="22"/>
                <w:szCs w:val="22"/>
              </w:rPr>
              <w:t xml:space="preserve"> </w:t>
            </w:r>
            <w:proofErr w:type="spellStart"/>
            <w:r w:rsidRPr="00AE27DF">
              <w:rPr>
                <w:sz w:val="22"/>
                <w:szCs w:val="22"/>
              </w:rPr>
              <w:t>студијск</w:t>
            </w:r>
            <w:proofErr w:type="spellEnd"/>
            <w:r w:rsidRPr="00AE27DF">
              <w:rPr>
                <w:sz w:val="22"/>
                <w:szCs w:val="22"/>
                <w:lang w:val="sr-Cyrl-RS"/>
              </w:rPr>
              <w:t>ог</w:t>
            </w:r>
            <w:r w:rsidRPr="00AE27DF">
              <w:rPr>
                <w:sz w:val="22"/>
                <w:szCs w:val="22"/>
              </w:rPr>
              <w:t xml:space="preserve"> </w:t>
            </w:r>
            <w:proofErr w:type="spellStart"/>
            <w:r w:rsidRPr="00AE27DF">
              <w:rPr>
                <w:sz w:val="22"/>
                <w:szCs w:val="22"/>
              </w:rPr>
              <w:t>програма</w:t>
            </w:r>
            <w:proofErr w:type="spellEnd"/>
            <w:r w:rsidRPr="00AE27DF">
              <w:rPr>
                <w:sz w:val="22"/>
                <w:szCs w:val="22"/>
              </w:rPr>
              <w:t>.</w:t>
            </w:r>
          </w:p>
          <w:p w14:paraId="48255E3B" w14:textId="77777777" w:rsidR="00A86442" w:rsidRPr="00AE27DF" w:rsidRDefault="00A86442" w:rsidP="00A86442">
            <w:pPr>
              <w:pStyle w:val="Default"/>
              <w:spacing w:line="276" w:lineRule="auto"/>
              <w:ind w:firstLine="426"/>
              <w:jc w:val="center"/>
              <w:rPr>
                <w:i/>
                <w:sz w:val="22"/>
                <w:szCs w:val="22"/>
                <w:u w:val="single"/>
              </w:rPr>
            </w:pPr>
          </w:p>
          <w:p w14:paraId="5C9CE309" w14:textId="77777777" w:rsidR="00A86442" w:rsidRPr="00AE27DF" w:rsidRDefault="00A86442" w:rsidP="00A86442">
            <w:pPr>
              <w:pStyle w:val="Default"/>
              <w:spacing w:line="276" w:lineRule="auto"/>
              <w:ind w:firstLine="426"/>
              <w:jc w:val="center"/>
              <w:rPr>
                <w:b/>
                <w:sz w:val="22"/>
                <w:szCs w:val="22"/>
              </w:rPr>
            </w:pPr>
            <w:r w:rsidRPr="00AE27DF">
              <w:rPr>
                <w:b/>
                <w:i/>
                <w:sz w:val="22"/>
                <w:szCs w:val="22"/>
                <w:lang w:val="sr-Cyrl-RS"/>
              </w:rPr>
              <w:t xml:space="preserve">8.8. </w:t>
            </w:r>
            <w:proofErr w:type="spellStart"/>
            <w:r w:rsidRPr="00AE27DF">
              <w:rPr>
                <w:b/>
                <w:i/>
                <w:sz w:val="22"/>
                <w:szCs w:val="22"/>
              </w:rPr>
              <w:t>Професионално</w:t>
            </w:r>
            <w:proofErr w:type="spellEnd"/>
            <w:r w:rsidRPr="00AE27DF">
              <w:rPr>
                <w:b/>
                <w:i/>
                <w:sz w:val="22"/>
                <w:szCs w:val="22"/>
              </w:rPr>
              <w:t xml:space="preserve"> </w:t>
            </w:r>
            <w:proofErr w:type="spellStart"/>
            <w:r w:rsidRPr="00AE27DF">
              <w:rPr>
                <w:b/>
                <w:i/>
                <w:sz w:val="22"/>
                <w:szCs w:val="22"/>
              </w:rPr>
              <w:t>понашање</w:t>
            </w:r>
            <w:proofErr w:type="spellEnd"/>
            <w:r w:rsidRPr="00AE27DF">
              <w:rPr>
                <w:b/>
                <w:i/>
                <w:sz w:val="22"/>
                <w:szCs w:val="22"/>
              </w:rPr>
              <w:t xml:space="preserve"> </w:t>
            </w:r>
            <w:proofErr w:type="spellStart"/>
            <w:r w:rsidRPr="00AE27DF">
              <w:rPr>
                <w:b/>
                <w:i/>
                <w:sz w:val="22"/>
                <w:szCs w:val="22"/>
              </w:rPr>
              <w:t>наставника</w:t>
            </w:r>
            <w:proofErr w:type="spellEnd"/>
          </w:p>
          <w:p w14:paraId="09BEB5CD" w14:textId="77777777" w:rsidR="00A86442" w:rsidRPr="00AE27DF" w:rsidRDefault="00A86442" w:rsidP="00A86442">
            <w:pPr>
              <w:pStyle w:val="Default"/>
              <w:spacing w:line="276" w:lineRule="auto"/>
              <w:ind w:firstLine="426"/>
              <w:jc w:val="both"/>
              <w:rPr>
                <w:sz w:val="22"/>
                <w:szCs w:val="22"/>
              </w:rPr>
            </w:pPr>
          </w:p>
          <w:p w14:paraId="745131AA" w14:textId="77777777" w:rsidR="00A86442" w:rsidRPr="00AE27DF" w:rsidRDefault="007640DE" w:rsidP="00A86442">
            <w:pPr>
              <w:pStyle w:val="Default"/>
              <w:spacing w:after="60" w:line="276" w:lineRule="auto"/>
              <w:ind w:firstLine="397"/>
              <w:jc w:val="both"/>
              <w:rPr>
                <w:sz w:val="22"/>
                <w:szCs w:val="22"/>
              </w:rPr>
            </w:pPr>
            <w:r w:rsidRPr="00AE27DF">
              <w:rPr>
                <w:sz w:val="22"/>
                <w:szCs w:val="22"/>
                <w:lang w:val="sr-Cyrl-RS"/>
              </w:rPr>
              <w:t>Академија</w:t>
            </w:r>
            <w:r w:rsidR="00A86442" w:rsidRPr="00AE27DF">
              <w:rPr>
                <w:sz w:val="22"/>
                <w:szCs w:val="22"/>
              </w:rPr>
              <w:t xml:space="preserve"> </w:t>
            </w:r>
            <w:proofErr w:type="spellStart"/>
            <w:r w:rsidR="00A86442" w:rsidRPr="00AE27DF">
              <w:rPr>
                <w:sz w:val="22"/>
                <w:szCs w:val="22"/>
              </w:rPr>
              <w:t>обезбеђује</w:t>
            </w:r>
            <w:proofErr w:type="spellEnd"/>
            <w:r w:rsidR="00A86442" w:rsidRPr="00AE27DF">
              <w:rPr>
                <w:sz w:val="22"/>
                <w:szCs w:val="22"/>
              </w:rPr>
              <w:t xml:space="preserve"> </w:t>
            </w:r>
            <w:proofErr w:type="spellStart"/>
            <w:r w:rsidR="00A86442" w:rsidRPr="00AE27DF">
              <w:rPr>
                <w:sz w:val="22"/>
                <w:szCs w:val="22"/>
              </w:rPr>
              <w:t>коректно</w:t>
            </w:r>
            <w:proofErr w:type="spellEnd"/>
            <w:r w:rsidR="00A86442" w:rsidRPr="00AE27DF">
              <w:rPr>
                <w:sz w:val="22"/>
                <w:szCs w:val="22"/>
              </w:rPr>
              <w:t xml:space="preserve"> </w:t>
            </w:r>
            <w:proofErr w:type="spellStart"/>
            <w:r w:rsidR="00A86442" w:rsidRPr="00AE27DF">
              <w:rPr>
                <w:sz w:val="22"/>
                <w:szCs w:val="22"/>
              </w:rPr>
              <w:t>професион</w:t>
            </w:r>
            <w:proofErr w:type="spellEnd"/>
            <w:r w:rsidR="00A86442" w:rsidRPr="00AE27DF">
              <w:rPr>
                <w:sz w:val="22"/>
                <w:szCs w:val="22"/>
                <w:lang w:val="sr-Cyrl-RS"/>
              </w:rPr>
              <w:t>а</w:t>
            </w:r>
            <w:proofErr w:type="spellStart"/>
            <w:r w:rsidR="00A86442" w:rsidRPr="00AE27DF">
              <w:rPr>
                <w:sz w:val="22"/>
                <w:szCs w:val="22"/>
              </w:rPr>
              <w:t>лано</w:t>
            </w:r>
            <w:proofErr w:type="spellEnd"/>
            <w:r w:rsidR="00A86442" w:rsidRPr="00AE27DF">
              <w:rPr>
                <w:sz w:val="22"/>
                <w:szCs w:val="22"/>
              </w:rPr>
              <w:t xml:space="preserve"> </w:t>
            </w:r>
            <w:proofErr w:type="spellStart"/>
            <w:r w:rsidR="00A86442" w:rsidRPr="00AE27DF">
              <w:rPr>
                <w:sz w:val="22"/>
                <w:szCs w:val="22"/>
              </w:rPr>
              <w:t>понашање</w:t>
            </w:r>
            <w:proofErr w:type="spellEnd"/>
            <w:r w:rsidR="00A86442" w:rsidRPr="00AE27DF">
              <w:rPr>
                <w:sz w:val="22"/>
                <w:szCs w:val="22"/>
              </w:rPr>
              <w:t xml:space="preserve"> </w:t>
            </w:r>
            <w:proofErr w:type="spellStart"/>
            <w:r w:rsidR="00A86442" w:rsidRPr="00AE27DF">
              <w:rPr>
                <w:sz w:val="22"/>
                <w:szCs w:val="22"/>
              </w:rPr>
              <w:t>наставника</w:t>
            </w:r>
            <w:proofErr w:type="spellEnd"/>
            <w:r w:rsidR="00A86442" w:rsidRPr="00AE27DF">
              <w:rPr>
                <w:sz w:val="22"/>
                <w:szCs w:val="22"/>
              </w:rPr>
              <w:t xml:space="preserve"> </w:t>
            </w:r>
            <w:r w:rsidR="00A86442" w:rsidRPr="00AE27DF">
              <w:rPr>
                <w:sz w:val="22"/>
                <w:szCs w:val="22"/>
                <w:lang w:val="sr-Cyrl-RS"/>
              </w:rPr>
              <w:t xml:space="preserve">према студентима, колегама и запосленима, </w:t>
            </w:r>
            <w:r w:rsidR="00970C61" w:rsidRPr="00AE27DF">
              <w:rPr>
                <w:sz w:val="22"/>
                <w:szCs w:val="22"/>
                <w:lang w:val="sr-Cyrl-RS"/>
              </w:rPr>
              <w:t>у складу са</w:t>
            </w:r>
            <w:r w:rsidR="00A86442" w:rsidRPr="00AE27DF">
              <w:rPr>
                <w:sz w:val="22"/>
                <w:szCs w:val="22"/>
                <w:lang w:val="sr-Cyrl-RS"/>
              </w:rPr>
              <w:t xml:space="preserve"> </w:t>
            </w:r>
            <w:hyperlink r:id="rId85" w:history="1">
              <w:r w:rsidR="00560814" w:rsidRPr="0001100A">
                <w:rPr>
                  <w:rStyle w:val="Hyperlink"/>
                  <w:color w:val="auto"/>
                  <w:sz w:val="22"/>
                  <w:szCs w:val="22"/>
                  <w:lang w:val="sr-Cyrl-RS"/>
                </w:rPr>
                <w:t>Правилником</w:t>
              </w:r>
            </w:hyperlink>
            <w:r w:rsidR="00A86442" w:rsidRPr="0001100A">
              <w:rPr>
                <w:color w:val="auto"/>
                <w:sz w:val="22"/>
                <w:szCs w:val="22"/>
                <w:lang w:val="sr-Cyrl-RS"/>
              </w:rPr>
              <w:t xml:space="preserve">  и у </w:t>
            </w:r>
            <w:r w:rsidR="0001100A">
              <w:rPr>
                <w:color w:val="auto"/>
                <w:sz w:val="22"/>
                <w:szCs w:val="22"/>
                <w:lang w:val="sr-Cyrl-RS"/>
              </w:rPr>
              <w:t xml:space="preserve">складу са </w:t>
            </w:r>
            <w:hyperlink r:id="rId86" w:history="1">
              <w:r w:rsidR="00A86442" w:rsidRPr="0001100A">
                <w:rPr>
                  <w:rStyle w:val="Hyperlink"/>
                  <w:color w:val="auto"/>
                  <w:sz w:val="22"/>
                  <w:szCs w:val="22"/>
                  <w:lang w:val="sr-Cyrl-RS"/>
                </w:rPr>
                <w:t>Кодекс</w:t>
              </w:r>
              <w:r w:rsidR="0001100A" w:rsidRPr="0001100A">
                <w:rPr>
                  <w:rStyle w:val="Hyperlink"/>
                  <w:color w:val="auto"/>
                  <w:sz w:val="22"/>
                  <w:szCs w:val="22"/>
                  <w:lang w:val="sr-Cyrl-RS"/>
                </w:rPr>
                <w:t>ом</w:t>
              </w:r>
              <w:r w:rsidR="00A86442" w:rsidRPr="0001100A">
                <w:rPr>
                  <w:rStyle w:val="Hyperlink"/>
                  <w:color w:val="auto"/>
                  <w:sz w:val="22"/>
                  <w:szCs w:val="22"/>
                  <w:lang w:val="sr-Cyrl-RS"/>
                </w:rPr>
                <w:t xml:space="preserve"> професионалне етике</w:t>
              </w:r>
            </w:hyperlink>
            <w:r w:rsidR="00A86442" w:rsidRPr="0001100A">
              <w:rPr>
                <w:color w:val="auto"/>
                <w:sz w:val="22"/>
                <w:szCs w:val="22"/>
                <w:lang w:val="sr-Cyrl-RS"/>
              </w:rPr>
              <w:t xml:space="preserve"> </w:t>
            </w:r>
            <w:r w:rsidRPr="0001100A">
              <w:rPr>
                <w:color w:val="auto"/>
                <w:sz w:val="22"/>
                <w:szCs w:val="22"/>
                <w:lang w:val="sr-Cyrl-RS"/>
              </w:rPr>
              <w:t>Академије</w:t>
            </w:r>
            <w:r w:rsidR="00970C61" w:rsidRPr="0001100A">
              <w:rPr>
                <w:color w:val="auto"/>
                <w:sz w:val="22"/>
                <w:szCs w:val="22"/>
                <w:lang w:val="sr-Cyrl-RS"/>
              </w:rPr>
              <w:t>.</w:t>
            </w:r>
            <w:r w:rsidR="00970C61" w:rsidRPr="00AE27DF">
              <w:rPr>
                <w:sz w:val="22"/>
                <w:szCs w:val="22"/>
                <w:lang w:val="sr-Cyrl-RS"/>
              </w:rPr>
              <w:t xml:space="preserve"> </w:t>
            </w:r>
            <w:r w:rsidR="00A86442" w:rsidRPr="00AE27DF">
              <w:rPr>
                <w:sz w:val="22"/>
                <w:szCs w:val="22"/>
                <w:lang w:val="sr-Cyrl-RS"/>
              </w:rPr>
              <w:t xml:space="preserve">Професионално понашање наставника присутно је и </w:t>
            </w:r>
            <w:proofErr w:type="spellStart"/>
            <w:r w:rsidR="00A86442" w:rsidRPr="00AE27DF">
              <w:rPr>
                <w:sz w:val="22"/>
                <w:szCs w:val="22"/>
              </w:rPr>
              <w:t>током</w:t>
            </w:r>
            <w:proofErr w:type="spellEnd"/>
            <w:r w:rsidR="00A86442" w:rsidRPr="00AE27DF">
              <w:rPr>
                <w:sz w:val="22"/>
                <w:szCs w:val="22"/>
              </w:rPr>
              <w:t xml:space="preserve"> </w:t>
            </w:r>
            <w:proofErr w:type="spellStart"/>
            <w:r w:rsidR="00A86442" w:rsidRPr="00AE27DF">
              <w:rPr>
                <w:sz w:val="22"/>
                <w:szCs w:val="22"/>
              </w:rPr>
              <w:t>оце</w:t>
            </w:r>
            <w:proofErr w:type="spellEnd"/>
            <w:r w:rsidR="00A86442" w:rsidRPr="00AE27DF">
              <w:rPr>
                <w:sz w:val="22"/>
                <w:szCs w:val="22"/>
                <w:lang w:val="sr-Cyrl-RS"/>
              </w:rPr>
              <w:t>њ</w:t>
            </w:r>
            <w:proofErr w:type="spellStart"/>
            <w:r w:rsidR="00A86442" w:rsidRPr="00AE27DF">
              <w:rPr>
                <w:sz w:val="22"/>
                <w:szCs w:val="22"/>
              </w:rPr>
              <w:t>ива</w:t>
            </w:r>
            <w:proofErr w:type="spellEnd"/>
            <w:r w:rsidR="00A86442" w:rsidRPr="00AE27DF">
              <w:rPr>
                <w:sz w:val="22"/>
                <w:szCs w:val="22"/>
                <w:lang w:val="sr-Cyrl-RS"/>
              </w:rPr>
              <w:t>њ</w:t>
            </w:r>
            <w:r w:rsidR="00A86442" w:rsidRPr="00AE27DF">
              <w:rPr>
                <w:sz w:val="22"/>
                <w:szCs w:val="22"/>
              </w:rPr>
              <w:t xml:space="preserve">а </w:t>
            </w:r>
            <w:proofErr w:type="spellStart"/>
            <w:r w:rsidR="00A86442" w:rsidRPr="00AE27DF">
              <w:rPr>
                <w:sz w:val="22"/>
                <w:szCs w:val="22"/>
              </w:rPr>
              <w:t>студената</w:t>
            </w:r>
            <w:proofErr w:type="spellEnd"/>
            <w:r w:rsidR="00A86442" w:rsidRPr="00AE27DF">
              <w:rPr>
                <w:sz w:val="22"/>
                <w:szCs w:val="22"/>
              </w:rPr>
              <w:t xml:space="preserve"> (</w:t>
            </w:r>
            <w:proofErr w:type="spellStart"/>
            <w:r w:rsidR="00A86442" w:rsidRPr="00AE27DF">
              <w:rPr>
                <w:sz w:val="22"/>
                <w:szCs w:val="22"/>
              </w:rPr>
              <w:t>објективност</w:t>
            </w:r>
            <w:proofErr w:type="spellEnd"/>
            <w:r w:rsidR="00A86442" w:rsidRPr="00AE27DF">
              <w:rPr>
                <w:sz w:val="22"/>
                <w:szCs w:val="22"/>
              </w:rPr>
              <w:t xml:space="preserve">, </w:t>
            </w:r>
            <w:proofErr w:type="spellStart"/>
            <w:r w:rsidR="00A86442" w:rsidRPr="00AE27DF">
              <w:rPr>
                <w:sz w:val="22"/>
                <w:szCs w:val="22"/>
              </w:rPr>
              <w:t>етичност</w:t>
            </w:r>
            <w:proofErr w:type="spellEnd"/>
            <w:r w:rsidR="00A86442" w:rsidRPr="00AE27DF">
              <w:rPr>
                <w:sz w:val="22"/>
                <w:szCs w:val="22"/>
              </w:rPr>
              <w:t xml:space="preserve"> и </w:t>
            </w:r>
            <w:proofErr w:type="spellStart"/>
            <w:r w:rsidR="00A86442" w:rsidRPr="00AE27DF">
              <w:rPr>
                <w:sz w:val="22"/>
                <w:szCs w:val="22"/>
              </w:rPr>
              <w:t>коректан</w:t>
            </w:r>
            <w:proofErr w:type="spellEnd"/>
            <w:r w:rsidR="00A86442" w:rsidRPr="00AE27DF">
              <w:rPr>
                <w:sz w:val="22"/>
                <w:szCs w:val="22"/>
              </w:rPr>
              <w:t xml:space="preserve"> </w:t>
            </w:r>
            <w:proofErr w:type="spellStart"/>
            <w:r w:rsidR="00A86442" w:rsidRPr="00AE27DF">
              <w:rPr>
                <w:sz w:val="22"/>
                <w:szCs w:val="22"/>
              </w:rPr>
              <w:t>однос</w:t>
            </w:r>
            <w:proofErr w:type="spellEnd"/>
            <w:r w:rsidR="00A86442" w:rsidRPr="00AE27DF">
              <w:rPr>
                <w:sz w:val="22"/>
                <w:szCs w:val="22"/>
              </w:rPr>
              <w:t xml:space="preserve"> </w:t>
            </w:r>
            <w:proofErr w:type="spellStart"/>
            <w:r w:rsidR="00A86442" w:rsidRPr="00AE27DF">
              <w:rPr>
                <w:sz w:val="22"/>
                <w:szCs w:val="22"/>
              </w:rPr>
              <w:t>према</w:t>
            </w:r>
            <w:proofErr w:type="spellEnd"/>
            <w:r w:rsidR="00A86442" w:rsidRPr="00AE27DF">
              <w:rPr>
                <w:sz w:val="22"/>
                <w:szCs w:val="22"/>
              </w:rPr>
              <w:t xml:space="preserve"> </w:t>
            </w:r>
            <w:proofErr w:type="spellStart"/>
            <w:r w:rsidR="00A86442" w:rsidRPr="00AE27DF">
              <w:rPr>
                <w:sz w:val="22"/>
                <w:szCs w:val="22"/>
              </w:rPr>
              <w:t>студенту</w:t>
            </w:r>
            <w:proofErr w:type="spellEnd"/>
            <w:r w:rsidR="00A86442" w:rsidRPr="00AE27DF">
              <w:rPr>
                <w:sz w:val="22"/>
                <w:szCs w:val="22"/>
              </w:rPr>
              <w:t xml:space="preserve">). </w:t>
            </w:r>
          </w:p>
          <w:p w14:paraId="69EB4FCD" w14:textId="77777777" w:rsidR="00A86442" w:rsidRPr="00AE27DF" w:rsidRDefault="00A86442" w:rsidP="00A86442">
            <w:pPr>
              <w:pStyle w:val="Default"/>
              <w:ind w:firstLine="425"/>
              <w:jc w:val="both"/>
              <w:rPr>
                <w:sz w:val="22"/>
                <w:szCs w:val="22"/>
                <w:lang w:val="sr-Cyrl-RS"/>
              </w:rPr>
            </w:pPr>
          </w:p>
          <w:p w14:paraId="03614DDC" w14:textId="77777777" w:rsidR="00A86442" w:rsidRPr="00AE27DF" w:rsidRDefault="00A86442" w:rsidP="00A86442">
            <w:pPr>
              <w:pStyle w:val="Default"/>
              <w:spacing w:line="276" w:lineRule="auto"/>
              <w:ind w:firstLine="426"/>
              <w:jc w:val="center"/>
              <w:rPr>
                <w:b/>
                <w:i/>
                <w:sz w:val="22"/>
                <w:szCs w:val="22"/>
                <w:lang w:val="sr-Cyrl-RS"/>
              </w:rPr>
            </w:pPr>
            <w:r w:rsidRPr="00AE27DF">
              <w:rPr>
                <w:b/>
                <w:i/>
                <w:sz w:val="22"/>
                <w:szCs w:val="22"/>
                <w:lang w:val="sr-Cyrl-RS"/>
              </w:rPr>
              <w:t>8.9 Систематично праћење пролазности студената по предметима</w:t>
            </w:r>
          </w:p>
          <w:p w14:paraId="46F490FE" w14:textId="77777777" w:rsidR="00A86442" w:rsidRPr="00AE27DF" w:rsidRDefault="00A86442" w:rsidP="00A86442">
            <w:pPr>
              <w:pStyle w:val="Default"/>
              <w:spacing w:line="276" w:lineRule="auto"/>
              <w:ind w:firstLine="426"/>
              <w:jc w:val="center"/>
              <w:rPr>
                <w:b/>
                <w:i/>
                <w:sz w:val="22"/>
                <w:szCs w:val="22"/>
                <w:lang w:val="sr-Cyrl-RS"/>
              </w:rPr>
            </w:pPr>
            <w:r w:rsidRPr="00AE27DF">
              <w:rPr>
                <w:b/>
                <w:i/>
                <w:sz w:val="22"/>
                <w:szCs w:val="22"/>
                <w:lang w:val="sr-Cyrl-RS"/>
              </w:rPr>
              <w:t>– неправилност у дистрибуцији оцена</w:t>
            </w:r>
          </w:p>
          <w:p w14:paraId="2F6B3039" w14:textId="77777777" w:rsidR="00A86442" w:rsidRPr="00AE27DF" w:rsidRDefault="00A86442" w:rsidP="00A86442">
            <w:pPr>
              <w:pStyle w:val="Default"/>
              <w:spacing w:line="276" w:lineRule="auto"/>
              <w:jc w:val="both"/>
              <w:rPr>
                <w:sz w:val="22"/>
                <w:szCs w:val="22"/>
                <w:lang w:val="sr-Cyrl-RS"/>
              </w:rPr>
            </w:pPr>
          </w:p>
          <w:p w14:paraId="3E25CD47" w14:textId="77777777" w:rsidR="00A86442" w:rsidRPr="00AE27DF" w:rsidRDefault="007640DE" w:rsidP="00A86442">
            <w:pPr>
              <w:pStyle w:val="Default"/>
              <w:spacing w:line="276" w:lineRule="auto"/>
              <w:ind w:firstLine="397"/>
              <w:jc w:val="both"/>
              <w:rPr>
                <w:sz w:val="22"/>
                <w:szCs w:val="22"/>
                <w:lang w:val="sr-Cyrl-RS"/>
              </w:rPr>
            </w:pPr>
            <w:r w:rsidRPr="00AE27DF">
              <w:rPr>
                <w:sz w:val="22"/>
                <w:szCs w:val="22"/>
                <w:lang w:val="sr-Cyrl-RS"/>
              </w:rPr>
              <w:t>Академије</w:t>
            </w:r>
            <w:r w:rsidR="00A86442" w:rsidRPr="00AE27DF">
              <w:rPr>
                <w:sz w:val="22"/>
                <w:szCs w:val="22"/>
              </w:rPr>
              <w:t xml:space="preserve"> </w:t>
            </w:r>
            <w:proofErr w:type="spellStart"/>
            <w:r w:rsidR="00A86442" w:rsidRPr="00AE27DF">
              <w:rPr>
                <w:sz w:val="22"/>
                <w:szCs w:val="22"/>
              </w:rPr>
              <w:t>систематично</w:t>
            </w:r>
            <w:proofErr w:type="spellEnd"/>
            <w:r w:rsidR="00A86442" w:rsidRPr="00AE27DF">
              <w:rPr>
                <w:sz w:val="22"/>
                <w:szCs w:val="22"/>
              </w:rPr>
              <w:t xml:space="preserve"> </w:t>
            </w:r>
            <w:proofErr w:type="spellStart"/>
            <w:r w:rsidR="00A86442" w:rsidRPr="00AE27DF">
              <w:rPr>
                <w:sz w:val="22"/>
                <w:szCs w:val="22"/>
              </w:rPr>
              <w:t>прати</w:t>
            </w:r>
            <w:proofErr w:type="spellEnd"/>
            <w:r w:rsidR="00A86442" w:rsidRPr="00AE27DF">
              <w:rPr>
                <w:sz w:val="22"/>
                <w:szCs w:val="22"/>
              </w:rPr>
              <w:t xml:space="preserve"> и </w:t>
            </w:r>
            <w:proofErr w:type="spellStart"/>
            <w:r w:rsidR="00A86442" w:rsidRPr="00AE27DF">
              <w:rPr>
                <w:sz w:val="22"/>
                <w:szCs w:val="22"/>
              </w:rPr>
              <w:t>проверава</w:t>
            </w:r>
            <w:proofErr w:type="spellEnd"/>
            <w:r w:rsidR="00A86442" w:rsidRPr="00AE27DF">
              <w:rPr>
                <w:sz w:val="22"/>
                <w:szCs w:val="22"/>
              </w:rPr>
              <w:t xml:space="preserve"> </w:t>
            </w:r>
            <w:proofErr w:type="spellStart"/>
            <w:r w:rsidR="00A86442" w:rsidRPr="00AE27DF">
              <w:rPr>
                <w:sz w:val="22"/>
                <w:szCs w:val="22"/>
              </w:rPr>
              <w:t>оцене</w:t>
            </w:r>
            <w:proofErr w:type="spellEnd"/>
            <w:r w:rsidR="00A86442" w:rsidRPr="00AE27DF">
              <w:rPr>
                <w:sz w:val="22"/>
                <w:szCs w:val="22"/>
              </w:rPr>
              <w:t xml:space="preserve"> </w:t>
            </w:r>
            <w:proofErr w:type="spellStart"/>
            <w:r w:rsidR="00A86442" w:rsidRPr="00AE27DF">
              <w:rPr>
                <w:sz w:val="22"/>
                <w:szCs w:val="22"/>
              </w:rPr>
              <w:t>студената</w:t>
            </w:r>
            <w:proofErr w:type="spellEnd"/>
            <w:r w:rsidR="00A86442" w:rsidRPr="00AE27DF">
              <w:rPr>
                <w:sz w:val="22"/>
                <w:szCs w:val="22"/>
              </w:rPr>
              <w:t xml:space="preserve"> </w:t>
            </w:r>
            <w:proofErr w:type="spellStart"/>
            <w:r w:rsidR="00A86442" w:rsidRPr="00AE27DF">
              <w:rPr>
                <w:sz w:val="22"/>
                <w:szCs w:val="22"/>
              </w:rPr>
              <w:t>по</w:t>
            </w:r>
            <w:proofErr w:type="spellEnd"/>
            <w:r w:rsidR="00A86442" w:rsidRPr="00AE27DF">
              <w:rPr>
                <w:sz w:val="22"/>
                <w:szCs w:val="22"/>
              </w:rPr>
              <w:t xml:space="preserve"> </w:t>
            </w:r>
            <w:proofErr w:type="spellStart"/>
            <w:r w:rsidR="00A86442" w:rsidRPr="00AE27DF">
              <w:rPr>
                <w:sz w:val="22"/>
                <w:szCs w:val="22"/>
              </w:rPr>
              <w:t>предметима</w:t>
            </w:r>
            <w:proofErr w:type="spellEnd"/>
            <w:r w:rsidR="00A86442" w:rsidRPr="00AE27DF">
              <w:rPr>
                <w:sz w:val="22"/>
                <w:szCs w:val="22"/>
              </w:rPr>
              <w:t xml:space="preserve"> и </w:t>
            </w:r>
            <w:proofErr w:type="spellStart"/>
            <w:r w:rsidR="00A86442" w:rsidRPr="00AE27DF">
              <w:rPr>
                <w:sz w:val="22"/>
                <w:szCs w:val="22"/>
              </w:rPr>
              <w:t>предузима</w:t>
            </w:r>
            <w:proofErr w:type="spellEnd"/>
            <w:r w:rsidR="00A86442" w:rsidRPr="00AE27DF">
              <w:rPr>
                <w:sz w:val="22"/>
                <w:szCs w:val="22"/>
              </w:rPr>
              <w:t xml:space="preserve"> </w:t>
            </w:r>
            <w:proofErr w:type="spellStart"/>
            <w:r w:rsidR="00A86442" w:rsidRPr="00AE27DF">
              <w:rPr>
                <w:sz w:val="22"/>
                <w:szCs w:val="22"/>
              </w:rPr>
              <w:t>одговарајуће</w:t>
            </w:r>
            <w:proofErr w:type="spellEnd"/>
            <w:r w:rsidR="00A86442" w:rsidRPr="00AE27DF">
              <w:rPr>
                <w:sz w:val="22"/>
                <w:szCs w:val="22"/>
              </w:rPr>
              <w:t xml:space="preserve"> </w:t>
            </w:r>
            <w:r w:rsidR="00A86442" w:rsidRPr="00AE27DF">
              <w:rPr>
                <w:sz w:val="22"/>
                <w:szCs w:val="22"/>
                <w:lang w:val="sr-Cyrl-RS"/>
              </w:rPr>
              <w:t>корективне мере у случају сувише ниске или високе пролазности или других неправилности у оцењивању</w:t>
            </w:r>
            <w:r w:rsidR="00A86442" w:rsidRPr="00AE27DF">
              <w:rPr>
                <w:sz w:val="22"/>
                <w:szCs w:val="22"/>
              </w:rPr>
              <w:t xml:space="preserve">, </w:t>
            </w:r>
            <w:proofErr w:type="spellStart"/>
            <w:r w:rsidR="00A86442" w:rsidRPr="00AE27DF">
              <w:rPr>
                <w:sz w:val="22"/>
                <w:szCs w:val="22"/>
              </w:rPr>
              <w:t>неправилности</w:t>
            </w:r>
            <w:proofErr w:type="spellEnd"/>
            <w:r w:rsidR="00A86442" w:rsidRPr="00AE27DF">
              <w:rPr>
                <w:sz w:val="22"/>
                <w:szCs w:val="22"/>
              </w:rPr>
              <w:t xml:space="preserve"> у </w:t>
            </w:r>
            <w:proofErr w:type="spellStart"/>
            <w:r w:rsidR="00A86442" w:rsidRPr="00AE27DF">
              <w:rPr>
                <w:sz w:val="22"/>
                <w:szCs w:val="22"/>
              </w:rPr>
              <w:t>дистрибуцији</w:t>
            </w:r>
            <w:proofErr w:type="spellEnd"/>
            <w:r w:rsidR="00A86442" w:rsidRPr="00AE27DF">
              <w:rPr>
                <w:sz w:val="22"/>
                <w:szCs w:val="22"/>
              </w:rPr>
              <w:t xml:space="preserve"> </w:t>
            </w:r>
            <w:proofErr w:type="spellStart"/>
            <w:r w:rsidR="00A86442" w:rsidRPr="00AE27DF">
              <w:rPr>
                <w:sz w:val="22"/>
                <w:szCs w:val="22"/>
              </w:rPr>
              <w:t>оцена</w:t>
            </w:r>
            <w:proofErr w:type="spellEnd"/>
            <w:r w:rsidR="00A86442" w:rsidRPr="00AE27DF">
              <w:rPr>
                <w:sz w:val="22"/>
                <w:szCs w:val="22"/>
              </w:rPr>
              <w:t xml:space="preserve"> (</w:t>
            </w:r>
            <w:proofErr w:type="spellStart"/>
            <w:r w:rsidR="00A86442" w:rsidRPr="00AE27DF">
              <w:rPr>
                <w:sz w:val="22"/>
                <w:szCs w:val="22"/>
              </w:rPr>
              <w:t>сувише</w:t>
            </w:r>
            <w:proofErr w:type="spellEnd"/>
            <w:r w:rsidR="00A86442" w:rsidRPr="00AE27DF">
              <w:rPr>
                <w:sz w:val="22"/>
                <w:szCs w:val="22"/>
              </w:rPr>
              <w:t xml:space="preserve"> </w:t>
            </w:r>
            <w:proofErr w:type="spellStart"/>
            <w:r w:rsidR="00A86442" w:rsidRPr="00AE27DF">
              <w:rPr>
                <w:sz w:val="22"/>
                <w:szCs w:val="22"/>
              </w:rPr>
              <w:t>високих</w:t>
            </w:r>
            <w:proofErr w:type="spellEnd"/>
            <w:r w:rsidR="00A86442" w:rsidRPr="00AE27DF">
              <w:rPr>
                <w:sz w:val="22"/>
                <w:szCs w:val="22"/>
              </w:rPr>
              <w:t xml:space="preserve"> </w:t>
            </w:r>
            <w:proofErr w:type="spellStart"/>
            <w:r w:rsidR="00A86442" w:rsidRPr="00AE27DF">
              <w:rPr>
                <w:sz w:val="22"/>
                <w:szCs w:val="22"/>
              </w:rPr>
              <w:t>или</w:t>
            </w:r>
            <w:proofErr w:type="spellEnd"/>
            <w:r w:rsidR="00A86442" w:rsidRPr="00AE27DF">
              <w:rPr>
                <w:sz w:val="22"/>
                <w:szCs w:val="22"/>
              </w:rPr>
              <w:t xml:space="preserve"> </w:t>
            </w:r>
            <w:proofErr w:type="spellStart"/>
            <w:r w:rsidR="00A86442" w:rsidRPr="00AE27DF">
              <w:rPr>
                <w:sz w:val="22"/>
                <w:szCs w:val="22"/>
              </w:rPr>
              <w:t>ниских</w:t>
            </w:r>
            <w:proofErr w:type="spellEnd"/>
            <w:r w:rsidR="00A86442" w:rsidRPr="00AE27DF">
              <w:rPr>
                <w:sz w:val="22"/>
                <w:szCs w:val="22"/>
              </w:rPr>
              <w:t xml:space="preserve"> </w:t>
            </w:r>
            <w:proofErr w:type="spellStart"/>
            <w:r w:rsidR="00A86442" w:rsidRPr="00AE27DF">
              <w:rPr>
                <w:sz w:val="22"/>
                <w:szCs w:val="22"/>
              </w:rPr>
              <w:t>оцена</w:t>
            </w:r>
            <w:proofErr w:type="spellEnd"/>
            <w:r w:rsidR="00A86442" w:rsidRPr="00AE27DF">
              <w:rPr>
                <w:sz w:val="22"/>
                <w:szCs w:val="22"/>
              </w:rPr>
              <w:t xml:space="preserve">) у </w:t>
            </w:r>
            <w:proofErr w:type="spellStart"/>
            <w:r w:rsidR="00A86442" w:rsidRPr="00AE27DF">
              <w:rPr>
                <w:sz w:val="22"/>
                <w:szCs w:val="22"/>
              </w:rPr>
              <w:t>дужем</w:t>
            </w:r>
            <w:proofErr w:type="spellEnd"/>
            <w:r w:rsidR="00A86442" w:rsidRPr="00AE27DF">
              <w:rPr>
                <w:sz w:val="22"/>
                <w:szCs w:val="22"/>
              </w:rPr>
              <w:t xml:space="preserve"> </w:t>
            </w:r>
            <w:proofErr w:type="spellStart"/>
            <w:r w:rsidR="00A86442" w:rsidRPr="00AE27DF">
              <w:rPr>
                <w:sz w:val="22"/>
                <w:szCs w:val="22"/>
              </w:rPr>
              <w:t>периоду</w:t>
            </w:r>
            <w:proofErr w:type="spellEnd"/>
            <w:r w:rsidR="00A86442" w:rsidRPr="00AE27DF">
              <w:rPr>
                <w:sz w:val="22"/>
                <w:szCs w:val="22"/>
              </w:rPr>
              <w:t xml:space="preserve">. </w:t>
            </w:r>
          </w:p>
          <w:p w14:paraId="4B40FD13" w14:textId="77777777" w:rsidR="00A86442" w:rsidRPr="00AE27DF" w:rsidRDefault="00A86442" w:rsidP="00A86442">
            <w:pPr>
              <w:pStyle w:val="Default"/>
              <w:spacing w:line="276" w:lineRule="auto"/>
              <w:ind w:firstLine="426"/>
              <w:jc w:val="center"/>
              <w:rPr>
                <w:sz w:val="22"/>
                <w:szCs w:val="22"/>
                <w:lang w:val="sr-Cyrl-RS"/>
              </w:rPr>
            </w:pPr>
          </w:p>
          <w:p w14:paraId="1739AB67" w14:textId="77777777" w:rsidR="00A86442" w:rsidRPr="00AE27DF" w:rsidRDefault="00A86442" w:rsidP="00A86442">
            <w:pPr>
              <w:pStyle w:val="Default"/>
              <w:spacing w:line="276" w:lineRule="auto"/>
              <w:ind w:firstLine="426"/>
              <w:jc w:val="center"/>
              <w:rPr>
                <w:b/>
                <w:i/>
                <w:sz w:val="22"/>
                <w:szCs w:val="22"/>
                <w:lang w:val="sr-Cyrl-RS"/>
              </w:rPr>
            </w:pPr>
            <w:r w:rsidRPr="00AE27DF">
              <w:rPr>
                <w:b/>
                <w:i/>
                <w:sz w:val="22"/>
                <w:szCs w:val="22"/>
                <w:lang w:val="sr-Cyrl-RS"/>
              </w:rPr>
              <w:t>8.10.Систематично праћење пролазности студената</w:t>
            </w:r>
          </w:p>
          <w:p w14:paraId="1A715EAB" w14:textId="77777777" w:rsidR="00A86442" w:rsidRPr="00AE27DF" w:rsidRDefault="00A86442" w:rsidP="00A86442">
            <w:pPr>
              <w:pStyle w:val="Default"/>
              <w:spacing w:after="60" w:line="276" w:lineRule="auto"/>
              <w:ind w:firstLine="426"/>
              <w:jc w:val="both"/>
              <w:rPr>
                <w:sz w:val="22"/>
                <w:szCs w:val="22"/>
                <w:lang w:val="sr-Cyrl-RS"/>
              </w:rPr>
            </w:pPr>
          </w:p>
          <w:p w14:paraId="0A498E35" w14:textId="77777777" w:rsidR="00A86442" w:rsidRPr="0001100A" w:rsidRDefault="007640DE" w:rsidP="00A86442">
            <w:pPr>
              <w:pStyle w:val="Default"/>
              <w:spacing w:after="60" w:line="276" w:lineRule="auto"/>
              <w:ind w:firstLine="397"/>
              <w:jc w:val="both"/>
              <w:rPr>
                <w:color w:val="auto"/>
                <w:sz w:val="22"/>
                <w:szCs w:val="22"/>
                <w:lang w:val="sr-Cyrl-RS"/>
              </w:rPr>
            </w:pPr>
            <w:r w:rsidRPr="00AE27DF">
              <w:rPr>
                <w:sz w:val="22"/>
                <w:szCs w:val="22"/>
                <w:lang w:val="sr-Cyrl-RS"/>
              </w:rPr>
              <w:t>Академије</w:t>
            </w:r>
            <w:r w:rsidR="00A86442" w:rsidRPr="00AE27DF">
              <w:rPr>
                <w:sz w:val="22"/>
                <w:szCs w:val="22"/>
                <w:lang w:val="sr-Cyrl-RS"/>
              </w:rPr>
              <w:t xml:space="preserve"> систематично прати и проверава пролазност студената по предметима на студијским програмима, по годинама и </w:t>
            </w:r>
            <w:r w:rsidR="00A86442" w:rsidRPr="00AE27DF">
              <w:rPr>
                <w:color w:val="auto"/>
                <w:sz w:val="22"/>
                <w:szCs w:val="22"/>
                <w:lang w:val="sr-Cyrl-RS"/>
              </w:rPr>
              <w:t xml:space="preserve">предузима корективне мере у случају сувише ниске пролазности или других неправилности у оцењивању. Систематично праћење пролазности студената на испитима по предметима, програмима и годинама студија, спроводи </w:t>
            </w:r>
            <w:r w:rsidR="000A6868" w:rsidRPr="00AE27DF">
              <w:rPr>
                <w:color w:val="auto"/>
                <w:sz w:val="22"/>
                <w:szCs w:val="22"/>
                <w:lang w:val="sr-Cyrl-RS"/>
              </w:rPr>
              <w:t>Комисија за самовредновање</w:t>
            </w:r>
            <w:r w:rsidR="00A86442" w:rsidRPr="00AE27DF">
              <w:rPr>
                <w:color w:val="auto"/>
                <w:sz w:val="22"/>
                <w:szCs w:val="22"/>
                <w:lang w:val="sr-Cyrl-RS"/>
              </w:rPr>
              <w:t>.</w:t>
            </w:r>
          </w:p>
          <w:p w14:paraId="42E130B0" w14:textId="77777777" w:rsidR="00A86442" w:rsidRPr="00AE27DF" w:rsidRDefault="007640DE" w:rsidP="00A86442">
            <w:pPr>
              <w:pStyle w:val="Default"/>
              <w:spacing w:after="60" w:line="276" w:lineRule="auto"/>
              <w:ind w:firstLine="397"/>
              <w:jc w:val="both"/>
              <w:rPr>
                <w:sz w:val="22"/>
                <w:szCs w:val="22"/>
                <w:lang w:val="sr-Cyrl-RS"/>
              </w:rPr>
            </w:pPr>
            <w:proofErr w:type="spellStart"/>
            <w:r w:rsidRPr="00AE27DF">
              <w:rPr>
                <w:color w:val="auto"/>
                <w:sz w:val="22"/>
                <w:szCs w:val="22"/>
              </w:rPr>
              <w:t>Академија</w:t>
            </w:r>
            <w:proofErr w:type="spellEnd"/>
            <w:r w:rsidR="00A86442" w:rsidRPr="00AE27DF">
              <w:rPr>
                <w:color w:val="auto"/>
                <w:sz w:val="22"/>
                <w:szCs w:val="22"/>
              </w:rPr>
              <w:t xml:space="preserve"> </w:t>
            </w:r>
            <w:proofErr w:type="spellStart"/>
            <w:r w:rsidR="00A86442" w:rsidRPr="00AE27DF">
              <w:rPr>
                <w:color w:val="auto"/>
                <w:sz w:val="22"/>
                <w:szCs w:val="22"/>
              </w:rPr>
              <w:t>систематично</w:t>
            </w:r>
            <w:proofErr w:type="spellEnd"/>
            <w:r w:rsidR="00A86442" w:rsidRPr="00AE27DF">
              <w:rPr>
                <w:color w:val="auto"/>
                <w:sz w:val="22"/>
                <w:szCs w:val="22"/>
              </w:rPr>
              <w:t xml:space="preserve"> </w:t>
            </w:r>
            <w:proofErr w:type="spellStart"/>
            <w:r w:rsidR="00A86442" w:rsidRPr="00AE27DF">
              <w:rPr>
                <w:color w:val="auto"/>
                <w:sz w:val="22"/>
                <w:szCs w:val="22"/>
              </w:rPr>
              <w:t>прати</w:t>
            </w:r>
            <w:proofErr w:type="spellEnd"/>
            <w:r w:rsidR="00A86442" w:rsidRPr="00AE27DF">
              <w:rPr>
                <w:color w:val="auto"/>
                <w:sz w:val="22"/>
                <w:szCs w:val="22"/>
              </w:rPr>
              <w:t xml:space="preserve"> и </w:t>
            </w:r>
            <w:proofErr w:type="spellStart"/>
            <w:r w:rsidR="00A86442" w:rsidRPr="00AE27DF">
              <w:rPr>
                <w:color w:val="auto"/>
                <w:sz w:val="22"/>
                <w:szCs w:val="22"/>
              </w:rPr>
              <w:t>проверава</w:t>
            </w:r>
            <w:proofErr w:type="spellEnd"/>
            <w:r w:rsidR="00A86442" w:rsidRPr="00AE27DF">
              <w:rPr>
                <w:color w:val="auto"/>
                <w:sz w:val="22"/>
                <w:szCs w:val="22"/>
              </w:rPr>
              <w:t xml:space="preserve"> </w:t>
            </w:r>
            <w:proofErr w:type="spellStart"/>
            <w:r w:rsidR="00A86442" w:rsidRPr="00AE27DF">
              <w:rPr>
                <w:color w:val="auto"/>
                <w:sz w:val="22"/>
                <w:szCs w:val="22"/>
              </w:rPr>
              <w:t>оцене</w:t>
            </w:r>
            <w:proofErr w:type="spellEnd"/>
            <w:r w:rsidR="00A86442" w:rsidRPr="00AE27DF">
              <w:rPr>
                <w:color w:val="auto"/>
                <w:sz w:val="22"/>
                <w:szCs w:val="22"/>
              </w:rPr>
              <w:t xml:space="preserve"> </w:t>
            </w:r>
            <w:proofErr w:type="spellStart"/>
            <w:r w:rsidR="00A86442" w:rsidRPr="00AE27DF">
              <w:rPr>
                <w:sz w:val="22"/>
                <w:szCs w:val="22"/>
              </w:rPr>
              <w:t>студената</w:t>
            </w:r>
            <w:proofErr w:type="spellEnd"/>
            <w:r w:rsidR="00A86442" w:rsidRPr="00AE27DF">
              <w:rPr>
                <w:sz w:val="22"/>
                <w:szCs w:val="22"/>
              </w:rPr>
              <w:t xml:space="preserve"> </w:t>
            </w:r>
            <w:proofErr w:type="spellStart"/>
            <w:r w:rsidR="00A86442" w:rsidRPr="00AE27DF">
              <w:rPr>
                <w:sz w:val="22"/>
                <w:szCs w:val="22"/>
              </w:rPr>
              <w:t>по</w:t>
            </w:r>
            <w:proofErr w:type="spellEnd"/>
            <w:r w:rsidR="00A86442" w:rsidRPr="00AE27DF">
              <w:rPr>
                <w:sz w:val="22"/>
                <w:szCs w:val="22"/>
              </w:rPr>
              <w:t xml:space="preserve"> </w:t>
            </w:r>
            <w:proofErr w:type="spellStart"/>
            <w:r w:rsidR="00A86442" w:rsidRPr="00AE27DF">
              <w:rPr>
                <w:sz w:val="22"/>
                <w:szCs w:val="22"/>
              </w:rPr>
              <w:t>предметима</w:t>
            </w:r>
            <w:proofErr w:type="spellEnd"/>
            <w:r w:rsidR="00A86442" w:rsidRPr="00AE27DF">
              <w:rPr>
                <w:sz w:val="22"/>
                <w:szCs w:val="22"/>
              </w:rPr>
              <w:t xml:space="preserve"> и </w:t>
            </w:r>
            <w:proofErr w:type="spellStart"/>
            <w:r w:rsidR="00A86442" w:rsidRPr="00AE27DF">
              <w:rPr>
                <w:sz w:val="22"/>
                <w:szCs w:val="22"/>
              </w:rPr>
              <w:t>предузима</w:t>
            </w:r>
            <w:proofErr w:type="spellEnd"/>
            <w:r w:rsidR="00A86442" w:rsidRPr="00AE27DF">
              <w:rPr>
                <w:sz w:val="22"/>
                <w:szCs w:val="22"/>
              </w:rPr>
              <w:t xml:space="preserve"> </w:t>
            </w:r>
            <w:proofErr w:type="spellStart"/>
            <w:r w:rsidR="00A86442" w:rsidRPr="00AE27DF">
              <w:rPr>
                <w:sz w:val="22"/>
                <w:szCs w:val="22"/>
              </w:rPr>
              <w:t>одговарајуће</w:t>
            </w:r>
            <w:proofErr w:type="spellEnd"/>
            <w:r w:rsidR="00A86442" w:rsidRPr="00AE27DF">
              <w:rPr>
                <w:sz w:val="22"/>
                <w:szCs w:val="22"/>
              </w:rPr>
              <w:t xml:space="preserve"> </w:t>
            </w:r>
            <w:proofErr w:type="spellStart"/>
            <w:r w:rsidR="00A86442" w:rsidRPr="00AE27DF">
              <w:rPr>
                <w:sz w:val="22"/>
                <w:szCs w:val="22"/>
              </w:rPr>
              <w:t>мере</w:t>
            </w:r>
            <w:proofErr w:type="spellEnd"/>
            <w:r w:rsidR="00A86442" w:rsidRPr="00AE27DF">
              <w:rPr>
                <w:sz w:val="22"/>
                <w:szCs w:val="22"/>
              </w:rPr>
              <w:t xml:space="preserve"> </w:t>
            </w:r>
            <w:proofErr w:type="spellStart"/>
            <w:r w:rsidR="00A86442" w:rsidRPr="00AE27DF">
              <w:rPr>
                <w:sz w:val="22"/>
                <w:szCs w:val="22"/>
              </w:rPr>
              <w:t>уколико</w:t>
            </w:r>
            <w:proofErr w:type="spellEnd"/>
            <w:r w:rsidR="00A86442" w:rsidRPr="00AE27DF">
              <w:rPr>
                <w:sz w:val="22"/>
                <w:szCs w:val="22"/>
              </w:rPr>
              <w:t xml:space="preserve"> </w:t>
            </w:r>
            <w:proofErr w:type="spellStart"/>
            <w:r w:rsidR="00A86442" w:rsidRPr="00AE27DF">
              <w:rPr>
                <w:sz w:val="22"/>
                <w:szCs w:val="22"/>
              </w:rPr>
              <w:t>дође</w:t>
            </w:r>
            <w:proofErr w:type="spellEnd"/>
            <w:r w:rsidR="00A86442" w:rsidRPr="00AE27DF">
              <w:rPr>
                <w:sz w:val="22"/>
                <w:szCs w:val="22"/>
              </w:rPr>
              <w:t xml:space="preserve"> </w:t>
            </w:r>
            <w:proofErr w:type="spellStart"/>
            <w:r w:rsidR="00A86442" w:rsidRPr="00AE27DF">
              <w:rPr>
                <w:sz w:val="22"/>
                <w:szCs w:val="22"/>
              </w:rPr>
              <w:t>до</w:t>
            </w:r>
            <w:proofErr w:type="spellEnd"/>
            <w:r w:rsidR="00A86442" w:rsidRPr="00AE27DF">
              <w:rPr>
                <w:sz w:val="22"/>
                <w:szCs w:val="22"/>
              </w:rPr>
              <w:t xml:space="preserve"> </w:t>
            </w:r>
            <w:proofErr w:type="spellStart"/>
            <w:r w:rsidR="00A86442" w:rsidRPr="00AE27DF">
              <w:rPr>
                <w:sz w:val="22"/>
                <w:szCs w:val="22"/>
              </w:rPr>
              <w:t>неправилности</w:t>
            </w:r>
            <w:proofErr w:type="spellEnd"/>
            <w:r w:rsidR="00A86442" w:rsidRPr="00AE27DF">
              <w:rPr>
                <w:sz w:val="22"/>
                <w:szCs w:val="22"/>
              </w:rPr>
              <w:t xml:space="preserve"> у </w:t>
            </w:r>
            <w:proofErr w:type="spellStart"/>
            <w:r w:rsidR="00A86442" w:rsidRPr="00AE27DF">
              <w:rPr>
                <w:sz w:val="22"/>
                <w:szCs w:val="22"/>
              </w:rPr>
              <w:t>дистрибуцији</w:t>
            </w:r>
            <w:proofErr w:type="spellEnd"/>
            <w:r w:rsidR="00A86442" w:rsidRPr="00AE27DF">
              <w:rPr>
                <w:sz w:val="22"/>
                <w:szCs w:val="22"/>
              </w:rPr>
              <w:t xml:space="preserve"> </w:t>
            </w:r>
            <w:proofErr w:type="spellStart"/>
            <w:r w:rsidR="00A86442" w:rsidRPr="00AE27DF">
              <w:rPr>
                <w:sz w:val="22"/>
                <w:szCs w:val="22"/>
              </w:rPr>
              <w:t>оцена</w:t>
            </w:r>
            <w:proofErr w:type="spellEnd"/>
            <w:r w:rsidR="00A86442" w:rsidRPr="00AE27DF">
              <w:rPr>
                <w:sz w:val="22"/>
                <w:szCs w:val="22"/>
              </w:rPr>
              <w:t xml:space="preserve"> (</w:t>
            </w:r>
            <w:proofErr w:type="spellStart"/>
            <w:r w:rsidR="00A86442" w:rsidRPr="00AE27DF">
              <w:rPr>
                <w:sz w:val="22"/>
                <w:szCs w:val="22"/>
              </w:rPr>
              <w:t>сувише</w:t>
            </w:r>
            <w:proofErr w:type="spellEnd"/>
            <w:r w:rsidR="00A86442" w:rsidRPr="00AE27DF">
              <w:rPr>
                <w:sz w:val="22"/>
                <w:szCs w:val="22"/>
              </w:rPr>
              <w:t xml:space="preserve"> </w:t>
            </w:r>
            <w:proofErr w:type="spellStart"/>
            <w:r w:rsidR="00A86442" w:rsidRPr="00AE27DF">
              <w:rPr>
                <w:sz w:val="22"/>
                <w:szCs w:val="22"/>
              </w:rPr>
              <w:t>високих</w:t>
            </w:r>
            <w:proofErr w:type="spellEnd"/>
            <w:r w:rsidR="00A86442" w:rsidRPr="00AE27DF">
              <w:rPr>
                <w:sz w:val="22"/>
                <w:szCs w:val="22"/>
              </w:rPr>
              <w:t xml:space="preserve"> </w:t>
            </w:r>
            <w:proofErr w:type="spellStart"/>
            <w:r w:rsidR="00A86442" w:rsidRPr="00AE27DF">
              <w:rPr>
                <w:sz w:val="22"/>
                <w:szCs w:val="22"/>
              </w:rPr>
              <w:t>или</w:t>
            </w:r>
            <w:proofErr w:type="spellEnd"/>
            <w:r w:rsidR="00A86442" w:rsidRPr="00AE27DF">
              <w:rPr>
                <w:sz w:val="22"/>
                <w:szCs w:val="22"/>
              </w:rPr>
              <w:t xml:space="preserve"> </w:t>
            </w:r>
            <w:proofErr w:type="spellStart"/>
            <w:r w:rsidR="00A86442" w:rsidRPr="00AE27DF">
              <w:rPr>
                <w:sz w:val="22"/>
                <w:szCs w:val="22"/>
              </w:rPr>
              <w:t>ниских</w:t>
            </w:r>
            <w:proofErr w:type="spellEnd"/>
            <w:r w:rsidR="00A86442" w:rsidRPr="00AE27DF">
              <w:rPr>
                <w:sz w:val="22"/>
                <w:szCs w:val="22"/>
              </w:rPr>
              <w:t xml:space="preserve"> </w:t>
            </w:r>
            <w:proofErr w:type="spellStart"/>
            <w:r w:rsidR="00A86442" w:rsidRPr="00AE27DF">
              <w:rPr>
                <w:sz w:val="22"/>
                <w:szCs w:val="22"/>
              </w:rPr>
              <w:t>оцена</w:t>
            </w:r>
            <w:proofErr w:type="spellEnd"/>
            <w:r w:rsidR="00A86442" w:rsidRPr="00AE27DF">
              <w:rPr>
                <w:sz w:val="22"/>
                <w:szCs w:val="22"/>
              </w:rPr>
              <w:t xml:space="preserve">, </w:t>
            </w:r>
            <w:proofErr w:type="spellStart"/>
            <w:r w:rsidR="00A86442" w:rsidRPr="00AE27DF">
              <w:rPr>
                <w:sz w:val="22"/>
                <w:szCs w:val="22"/>
              </w:rPr>
              <w:t>неравномеран</w:t>
            </w:r>
            <w:proofErr w:type="spellEnd"/>
            <w:r w:rsidR="00A86442" w:rsidRPr="00AE27DF">
              <w:rPr>
                <w:sz w:val="22"/>
                <w:szCs w:val="22"/>
              </w:rPr>
              <w:t xml:space="preserve"> </w:t>
            </w:r>
            <w:proofErr w:type="spellStart"/>
            <w:r w:rsidR="00A86442" w:rsidRPr="00AE27DF">
              <w:rPr>
                <w:sz w:val="22"/>
                <w:szCs w:val="22"/>
              </w:rPr>
              <w:t>распоред</w:t>
            </w:r>
            <w:proofErr w:type="spellEnd"/>
            <w:r w:rsidR="00A86442" w:rsidRPr="00AE27DF">
              <w:rPr>
                <w:sz w:val="22"/>
                <w:szCs w:val="22"/>
              </w:rPr>
              <w:t xml:space="preserve"> </w:t>
            </w:r>
            <w:proofErr w:type="spellStart"/>
            <w:r w:rsidR="00A86442" w:rsidRPr="00AE27DF">
              <w:rPr>
                <w:sz w:val="22"/>
                <w:szCs w:val="22"/>
              </w:rPr>
              <w:t>оцена</w:t>
            </w:r>
            <w:proofErr w:type="spellEnd"/>
            <w:r w:rsidR="00A86442" w:rsidRPr="00AE27DF">
              <w:rPr>
                <w:sz w:val="22"/>
                <w:szCs w:val="22"/>
              </w:rPr>
              <w:t xml:space="preserve">) у </w:t>
            </w:r>
            <w:proofErr w:type="spellStart"/>
            <w:r w:rsidR="00A86442" w:rsidRPr="00AE27DF">
              <w:rPr>
                <w:sz w:val="22"/>
                <w:szCs w:val="22"/>
              </w:rPr>
              <w:t>дужем</w:t>
            </w:r>
            <w:proofErr w:type="spellEnd"/>
            <w:r w:rsidR="00A86442" w:rsidRPr="00AE27DF">
              <w:rPr>
                <w:sz w:val="22"/>
                <w:szCs w:val="22"/>
              </w:rPr>
              <w:t xml:space="preserve"> </w:t>
            </w:r>
            <w:proofErr w:type="spellStart"/>
            <w:r w:rsidR="00A86442" w:rsidRPr="00AE27DF">
              <w:rPr>
                <w:sz w:val="22"/>
                <w:szCs w:val="22"/>
              </w:rPr>
              <w:t>периоду</w:t>
            </w:r>
            <w:proofErr w:type="spellEnd"/>
            <w:r w:rsidR="00A86442" w:rsidRPr="00AE27DF">
              <w:rPr>
                <w:sz w:val="22"/>
                <w:szCs w:val="22"/>
              </w:rPr>
              <w:t xml:space="preserve">. </w:t>
            </w:r>
          </w:p>
          <w:p w14:paraId="5415BAEF" w14:textId="77777777" w:rsidR="00A86442" w:rsidRPr="00AE27DF" w:rsidRDefault="00A86442" w:rsidP="00A86442">
            <w:pPr>
              <w:pStyle w:val="Default"/>
              <w:ind w:firstLine="425"/>
              <w:jc w:val="both"/>
              <w:rPr>
                <w:sz w:val="22"/>
                <w:szCs w:val="22"/>
                <w:lang w:val="sr-Cyrl-RS"/>
              </w:rPr>
            </w:pPr>
          </w:p>
          <w:p w14:paraId="60B14B59" w14:textId="77777777" w:rsidR="00A86442" w:rsidRPr="00AE27DF" w:rsidRDefault="00A86442" w:rsidP="00A86442">
            <w:pPr>
              <w:pStyle w:val="Default"/>
              <w:spacing w:line="276" w:lineRule="auto"/>
              <w:ind w:firstLine="426"/>
              <w:jc w:val="center"/>
              <w:rPr>
                <w:b/>
                <w:i/>
                <w:sz w:val="22"/>
                <w:szCs w:val="22"/>
              </w:rPr>
            </w:pPr>
            <w:r w:rsidRPr="00AE27DF">
              <w:rPr>
                <w:b/>
                <w:i/>
                <w:sz w:val="22"/>
                <w:szCs w:val="22"/>
                <w:lang w:val="sr-Cyrl-RS"/>
              </w:rPr>
              <w:t xml:space="preserve">8.11. </w:t>
            </w:r>
            <w:proofErr w:type="spellStart"/>
            <w:r w:rsidRPr="00AE27DF">
              <w:rPr>
                <w:b/>
                <w:i/>
                <w:sz w:val="22"/>
                <w:szCs w:val="22"/>
              </w:rPr>
              <w:t>Организовање</w:t>
            </w:r>
            <w:proofErr w:type="spellEnd"/>
            <w:r w:rsidRPr="00AE27DF">
              <w:rPr>
                <w:b/>
                <w:i/>
                <w:sz w:val="22"/>
                <w:szCs w:val="22"/>
              </w:rPr>
              <w:t xml:space="preserve"> </w:t>
            </w:r>
            <w:proofErr w:type="spellStart"/>
            <w:r w:rsidRPr="00AE27DF">
              <w:rPr>
                <w:b/>
                <w:i/>
                <w:sz w:val="22"/>
                <w:szCs w:val="22"/>
              </w:rPr>
              <w:t>студената</w:t>
            </w:r>
            <w:proofErr w:type="spellEnd"/>
          </w:p>
          <w:p w14:paraId="0CA47E16" w14:textId="77777777" w:rsidR="00A86442" w:rsidRPr="00AE27DF" w:rsidRDefault="00A86442" w:rsidP="00A86442">
            <w:pPr>
              <w:pStyle w:val="Default"/>
              <w:jc w:val="both"/>
              <w:rPr>
                <w:i/>
                <w:sz w:val="22"/>
                <w:szCs w:val="22"/>
              </w:rPr>
            </w:pPr>
          </w:p>
          <w:p w14:paraId="1D85C2EC" w14:textId="02C54A53" w:rsidR="00A86442" w:rsidRDefault="007640DE" w:rsidP="00A86442">
            <w:pPr>
              <w:pStyle w:val="Default"/>
              <w:spacing w:line="276" w:lineRule="auto"/>
              <w:ind w:firstLine="397"/>
              <w:jc w:val="both"/>
              <w:rPr>
                <w:sz w:val="22"/>
                <w:szCs w:val="22"/>
              </w:rPr>
            </w:pPr>
            <w:r w:rsidRPr="00AE27DF">
              <w:rPr>
                <w:sz w:val="22"/>
                <w:szCs w:val="22"/>
                <w:lang w:val="sr-Cyrl-RS"/>
              </w:rPr>
              <w:t>Академија</w:t>
            </w:r>
            <w:r w:rsidR="00970C61" w:rsidRPr="00AE27DF">
              <w:rPr>
                <w:sz w:val="22"/>
                <w:szCs w:val="22"/>
                <w:lang w:val="sr-Cyrl-RS"/>
              </w:rPr>
              <w:t xml:space="preserve"> </w:t>
            </w:r>
            <w:proofErr w:type="spellStart"/>
            <w:r w:rsidR="00A86442" w:rsidRPr="00AE27DF">
              <w:rPr>
                <w:sz w:val="22"/>
                <w:szCs w:val="22"/>
              </w:rPr>
              <w:t>омогућава</w:t>
            </w:r>
            <w:proofErr w:type="spellEnd"/>
            <w:r w:rsidR="00A86442" w:rsidRPr="00AE27DF">
              <w:rPr>
                <w:sz w:val="22"/>
                <w:szCs w:val="22"/>
              </w:rPr>
              <w:t xml:space="preserve"> </w:t>
            </w:r>
            <w:proofErr w:type="spellStart"/>
            <w:r w:rsidR="00A86442" w:rsidRPr="00AE27DF">
              <w:rPr>
                <w:sz w:val="22"/>
                <w:szCs w:val="22"/>
              </w:rPr>
              <w:t>студентима</w:t>
            </w:r>
            <w:proofErr w:type="spellEnd"/>
            <w:r w:rsidR="00A86442" w:rsidRPr="00AE27DF">
              <w:rPr>
                <w:sz w:val="22"/>
                <w:szCs w:val="22"/>
              </w:rPr>
              <w:t xml:space="preserve"> </w:t>
            </w:r>
            <w:proofErr w:type="spellStart"/>
            <w:r w:rsidR="00A86442" w:rsidRPr="00AE27DF">
              <w:rPr>
                <w:sz w:val="22"/>
                <w:szCs w:val="22"/>
              </w:rPr>
              <w:t>одговарајући</w:t>
            </w:r>
            <w:proofErr w:type="spellEnd"/>
            <w:r w:rsidR="00A86442" w:rsidRPr="00AE27DF">
              <w:rPr>
                <w:sz w:val="22"/>
                <w:szCs w:val="22"/>
              </w:rPr>
              <w:t xml:space="preserve"> </w:t>
            </w:r>
            <w:proofErr w:type="spellStart"/>
            <w:r w:rsidR="00A86442" w:rsidRPr="00AE27DF">
              <w:rPr>
                <w:sz w:val="22"/>
                <w:szCs w:val="22"/>
              </w:rPr>
              <w:t>облик</w:t>
            </w:r>
            <w:proofErr w:type="spellEnd"/>
            <w:r w:rsidR="00A86442" w:rsidRPr="00AE27DF">
              <w:rPr>
                <w:sz w:val="22"/>
                <w:szCs w:val="22"/>
              </w:rPr>
              <w:t xml:space="preserve"> </w:t>
            </w:r>
            <w:proofErr w:type="spellStart"/>
            <w:r w:rsidR="00A86442" w:rsidRPr="00AE27DF">
              <w:rPr>
                <w:sz w:val="22"/>
                <w:szCs w:val="22"/>
              </w:rPr>
              <w:t>студентског</w:t>
            </w:r>
            <w:proofErr w:type="spellEnd"/>
            <w:r w:rsidR="00A86442" w:rsidRPr="00AE27DF">
              <w:rPr>
                <w:sz w:val="22"/>
                <w:szCs w:val="22"/>
              </w:rPr>
              <w:t xml:space="preserve"> </w:t>
            </w:r>
            <w:proofErr w:type="spellStart"/>
            <w:r w:rsidR="00A86442" w:rsidRPr="00AE27DF">
              <w:rPr>
                <w:sz w:val="22"/>
                <w:szCs w:val="22"/>
              </w:rPr>
              <w:t>организовања</w:t>
            </w:r>
            <w:proofErr w:type="spellEnd"/>
            <w:r w:rsidR="00A86442" w:rsidRPr="00AE27DF">
              <w:rPr>
                <w:sz w:val="22"/>
                <w:szCs w:val="22"/>
              </w:rPr>
              <w:t xml:space="preserve">, </w:t>
            </w:r>
            <w:proofErr w:type="spellStart"/>
            <w:r w:rsidR="00A86442" w:rsidRPr="00AE27DF">
              <w:rPr>
                <w:sz w:val="22"/>
                <w:szCs w:val="22"/>
              </w:rPr>
              <w:t>деловања</w:t>
            </w:r>
            <w:proofErr w:type="spellEnd"/>
            <w:r w:rsidR="00A86442" w:rsidRPr="00AE27DF">
              <w:rPr>
                <w:sz w:val="22"/>
                <w:szCs w:val="22"/>
              </w:rPr>
              <w:t xml:space="preserve"> и </w:t>
            </w:r>
            <w:proofErr w:type="spellStart"/>
            <w:r w:rsidR="00A86442" w:rsidRPr="00AE27DF">
              <w:rPr>
                <w:sz w:val="22"/>
                <w:szCs w:val="22"/>
              </w:rPr>
              <w:t>учешћа</w:t>
            </w:r>
            <w:proofErr w:type="spellEnd"/>
            <w:r w:rsidR="00A86442" w:rsidRPr="00AE27DF">
              <w:rPr>
                <w:sz w:val="22"/>
                <w:szCs w:val="22"/>
              </w:rPr>
              <w:t xml:space="preserve"> у </w:t>
            </w:r>
            <w:proofErr w:type="spellStart"/>
            <w:r w:rsidR="00A86442" w:rsidRPr="00AE27DF">
              <w:rPr>
                <w:sz w:val="22"/>
                <w:szCs w:val="22"/>
              </w:rPr>
              <w:t>одлучивању</w:t>
            </w:r>
            <w:proofErr w:type="spellEnd"/>
            <w:r w:rsidR="00A86442" w:rsidRPr="00AE27DF">
              <w:rPr>
                <w:sz w:val="22"/>
                <w:szCs w:val="22"/>
              </w:rPr>
              <w:t xml:space="preserve"> у </w:t>
            </w:r>
            <w:proofErr w:type="spellStart"/>
            <w:r w:rsidR="00A86442" w:rsidRPr="00AE27DF">
              <w:rPr>
                <w:sz w:val="22"/>
                <w:szCs w:val="22"/>
              </w:rPr>
              <w:t>складу</w:t>
            </w:r>
            <w:proofErr w:type="spellEnd"/>
            <w:r w:rsidR="00A86442" w:rsidRPr="00AE27DF">
              <w:rPr>
                <w:sz w:val="22"/>
                <w:szCs w:val="22"/>
              </w:rPr>
              <w:t xml:space="preserve"> </w:t>
            </w:r>
            <w:proofErr w:type="spellStart"/>
            <w:r w:rsidR="00A86442" w:rsidRPr="00AE27DF">
              <w:rPr>
                <w:sz w:val="22"/>
                <w:szCs w:val="22"/>
              </w:rPr>
              <w:t>са</w:t>
            </w:r>
            <w:proofErr w:type="spellEnd"/>
            <w:r w:rsidR="00A86442" w:rsidRPr="00AE27DF">
              <w:rPr>
                <w:sz w:val="22"/>
                <w:szCs w:val="22"/>
              </w:rPr>
              <w:t xml:space="preserve"> </w:t>
            </w:r>
            <w:proofErr w:type="spellStart"/>
            <w:r w:rsidR="00A86442" w:rsidRPr="00AE27DF">
              <w:rPr>
                <w:sz w:val="22"/>
                <w:szCs w:val="22"/>
              </w:rPr>
              <w:t>Законом</w:t>
            </w:r>
            <w:proofErr w:type="spellEnd"/>
            <w:r w:rsidR="00A86442" w:rsidRPr="00AE27DF">
              <w:rPr>
                <w:sz w:val="22"/>
                <w:szCs w:val="22"/>
              </w:rPr>
              <w:t xml:space="preserve">.  </w:t>
            </w:r>
            <w:proofErr w:type="spellStart"/>
            <w:r w:rsidR="00A86442" w:rsidRPr="00AE27DF">
              <w:rPr>
                <w:sz w:val="22"/>
                <w:szCs w:val="22"/>
              </w:rPr>
              <w:t>Студентски</w:t>
            </w:r>
            <w:proofErr w:type="spellEnd"/>
            <w:r w:rsidR="00A86442" w:rsidRPr="00AE27DF">
              <w:rPr>
                <w:sz w:val="22"/>
                <w:szCs w:val="22"/>
              </w:rPr>
              <w:t xml:space="preserve"> </w:t>
            </w:r>
            <w:proofErr w:type="spellStart"/>
            <w:r w:rsidR="00A86442" w:rsidRPr="00AE27DF">
              <w:rPr>
                <w:sz w:val="22"/>
                <w:szCs w:val="22"/>
              </w:rPr>
              <w:t>парламент</w:t>
            </w:r>
            <w:proofErr w:type="spellEnd"/>
            <w:r w:rsidR="00A86442" w:rsidRPr="00AE27DF">
              <w:rPr>
                <w:sz w:val="22"/>
                <w:szCs w:val="22"/>
              </w:rPr>
              <w:t xml:space="preserve"> </w:t>
            </w:r>
            <w:proofErr w:type="spellStart"/>
            <w:r w:rsidR="00A86442" w:rsidRPr="00AE27DF">
              <w:rPr>
                <w:sz w:val="22"/>
                <w:szCs w:val="22"/>
              </w:rPr>
              <w:t>је</w:t>
            </w:r>
            <w:proofErr w:type="spellEnd"/>
            <w:r w:rsidR="00A86442" w:rsidRPr="00AE27DF">
              <w:rPr>
                <w:sz w:val="22"/>
                <w:szCs w:val="22"/>
              </w:rPr>
              <w:t xml:space="preserve"> </w:t>
            </w:r>
            <w:proofErr w:type="spellStart"/>
            <w:r w:rsidR="00A86442" w:rsidRPr="00AE27DF">
              <w:rPr>
                <w:sz w:val="22"/>
                <w:szCs w:val="22"/>
              </w:rPr>
              <w:t>орган</w:t>
            </w:r>
            <w:proofErr w:type="spellEnd"/>
            <w:r w:rsidR="00A86442" w:rsidRPr="00AE27DF">
              <w:rPr>
                <w:sz w:val="22"/>
                <w:szCs w:val="22"/>
              </w:rPr>
              <w:t xml:space="preserve"> </w:t>
            </w:r>
            <w:proofErr w:type="spellStart"/>
            <w:r w:rsidR="00A86442" w:rsidRPr="00AE27DF">
              <w:rPr>
                <w:sz w:val="22"/>
                <w:szCs w:val="22"/>
              </w:rPr>
              <w:t>преко</w:t>
            </w:r>
            <w:proofErr w:type="spellEnd"/>
            <w:r w:rsidR="00A86442" w:rsidRPr="00AE27DF">
              <w:rPr>
                <w:sz w:val="22"/>
                <w:szCs w:val="22"/>
              </w:rPr>
              <w:t xml:space="preserve"> </w:t>
            </w:r>
            <w:proofErr w:type="spellStart"/>
            <w:r w:rsidR="00A86442" w:rsidRPr="00AE27DF">
              <w:rPr>
                <w:sz w:val="22"/>
                <w:szCs w:val="22"/>
              </w:rPr>
              <w:t>кога</w:t>
            </w:r>
            <w:proofErr w:type="spellEnd"/>
            <w:r w:rsidR="00A86442" w:rsidRPr="00AE27DF">
              <w:rPr>
                <w:sz w:val="22"/>
                <w:szCs w:val="22"/>
              </w:rPr>
              <w:t xml:space="preserve"> </w:t>
            </w:r>
            <w:proofErr w:type="spellStart"/>
            <w:r w:rsidR="00A86442" w:rsidRPr="00AE27DF">
              <w:rPr>
                <w:sz w:val="22"/>
                <w:szCs w:val="22"/>
              </w:rPr>
              <w:t>студенти</w:t>
            </w:r>
            <w:proofErr w:type="spellEnd"/>
            <w:r w:rsidR="00A86442" w:rsidRPr="00AE27DF">
              <w:rPr>
                <w:sz w:val="22"/>
                <w:szCs w:val="22"/>
              </w:rPr>
              <w:t xml:space="preserve"> </w:t>
            </w:r>
            <w:proofErr w:type="spellStart"/>
            <w:r w:rsidR="00A86442" w:rsidRPr="00AE27DF">
              <w:rPr>
                <w:sz w:val="22"/>
                <w:szCs w:val="22"/>
              </w:rPr>
              <w:t>остварују</w:t>
            </w:r>
            <w:proofErr w:type="spellEnd"/>
            <w:r w:rsidR="00A86442" w:rsidRPr="00AE27DF">
              <w:rPr>
                <w:sz w:val="22"/>
                <w:szCs w:val="22"/>
              </w:rPr>
              <w:t xml:space="preserve"> </w:t>
            </w:r>
            <w:proofErr w:type="spellStart"/>
            <w:r w:rsidR="00A86442" w:rsidRPr="00AE27DF">
              <w:rPr>
                <w:sz w:val="22"/>
                <w:szCs w:val="22"/>
              </w:rPr>
              <w:t>своја</w:t>
            </w:r>
            <w:proofErr w:type="spellEnd"/>
            <w:r w:rsidR="00A86442" w:rsidRPr="00AE27DF">
              <w:rPr>
                <w:sz w:val="22"/>
                <w:szCs w:val="22"/>
              </w:rPr>
              <w:t xml:space="preserve"> </w:t>
            </w:r>
            <w:proofErr w:type="spellStart"/>
            <w:r w:rsidR="00A86442" w:rsidRPr="00AE27DF">
              <w:rPr>
                <w:sz w:val="22"/>
                <w:szCs w:val="22"/>
              </w:rPr>
              <w:t>права</w:t>
            </w:r>
            <w:proofErr w:type="spellEnd"/>
            <w:r w:rsidR="00A86442" w:rsidRPr="00AE27DF">
              <w:rPr>
                <w:sz w:val="22"/>
                <w:szCs w:val="22"/>
              </w:rPr>
              <w:t xml:space="preserve"> и </w:t>
            </w:r>
            <w:proofErr w:type="spellStart"/>
            <w:r w:rsidR="00A86442" w:rsidRPr="00AE27DF">
              <w:rPr>
                <w:sz w:val="22"/>
                <w:szCs w:val="22"/>
              </w:rPr>
              <w:t>штите</w:t>
            </w:r>
            <w:proofErr w:type="spellEnd"/>
            <w:r w:rsidR="00A86442" w:rsidRPr="00AE27DF">
              <w:rPr>
                <w:sz w:val="22"/>
                <w:szCs w:val="22"/>
              </w:rPr>
              <w:t xml:space="preserve"> </w:t>
            </w:r>
            <w:proofErr w:type="spellStart"/>
            <w:r w:rsidR="00A86442" w:rsidRPr="00AE27DF">
              <w:rPr>
                <w:sz w:val="22"/>
                <w:szCs w:val="22"/>
              </w:rPr>
              <w:t>интересе</w:t>
            </w:r>
            <w:proofErr w:type="spellEnd"/>
            <w:r w:rsidR="00A86442" w:rsidRPr="00AE27DF">
              <w:rPr>
                <w:sz w:val="22"/>
                <w:szCs w:val="22"/>
              </w:rPr>
              <w:t xml:space="preserve"> </w:t>
            </w:r>
            <w:proofErr w:type="spellStart"/>
            <w:r w:rsidR="00A86442" w:rsidRPr="00AE27DF">
              <w:rPr>
                <w:sz w:val="22"/>
                <w:szCs w:val="22"/>
              </w:rPr>
              <w:t>на</w:t>
            </w:r>
            <w:proofErr w:type="spellEnd"/>
            <w:r w:rsidR="00A86442" w:rsidRPr="00AE27DF">
              <w:rPr>
                <w:sz w:val="22"/>
                <w:szCs w:val="22"/>
              </w:rPr>
              <w:t xml:space="preserve"> </w:t>
            </w:r>
            <w:r w:rsidRPr="00AE27DF">
              <w:rPr>
                <w:sz w:val="22"/>
                <w:szCs w:val="22"/>
                <w:lang w:val="sr-Cyrl-RS"/>
              </w:rPr>
              <w:t>Академији</w:t>
            </w:r>
            <w:r w:rsidR="00A86442" w:rsidRPr="00F0424E">
              <w:rPr>
                <w:color w:val="auto"/>
                <w:sz w:val="22"/>
                <w:szCs w:val="22"/>
              </w:rPr>
              <w:t xml:space="preserve">. </w:t>
            </w:r>
            <w:proofErr w:type="spellStart"/>
            <w:r w:rsidR="00A86442" w:rsidRPr="00F0424E">
              <w:rPr>
                <w:color w:val="auto"/>
                <w:sz w:val="22"/>
                <w:szCs w:val="22"/>
              </w:rPr>
              <w:t>Положај</w:t>
            </w:r>
            <w:proofErr w:type="spellEnd"/>
            <w:r w:rsidR="00A86442" w:rsidRPr="00F0424E">
              <w:rPr>
                <w:color w:val="auto"/>
                <w:sz w:val="22"/>
                <w:szCs w:val="22"/>
              </w:rPr>
              <w:t xml:space="preserve">, </w:t>
            </w:r>
            <w:proofErr w:type="spellStart"/>
            <w:r w:rsidR="00A86442" w:rsidRPr="00F0424E">
              <w:rPr>
                <w:color w:val="auto"/>
                <w:sz w:val="22"/>
                <w:szCs w:val="22"/>
              </w:rPr>
              <w:t>делатност</w:t>
            </w:r>
            <w:proofErr w:type="spellEnd"/>
            <w:r w:rsidR="00A86442" w:rsidRPr="00F0424E">
              <w:rPr>
                <w:color w:val="auto"/>
                <w:sz w:val="22"/>
                <w:szCs w:val="22"/>
              </w:rPr>
              <w:t xml:space="preserve">, </w:t>
            </w:r>
            <w:proofErr w:type="spellStart"/>
            <w:r w:rsidR="00A86442" w:rsidRPr="00F0424E">
              <w:rPr>
                <w:color w:val="auto"/>
                <w:sz w:val="22"/>
                <w:szCs w:val="22"/>
              </w:rPr>
              <w:t>организација</w:t>
            </w:r>
            <w:proofErr w:type="spellEnd"/>
            <w:r w:rsidR="00A86442" w:rsidRPr="00F0424E">
              <w:rPr>
                <w:color w:val="auto"/>
                <w:sz w:val="22"/>
                <w:szCs w:val="22"/>
              </w:rPr>
              <w:t xml:space="preserve"> и </w:t>
            </w:r>
            <w:proofErr w:type="spellStart"/>
            <w:r w:rsidR="00A86442" w:rsidRPr="00F0424E">
              <w:rPr>
                <w:color w:val="auto"/>
                <w:sz w:val="22"/>
                <w:szCs w:val="22"/>
              </w:rPr>
              <w:t>надлежност</w:t>
            </w:r>
            <w:proofErr w:type="spellEnd"/>
            <w:r w:rsidR="00A86442" w:rsidRPr="00F0424E">
              <w:rPr>
                <w:color w:val="auto"/>
                <w:sz w:val="22"/>
                <w:szCs w:val="22"/>
              </w:rPr>
              <w:t xml:space="preserve"> </w:t>
            </w:r>
            <w:proofErr w:type="spellStart"/>
            <w:r w:rsidR="00A86442" w:rsidRPr="00F0424E">
              <w:rPr>
                <w:color w:val="auto"/>
                <w:sz w:val="22"/>
                <w:szCs w:val="22"/>
              </w:rPr>
              <w:t>Студентског</w:t>
            </w:r>
            <w:proofErr w:type="spellEnd"/>
            <w:r w:rsidR="00A86442" w:rsidRPr="00F0424E">
              <w:rPr>
                <w:color w:val="auto"/>
                <w:sz w:val="22"/>
                <w:szCs w:val="22"/>
              </w:rPr>
              <w:t xml:space="preserve"> </w:t>
            </w:r>
            <w:proofErr w:type="spellStart"/>
            <w:r w:rsidR="00A86442" w:rsidRPr="00F0424E">
              <w:rPr>
                <w:color w:val="auto"/>
                <w:sz w:val="22"/>
                <w:szCs w:val="22"/>
              </w:rPr>
              <w:t>парламента</w:t>
            </w:r>
            <w:proofErr w:type="spellEnd"/>
            <w:r w:rsidR="00A86442" w:rsidRPr="00F0424E">
              <w:rPr>
                <w:color w:val="auto"/>
                <w:sz w:val="22"/>
                <w:szCs w:val="22"/>
              </w:rPr>
              <w:t xml:space="preserve"> </w:t>
            </w:r>
            <w:proofErr w:type="spellStart"/>
            <w:r w:rsidR="00A86442" w:rsidRPr="00F0424E">
              <w:rPr>
                <w:color w:val="auto"/>
                <w:sz w:val="22"/>
                <w:szCs w:val="22"/>
              </w:rPr>
              <w:t>ближе</w:t>
            </w:r>
            <w:proofErr w:type="spellEnd"/>
            <w:r w:rsidR="00A86442" w:rsidRPr="00F0424E">
              <w:rPr>
                <w:color w:val="auto"/>
                <w:sz w:val="22"/>
                <w:szCs w:val="22"/>
              </w:rPr>
              <w:t xml:space="preserve"> </w:t>
            </w:r>
            <w:proofErr w:type="spellStart"/>
            <w:r w:rsidR="00A86442" w:rsidRPr="00F0424E">
              <w:rPr>
                <w:color w:val="auto"/>
                <w:sz w:val="22"/>
                <w:szCs w:val="22"/>
              </w:rPr>
              <w:t>је</w:t>
            </w:r>
            <w:proofErr w:type="spellEnd"/>
            <w:r w:rsidR="00A86442" w:rsidRPr="00F0424E">
              <w:rPr>
                <w:color w:val="auto"/>
                <w:sz w:val="22"/>
                <w:szCs w:val="22"/>
              </w:rPr>
              <w:t xml:space="preserve"> </w:t>
            </w:r>
            <w:proofErr w:type="spellStart"/>
            <w:r w:rsidR="00A86442" w:rsidRPr="00F0424E">
              <w:rPr>
                <w:color w:val="auto"/>
                <w:sz w:val="22"/>
                <w:szCs w:val="22"/>
              </w:rPr>
              <w:t>одређен</w:t>
            </w:r>
            <w:proofErr w:type="spellEnd"/>
            <w:r w:rsidR="00A86442" w:rsidRPr="00F0424E">
              <w:rPr>
                <w:color w:val="auto"/>
                <w:sz w:val="22"/>
                <w:szCs w:val="22"/>
              </w:rPr>
              <w:t xml:space="preserve"> </w:t>
            </w:r>
            <w:r w:rsidR="00A86442" w:rsidRPr="00F0424E">
              <w:rPr>
                <w:color w:val="auto"/>
                <w:sz w:val="22"/>
                <w:szCs w:val="22"/>
                <w:lang w:val="sr-Cyrl-RS"/>
              </w:rPr>
              <w:t xml:space="preserve">Статутом, Правилником о раду студентског парламента, </w:t>
            </w:r>
            <w:r w:rsidR="00A86442" w:rsidRPr="00F0424E">
              <w:rPr>
                <w:color w:val="auto"/>
                <w:sz w:val="22"/>
                <w:szCs w:val="22"/>
              </w:rPr>
              <w:t xml:space="preserve">у </w:t>
            </w:r>
            <w:proofErr w:type="spellStart"/>
            <w:r w:rsidR="00A86442" w:rsidRPr="00F0424E">
              <w:rPr>
                <w:color w:val="auto"/>
                <w:sz w:val="22"/>
                <w:szCs w:val="22"/>
              </w:rPr>
              <w:t>складу</w:t>
            </w:r>
            <w:proofErr w:type="spellEnd"/>
            <w:r w:rsidR="00A86442" w:rsidRPr="00F0424E">
              <w:rPr>
                <w:color w:val="auto"/>
                <w:sz w:val="22"/>
                <w:szCs w:val="22"/>
              </w:rPr>
              <w:t xml:space="preserve"> </w:t>
            </w:r>
            <w:proofErr w:type="spellStart"/>
            <w:r w:rsidR="00A86442" w:rsidRPr="00F0424E">
              <w:rPr>
                <w:color w:val="auto"/>
                <w:sz w:val="22"/>
                <w:szCs w:val="22"/>
              </w:rPr>
              <w:t>са</w:t>
            </w:r>
            <w:proofErr w:type="spellEnd"/>
            <w:r w:rsidR="00A86442" w:rsidRPr="00F0424E">
              <w:rPr>
                <w:color w:val="auto"/>
                <w:sz w:val="22"/>
                <w:szCs w:val="22"/>
              </w:rPr>
              <w:t xml:space="preserve"> </w:t>
            </w:r>
            <w:proofErr w:type="spellStart"/>
            <w:r w:rsidR="00A86442" w:rsidRPr="00F0424E">
              <w:rPr>
                <w:color w:val="auto"/>
                <w:sz w:val="22"/>
                <w:szCs w:val="22"/>
              </w:rPr>
              <w:t>Законом</w:t>
            </w:r>
            <w:proofErr w:type="spellEnd"/>
            <w:r w:rsidR="00A86442" w:rsidRPr="00F0424E">
              <w:rPr>
                <w:color w:val="auto"/>
                <w:sz w:val="22"/>
                <w:szCs w:val="22"/>
                <w:lang w:val="sr-Cyrl-RS"/>
              </w:rPr>
              <w:t xml:space="preserve"> (</w:t>
            </w:r>
            <w:r w:rsidR="00F0424E">
              <w:rPr>
                <w:color w:val="auto"/>
                <w:sz w:val="22"/>
                <w:szCs w:val="22"/>
                <w:lang w:val="sr-Cyrl-RS"/>
              </w:rPr>
              <w:fldChar w:fldCharType="begin"/>
            </w:r>
            <w:r w:rsidR="00F0424E">
              <w:rPr>
                <w:color w:val="auto"/>
                <w:sz w:val="22"/>
                <w:szCs w:val="22"/>
                <w:lang w:val="sr-Cyrl-RS"/>
              </w:rPr>
              <w:instrText>HYPERLINK "Прилози/Прилози%20уз%20стандард%208/Prilog%208.5%20Studentski%20parlament"</w:instrText>
            </w:r>
            <w:r w:rsidR="00F0424E">
              <w:rPr>
                <w:color w:val="auto"/>
                <w:sz w:val="22"/>
                <w:szCs w:val="22"/>
                <w:lang w:val="sr-Cyrl-RS"/>
              </w:rPr>
            </w:r>
            <w:r w:rsidR="00F0424E">
              <w:rPr>
                <w:color w:val="auto"/>
                <w:sz w:val="22"/>
                <w:szCs w:val="22"/>
                <w:lang w:val="sr-Cyrl-RS"/>
              </w:rPr>
              <w:fldChar w:fldCharType="separate"/>
            </w:r>
            <w:r w:rsidR="00A86442" w:rsidRPr="00F0424E">
              <w:rPr>
                <w:rStyle w:val="Hyperlink"/>
                <w:sz w:val="22"/>
                <w:szCs w:val="22"/>
                <w:lang w:val="sr-Cyrl-RS"/>
              </w:rPr>
              <w:t>Прилог 8.5</w:t>
            </w:r>
            <w:r w:rsidR="00F0424E">
              <w:rPr>
                <w:color w:val="auto"/>
                <w:sz w:val="22"/>
                <w:szCs w:val="22"/>
                <w:lang w:val="sr-Cyrl-RS"/>
              </w:rPr>
              <w:fldChar w:fldCharType="end"/>
            </w:r>
            <w:r w:rsidR="00A86442" w:rsidRPr="00F0424E">
              <w:rPr>
                <w:color w:val="auto"/>
                <w:sz w:val="22"/>
                <w:szCs w:val="22"/>
                <w:lang w:val="sr-Cyrl-RS"/>
              </w:rPr>
              <w:t>).</w:t>
            </w:r>
            <w:r w:rsidR="00A86442" w:rsidRPr="00AE27DF">
              <w:rPr>
                <w:color w:val="auto"/>
                <w:sz w:val="22"/>
                <w:szCs w:val="22"/>
              </w:rPr>
              <w:t xml:space="preserve"> </w:t>
            </w:r>
            <w:proofErr w:type="spellStart"/>
            <w:r w:rsidR="00A86442" w:rsidRPr="00AE27DF">
              <w:rPr>
                <w:color w:val="auto"/>
                <w:sz w:val="22"/>
                <w:szCs w:val="22"/>
              </w:rPr>
              <w:t>Студентски</w:t>
            </w:r>
            <w:proofErr w:type="spellEnd"/>
            <w:r w:rsidR="00A86442" w:rsidRPr="00AE27DF">
              <w:rPr>
                <w:color w:val="auto"/>
                <w:sz w:val="22"/>
                <w:szCs w:val="22"/>
              </w:rPr>
              <w:t xml:space="preserve"> </w:t>
            </w:r>
            <w:proofErr w:type="spellStart"/>
            <w:r w:rsidR="00A86442" w:rsidRPr="00AE27DF">
              <w:rPr>
                <w:color w:val="auto"/>
                <w:sz w:val="22"/>
                <w:szCs w:val="22"/>
              </w:rPr>
              <w:t>парламент</w:t>
            </w:r>
            <w:proofErr w:type="spellEnd"/>
            <w:r w:rsidR="00A86442" w:rsidRPr="00AE27DF">
              <w:rPr>
                <w:color w:val="auto"/>
                <w:sz w:val="22"/>
                <w:szCs w:val="22"/>
                <w:lang w:val="sr-Cyrl-RS"/>
              </w:rPr>
              <w:t>:</w:t>
            </w:r>
            <w:r w:rsidR="00A86442" w:rsidRPr="00AE27DF">
              <w:rPr>
                <w:color w:val="auto"/>
                <w:sz w:val="22"/>
                <w:szCs w:val="22"/>
              </w:rPr>
              <w:t xml:space="preserve"> </w:t>
            </w:r>
            <w:proofErr w:type="spellStart"/>
            <w:r w:rsidR="00A86442" w:rsidRPr="00AE27DF">
              <w:rPr>
                <w:color w:val="auto"/>
                <w:sz w:val="22"/>
                <w:szCs w:val="22"/>
              </w:rPr>
              <w:t>бира</w:t>
            </w:r>
            <w:proofErr w:type="spellEnd"/>
            <w:r w:rsidR="00A86442" w:rsidRPr="00AE27DF">
              <w:rPr>
                <w:color w:val="auto"/>
                <w:sz w:val="22"/>
                <w:szCs w:val="22"/>
              </w:rPr>
              <w:t xml:space="preserve"> </w:t>
            </w:r>
            <w:proofErr w:type="spellStart"/>
            <w:r w:rsidR="00A86442" w:rsidRPr="00AE27DF">
              <w:rPr>
                <w:color w:val="auto"/>
                <w:sz w:val="22"/>
                <w:szCs w:val="22"/>
              </w:rPr>
              <w:t>студенте</w:t>
            </w:r>
            <w:proofErr w:type="spellEnd"/>
            <w:r w:rsidR="00A86442" w:rsidRPr="00AE27DF">
              <w:rPr>
                <w:color w:val="auto"/>
                <w:sz w:val="22"/>
                <w:szCs w:val="22"/>
              </w:rPr>
              <w:t xml:space="preserve"> </w:t>
            </w:r>
            <w:proofErr w:type="spellStart"/>
            <w:r w:rsidR="00A86442" w:rsidRPr="00AE27DF">
              <w:rPr>
                <w:color w:val="auto"/>
                <w:sz w:val="22"/>
                <w:szCs w:val="22"/>
              </w:rPr>
              <w:t>који</w:t>
            </w:r>
            <w:proofErr w:type="spellEnd"/>
            <w:r w:rsidR="00A86442" w:rsidRPr="00AE27DF">
              <w:rPr>
                <w:color w:val="auto"/>
                <w:sz w:val="22"/>
                <w:szCs w:val="22"/>
              </w:rPr>
              <w:t xml:space="preserve"> </w:t>
            </w:r>
            <w:proofErr w:type="spellStart"/>
            <w:r w:rsidR="00A86442" w:rsidRPr="00AE27DF">
              <w:rPr>
                <w:color w:val="auto"/>
                <w:sz w:val="22"/>
                <w:szCs w:val="22"/>
              </w:rPr>
              <w:t>заступају</w:t>
            </w:r>
            <w:proofErr w:type="spellEnd"/>
            <w:r w:rsidR="00A86442" w:rsidRPr="00AE27DF">
              <w:rPr>
                <w:color w:val="auto"/>
                <w:sz w:val="22"/>
                <w:szCs w:val="22"/>
              </w:rPr>
              <w:t xml:space="preserve"> </w:t>
            </w:r>
            <w:proofErr w:type="spellStart"/>
            <w:r w:rsidR="00A86442" w:rsidRPr="00AE27DF">
              <w:rPr>
                <w:color w:val="auto"/>
                <w:sz w:val="22"/>
                <w:szCs w:val="22"/>
              </w:rPr>
              <w:t>ставове</w:t>
            </w:r>
            <w:proofErr w:type="spellEnd"/>
            <w:r w:rsidR="00A86442" w:rsidRPr="00AE27DF">
              <w:rPr>
                <w:color w:val="auto"/>
                <w:sz w:val="22"/>
                <w:szCs w:val="22"/>
              </w:rPr>
              <w:t xml:space="preserve"> </w:t>
            </w:r>
            <w:proofErr w:type="spellStart"/>
            <w:r w:rsidR="00A86442" w:rsidRPr="00AE27DF">
              <w:rPr>
                <w:color w:val="auto"/>
                <w:sz w:val="22"/>
                <w:szCs w:val="22"/>
              </w:rPr>
              <w:t>студената</w:t>
            </w:r>
            <w:proofErr w:type="spellEnd"/>
            <w:r w:rsidR="00A86442" w:rsidRPr="00AE27DF">
              <w:rPr>
                <w:color w:val="auto"/>
                <w:sz w:val="22"/>
                <w:szCs w:val="22"/>
              </w:rPr>
              <w:t xml:space="preserve"> у </w:t>
            </w:r>
            <w:proofErr w:type="spellStart"/>
            <w:r w:rsidR="00A86442" w:rsidRPr="00AE27DF">
              <w:rPr>
                <w:color w:val="auto"/>
                <w:sz w:val="22"/>
                <w:szCs w:val="22"/>
              </w:rPr>
              <w:t>стручним</w:t>
            </w:r>
            <w:proofErr w:type="spellEnd"/>
            <w:r w:rsidR="00A86442" w:rsidRPr="00AE27DF">
              <w:rPr>
                <w:color w:val="auto"/>
                <w:sz w:val="22"/>
                <w:szCs w:val="22"/>
              </w:rPr>
              <w:t xml:space="preserve"> </w:t>
            </w:r>
            <w:proofErr w:type="spellStart"/>
            <w:r w:rsidR="00A86442" w:rsidRPr="00AE27DF">
              <w:rPr>
                <w:color w:val="auto"/>
                <w:sz w:val="22"/>
                <w:szCs w:val="22"/>
              </w:rPr>
              <w:t>телима</w:t>
            </w:r>
            <w:proofErr w:type="spellEnd"/>
            <w:r w:rsidR="00A86442" w:rsidRPr="00AE27DF">
              <w:rPr>
                <w:color w:val="auto"/>
                <w:sz w:val="22"/>
                <w:szCs w:val="22"/>
                <w:lang w:val="sr-Cyrl-RS"/>
              </w:rPr>
              <w:t xml:space="preserve"> </w:t>
            </w:r>
            <w:r w:rsidRPr="00AE27DF">
              <w:rPr>
                <w:color w:val="auto"/>
                <w:sz w:val="22"/>
                <w:szCs w:val="22"/>
                <w:lang w:val="sr-Cyrl-RS"/>
              </w:rPr>
              <w:t>Академије</w:t>
            </w:r>
            <w:r w:rsidR="00A86442" w:rsidRPr="00AE27DF">
              <w:rPr>
                <w:color w:val="auto"/>
                <w:sz w:val="22"/>
                <w:szCs w:val="22"/>
                <w:lang w:val="sr-Cyrl-RS"/>
              </w:rPr>
              <w:t>;</w:t>
            </w:r>
            <w:r w:rsidR="00A86442" w:rsidRPr="00AE27DF">
              <w:rPr>
                <w:color w:val="auto"/>
                <w:sz w:val="22"/>
                <w:szCs w:val="22"/>
              </w:rPr>
              <w:t xml:space="preserve"> </w:t>
            </w:r>
            <w:proofErr w:type="spellStart"/>
            <w:r w:rsidR="00A86442" w:rsidRPr="00AE27DF">
              <w:rPr>
                <w:color w:val="auto"/>
                <w:sz w:val="22"/>
                <w:szCs w:val="22"/>
              </w:rPr>
              <w:t>брине</w:t>
            </w:r>
            <w:proofErr w:type="spellEnd"/>
            <w:r w:rsidR="00A86442" w:rsidRPr="00AE27DF">
              <w:rPr>
                <w:color w:val="auto"/>
                <w:sz w:val="22"/>
                <w:szCs w:val="22"/>
              </w:rPr>
              <w:t xml:space="preserve"> о </w:t>
            </w:r>
            <w:proofErr w:type="spellStart"/>
            <w:r w:rsidR="00A86442" w:rsidRPr="00AE27DF">
              <w:rPr>
                <w:color w:val="auto"/>
                <w:sz w:val="22"/>
                <w:szCs w:val="22"/>
              </w:rPr>
              <w:t>организовању</w:t>
            </w:r>
            <w:proofErr w:type="spellEnd"/>
            <w:r w:rsidR="00A86442" w:rsidRPr="00AE27DF">
              <w:rPr>
                <w:color w:val="auto"/>
                <w:sz w:val="22"/>
                <w:szCs w:val="22"/>
              </w:rPr>
              <w:t xml:space="preserve"> </w:t>
            </w:r>
            <w:proofErr w:type="spellStart"/>
            <w:r w:rsidR="00A86442" w:rsidRPr="00AE27DF">
              <w:rPr>
                <w:color w:val="auto"/>
                <w:sz w:val="22"/>
                <w:szCs w:val="22"/>
              </w:rPr>
              <w:t>образовног</w:t>
            </w:r>
            <w:proofErr w:type="spellEnd"/>
            <w:r w:rsidR="00A86442" w:rsidRPr="00AE27DF">
              <w:rPr>
                <w:color w:val="auto"/>
                <w:sz w:val="22"/>
                <w:szCs w:val="22"/>
              </w:rPr>
              <w:t xml:space="preserve">, </w:t>
            </w:r>
            <w:proofErr w:type="spellStart"/>
            <w:r w:rsidR="00A86442" w:rsidRPr="00AE27DF">
              <w:rPr>
                <w:color w:val="auto"/>
                <w:sz w:val="22"/>
                <w:szCs w:val="22"/>
              </w:rPr>
              <w:t>истраживачког</w:t>
            </w:r>
            <w:proofErr w:type="spellEnd"/>
            <w:r w:rsidR="00A86442" w:rsidRPr="00AE27DF">
              <w:rPr>
                <w:color w:val="auto"/>
                <w:sz w:val="22"/>
                <w:szCs w:val="22"/>
              </w:rPr>
              <w:t xml:space="preserve"> и </w:t>
            </w:r>
            <w:proofErr w:type="spellStart"/>
            <w:r w:rsidR="00A86442" w:rsidRPr="00AE27DF">
              <w:rPr>
                <w:color w:val="auto"/>
                <w:sz w:val="22"/>
                <w:szCs w:val="22"/>
              </w:rPr>
              <w:t>научног</w:t>
            </w:r>
            <w:proofErr w:type="spellEnd"/>
            <w:r w:rsidR="00A86442" w:rsidRPr="00AE27DF">
              <w:rPr>
                <w:color w:val="auto"/>
                <w:sz w:val="22"/>
                <w:szCs w:val="22"/>
              </w:rPr>
              <w:t xml:space="preserve"> </w:t>
            </w:r>
            <w:proofErr w:type="spellStart"/>
            <w:r w:rsidR="00A86442" w:rsidRPr="00AE27DF">
              <w:rPr>
                <w:color w:val="auto"/>
                <w:sz w:val="22"/>
                <w:szCs w:val="22"/>
              </w:rPr>
              <w:t>рада</w:t>
            </w:r>
            <w:proofErr w:type="spellEnd"/>
            <w:r w:rsidR="00A86442" w:rsidRPr="00AE27DF">
              <w:rPr>
                <w:color w:val="auto"/>
                <w:sz w:val="22"/>
                <w:szCs w:val="22"/>
              </w:rPr>
              <w:t xml:space="preserve"> </w:t>
            </w:r>
            <w:proofErr w:type="spellStart"/>
            <w:r w:rsidR="00A86442" w:rsidRPr="00AE27DF">
              <w:rPr>
                <w:color w:val="auto"/>
                <w:sz w:val="22"/>
                <w:szCs w:val="22"/>
              </w:rPr>
              <w:t>студената</w:t>
            </w:r>
            <w:proofErr w:type="spellEnd"/>
            <w:r w:rsidR="00A86442" w:rsidRPr="00AE27DF">
              <w:rPr>
                <w:color w:val="auto"/>
                <w:sz w:val="22"/>
                <w:szCs w:val="22"/>
                <w:lang w:val="sr-Cyrl-RS"/>
              </w:rPr>
              <w:t>;</w:t>
            </w:r>
            <w:r w:rsidR="00A86442" w:rsidRPr="00AE27DF">
              <w:rPr>
                <w:color w:val="auto"/>
                <w:sz w:val="22"/>
                <w:szCs w:val="22"/>
              </w:rPr>
              <w:t xml:space="preserve"> </w:t>
            </w:r>
            <w:proofErr w:type="spellStart"/>
            <w:r w:rsidR="00A86442" w:rsidRPr="00AE27DF">
              <w:rPr>
                <w:color w:val="auto"/>
                <w:sz w:val="22"/>
                <w:szCs w:val="22"/>
              </w:rPr>
              <w:t>предлаже</w:t>
            </w:r>
            <w:proofErr w:type="spellEnd"/>
            <w:r w:rsidR="00A86442" w:rsidRPr="00AE27DF">
              <w:rPr>
                <w:color w:val="auto"/>
                <w:sz w:val="22"/>
                <w:szCs w:val="22"/>
              </w:rPr>
              <w:t xml:space="preserve"> </w:t>
            </w:r>
            <w:proofErr w:type="spellStart"/>
            <w:r w:rsidR="00A86442" w:rsidRPr="00AE27DF">
              <w:rPr>
                <w:sz w:val="22"/>
                <w:szCs w:val="22"/>
              </w:rPr>
              <w:t>мере</w:t>
            </w:r>
            <w:proofErr w:type="spellEnd"/>
            <w:r w:rsidR="00A86442" w:rsidRPr="00AE27DF">
              <w:rPr>
                <w:sz w:val="22"/>
                <w:szCs w:val="22"/>
              </w:rPr>
              <w:t xml:space="preserve"> </w:t>
            </w:r>
            <w:proofErr w:type="spellStart"/>
            <w:r w:rsidR="00A86442" w:rsidRPr="00AE27DF">
              <w:rPr>
                <w:sz w:val="22"/>
                <w:szCs w:val="22"/>
              </w:rPr>
              <w:t>за</w:t>
            </w:r>
            <w:proofErr w:type="spellEnd"/>
            <w:r w:rsidR="00A86442" w:rsidRPr="00AE27DF">
              <w:rPr>
                <w:sz w:val="22"/>
                <w:szCs w:val="22"/>
              </w:rPr>
              <w:t xml:space="preserve"> </w:t>
            </w:r>
            <w:proofErr w:type="spellStart"/>
            <w:r w:rsidR="00A86442" w:rsidRPr="00AE27DF">
              <w:rPr>
                <w:sz w:val="22"/>
                <w:szCs w:val="22"/>
              </w:rPr>
              <w:t>унапређивање</w:t>
            </w:r>
            <w:proofErr w:type="spellEnd"/>
            <w:r w:rsidR="00A86442" w:rsidRPr="00AE27DF">
              <w:rPr>
                <w:sz w:val="22"/>
                <w:szCs w:val="22"/>
              </w:rPr>
              <w:t xml:space="preserve"> </w:t>
            </w:r>
            <w:proofErr w:type="spellStart"/>
            <w:r w:rsidR="00A86442" w:rsidRPr="00AE27DF">
              <w:rPr>
                <w:sz w:val="22"/>
                <w:szCs w:val="22"/>
              </w:rPr>
              <w:t>студентског</w:t>
            </w:r>
            <w:proofErr w:type="spellEnd"/>
            <w:r w:rsidR="00A86442" w:rsidRPr="00AE27DF">
              <w:rPr>
                <w:sz w:val="22"/>
                <w:szCs w:val="22"/>
              </w:rPr>
              <w:t xml:space="preserve"> </w:t>
            </w:r>
            <w:proofErr w:type="spellStart"/>
            <w:r w:rsidR="00A86442" w:rsidRPr="00AE27DF">
              <w:rPr>
                <w:sz w:val="22"/>
                <w:szCs w:val="22"/>
              </w:rPr>
              <w:t>стандарда</w:t>
            </w:r>
            <w:proofErr w:type="spellEnd"/>
            <w:r w:rsidR="00A86442" w:rsidRPr="00AE27DF">
              <w:rPr>
                <w:sz w:val="22"/>
                <w:szCs w:val="22"/>
                <w:lang w:val="sr-Cyrl-RS"/>
              </w:rPr>
              <w:t xml:space="preserve"> и</w:t>
            </w:r>
            <w:r w:rsidR="00A86442" w:rsidRPr="00AE27DF">
              <w:rPr>
                <w:sz w:val="22"/>
                <w:szCs w:val="22"/>
              </w:rPr>
              <w:t xml:space="preserve"> и </w:t>
            </w:r>
            <w:proofErr w:type="spellStart"/>
            <w:r w:rsidR="00A86442" w:rsidRPr="00AE27DF">
              <w:rPr>
                <w:sz w:val="22"/>
                <w:szCs w:val="22"/>
              </w:rPr>
              <w:t>учествује</w:t>
            </w:r>
            <w:proofErr w:type="spellEnd"/>
            <w:r w:rsidR="00A86442" w:rsidRPr="00AE27DF">
              <w:rPr>
                <w:sz w:val="22"/>
                <w:szCs w:val="22"/>
              </w:rPr>
              <w:t xml:space="preserve"> у </w:t>
            </w:r>
            <w:proofErr w:type="spellStart"/>
            <w:r w:rsidR="00A86442" w:rsidRPr="00AE27DF">
              <w:rPr>
                <w:sz w:val="22"/>
                <w:szCs w:val="22"/>
              </w:rPr>
              <w:t>раду</w:t>
            </w:r>
            <w:proofErr w:type="spellEnd"/>
            <w:r w:rsidR="00A86442" w:rsidRPr="00AE27DF">
              <w:rPr>
                <w:sz w:val="22"/>
                <w:szCs w:val="22"/>
              </w:rPr>
              <w:t xml:space="preserve"> </w:t>
            </w:r>
            <w:proofErr w:type="spellStart"/>
            <w:r w:rsidR="00A86442" w:rsidRPr="00AE27DF">
              <w:rPr>
                <w:sz w:val="22"/>
                <w:szCs w:val="22"/>
              </w:rPr>
              <w:t>студентске</w:t>
            </w:r>
            <w:proofErr w:type="spellEnd"/>
            <w:r w:rsidR="00A86442" w:rsidRPr="00AE27DF">
              <w:rPr>
                <w:sz w:val="22"/>
                <w:szCs w:val="22"/>
              </w:rPr>
              <w:t xml:space="preserve"> </w:t>
            </w:r>
            <w:proofErr w:type="spellStart"/>
            <w:r w:rsidR="00A86442" w:rsidRPr="00AE27DF">
              <w:rPr>
                <w:sz w:val="22"/>
                <w:szCs w:val="22"/>
              </w:rPr>
              <w:t>организације</w:t>
            </w:r>
            <w:proofErr w:type="spellEnd"/>
            <w:r w:rsidR="00A86442" w:rsidRPr="00AE27DF">
              <w:rPr>
                <w:sz w:val="22"/>
                <w:szCs w:val="22"/>
              </w:rPr>
              <w:t>.</w:t>
            </w:r>
          </w:p>
          <w:p w14:paraId="2F93A2AA" w14:textId="77777777" w:rsidR="00A3134B" w:rsidRDefault="00A3134B" w:rsidP="00A86442">
            <w:pPr>
              <w:pStyle w:val="Default"/>
              <w:spacing w:line="276" w:lineRule="auto"/>
              <w:ind w:firstLine="397"/>
              <w:jc w:val="both"/>
              <w:rPr>
                <w:sz w:val="22"/>
                <w:szCs w:val="22"/>
              </w:rPr>
            </w:pPr>
          </w:p>
          <w:p w14:paraId="4DD41FCF" w14:textId="77777777" w:rsidR="00A3134B" w:rsidRPr="00AE27DF" w:rsidRDefault="00A3134B" w:rsidP="00A86442">
            <w:pPr>
              <w:pStyle w:val="Default"/>
              <w:spacing w:line="276" w:lineRule="auto"/>
              <w:ind w:firstLine="397"/>
              <w:jc w:val="both"/>
              <w:rPr>
                <w:b/>
                <w:sz w:val="22"/>
                <w:szCs w:val="22"/>
              </w:rPr>
            </w:pPr>
          </w:p>
          <w:p w14:paraId="5DD5300C" w14:textId="77777777" w:rsidR="00A86442" w:rsidRPr="00AE27DF" w:rsidRDefault="00A86442" w:rsidP="00A86442">
            <w:pPr>
              <w:pStyle w:val="Default"/>
              <w:ind w:firstLine="425"/>
              <w:jc w:val="center"/>
              <w:rPr>
                <w:b/>
                <w:i/>
                <w:color w:val="A5A5A5"/>
                <w:sz w:val="22"/>
                <w:szCs w:val="22"/>
                <w:lang w:val="sr-Cyrl-RS"/>
              </w:rPr>
            </w:pPr>
          </w:p>
          <w:p w14:paraId="56A1331F" w14:textId="77777777" w:rsidR="00A86442" w:rsidRPr="00AE27DF" w:rsidRDefault="00A86442" w:rsidP="00A86442">
            <w:pPr>
              <w:pStyle w:val="Default"/>
              <w:spacing w:line="276" w:lineRule="auto"/>
              <w:ind w:firstLine="426"/>
              <w:jc w:val="center"/>
              <w:rPr>
                <w:b/>
                <w:iCs/>
                <w:color w:val="auto"/>
                <w:lang w:val="sr-Cyrl-RS"/>
              </w:rPr>
            </w:pPr>
            <w:r w:rsidRPr="00AE27DF">
              <w:rPr>
                <w:b/>
                <w:iCs/>
                <w:color w:val="auto"/>
                <w:lang w:val="sr-Cyrl-RS"/>
              </w:rPr>
              <w:lastRenderedPageBreak/>
              <w:t>Анализа стања</w:t>
            </w:r>
          </w:p>
          <w:p w14:paraId="01330249" w14:textId="77777777" w:rsidR="00A86442" w:rsidRPr="00AE27DF" w:rsidRDefault="00A86442" w:rsidP="00A86442">
            <w:pPr>
              <w:pStyle w:val="Default"/>
              <w:spacing w:line="276" w:lineRule="auto"/>
              <w:ind w:firstLine="426"/>
              <w:jc w:val="center"/>
              <w:rPr>
                <w:b/>
                <w:i/>
                <w:color w:val="A5A5A5"/>
                <w:sz w:val="22"/>
                <w:szCs w:val="22"/>
                <w:lang w:val="sr-Cyrl-RS"/>
              </w:rPr>
            </w:pPr>
          </w:p>
          <w:p w14:paraId="1CEB4BB7" w14:textId="77777777" w:rsidR="00A86442" w:rsidRPr="0001100A" w:rsidRDefault="00A86442" w:rsidP="00A86442">
            <w:pPr>
              <w:spacing w:after="60" w:line="276" w:lineRule="auto"/>
              <w:ind w:firstLine="397"/>
              <w:jc w:val="both"/>
              <w:rPr>
                <w:rFonts w:ascii="Times New Roman" w:eastAsia="Batang" w:hAnsi="Times New Roman" w:cs="Times New Roman"/>
                <w:color w:val="FF0000"/>
                <w:lang w:val="sr-Cyrl-RS" w:eastAsia="ko-KR"/>
              </w:rPr>
            </w:pPr>
            <w:r w:rsidRPr="00AE27DF">
              <w:rPr>
                <w:rFonts w:ascii="Times New Roman" w:eastAsia="Times New Roman" w:hAnsi="Times New Roman" w:cs="Times New Roman"/>
                <w:lang w:val="sr-Cyrl-CS"/>
              </w:rPr>
              <w:t xml:space="preserve">Процедуре пријема и признавања образовања и уписа студената спроводе се уз поштовање једнакости и равноправности студената по свим основама. </w:t>
            </w:r>
            <w:r w:rsidR="007640DE" w:rsidRPr="00AE27DF">
              <w:rPr>
                <w:rFonts w:ascii="Times New Roman" w:eastAsia="Times New Roman" w:hAnsi="Times New Roman" w:cs="Times New Roman"/>
                <w:lang w:val="sr-Cyrl-CS"/>
              </w:rPr>
              <w:t>Академија</w:t>
            </w:r>
            <w:r w:rsidRPr="00AE27DF">
              <w:rPr>
                <w:rFonts w:ascii="Times New Roman" w:eastAsia="Batang" w:hAnsi="Times New Roman" w:cs="Times New Roman"/>
                <w:lang w:val="sr-Cyrl-CS" w:eastAsia="ko-KR"/>
              </w:rPr>
              <w:t xml:space="preserve"> има јасно дефинисане и јавно објављене процедуре за пријем и оцењивање студената које се непрестано и доследно примењују у читавој </w:t>
            </w:r>
            <w:r w:rsidR="007640DE" w:rsidRPr="00AE27DF">
              <w:rPr>
                <w:rFonts w:ascii="Times New Roman" w:eastAsia="Batang" w:hAnsi="Times New Roman" w:cs="Times New Roman"/>
                <w:lang w:val="sr-Cyrl-CS" w:eastAsia="ko-KR"/>
              </w:rPr>
              <w:t>Академији</w:t>
            </w:r>
            <w:r w:rsidRPr="00AE27DF">
              <w:rPr>
                <w:rFonts w:ascii="Times New Roman" w:eastAsia="Batang" w:hAnsi="Times New Roman" w:cs="Times New Roman"/>
                <w:lang w:val="sr-Cyrl-CS" w:eastAsia="ko-KR"/>
              </w:rPr>
              <w:t xml:space="preserve">. Број студената који су уписали текућу школску годину у односу на остварене ЕСПБ бодове приказан је у </w:t>
            </w:r>
            <w:r w:rsidR="0001100A">
              <w:rPr>
                <w:rFonts w:ascii="Times New Roman" w:eastAsia="Batang" w:hAnsi="Times New Roman" w:cs="Times New Roman"/>
                <w:lang w:val="sr-Cyrl-CS" w:eastAsia="ko-KR"/>
              </w:rPr>
              <w:t>табелам у табелама.</w:t>
            </w:r>
          </w:p>
          <w:p w14:paraId="09C470DE" w14:textId="77777777" w:rsidR="00A86442" w:rsidRPr="00AE27DF" w:rsidRDefault="00A86442" w:rsidP="00A86442">
            <w:pPr>
              <w:spacing w:after="60" w:line="276" w:lineRule="auto"/>
              <w:ind w:firstLine="397"/>
              <w:jc w:val="both"/>
              <w:rPr>
                <w:rFonts w:ascii="Times New Roman" w:eastAsia="Batang" w:hAnsi="Times New Roman" w:cs="Times New Roman"/>
                <w:lang w:val="sr-Cyrl-CS" w:eastAsia="ko-KR"/>
              </w:rPr>
            </w:pPr>
            <w:r w:rsidRPr="00AE27DF">
              <w:rPr>
                <w:rFonts w:ascii="Times New Roman" w:eastAsia="Times New Roman" w:hAnsi="Times New Roman" w:cs="Times New Roman"/>
                <w:lang w:val="sr-Cyrl-CS"/>
              </w:rPr>
              <w:t xml:space="preserve">Инфраструктура за студенте (просторија за рад Студентског парламента, библиотека, студентска служба) испуњава захтеве који важе за високошколске институције. </w:t>
            </w:r>
          </w:p>
          <w:p w14:paraId="502ABB45" w14:textId="77777777" w:rsidR="00A86442" w:rsidRPr="00AE27DF" w:rsidRDefault="00A86442" w:rsidP="00A86442">
            <w:pPr>
              <w:spacing w:after="60" w:line="276" w:lineRule="auto"/>
              <w:ind w:firstLine="397"/>
              <w:jc w:val="both"/>
              <w:rPr>
                <w:rFonts w:ascii="Times New Roman" w:hAnsi="Times New Roman" w:cs="Times New Roman"/>
              </w:rPr>
            </w:pPr>
            <w:r w:rsidRPr="00AE27DF">
              <w:rPr>
                <w:rFonts w:ascii="Times New Roman" w:eastAsia="Times New Roman" w:hAnsi="Times New Roman" w:cs="Times New Roman"/>
                <w:lang w:val="sr-Cyrl-CS"/>
              </w:rPr>
              <w:t xml:space="preserve">Учешће студената у процени услова и организације студијских програма је обезбеђено. </w:t>
            </w:r>
            <w:proofErr w:type="spellStart"/>
            <w:r w:rsidRPr="00AE27DF">
              <w:rPr>
                <w:rFonts w:ascii="Times New Roman" w:hAnsi="Times New Roman" w:cs="Times New Roman"/>
              </w:rPr>
              <w:t>Студенти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савладавају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w:t>
            </w:r>
            <w:proofErr w:type="spellEnd"/>
            <w:r w:rsidRPr="00AE27DF">
              <w:rPr>
                <w:rFonts w:ascii="Times New Roman" w:hAnsi="Times New Roman" w:cs="Times New Roman"/>
                <w:lang w:val="sr-Cyrl-RS"/>
              </w:rPr>
              <w:t>е</w:t>
            </w:r>
            <w:r w:rsidRPr="00AE27DF">
              <w:rPr>
                <w:rFonts w:ascii="Times New Roman" w:hAnsi="Times New Roman" w:cs="Times New Roman"/>
              </w:rPr>
              <w:t xml:space="preserve"> </w:t>
            </w:r>
            <w:proofErr w:type="spellStart"/>
            <w:r w:rsidRPr="00AE27DF">
              <w:rPr>
                <w:rFonts w:ascii="Times New Roman" w:hAnsi="Times New Roman" w:cs="Times New Roman"/>
              </w:rPr>
              <w:t>програм</w:t>
            </w:r>
            <w:proofErr w:type="spellEnd"/>
            <w:r w:rsidRPr="00AE27DF">
              <w:rPr>
                <w:rFonts w:ascii="Times New Roman" w:hAnsi="Times New Roman" w:cs="Times New Roman"/>
                <w:lang w:val="sr-Cyrl-RS"/>
              </w:rPr>
              <w:t>е</w:t>
            </w:r>
            <w:r w:rsidRPr="00AE27DF">
              <w:rPr>
                <w:rFonts w:ascii="Times New Roman" w:hAnsi="Times New Roman" w:cs="Times New Roman"/>
              </w:rPr>
              <w:t xml:space="preserve"> </w:t>
            </w:r>
            <w:proofErr w:type="spellStart"/>
            <w:r w:rsidRPr="00AE27DF">
              <w:rPr>
                <w:rFonts w:ascii="Times New Roman" w:hAnsi="Times New Roman" w:cs="Times New Roman"/>
              </w:rPr>
              <w:t>полагањем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испита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чиме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стичу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одређени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ЕСПБ</w:t>
            </w:r>
            <w:r w:rsidRPr="00AE27DF">
              <w:rPr>
                <w:rFonts w:ascii="Times New Roman" w:hAnsi="Times New Roman" w:cs="Times New Roman"/>
                <w:lang w:val="sr-Cyrl-RS"/>
              </w:rPr>
              <w:t xml:space="preserve"> бодова</w:t>
            </w:r>
            <w:r w:rsidRPr="00AE27DF">
              <w:rPr>
                <w:rFonts w:ascii="Times New Roman" w:hAnsi="Times New Roman" w:cs="Times New Roman"/>
              </w:rPr>
              <w:t xml:space="preserve">. </w:t>
            </w:r>
            <w:proofErr w:type="spellStart"/>
            <w:r w:rsidRPr="00AE27DF">
              <w:rPr>
                <w:rFonts w:ascii="Times New Roman" w:hAnsi="Times New Roman" w:cs="Times New Roman"/>
              </w:rPr>
              <w:t>Бодови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додељују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након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успешно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савладаног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сваког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појединачног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обавезног</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изборног</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репрезентуј</w:t>
            </w:r>
            <w:proofErr w:type="spellEnd"/>
            <w:r w:rsidRPr="00AE27DF">
              <w:rPr>
                <w:rFonts w:ascii="Times New Roman" w:hAnsi="Times New Roman" w:cs="Times New Roman"/>
                <w:lang w:val="sr-Cyrl-RS"/>
              </w:rPr>
              <w:t>у</w:t>
            </w:r>
            <w:r w:rsidRPr="00AE27DF">
              <w:rPr>
                <w:rFonts w:ascii="Times New Roman" w:hAnsi="Times New Roman" w:cs="Times New Roman"/>
              </w:rPr>
              <w:t xml:space="preserve"> </w:t>
            </w:r>
            <w:proofErr w:type="spellStart"/>
            <w:r w:rsidRPr="00AE27DF">
              <w:rPr>
                <w:rFonts w:ascii="Times New Roman" w:hAnsi="Times New Roman" w:cs="Times New Roman"/>
              </w:rPr>
              <w:t>целокупан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активности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предавању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активности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вежбама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практични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радови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пројекти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предиспитне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обавезе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испити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Успешност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савлађивању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одређеног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континуирано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током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наставе</w:t>
            </w:r>
            <w:proofErr w:type="spellEnd"/>
            <w:r w:rsidRPr="00AE27DF">
              <w:rPr>
                <w:rFonts w:ascii="Times New Roman" w:hAnsi="Times New Roman" w:cs="Times New Roman"/>
              </w:rPr>
              <w:t xml:space="preserve">, а </w:t>
            </w:r>
            <w:proofErr w:type="spellStart"/>
            <w:r w:rsidRPr="00AE27DF">
              <w:rPr>
                <w:rFonts w:ascii="Times New Roman" w:hAnsi="Times New Roman" w:cs="Times New Roman"/>
              </w:rPr>
              <w:t>вредновање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постигнућа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изражава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поенима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Начин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стицања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поена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непосредно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зависи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природе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садржаја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очекиваних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исхода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сваког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понаособ</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Вредновање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постигнућа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засновано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укупном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поена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стекао</w:t>
            </w:r>
            <w:proofErr w:type="spellEnd"/>
            <w:r w:rsidRPr="00AE27DF">
              <w:rPr>
                <w:rFonts w:ascii="Times New Roman" w:hAnsi="Times New Roman" w:cs="Times New Roman"/>
              </w:rPr>
              <w:t xml:space="preserve">, а </w:t>
            </w:r>
            <w:proofErr w:type="spellStart"/>
            <w:r w:rsidRPr="00AE27DF">
              <w:rPr>
                <w:rFonts w:ascii="Times New Roman" w:hAnsi="Times New Roman" w:cs="Times New Roman"/>
              </w:rPr>
              <w:t>према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усвојених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знања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стечених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разумевања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постигнуте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овладаности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остварене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оспособљености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компетентне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спремности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самосталан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израз</w:t>
            </w:r>
            <w:proofErr w:type="spellEnd"/>
            <w:r w:rsidRPr="00AE27DF">
              <w:rPr>
                <w:rFonts w:ascii="Times New Roman" w:hAnsi="Times New Roman" w:cs="Times New Roman"/>
              </w:rPr>
              <w:t xml:space="preserve">. </w:t>
            </w:r>
            <w:r w:rsidR="007640DE" w:rsidRPr="00AE27DF">
              <w:rPr>
                <w:rFonts w:ascii="Times New Roman" w:hAnsi="Times New Roman" w:cs="Times New Roman"/>
                <w:lang w:val="sr-Cyrl-RS"/>
              </w:rPr>
              <w:t>Академија</w:t>
            </w:r>
            <w:r w:rsidRPr="00AE27DF">
              <w:rPr>
                <w:rFonts w:ascii="Times New Roman" w:hAnsi="Times New Roman" w:cs="Times New Roman"/>
              </w:rPr>
              <w:t xml:space="preserve"> </w:t>
            </w:r>
            <w:proofErr w:type="spellStart"/>
            <w:r w:rsidRPr="00AE27DF">
              <w:rPr>
                <w:rFonts w:ascii="Times New Roman" w:hAnsi="Times New Roman" w:cs="Times New Roman"/>
              </w:rPr>
              <w:t>систематично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прати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проверава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предметима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предузима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одговарајуће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уколико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дође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неправилности</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дистрибуцији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сувише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високих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или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ниских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неравномеран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распоред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оцена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дужем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периоду</w:t>
            </w:r>
            <w:proofErr w:type="spellEnd"/>
            <w:r w:rsidRPr="00AE27DF">
              <w:rPr>
                <w:rFonts w:ascii="Times New Roman" w:hAnsi="Times New Roman" w:cs="Times New Roman"/>
              </w:rPr>
              <w:t xml:space="preserve">. </w:t>
            </w:r>
          </w:p>
          <w:p w14:paraId="125F1442" w14:textId="77777777" w:rsidR="00A86442" w:rsidRPr="00AE27DF" w:rsidRDefault="007640DE" w:rsidP="00A86442">
            <w:pPr>
              <w:spacing w:after="60" w:line="276" w:lineRule="auto"/>
              <w:ind w:firstLine="397"/>
              <w:jc w:val="both"/>
              <w:rPr>
                <w:rFonts w:ascii="Times New Roman" w:hAnsi="Times New Roman" w:cs="Times New Roman"/>
              </w:rPr>
            </w:pPr>
            <w:r w:rsidRPr="00AE27DF">
              <w:rPr>
                <w:rFonts w:ascii="Times New Roman" w:hAnsi="Times New Roman" w:cs="Times New Roman"/>
                <w:lang w:val="sr-Cyrl-RS"/>
              </w:rPr>
              <w:t>Академија</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прати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опхођење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према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студентима</w:t>
            </w:r>
            <w:proofErr w:type="spellEnd"/>
            <w:r w:rsidR="00A86442" w:rsidRPr="00AE27DF">
              <w:rPr>
                <w:rFonts w:ascii="Times New Roman" w:hAnsi="Times New Roman" w:cs="Times New Roman"/>
                <w:lang w:val="sr-Cyrl-RS"/>
              </w:rPr>
              <w:t xml:space="preserve">. Опхођење се заснива на равноправном односу </w:t>
            </w:r>
            <w:r w:rsidR="00A86442" w:rsidRPr="00AE27DF">
              <w:rPr>
                <w:rFonts w:ascii="Times New Roman" w:hAnsi="Times New Roman" w:cs="Times New Roman"/>
              </w:rPr>
              <w:t xml:space="preserve">у </w:t>
            </w:r>
            <w:proofErr w:type="spellStart"/>
            <w:r w:rsidR="00A86442" w:rsidRPr="00AE27DF">
              <w:rPr>
                <w:rFonts w:ascii="Times New Roman" w:hAnsi="Times New Roman" w:cs="Times New Roman"/>
              </w:rPr>
              <w:t>наставном</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стваралачком</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процесу</w:t>
            </w:r>
            <w:proofErr w:type="spellEnd"/>
            <w:r w:rsidR="00A86442" w:rsidRPr="00AE27DF">
              <w:rPr>
                <w:rFonts w:ascii="Times New Roman" w:hAnsi="Times New Roman" w:cs="Times New Roman"/>
              </w:rPr>
              <w:t xml:space="preserve">. </w:t>
            </w:r>
          </w:p>
          <w:p w14:paraId="6498DD06" w14:textId="77777777" w:rsidR="00A86442" w:rsidRPr="0001100A" w:rsidRDefault="00A86442" w:rsidP="00A86442">
            <w:pPr>
              <w:spacing w:after="60" w:line="276" w:lineRule="auto"/>
              <w:ind w:firstLine="397"/>
              <w:jc w:val="both"/>
              <w:rPr>
                <w:rFonts w:ascii="Times New Roman" w:hAnsi="Times New Roman" w:cs="Times New Roman"/>
                <w:lang w:val="sr-Cyrl-RS"/>
              </w:rPr>
            </w:pPr>
            <w:r w:rsidRPr="00AE27DF">
              <w:rPr>
                <w:rFonts w:ascii="Times New Roman" w:hAnsi="Times New Roman" w:cs="Times New Roman"/>
                <w:lang w:val="sr-Cyrl-RS"/>
              </w:rPr>
              <w:t xml:space="preserve">Стопа успешности студената,  добијена на основу података у претходној школској години </w:t>
            </w:r>
            <w:r w:rsidR="0001100A">
              <w:rPr>
                <w:rFonts w:ascii="Times New Roman" w:hAnsi="Times New Roman" w:cs="Times New Roman"/>
                <w:lang w:val="sr-Cyrl-RS"/>
              </w:rPr>
              <w:t>приказана је у табелама у прилогу.</w:t>
            </w:r>
          </w:p>
          <w:p w14:paraId="57642018" w14:textId="77777777" w:rsidR="00A86442" w:rsidRPr="00AE27DF" w:rsidRDefault="00A86442" w:rsidP="00A86442">
            <w:pPr>
              <w:pStyle w:val="Default"/>
              <w:ind w:firstLine="425"/>
              <w:jc w:val="both"/>
              <w:rPr>
                <w:sz w:val="22"/>
                <w:szCs w:val="22"/>
              </w:rPr>
            </w:pPr>
          </w:p>
          <w:p w14:paraId="37302EA8" w14:textId="65C114E9" w:rsidR="00A86442" w:rsidRPr="00AE27DF" w:rsidRDefault="00A86442" w:rsidP="00A86442">
            <w:pPr>
              <w:spacing w:after="0" w:line="276" w:lineRule="auto"/>
              <w:ind w:firstLine="426"/>
              <w:jc w:val="center"/>
              <w:rPr>
                <w:rFonts w:ascii="Times New Roman" w:hAnsi="Times New Roman" w:cs="Times New Roman"/>
                <w:b/>
                <w:iCs/>
                <w:sz w:val="24"/>
                <w:szCs w:val="24"/>
                <w:lang w:val="sr-Cyrl-RS"/>
              </w:rPr>
            </w:pPr>
            <w:proofErr w:type="spellStart"/>
            <w:r w:rsidRPr="00AE27DF">
              <w:rPr>
                <w:rFonts w:ascii="Times New Roman" w:hAnsi="Times New Roman" w:cs="Times New Roman"/>
                <w:b/>
                <w:iCs/>
                <w:sz w:val="24"/>
                <w:szCs w:val="24"/>
              </w:rPr>
              <w:t>Анализа</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слабости</w:t>
            </w:r>
            <w:proofErr w:type="spellEnd"/>
            <w:r w:rsidRPr="00AE27DF">
              <w:rPr>
                <w:rFonts w:ascii="Times New Roman" w:hAnsi="Times New Roman" w:cs="Times New Roman"/>
                <w:b/>
                <w:iCs/>
                <w:sz w:val="24"/>
                <w:szCs w:val="24"/>
              </w:rPr>
              <w:t xml:space="preserve"> и </w:t>
            </w:r>
            <w:proofErr w:type="spellStart"/>
            <w:r w:rsidRPr="00AE27DF">
              <w:rPr>
                <w:rFonts w:ascii="Times New Roman" w:hAnsi="Times New Roman" w:cs="Times New Roman"/>
                <w:b/>
                <w:iCs/>
                <w:sz w:val="24"/>
                <w:szCs w:val="24"/>
              </w:rPr>
              <w:t>повољних</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елемената</w:t>
            </w:r>
            <w:proofErr w:type="spellEnd"/>
            <w:r w:rsidRPr="00AE27DF">
              <w:rPr>
                <w:rFonts w:ascii="Times New Roman" w:hAnsi="Times New Roman" w:cs="Times New Roman"/>
                <w:b/>
                <w:iCs/>
                <w:sz w:val="24"/>
                <w:szCs w:val="24"/>
              </w:rPr>
              <w:t xml:space="preserve"> </w:t>
            </w:r>
            <w:r w:rsidRPr="00AE27DF">
              <w:rPr>
                <w:rFonts w:ascii="Times New Roman" w:hAnsi="Times New Roman" w:cs="Times New Roman"/>
                <w:b/>
                <w:iCs/>
                <w:sz w:val="24"/>
                <w:szCs w:val="24"/>
                <w:lang w:val="sr-Cyrl-RS"/>
              </w:rPr>
              <w:t xml:space="preserve">- </w:t>
            </w:r>
            <w:r w:rsidRPr="00AE27DF">
              <w:rPr>
                <w:rFonts w:ascii="Times New Roman" w:hAnsi="Times New Roman" w:cs="Times New Roman"/>
                <w:b/>
                <w:iCs/>
                <w:sz w:val="24"/>
                <w:szCs w:val="24"/>
              </w:rPr>
              <w:t xml:space="preserve">SWOT </w:t>
            </w:r>
            <w:proofErr w:type="spellStart"/>
            <w:r w:rsidRPr="00AE27DF">
              <w:rPr>
                <w:rFonts w:ascii="Times New Roman" w:hAnsi="Times New Roman" w:cs="Times New Roman"/>
                <w:b/>
                <w:iCs/>
                <w:sz w:val="24"/>
                <w:szCs w:val="24"/>
              </w:rPr>
              <w:t>анализа</w:t>
            </w:r>
            <w:proofErr w:type="spellEnd"/>
          </w:p>
          <w:p w14:paraId="4E7AB920" w14:textId="77777777" w:rsidR="00A86442" w:rsidRPr="00AE27DF" w:rsidRDefault="00A86442" w:rsidP="00A86442">
            <w:pPr>
              <w:spacing w:after="0" w:line="240" w:lineRule="auto"/>
              <w:ind w:firstLine="425"/>
              <w:jc w:val="center"/>
              <w:rPr>
                <w:rFonts w:ascii="Times New Roman" w:hAnsi="Times New Roman" w:cs="Times New Roman"/>
                <w:b/>
                <w:i/>
                <w:lang w:val="sr-Cyrl-RS"/>
              </w:rPr>
            </w:pPr>
          </w:p>
          <w:p w14:paraId="551CCF26" w14:textId="77777777" w:rsidR="00A86442" w:rsidRPr="00AE27DF" w:rsidRDefault="000A6868" w:rsidP="00A86442">
            <w:pPr>
              <w:spacing w:after="60" w:line="276" w:lineRule="auto"/>
              <w:ind w:firstLine="397"/>
              <w:jc w:val="both"/>
              <w:rPr>
                <w:rFonts w:ascii="Times New Roman" w:eastAsia="Times New Roman" w:hAnsi="Times New Roman" w:cs="Times New Roman"/>
                <w:lang w:val="sr-Cyrl-CS"/>
              </w:rPr>
            </w:pPr>
            <w:proofErr w:type="spellStart"/>
            <w:r w:rsidRPr="00AE27DF">
              <w:rPr>
                <w:rFonts w:ascii="Times New Roman" w:hAnsi="Times New Roman" w:cs="Times New Roman"/>
                <w:i/>
                <w:iCs/>
              </w:rPr>
              <w:t>Комисија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за</w:t>
            </w:r>
            <w:proofErr w:type="spellEnd"/>
            <w:r w:rsidRPr="00AE27DF">
              <w:rPr>
                <w:rFonts w:ascii="Times New Roman" w:hAnsi="Times New Roman" w:cs="Times New Roman"/>
                <w:i/>
                <w:iCs/>
              </w:rPr>
              <w:t xml:space="preserve"> </w:t>
            </w:r>
            <w:proofErr w:type="spellStart"/>
            <w:r w:rsidRPr="00AE27DF">
              <w:rPr>
                <w:rFonts w:ascii="Times New Roman" w:hAnsi="Times New Roman" w:cs="Times New Roman"/>
                <w:i/>
                <w:iCs/>
              </w:rPr>
              <w:t>самовредновање</w:t>
            </w:r>
            <w:proofErr w:type="spellEnd"/>
            <w:r w:rsidR="00FA3045" w:rsidRPr="00AE27DF">
              <w:rPr>
                <w:rFonts w:ascii="Times New Roman" w:hAnsi="Times New Roman" w:cs="Times New Roman"/>
                <w:i/>
                <w:iCs/>
                <w:lang w:val="sr-Cyrl-RS"/>
              </w:rPr>
              <w:t xml:space="preserve"> </w:t>
            </w:r>
            <w:proofErr w:type="spellStart"/>
            <w:r w:rsidR="00A86442" w:rsidRPr="00AE27DF">
              <w:rPr>
                <w:rFonts w:ascii="Times New Roman" w:hAnsi="Times New Roman" w:cs="Times New Roman"/>
              </w:rPr>
              <w:t>је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основу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свих</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расположивих</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података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који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прикупљени</w:t>
            </w:r>
            <w:proofErr w:type="spellEnd"/>
            <w:r w:rsidR="00A86442" w:rsidRPr="00AE27DF">
              <w:rPr>
                <w:rFonts w:ascii="Times New Roman" w:hAnsi="Times New Roman" w:cs="Times New Roman"/>
              </w:rPr>
              <w:t xml:space="preserve"> у </w:t>
            </w:r>
            <w:proofErr w:type="spellStart"/>
            <w:r w:rsidR="00A86442" w:rsidRPr="00AE27DF">
              <w:rPr>
                <w:rFonts w:ascii="Times New Roman" w:hAnsi="Times New Roman" w:cs="Times New Roman"/>
              </w:rPr>
              <w:t>процесу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самовредновања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студијск</w:t>
            </w:r>
            <w:proofErr w:type="spellEnd"/>
            <w:r w:rsidR="00A86442" w:rsidRPr="00AE27DF">
              <w:rPr>
                <w:rFonts w:ascii="Times New Roman" w:hAnsi="Times New Roman" w:cs="Times New Roman"/>
                <w:lang w:val="sr-Cyrl-RS"/>
              </w:rPr>
              <w:t>их</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програма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извршила</w:t>
            </w:r>
            <w:proofErr w:type="spellEnd"/>
            <w:r w:rsidR="00A86442" w:rsidRPr="00AE27DF">
              <w:rPr>
                <w:rFonts w:ascii="Times New Roman" w:hAnsi="Times New Roman" w:cs="Times New Roman"/>
              </w:rPr>
              <w:t xml:space="preserve"> </w:t>
            </w:r>
            <w:r w:rsidR="00A86442" w:rsidRPr="00AE27DF">
              <w:rPr>
                <w:rFonts w:ascii="Times New Roman" w:hAnsi="Times New Roman" w:cs="Times New Roman"/>
                <w:i/>
              </w:rPr>
              <w:t>SWOT</w:t>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анализу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следећих</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елемената</w:t>
            </w:r>
            <w:proofErr w:type="spellEnd"/>
            <w:r w:rsidR="00A86442" w:rsidRPr="00AE27DF">
              <w:rPr>
                <w:rFonts w:ascii="Times New Roman" w:hAnsi="Times New Roman" w:cs="Times New Roman"/>
                <w:lang w:val="sr-Cyrl-RS"/>
              </w:rPr>
              <w:t xml:space="preserve"> стандарда 8</w:t>
            </w:r>
            <w:r w:rsidR="00A86442" w:rsidRPr="00AE27DF">
              <w:rPr>
                <w:rFonts w:ascii="Times New Roman" w:hAnsi="Times New Roman" w:cs="Times New Roman"/>
                <w:b/>
                <w:lang w:val="sr-Cyrl-RS"/>
              </w:rPr>
              <w:t xml:space="preserve">: </w:t>
            </w:r>
            <w:r w:rsidR="00A86442" w:rsidRPr="00AE27DF">
              <w:rPr>
                <w:rFonts w:ascii="Times New Roman" w:eastAsia="Times New Roman" w:hAnsi="Times New Roman" w:cs="Times New Roman"/>
                <w:lang w:val="sr-Cyrl-CS"/>
              </w:rPr>
              <w:t>процедуру пријема студената;</w:t>
            </w:r>
            <w:r w:rsidR="00A86442" w:rsidRPr="00AE27DF">
              <w:rPr>
                <w:rFonts w:ascii="Times New Roman" w:hAnsi="Times New Roman" w:cs="Times New Roman"/>
                <w:b/>
                <w:lang w:val="sr-Cyrl-RS"/>
              </w:rPr>
              <w:t xml:space="preserve"> </w:t>
            </w:r>
            <w:r w:rsidR="00A86442" w:rsidRPr="00AE27DF">
              <w:rPr>
                <w:rFonts w:ascii="Times New Roman" w:eastAsia="Times New Roman" w:hAnsi="Times New Roman" w:cs="Times New Roman"/>
                <w:lang w:val="sr-Cyrl-CS"/>
              </w:rPr>
              <w:t>једнакост и равноправност студената, укључујући и студенте са посебним потребама;</w:t>
            </w:r>
            <w:r w:rsidR="00A86442" w:rsidRPr="00AE27DF">
              <w:rPr>
                <w:rFonts w:ascii="Times New Roman" w:hAnsi="Times New Roman" w:cs="Times New Roman"/>
                <w:b/>
                <w:lang w:val="sr-Cyrl-RS"/>
              </w:rPr>
              <w:t xml:space="preserve"> </w:t>
            </w:r>
            <w:r w:rsidR="00A86442" w:rsidRPr="00AE27DF">
              <w:rPr>
                <w:rFonts w:ascii="Times New Roman" w:eastAsia="Times New Roman" w:hAnsi="Times New Roman" w:cs="Times New Roman"/>
                <w:lang w:val="sr-Cyrl-CS"/>
              </w:rPr>
              <w:t>рад на планирању и развоју каријере студената;</w:t>
            </w:r>
            <w:r w:rsidR="00A86442" w:rsidRPr="00AE27DF">
              <w:rPr>
                <w:rFonts w:ascii="Times New Roman" w:hAnsi="Times New Roman" w:cs="Times New Roman"/>
                <w:b/>
                <w:lang w:val="sr-Cyrl-RS"/>
              </w:rPr>
              <w:t xml:space="preserve"> </w:t>
            </w:r>
            <w:r w:rsidR="00A86442" w:rsidRPr="00AE27DF">
              <w:rPr>
                <w:rFonts w:ascii="Times New Roman" w:eastAsia="Times New Roman" w:hAnsi="Times New Roman" w:cs="Times New Roman"/>
                <w:lang w:val="sr-Cyrl-CS"/>
              </w:rPr>
              <w:t>доступност информација о студијама;</w:t>
            </w:r>
            <w:r w:rsidR="00A86442" w:rsidRPr="00AE27DF">
              <w:rPr>
                <w:rFonts w:ascii="Times New Roman" w:hAnsi="Times New Roman" w:cs="Times New Roman"/>
                <w:b/>
                <w:lang w:val="sr-Cyrl-RS"/>
              </w:rPr>
              <w:t xml:space="preserve"> </w:t>
            </w:r>
            <w:r w:rsidR="00A86442" w:rsidRPr="00AE27DF">
              <w:rPr>
                <w:rFonts w:ascii="Times New Roman" w:eastAsia="Times New Roman" w:hAnsi="Times New Roman" w:cs="Times New Roman"/>
                <w:lang w:val="sr-Cyrl-CS"/>
              </w:rPr>
              <w:t>доступност процедура и критеријума оцењивања;</w:t>
            </w:r>
            <w:r w:rsidR="00A86442" w:rsidRPr="00AE27DF">
              <w:rPr>
                <w:rFonts w:ascii="Times New Roman" w:hAnsi="Times New Roman" w:cs="Times New Roman"/>
                <w:b/>
                <w:lang w:val="sr-Cyrl-RS"/>
              </w:rPr>
              <w:t xml:space="preserve"> </w:t>
            </w:r>
            <w:r w:rsidR="00A86442" w:rsidRPr="00AE27DF">
              <w:rPr>
                <w:rFonts w:ascii="Times New Roman" w:eastAsia="Times New Roman" w:hAnsi="Times New Roman" w:cs="Times New Roman"/>
                <w:lang w:val="sr-Cyrl-CS"/>
              </w:rPr>
              <w:t>анализу метода и критеријума оцењивања по предметима, програмима, годинама, уз корективне мере;</w:t>
            </w:r>
            <w:r w:rsidR="00A86442" w:rsidRPr="00AE27DF">
              <w:rPr>
                <w:rFonts w:ascii="Times New Roman" w:hAnsi="Times New Roman" w:cs="Times New Roman"/>
                <w:b/>
                <w:lang w:val="sr-Cyrl-RS"/>
              </w:rPr>
              <w:t xml:space="preserve"> </w:t>
            </w:r>
            <w:r w:rsidR="00A86442" w:rsidRPr="00AE27DF">
              <w:rPr>
                <w:rFonts w:ascii="Times New Roman" w:eastAsia="Times New Roman" w:hAnsi="Times New Roman" w:cs="Times New Roman"/>
                <w:lang w:val="sr-Cyrl-CS"/>
              </w:rPr>
              <w:t>усклађеност метода оцењивања са исходима студијског програма;</w:t>
            </w:r>
            <w:r w:rsidR="00A86442" w:rsidRPr="00AE27DF">
              <w:rPr>
                <w:rFonts w:ascii="Times New Roman" w:hAnsi="Times New Roman" w:cs="Times New Roman"/>
                <w:b/>
                <w:lang w:val="sr-Cyrl-RS"/>
              </w:rPr>
              <w:t xml:space="preserve"> </w:t>
            </w:r>
            <w:r w:rsidR="00A86442" w:rsidRPr="00AE27DF">
              <w:rPr>
                <w:rFonts w:ascii="Times New Roman" w:eastAsia="Times New Roman" w:hAnsi="Times New Roman" w:cs="Times New Roman"/>
                <w:lang w:val="sr-Cyrl-CS"/>
              </w:rPr>
              <w:t>објективност и принципијелност наставника у процесу оцењивања;</w:t>
            </w:r>
            <w:r w:rsidR="00A86442" w:rsidRPr="00AE27DF">
              <w:rPr>
                <w:rFonts w:ascii="Times New Roman" w:hAnsi="Times New Roman" w:cs="Times New Roman"/>
                <w:b/>
                <w:lang w:val="sr-Cyrl-RS"/>
              </w:rPr>
              <w:t xml:space="preserve"> </w:t>
            </w:r>
            <w:r w:rsidR="00A86442" w:rsidRPr="00AE27DF">
              <w:rPr>
                <w:rFonts w:ascii="Times New Roman" w:eastAsia="Times New Roman" w:hAnsi="Times New Roman" w:cs="Times New Roman"/>
                <w:lang w:val="sr-Cyrl-CS"/>
              </w:rPr>
              <w:t>праћење пролазности студената по предметима, програмима и годинама, уз корективне мере;</w:t>
            </w:r>
            <w:r w:rsidR="00A86442" w:rsidRPr="00AE27DF">
              <w:rPr>
                <w:rFonts w:ascii="Times New Roman" w:hAnsi="Times New Roman" w:cs="Times New Roman"/>
                <w:b/>
                <w:lang w:val="sr-Cyrl-RS"/>
              </w:rPr>
              <w:t xml:space="preserve"> </w:t>
            </w:r>
            <w:r w:rsidR="00A86442" w:rsidRPr="00AE27DF">
              <w:rPr>
                <w:rFonts w:ascii="Times New Roman" w:eastAsia="Times New Roman" w:hAnsi="Times New Roman" w:cs="Times New Roman"/>
                <w:lang w:val="sr-Cyrl-CS"/>
              </w:rPr>
              <w:t>студентско организовање и учествовање у одлучивању.</w:t>
            </w:r>
          </w:p>
          <w:p w14:paraId="4D43CC6E" w14:textId="77777777" w:rsidR="00A86442" w:rsidRPr="00AE27DF" w:rsidRDefault="00A86442" w:rsidP="00A86442">
            <w:pPr>
              <w:spacing w:after="120" w:line="276" w:lineRule="auto"/>
              <w:ind w:firstLine="426"/>
              <w:jc w:val="both"/>
              <w:rPr>
                <w:rFonts w:ascii="Times New Roman" w:eastAsia="Times New Roman" w:hAnsi="Times New Roman" w:cs="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914"/>
            </w:tblGrid>
            <w:tr w:rsidR="00A86442" w:rsidRPr="00AE27DF" w14:paraId="02498223" w14:textId="77777777" w:rsidTr="000141B4">
              <w:trPr>
                <w:jc w:val="center"/>
              </w:trPr>
              <w:tc>
                <w:tcPr>
                  <w:tcW w:w="4531" w:type="dxa"/>
                  <w:shd w:val="clear" w:color="auto" w:fill="D5DCE4"/>
                </w:tcPr>
                <w:p w14:paraId="3D0679D1" w14:textId="77777777" w:rsidR="00A86442" w:rsidRPr="00AE27DF" w:rsidRDefault="00A86442" w:rsidP="00A86442">
                  <w:pPr>
                    <w:spacing w:after="0" w:line="240" w:lineRule="auto"/>
                    <w:jc w:val="center"/>
                    <w:rPr>
                      <w:rFonts w:ascii="Times New Roman" w:eastAsia="Times New Roman" w:hAnsi="Times New Roman" w:cs="Times New Roman"/>
                      <w:sz w:val="20"/>
                      <w:szCs w:val="20"/>
                      <w:lang w:val="sr-Cyrl-CS"/>
                    </w:rPr>
                  </w:pPr>
                  <w:r w:rsidRPr="00AE27DF">
                    <w:rPr>
                      <w:rFonts w:ascii="Times New Roman" w:hAnsi="Times New Roman" w:cs="Times New Roman"/>
                      <w:b/>
                      <w:i/>
                      <w:sz w:val="20"/>
                      <w:szCs w:val="20"/>
                      <w:lang w:val="sr-Cyrl-CS"/>
                    </w:rPr>
                    <w:t>Интерна анализа</w:t>
                  </w:r>
                </w:p>
              </w:tc>
              <w:tc>
                <w:tcPr>
                  <w:tcW w:w="4914" w:type="dxa"/>
                  <w:shd w:val="clear" w:color="auto" w:fill="D5DCE4"/>
                </w:tcPr>
                <w:p w14:paraId="3C7C294F" w14:textId="77777777" w:rsidR="00A86442" w:rsidRPr="00AE27DF" w:rsidRDefault="00A86442" w:rsidP="00A86442">
                  <w:pPr>
                    <w:spacing w:after="0" w:line="240" w:lineRule="auto"/>
                    <w:jc w:val="center"/>
                    <w:rPr>
                      <w:rFonts w:ascii="Times New Roman" w:eastAsia="Times New Roman" w:hAnsi="Times New Roman" w:cs="Times New Roman"/>
                      <w:sz w:val="20"/>
                      <w:szCs w:val="20"/>
                      <w:lang w:val="sr-Cyrl-CS"/>
                    </w:rPr>
                  </w:pPr>
                  <w:r w:rsidRPr="00AE27DF">
                    <w:rPr>
                      <w:rFonts w:ascii="Times New Roman" w:hAnsi="Times New Roman" w:cs="Times New Roman"/>
                      <w:b/>
                      <w:i/>
                      <w:sz w:val="20"/>
                      <w:szCs w:val="20"/>
                      <w:lang w:val="sr-Cyrl-CS"/>
                    </w:rPr>
                    <w:t>Екстерна анализа</w:t>
                  </w:r>
                </w:p>
              </w:tc>
            </w:tr>
            <w:tr w:rsidR="00A86442" w:rsidRPr="00AE27DF" w14:paraId="5489B1E3" w14:textId="77777777" w:rsidTr="000141B4">
              <w:trPr>
                <w:jc w:val="center"/>
              </w:trPr>
              <w:tc>
                <w:tcPr>
                  <w:tcW w:w="4531" w:type="dxa"/>
                  <w:shd w:val="clear" w:color="auto" w:fill="auto"/>
                </w:tcPr>
                <w:p w14:paraId="5912224D" w14:textId="77777777" w:rsidR="00A86442" w:rsidRPr="00AE27DF" w:rsidRDefault="00A86442" w:rsidP="00A86442">
                  <w:pPr>
                    <w:spacing w:after="0" w:line="240" w:lineRule="auto"/>
                    <w:jc w:val="center"/>
                    <w:rPr>
                      <w:rFonts w:ascii="Times New Roman" w:eastAsia="Times New Roman" w:hAnsi="Times New Roman" w:cs="Times New Roman"/>
                      <w:b/>
                      <w:bCs/>
                      <w:sz w:val="20"/>
                      <w:szCs w:val="20"/>
                      <w:lang w:val="sr-Cyrl-CS"/>
                    </w:rPr>
                  </w:pPr>
                </w:p>
                <w:p w14:paraId="27BAB68C" w14:textId="77777777" w:rsidR="00A86442" w:rsidRPr="00AE27DF" w:rsidRDefault="00A86442" w:rsidP="00A86442">
                  <w:pPr>
                    <w:spacing w:after="0" w:line="240" w:lineRule="auto"/>
                    <w:jc w:val="center"/>
                    <w:rPr>
                      <w:rFonts w:ascii="Times New Roman" w:eastAsia="Times New Roman" w:hAnsi="Times New Roman" w:cs="Times New Roman"/>
                      <w:b/>
                      <w:bCs/>
                      <w:sz w:val="20"/>
                      <w:szCs w:val="20"/>
                      <w:lang w:val="sr-Cyrl-CS"/>
                    </w:rPr>
                  </w:pPr>
                  <w:r w:rsidRPr="00AE27DF">
                    <w:rPr>
                      <w:rFonts w:ascii="Times New Roman" w:eastAsia="Times New Roman" w:hAnsi="Times New Roman" w:cs="Times New Roman"/>
                      <w:b/>
                      <w:bCs/>
                      <w:sz w:val="20"/>
                      <w:szCs w:val="20"/>
                      <w:lang w:val="sr-Cyrl-CS"/>
                    </w:rPr>
                    <w:t>Strengths (Снаге)</w:t>
                  </w:r>
                </w:p>
                <w:p w14:paraId="40F9E9C8" w14:textId="77777777" w:rsidR="00A86442" w:rsidRPr="00AE27DF" w:rsidRDefault="00A86442">
                  <w:pPr>
                    <w:pStyle w:val="ListParagraph"/>
                    <w:numPr>
                      <w:ilvl w:val="0"/>
                      <w:numId w:val="102"/>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Обезбеђена је потпуна доступност података о студијским програмима, процедурама и критеријумима пријема. +++</w:t>
                  </w:r>
                </w:p>
                <w:p w14:paraId="4E8A7E17" w14:textId="77777777" w:rsidR="00A86442" w:rsidRPr="00AE27DF" w:rsidRDefault="00A86442">
                  <w:pPr>
                    <w:pStyle w:val="ListParagraph"/>
                    <w:numPr>
                      <w:ilvl w:val="0"/>
                      <w:numId w:val="102"/>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Информације су доступне на интернет страници и огласним таблама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xml:space="preserve">, у </w:t>
                  </w:r>
                  <w:r w:rsidRPr="00AE27DF">
                    <w:rPr>
                      <w:rFonts w:ascii="Times New Roman" w:hAnsi="Times New Roman" w:cs="Times New Roman"/>
                      <w:sz w:val="20"/>
                      <w:szCs w:val="20"/>
                      <w:lang w:val="sr-Cyrl-CS"/>
                    </w:rPr>
                    <w:lastRenderedPageBreak/>
                    <w:t>медијима и Информатору.+++</w:t>
                  </w:r>
                </w:p>
                <w:p w14:paraId="3214096E" w14:textId="77777777" w:rsidR="00A86442" w:rsidRPr="00AE27DF" w:rsidRDefault="00A86442">
                  <w:pPr>
                    <w:pStyle w:val="ListParagraph"/>
                    <w:numPr>
                      <w:ilvl w:val="0"/>
                      <w:numId w:val="102"/>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Јасно је дефинисана процедура пријема студената.+++</w:t>
                  </w:r>
                </w:p>
                <w:p w14:paraId="45BA88F8" w14:textId="77777777" w:rsidR="00A86442" w:rsidRPr="00AE27DF" w:rsidRDefault="00A86442">
                  <w:pPr>
                    <w:pStyle w:val="ListParagraph"/>
                    <w:numPr>
                      <w:ilvl w:val="0"/>
                      <w:numId w:val="102"/>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Пријем студената на у прву годину студија врши се на основу успеха у претходном школовању, успеха на матури и резултата пријемног испита. +++</w:t>
                  </w:r>
                </w:p>
                <w:p w14:paraId="20255AED" w14:textId="77777777" w:rsidR="00A86442" w:rsidRPr="00AE27DF" w:rsidRDefault="00A86442">
                  <w:pPr>
                    <w:pStyle w:val="ListParagraph"/>
                    <w:numPr>
                      <w:ilvl w:val="0"/>
                      <w:numId w:val="102"/>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Статутом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xml:space="preserve"> дефинисана је једнакост и равноправност студената.+++</w:t>
                  </w:r>
                </w:p>
                <w:p w14:paraId="541DFEDA" w14:textId="77777777" w:rsidR="00A86442" w:rsidRPr="00AE27DF" w:rsidRDefault="00A86442">
                  <w:pPr>
                    <w:pStyle w:val="ListParagraph"/>
                    <w:numPr>
                      <w:ilvl w:val="0"/>
                      <w:numId w:val="102"/>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Планирана је размена и усавршавање студената.++</w:t>
                  </w:r>
                </w:p>
                <w:p w14:paraId="1DC6D959" w14:textId="77777777" w:rsidR="00A86442" w:rsidRPr="00AE27DF" w:rsidRDefault="00A86442">
                  <w:pPr>
                    <w:pStyle w:val="ListParagraph"/>
                    <w:numPr>
                      <w:ilvl w:val="0"/>
                      <w:numId w:val="102"/>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Процедуре и критеријуми оцењивања су јасно дефинисани.+++</w:t>
                  </w:r>
                </w:p>
                <w:p w14:paraId="708CF13D" w14:textId="77777777" w:rsidR="00A86442" w:rsidRPr="00AE27DF" w:rsidRDefault="00A86442">
                  <w:pPr>
                    <w:pStyle w:val="ListParagraph"/>
                    <w:numPr>
                      <w:ilvl w:val="0"/>
                      <w:numId w:val="102"/>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Успостављена је усклађеност метода оцењивања са исходима студијског програма. +++</w:t>
                  </w:r>
                </w:p>
                <w:p w14:paraId="6A0F9D0E" w14:textId="77777777" w:rsidR="00A86442" w:rsidRPr="00AE27DF" w:rsidRDefault="00A86442">
                  <w:pPr>
                    <w:pStyle w:val="ListParagraph"/>
                    <w:numPr>
                      <w:ilvl w:val="0"/>
                      <w:numId w:val="102"/>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Објективност и принципијелност наставника у процесу оцењивања.++</w:t>
                  </w:r>
                </w:p>
                <w:p w14:paraId="74091180" w14:textId="77777777" w:rsidR="00A86442" w:rsidRPr="00AE27DF" w:rsidRDefault="00A86442">
                  <w:pPr>
                    <w:pStyle w:val="ListParagraph"/>
                    <w:numPr>
                      <w:ilvl w:val="0"/>
                      <w:numId w:val="103"/>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Континуирано праћење пролазности студената по предметима и студијским програмима и примена корективних мера. +++</w:t>
                  </w:r>
                </w:p>
                <w:p w14:paraId="1AF15F87" w14:textId="77777777" w:rsidR="00A86442" w:rsidRPr="00AE27DF" w:rsidRDefault="00A86442">
                  <w:pPr>
                    <w:pStyle w:val="ListParagraph"/>
                    <w:numPr>
                      <w:ilvl w:val="0"/>
                      <w:numId w:val="103"/>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Студентима је омогућен сваки облик студентског организовања и учешћа у одлучивању у складу са Законом о високом образовању и Статутом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w:t>
                  </w:r>
                </w:p>
                <w:p w14:paraId="38EA739E" w14:textId="77777777" w:rsidR="00A86442" w:rsidRPr="00AE27DF" w:rsidRDefault="00A86442">
                  <w:pPr>
                    <w:pStyle w:val="ListParagraph"/>
                    <w:numPr>
                      <w:ilvl w:val="0"/>
                      <w:numId w:val="103"/>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Стипендирају се и награђују најбољи студенти. +++</w:t>
                  </w:r>
                </w:p>
              </w:tc>
              <w:tc>
                <w:tcPr>
                  <w:tcW w:w="4914" w:type="dxa"/>
                  <w:shd w:val="clear" w:color="auto" w:fill="auto"/>
                </w:tcPr>
                <w:p w14:paraId="1562495F" w14:textId="77777777" w:rsidR="00A86442" w:rsidRPr="00AE27DF" w:rsidRDefault="00A86442" w:rsidP="00A86442">
                  <w:pPr>
                    <w:spacing w:after="0" w:line="240" w:lineRule="auto"/>
                    <w:jc w:val="center"/>
                    <w:rPr>
                      <w:rFonts w:ascii="Times New Roman" w:eastAsia="Times New Roman" w:hAnsi="Times New Roman" w:cs="Times New Roman"/>
                      <w:b/>
                      <w:bCs/>
                      <w:sz w:val="20"/>
                      <w:szCs w:val="20"/>
                      <w:lang w:val="sr-Cyrl-CS"/>
                    </w:rPr>
                  </w:pPr>
                </w:p>
                <w:p w14:paraId="76A5743C" w14:textId="77777777" w:rsidR="00A86442" w:rsidRPr="00AE27DF" w:rsidRDefault="00A86442" w:rsidP="00A86442">
                  <w:pPr>
                    <w:spacing w:after="0" w:line="240" w:lineRule="auto"/>
                    <w:jc w:val="center"/>
                    <w:rPr>
                      <w:rFonts w:ascii="Times New Roman" w:eastAsia="Times New Roman" w:hAnsi="Times New Roman" w:cs="Times New Roman"/>
                      <w:b/>
                      <w:bCs/>
                      <w:sz w:val="20"/>
                      <w:szCs w:val="20"/>
                      <w:lang w:val="sr-Cyrl-CS"/>
                    </w:rPr>
                  </w:pPr>
                  <w:r w:rsidRPr="00AE27DF">
                    <w:rPr>
                      <w:rFonts w:ascii="Times New Roman" w:eastAsia="Times New Roman" w:hAnsi="Times New Roman" w:cs="Times New Roman"/>
                      <w:b/>
                      <w:bCs/>
                      <w:sz w:val="20"/>
                      <w:szCs w:val="20"/>
                      <w:lang w:val="sr-Cyrl-CS"/>
                    </w:rPr>
                    <w:t>Opportunities (Могућности)</w:t>
                  </w:r>
                </w:p>
                <w:p w14:paraId="446920E0" w14:textId="77777777" w:rsidR="00A86442" w:rsidRPr="00AE27DF" w:rsidRDefault="00A86442">
                  <w:pPr>
                    <w:pStyle w:val="ListParagraph"/>
                    <w:numPr>
                      <w:ilvl w:val="0"/>
                      <w:numId w:val="104"/>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Благовремено информисање потенцијалних кандидата о процедури пријема студената. +++</w:t>
                  </w:r>
                </w:p>
                <w:p w14:paraId="101F0D9D" w14:textId="77777777" w:rsidR="00A86442" w:rsidRPr="00AE27DF" w:rsidRDefault="00A86442">
                  <w:pPr>
                    <w:pStyle w:val="ListParagraph"/>
                    <w:numPr>
                      <w:ilvl w:val="0"/>
                      <w:numId w:val="104"/>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Унапређење поступка представљања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xml:space="preserve"> у средњим школама. ++</w:t>
                  </w:r>
                </w:p>
                <w:p w14:paraId="125A0A84" w14:textId="77777777" w:rsidR="00A86442" w:rsidRPr="00AE27DF" w:rsidRDefault="00A86442">
                  <w:pPr>
                    <w:pStyle w:val="ListParagraph"/>
                    <w:numPr>
                      <w:ilvl w:val="0"/>
                      <w:numId w:val="104"/>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Обезбеђење припремне наставе за полагање </w:t>
                  </w:r>
                  <w:r w:rsidRPr="00AE27DF">
                    <w:rPr>
                      <w:rFonts w:ascii="Times New Roman" w:hAnsi="Times New Roman" w:cs="Times New Roman"/>
                      <w:sz w:val="20"/>
                      <w:szCs w:val="20"/>
                      <w:lang w:val="sr-Cyrl-CS"/>
                    </w:rPr>
                    <w:lastRenderedPageBreak/>
                    <w:t>пријемног испита.++</w:t>
                  </w:r>
                </w:p>
                <w:p w14:paraId="23523290" w14:textId="77777777" w:rsidR="00A86442" w:rsidRPr="00AE27DF" w:rsidRDefault="00A86442">
                  <w:pPr>
                    <w:pStyle w:val="ListParagraph"/>
                    <w:numPr>
                      <w:ilvl w:val="0"/>
                      <w:numId w:val="104"/>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Стална измена, допуна и осавремењивање садржаја студијских програма.++</w:t>
                  </w:r>
                </w:p>
                <w:p w14:paraId="236A722A" w14:textId="77777777" w:rsidR="00A86442" w:rsidRPr="00AE27DF" w:rsidRDefault="00A86442">
                  <w:pPr>
                    <w:pStyle w:val="ListParagraph"/>
                    <w:numPr>
                      <w:ilvl w:val="0"/>
                      <w:numId w:val="104"/>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Побољшање услова за рад студената.++</w:t>
                  </w:r>
                </w:p>
                <w:p w14:paraId="45AA8368" w14:textId="77777777" w:rsidR="00A86442" w:rsidRPr="00AE27DF" w:rsidRDefault="00A86442">
                  <w:pPr>
                    <w:pStyle w:val="ListParagraph"/>
                    <w:numPr>
                      <w:ilvl w:val="0"/>
                      <w:numId w:val="104"/>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Обезбеђивање услова за студенте са посебним потребама. ++</w:t>
                  </w:r>
                </w:p>
                <w:p w14:paraId="398017EE" w14:textId="77777777" w:rsidR="00A86442" w:rsidRPr="00AE27DF" w:rsidRDefault="00A86442">
                  <w:pPr>
                    <w:pStyle w:val="ListParagraph"/>
                    <w:numPr>
                      <w:ilvl w:val="0"/>
                      <w:numId w:val="104"/>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Институционално јачање органа и тела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xml:space="preserve"> у домену развоја каријере студената.++</w:t>
                  </w:r>
                </w:p>
                <w:p w14:paraId="0222D590" w14:textId="77777777" w:rsidR="00A86442" w:rsidRPr="00AE27DF" w:rsidRDefault="00A86442">
                  <w:pPr>
                    <w:pStyle w:val="ListParagraph"/>
                    <w:numPr>
                      <w:ilvl w:val="0"/>
                      <w:numId w:val="104"/>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Иновирање и побољшање процедура и критеријума оцењивања. ++</w:t>
                  </w:r>
                </w:p>
                <w:p w14:paraId="0D67AF76" w14:textId="77777777" w:rsidR="00A86442" w:rsidRPr="00AE27DF" w:rsidRDefault="00A86442">
                  <w:pPr>
                    <w:pStyle w:val="ListParagraph"/>
                    <w:numPr>
                      <w:ilvl w:val="0"/>
                      <w:numId w:val="104"/>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Стимулисање најбоље оцењених наставника у студентском вредновању.++</w:t>
                  </w:r>
                </w:p>
                <w:p w14:paraId="5DC2F38C" w14:textId="77777777" w:rsidR="00A86442" w:rsidRPr="00AE27DF" w:rsidRDefault="00A86442">
                  <w:pPr>
                    <w:pStyle w:val="ListParagraph"/>
                    <w:numPr>
                      <w:ilvl w:val="0"/>
                      <w:numId w:val="104"/>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Мотивисати студенте за веће учешће у оцењивању педагошког рада наставника и сарадника кроз упитнике, разговоре са п</w:t>
                  </w:r>
                  <w:r w:rsidR="009673AE" w:rsidRPr="00AE27DF">
                    <w:rPr>
                      <w:rFonts w:ascii="Times New Roman" w:hAnsi="Times New Roman" w:cs="Times New Roman"/>
                      <w:sz w:val="20"/>
                      <w:szCs w:val="20"/>
                      <w:lang w:val="sr-Cyrl-CS"/>
                    </w:rPr>
                    <w:t xml:space="preserve">омоћником за </w:t>
                  </w:r>
                  <w:r w:rsidRPr="00AE27DF">
                    <w:rPr>
                      <w:rFonts w:ascii="Times New Roman" w:hAnsi="Times New Roman" w:cs="Times New Roman"/>
                      <w:sz w:val="20"/>
                      <w:szCs w:val="20"/>
                      <w:lang w:val="sr-Cyrl-CS"/>
                    </w:rPr>
                    <w:t xml:space="preserve">за наставу и радом у оквиру </w:t>
                  </w:r>
                  <w:r w:rsidR="006A30CB" w:rsidRPr="0001100A">
                    <w:rPr>
                      <w:rFonts w:ascii="Times New Roman" w:hAnsi="Times New Roman" w:cs="Times New Roman"/>
                      <w:sz w:val="20"/>
                      <w:szCs w:val="20"/>
                      <w:lang w:val="sr-Cyrl-CS"/>
                    </w:rPr>
                    <w:t>Комисије за самовредновање</w:t>
                  </w:r>
                  <w:r w:rsidRPr="00AE27DF">
                    <w:rPr>
                      <w:rFonts w:ascii="Times New Roman" w:hAnsi="Times New Roman" w:cs="Times New Roman"/>
                      <w:sz w:val="20"/>
                      <w:szCs w:val="20"/>
                      <w:lang w:val="sr-Cyrl-CS"/>
                    </w:rPr>
                    <w:t>.++</w:t>
                  </w:r>
                </w:p>
                <w:p w14:paraId="1B061CC0" w14:textId="77777777" w:rsidR="00A86442" w:rsidRPr="00AE27DF" w:rsidRDefault="00A86442" w:rsidP="00A86442">
                  <w:pPr>
                    <w:spacing w:after="0" w:line="240" w:lineRule="auto"/>
                    <w:rPr>
                      <w:rFonts w:ascii="Times New Roman" w:eastAsia="Times New Roman" w:hAnsi="Times New Roman" w:cs="Times New Roman"/>
                      <w:sz w:val="20"/>
                      <w:szCs w:val="20"/>
                      <w:lang w:val="sr-Cyrl-CS"/>
                    </w:rPr>
                  </w:pPr>
                </w:p>
              </w:tc>
            </w:tr>
            <w:tr w:rsidR="00A86442" w:rsidRPr="00AE27DF" w14:paraId="6AB0425F" w14:textId="77777777" w:rsidTr="000141B4">
              <w:trPr>
                <w:jc w:val="center"/>
              </w:trPr>
              <w:tc>
                <w:tcPr>
                  <w:tcW w:w="4531" w:type="dxa"/>
                  <w:shd w:val="clear" w:color="auto" w:fill="auto"/>
                </w:tcPr>
                <w:p w14:paraId="417A3DE3" w14:textId="77777777" w:rsidR="00A86442" w:rsidRPr="00AE27DF" w:rsidRDefault="00A86442" w:rsidP="00A86442">
                  <w:pPr>
                    <w:spacing w:after="0" w:line="240" w:lineRule="auto"/>
                    <w:jc w:val="center"/>
                    <w:rPr>
                      <w:rFonts w:ascii="Times New Roman" w:hAnsi="Times New Roman" w:cs="Times New Roman"/>
                      <w:b/>
                      <w:sz w:val="20"/>
                      <w:szCs w:val="20"/>
                    </w:rPr>
                  </w:pPr>
                </w:p>
                <w:p w14:paraId="09A500F0" w14:textId="77777777" w:rsidR="00A86442" w:rsidRPr="00AE27DF" w:rsidRDefault="00A86442" w:rsidP="00A86442">
                  <w:pPr>
                    <w:spacing w:after="0" w:line="240" w:lineRule="auto"/>
                    <w:jc w:val="center"/>
                    <w:rPr>
                      <w:rFonts w:ascii="Times New Roman" w:hAnsi="Times New Roman" w:cs="Times New Roman"/>
                      <w:b/>
                      <w:sz w:val="20"/>
                      <w:szCs w:val="20"/>
                      <w:lang w:val="sr-Cyrl-CS" w:eastAsia="sr-Latn-CS"/>
                    </w:rPr>
                  </w:pPr>
                  <w:r w:rsidRPr="00AE27DF">
                    <w:rPr>
                      <w:rFonts w:ascii="Times New Roman" w:hAnsi="Times New Roman" w:cs="Times New Roman"/>
                      <w:b/>
                      <w:sz w:val="20"/>
                      <w:szCs w:val="20"/>
                    </w:rPr>
                    <w:t>Weaknesses</w:t>
                  </w:r>
                  <w:r w:rsidRPr="00AE27DF">
                    <w:rPr>
                      <w:rFonts w:ascii="Times New Roman" w:hAnsi="Times New Roman" w:cs="Times New Roman"/>
                      <w:b/>
                      <w:sz w:val="20"/>
                      <w:szCs w:val="20"/>
                      <w:lang w:val="sr-Cyrl-CS"/>
                    </w:rPr>
                    <w:t xml:space="preserve"> (Слабости)</w:t>
                  </w:r>
                </w:p>
                <w:p w14:paraId="1A21B801" w14:textId="77777777" w:rsidR="00A86442" w:rsidRPr="00AE27DF" w:rsidRDefault="00A86442">
                  <w:pPr>
                    <w:pStyle w:val="ListParagraph"/>
                    <w:numPr>
                      <w:ilvl w:val="0"/>
                      <w:numId w:val="105"/>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Недовољно коришћење процедура систематичног праћења пролазности и оцена по предметима.++</w:t>
                  </w:r>
                </w:p>
                <w:p w14:paraId="1A9CB66A" w14:textId="77777777" w:rsidR="00A86442" w:rsidRPr="00AE27DF" w:rsidRDefault="00A86442">
                  <w:pPr>
                    <w:pStyle w:val="ListParagraph"/>
                    <w:numPr>
                      <w:ilvl w:val="0"/>
                      <w:numId w:val="105"/>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Ажурирање интернет странице  </w:t>
                  </w:r>
                  <w:r w:rsidR="007640DE" w:rsidRPr="00AE27DF">
                    <w:rPr>
                      <w:rFonts w:ascii="Times New Roman" w:hAnsi="Times New Roman" w:cs="Times New Roman"/>
                      <w:sz w:val="20"/>
                      <w:szCs w:val="20"/>
                      <w:lang w:val="sr-Cyrl-CS"/>
                    </w:rPr>
                    <w:t>Академије</w:t>
                  </w:r>
                  <w:r w:rsidR="009673AE" w:rsidRPr="00AE27DF">
                    <w:rPr>
                      <w:rFonts w:ascii="Times New Roman" w:hAnsi="Times New Roman" w:cs="Times New Roman"/>
                      <w:sz w:val="20"/>
                      <w:szCs w:val="20"/>
                      <w:lang w:val="sr-Cyrl-CS"/>
                    </w:rPr>
                    <w:t xml:space="preserve"> </w:t>
                  </w:r>
                  <w:r w:rsidRPr="00AE27DF">
                    <w:rPr>
                      <w:rFonts w:ascii="Times New Roman" w:hAnsi="Times New Roman" w:cs="Times New Roman"/>
                      <w:sz w:val="20"/>
                      <w:szCs w:val="20"/>
                      <w:lang w:val="sr-Cyrl-CS"/>
                    </w:rPr>
                    <w:t>понекада може изазвати конфузију.+</w:t>
                  </w:r>
                </w:p>
                <w:p w14:paraId="090EAEE4" w14:textId="77777777" w:rsidR="00A86442" w:rsidRPr="00AE27DF" w:rsidRDefault="00A86442">
                  <w:pPr>
                    <w:pStyle w:val="ListParagraph"/>
                    <w:numPr>
                      <w:ilvl w:val="0"/>
                      <w:numId w:val="105"/>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Различити приступи наставника у оцењивању студената.++</w:t>
                  </w:r>
                </w:p>
                <w:p w14:paraId="13582504" w14:textId="77777777" w:rsidR="00A86442" w:rsidRPr="00AE27DF" w:rsidRDefault="00A86442">
                  <w:pPr>
                    <w:pStyle w:val="ListParagraph"/>
                    <w:numPr>
                      <w:ilvl w:val="0"/>
                      <w:numId w:val="105"/>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Недовољна заинтересованост наставника за резултате пролазности студената.+</w:t>
                  </w:r>
                </w:p>
                <w:p w14:paraId="3790C92B" w14:textId="77777777" w:rsidR="00A86442" w:rsidRPr="00AE27DF" w:rsidRDefault="00A86442">
                  <w:pPr>
                    <w:pStyle w:val="ListParagraph"/>
                    <w:numPr>
                      <w:ilvl w:val="0"/>
                      <w:numId w:val="105"/>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Незаинтересованост једног броја студената за рад у оквиру Студентског парламента.++</w:t>
                  </w:r>
                </w:p>
              </w:tc>
              <w:tc>
                <w:tcPr>
                  <w:tcW w:w="4914" w:type="dxa"/>
                  <w:shd w:val="clear" w:color="auto" w:fill="auto"/>
                </w:tcPr>
                <w:p w14:paraId="488251BC" w14:textId="77777777" w:rsidR="00A86442" w:rsidRPr="00AE27DF" w:rsidRDefault="00A86442" w:rsidP="00A86442">
                  <w:pPr>
                    <w:spacing w:after="0" w:line="240" w:lineRule="auto"/>
                    <w:jc w:val="center"/>
                    <w:rPr>
                      <w:rFonts w:ascii="Times New Roman" w:eastAsia="Times New Roman" w:hAnsi="Times New Roman" w:cs="Times New Roman"/>
                      <w:b/>
                      <w:sz w:val="20"/>
                      <w:szCs w:val="20"/>
                    </w:rPr>
                  </w:pPr>
                </w:p>
                <w:p w14:paraId="4A866E57" w14:textId="77777777" w:rsidR="00A86442" w:rsidRPr="00AE27DF" w:rsidRDefault="00A86442" w:rsidP="00A86442">
                  <w:pPr>
                    <w:spacing w:after="0" w:line="240" w:lineRule="auto"/>
                    <w:jc w:val="center"/>
                    <w:rPr>
                      <w:rFonts w:ascii="Times New Roman" w:eastAsia="Times New Roman" w:hAnsi="Times New Roman" w:cs="Times New Roman"/>
                      <w:b/>
                      <w:sz w:val="20"/>
                      <w:szCs w:val="20"/>
                      <w:lang w:val="sr-Cyrl-CS"/>
                    </w:rPr>
                  </w:pPr>
                  <w:r w:rsidRPr="00AE27DF">
                    <w:rPr>
                      <w:rFonts w:ascii="Times New Roman" w:eastAsia="Times New Roman" w:hAnsi="Times New Roman" w:cs="Times New Roman"/>
                      <w:b/>
                      <w:sz w:val="20"/>
                      <w:szCs w:val="20"/>
                    </w:rPr>
                    <w:t>Threats</w:t>
                  </w:r>
                  <w:r w:rsidRPr="00AE27DF">
                    <w:rPr>
                      <w:rFonts w:ascii="Times New Roman" w:eastAsia="Times New Roman" w:hAnsi="Times New Roman" w:cs="Times New Roman"/>
                      <w:b/>
                      <w:sz w:val="20"/>
                      <w:szCs w:val="20"/>
                      <w:lang w:val="sr-Cyrl-CS"/>
                    </w:rPr>
                    <w:t xml:space="preserve"> (Претње)</w:t>
                  </w:r>
                </w:p>
                <w:p w14:paraId="2243DFAA" w14:textId="77777777" w:rsidR="00A86442" w:rsidRPr="00AE27DF" w:rsidRDefault="00A86442">
                  <w:pPr>
                    <w:pStyle w:val="ListParagraph"/>
                    <w:numPr>
                      <w:ilvl w:val="0"/>
                      <w:numId w:val="106"/>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Опадање </w:t>
                  </w:r>
                  <w:r w:rsidR="009673AE" w:rsidRPr="00AE27DF">
                    <w:rPr>
                      <w:rFonts w:ascii="Times New Roman" w:hAnsi="Times New Roman" w:cs="Times New Roman"/>
                      <w:sz w:val="20"/>
                      <w:szCs w:val="20"/>
                      <w:lang w:val="sr-Cyrl-CS"/>
                    </w:rPr>
                    <w:t xml:space="preserve">нивоа </w:t>
                  </w:r>
                  <w:r w:rsidRPr="00AE27DF">
                    <w:rPr>
                      <w:rFonts w:ascii="Times New Roman" w:hAnsi="Times New Roman" w:cs="Times New Roman"/>
                      <w:sz w:val="20"/>
                      <w:szCs w:val="20"/>
                      <w:lang w:val="sr-Cyrl-CS"/>
                    </w:rPr>
                    <w:t>предзнања које студенти доносе из средње школе. ++</w:t>
                  </w:r>
                </w:p>
                <w:p w14:paraId="20E8515B" w14:textId="77777777" w:rsidR="00A86442" w:rsidRPr="00AE27DF" w:rsidRDefault="00A86442">
                  <w:pPr>
                    <w:pStyle w:val="ListParagraph"/>
                    <w:numPr>
                      <w:ilvl w:val="0"/>
                      <w:numId w:val="106"/>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Недовољна активност Студентског парламента.++</w:t>
                  </w:r>
                </w:p>
                <w:p w14:paraId="0B85C64F" w14:textId="77777777" w:rsidR="00A86442" w:rsidRPr="00AE27DF" w:rsidRDefault="00A86442">
                  <w:pPr>
                    <w:pStyle w:val="ListParagraph"/>
                    <w:numPr>
                      <w:ilvl w:val="0"/>
                      <w:numId w:val="106"/>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Недовољна финансијска средства за побољшање услова студирања.+</w:t>
                  </w:r>
                </w:p>
                <w:p w14:paraId="26158BA9" w14:textId="77777777" w:rsidR="00A86442" w:rsidRPr="00AE27DF" w:rsidRDefault="00A86442">
                  <w:pPr>
                    <w:pStyle w:val="ListParagraph"/>
                    <w:numPr>
                      <w:ilvl w:val="0"/>
                      <w:numId w:val="106"/>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Снижавање критеријума при упису може довести до пада квалитета дипломираних студената.+</w:t>
                  </w:r>
                </w:p>
                <w:p w14:paraId="239B8666" w14:textId="77777777" w:rsidR="00A86442" w:rsidRPr="00AE27DF" w:rsidRDefault="00A86442">
                  <w:pPr>
                    <w:pStyle w:val="ListParagraph"/>
                    <w:numPr>
                      <w:ilvl w:val="0"/>
                      <w:numId w:val="106"/>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Незаинтересованост студента за студијске програме ++</w:t>
                  </w:r>
                </w:p>
                <w:p w14:paraId="207FACC8" w14:textId="77777777" w:rsidR="00A86442" w:rsidRPr="00AE27DF" w:rsidRDefault="00A86442">
                  <w:pPr>
                    <w:pStyle w:val="ListParagraph"/>
                    <w:numPr>
                      <w:ilvl w:val="0"/>
                      <w:numId w:val="106"/>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Пасивност студената у наставном процесу. +</w:t>
                  </w:r>
                </w:p>
                <w:p w14:paraId="5D143132" w14:textId="77777777" w:rsidR="00A86442" w:rsidRPr="00AE27DF" w:rsidRDefault="00A86442">
                  <w:pPr>
                    <w:pStyle w:val="ListParagraph"/>
                    <w:numPr>
                      <w:ilvl w:val="0"/>
                      <w:numId w:val="106"/>
                    </w:numPr>
                    <w:spacing w:after="0" w:line="240" w:lineRule="auto"/>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Општа незаинтересованост студената за активно укључивање у активности </w:t>
                  </w:r>
                  <w:r w:rsidR="007640DE" w:rsidRPr="00AE27DF">
                    <w:rPr>
                      <w:rFonts w:ascii="Times New Roman" w:hAnsi="Times New Roman" w:cs="Times New Roman"/>
                      <w:sz w:val="20"/>
                      <w:szCs w:val="20"/>
                      <w:lang w:val="sr-Cyrl-CS"/>
                    </w:rPr>
                    <w:t>Академије</w:t>
                  </w:r>
                  <w:r w:rsidRPr="00AE27DF">
                    <w:rPr>
                      <w:rFonts w:ascii="Times New Roman" w:hAnsi="Times New Roman" w:cs="Times New Roman"/>
                      <w:sz w:val="20"/>
                      <w:szCs w:val="20"/>
                      <w:lang w:val="sr-Cyrl-CS"/>
                    </w:rPr>
                    <w:t>. ++</w:t>
                  </w:r>
                </w:p>
              </w:tc>
            </w:tr>
          </w:tbl>
          <w:p w14:paraId="06EF3658" w14:textId="77777777" w:rsidR="00A86442" w:rsidRPr="00AE27DF" w:rsidRDefault="00A86442" w:rsidP="00A86442">
            <w:pPr>
              <w:spacing w:after="0" w:line="276" w:lineRule="auto"/>
              <w:ind w:firstLine="426"/>
              <w:jc w:val="center"/>
              <w:rPr>
                <w:rFonts w:ascii="Times New Roman" w:hAnsi="Times New Roman" w:cs="Times New Roman"/>
                <w:b/>
                <w:i/>
              </w:rPr>
            </w:pPr>
          </w:p>
          <w:p w14:paraId="22047CCD" w14:textId="77777777" w:rsidR="00A86442" w:rsidRPr="00AE27DF" w:rsidRDefault="00A86442" w:rsidP="00A86442">
            <w:pPr>
              <w:spacing w:after="0" w:line="276" w:lineRule="auto"/>
              <w:ind w:firstLine="426"/>
              <w:jc w:val="center"/>
              <w:rPr>
                <w:rFonts w:ascii="Times New Roman" w:hAnsi="Times New Roman" w:cs="Times New Roman"/>
                <w:b/>
                <w:iCs/>
                <w:sz w:val="24"/>
                <w:szCs w:val="24"/>
              </w:rPr>
            </w:pPr>
            <w:proofErr w:type="spellStart"/>
            <w:r w:rsidRPr="00AE27DF">
              <w:rPr>
                <w:rFonts w:ascii="Times New Roman" w:hAnsi="Times New Roman" w:cs="Times New Roman"/>
                <w:b/>
                <w:iCs/>
                <w:sz w:val="24"/>
                <w:szCs w:val="24"/>
              </w:rPr>
              <w:t>Процена</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испуњености</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стандарда</w:t>
            </w:r>
            <w:proofErr w:type="spellEnd"/>
            <w:r w:rsidRPr="00AE27DF">
              <w:rPr>
                <w:rFonts w:ascii="Times New Roman" w:hAnsi="Times New Roman" w:cs="Times New Roman"/>
                <w:b/>
                <w:iCs/>
                <w:sz w:val="24"/>
                <w:szCs w:val="24"/>
              </w:rPr>
              <w:t xml:space="preserve"> 8</w:t>
            </w:r>
          </w:p>
          <w:p w14:paraId="21348C1B" w14:textId="77777777" w:rsidR="00A86442" w:rsidRPr="00AE27DF" w:rsidRDefault="00A86442" w:rsidP="00A86442">
            <w:pPr>
              <w:pStyle w:val="Default"/>
              <w:spacing w:line="276" w:lineRule="auto"/>
              <w:jc w:val="both"/>
              <w:rPr>
                <w:sz w:val="22"/>
                <w:szCs w:val="22"/>
              </w:rPr>
            </w:pPr>
          </w:p>
          <w:p w14:paraId="77EFB428" w14:textId="77777777" w:rsidR="00A86442" w:rsidRPr="00AE27DF" w:rsidRDefault="00A86442" w:rsidP="00A86442">
            <w:pPr>
              <w:pStyle w:val="Default"/>
              <w:spacing w:after="60" w:line="276" w:lineRule="auto"/>
              <w:ind w:firstLine="567"/>
              <w:jc w:val="both"/>
              <w:rPr>
                <w:sz w:val="22"/>
                <w:szCs w:val="22"/>
              </w:rPr>
            </w:pPr>
            <w:proofErr w:type="spellStart"/>
            <w:r w:rsidRPr="00AE27DF">
              <w:rPr>
                <w:sz w:val="22"/>
                <w:szCs w:val="22"/>
              </w:rPr>
              <w:t>Из</w:t>
            </w:r>
            <w:proofErr w:type="spellEnd"/>
            <w:r w:rsidRPr="00AE27DF">
              <w:rPr>
                <w:sz w:val="22"/>
                <w:szCs w:val="22"/>
              </w:rPr>
              <w:t xml:space="preserve"> </w:t>
            </w:r>
            <w:proofErr w:type="spellStart"/>
            <w:r w:rsidRPr="00AE27DF">
              <w:rPr>
                <w:sz w:val="22"/>
                <w:szCs w:val="22"/>
              </w:rPr>
              <w:t>елемената</w:t>
            </w:r>
            <w:proofErr w:type="spellEnd"/>
            <w:r w:rsidRPr="00AE27DF">
              <w:rPr>
                <w:sz w:val="22"/>
                <w:szCs w:val="22"/>
              </w:rPr>
              <w:t xml:space="preserve"> </w:t>
            </w:r>
            <w:proofErr w:type="spellStart"/>
            <w:r w:rsidRPr="00AE27DF">
              <w:rPr>
                <w:sz w:val="22"/>
                <w:szCs w:val="22"/>
              </w:rPr>
              <w:t>квалитета</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w:t>
            </w:r>
            <w:proofErr w:type="spellStart"/>
            <w:r w:rsidRPr="00AE27DF">
              <w:rPr>
                <w:sz w:val="22"/>
                <w:szCs w:val="22"/>
              </w:rPr>
              <w:t>јасно</w:t>
            </w:r>
            <w:proofErr w:type="spellEnd"/>
            <w:r w:rsidRPr="00AE27DF">
              <w:rPr>
                <w:sz w:val="22"/>
                <w:szCs w:val="22"/>
              </w:rPr>
              <w:t xml:space="preserve"> </w:t>
            </w:r>
            <w:proofErr w:type="spellStart"/>
            <w:r w:rsidRPr="00AE27DF">
              <w:rPr>
                <w:sz w:val="22"/>
                <w:szCs w:val="22"/>
              </w:rPr>
              <w:t>се</w:t>
            </w:r>
            <w:proofErr w:type="spellEnd"/>
            <w:r w:rsidRPr="00AE27DF">
              <w:rPr>
                <w:sz w:val="22"/>
                <w:szCs w:val="22"/>
              </w:rPr>
              <w:t xml:space="preserve"> </w:t>
            </w:r>
            <w:proofErr w:type="spellStart"/>
            <w:r w:rsidRPr="00AE27DF">
              <w:rPr>
                <w:sz w:val="22"/>
                <w:szCs w:val="22"/>
              </w:rPr>
              <w:t>уочава</w:t>
            </w:r>
            <w:proofErr w:type="spellEnd"/>
            <w:r w:rsidRPr="00AE27DF">
              <w:rPr>
                <w:sz w:val="22"/>
                <w:szCs w:val="22"/>
              </w:rPr>
              <w:t xml:space="preserve"> </w:t>
            </w:r>
            <w:proofErr w:type="spellStart"/>
            <w:r w:rsidRPr="00AE27DF">
              <w:rPr>
                <w:sz w:val="22"/>
                <w:szCs w:val="22"/>
              </w:rPr>
              <w:t>да</w:t>
            </w:r>
            <w:proofErr w:type="spellEnd"/>
            <w:r w:rsidRPr="00AE27DF">
              <w:rPr>
                <w:sz w:val="22"/>
                <w:szCs w:val="22"/>
              </w:rPr>
              <w:t xml:space="preserve"> </w:t>
            </w:r>
            <w:proofErr w:type="spellStart"/>
            <w:r w:rsidRPr="00AE27DF">
              <w:rPr>
                <w:sz w:val="22"/>
                <w:szCs w:val="22"/>
              </w:rPr>
              <w:t>се</w:t>
            </w:r>
            <w:proofErr w:type="spellEnd"/>
            <w:r w:rsidRPr="00AE27DF">
              <w:rPr>
                <w:sz w:val="22"/>
                <w:szCs w:val="22"/>
              </w:rPr>
              <w:t xml:space="preserve"> у </w:t>
            </w:r>
            <w:proofErr w:type="spellStart"/>
            <w:r w:rsidRPr="00AE27DF">
              <w:rPr>
                <w:sz w:val="22"/>
                <w:szCs w:val="22"/>
              </w:rPr>
              <w:t>оквиру</w:t>
            </w:r>
            <w:proofErr w:type="spellEnd"/>
            <w:r w:rsidRPr="00AE27DF">
              <w:rPr>
                <w:sz w:val="22"/>
                <w:szCs w:val="22"/>
              </w:rPr>
              <w:t xml:space="preserve"> </w:t>
            </w:r>
            <w:proofErr w:type="spellStart"/>
            <w:r w:rsidRPr="00AE27DF">
              <w:rPr>
                <w:sz w:val="22"/>
                <w:szCs w:val="22"/>
              </w:rPr>
              <w:t>студијск</w:t>
            </w:r>
            <w:proofErr w:type="spellEnd"/>
            <w:r w:rsidRPr="00AE27DF">
              <w:rPr>
                <w:sz w:val="22"/>
                <w:szCs w:val="22"/>
                <w:lang w:val="sr-Cyrl-RS"/>
              </w:rPr>
              <w:t>их</w:t>
            </w:r>
            <w:r w:rsidRPr="00AE27DF">
              <w:rPr>
                <w:sz w:val="22"/>
                <w:szCs w:val="22"/>
              </w:rPr>
              <w:t xml:space="preserve"> </w:t>
            </w:r>
            <w:proofErr w:type="spellStart"/>
            <w:r w:rsidRPr="00AE27DF">
              <w:rPr>
                <w:sz w:val="22"/>
                <w:szCs w:val="22"/>
              </w:rPr>
              <w:t>програма</w:t>
            </w:r>
            <w:proofErr w:type="spellEnd"/>
            <w:r w:rsidRPr="00AE27DF">
              <w:rPr>
                <w:sz w:val="22"/>
                <w:szCs w:val="22"/>
              </w:rPr>
              <w:t xml:space="preserve"> </w:t>
            </w:r>
            <w:proofErr w:type="spellStart"/>
            <w:r w:rsidRPr="00AE27DF">
              <w:rPr>
                <w:sz w:val="22"/>
                <w:szCs w:val="22"/>
              </w:rPr>
              <w:t>спроводе</w:t>
            </w:r>
            <w:proofErr w:type="spellEnd"/>
            <w:r w:rsidRPr="00AE27DF">
              <w:rPr>
                <w:sz w:val="22"/>
                <w:szCs w:val="22"/>
              </w:rPr>
              <w:t xml:space="preserve"> </w:t>
            </w:r>
            <w:proofErr w:type="spellStart"/>
            <w:r w:rsidRPr="00AE27DF">
              <w:rPr>
                <w:sz w:val="22"/>
                <w:szCs w:val="22"/>
              </w:rPr>
              <w:t>сви</w:t>
            </w:r>
            <w:proofErr w:type="spellEnd"/>
            <w:r w:rsidRPr="00AE27DF">
              <w:rPr>
                <w:sz w:val="22"/>
                <w:szCs w:val="22"/>
              </w:rPr>
              <w:t xml:space="preserve"> </w:t>
            </w:r>
            <w:proofErr w:type="spellStart"/>
            <w:r w:rsidRPr="00AE27DF">
              <w:rPr>
                <w:sz w:val="22"/>
                <w:szCs w:val="22"/>
              </w:rPr>
              <w:t>захтев</w:t>
            </w:r>
            <w:proofErr w:type="spellEnd"/>
            <w:r w:rsidRPr="00AE27DF">
              <w:rPr>
                <w:sz w:val="22"/>
                <w:szCs w:val="22"/>
                <w:lang w:val="sr-Cyrl-RS"/>
              </w:rPr>
              <w:t>и</w:t>
            </w:r>
            <w:r w:rsidRPr="00AE27DF">
              <w:rPr>
                <w:sz w:val="22"/>
                <w:szCs w:val="22"/>
              </w:rPr>
              <w:t xml:space="preserve"> </w:t>
            </w:r>
            <w:proofErr w:type="spellStart"/>
            <w:r w:rsidRPr="00AE27DF">
              <w:rPr>
                <w:sz w:val="22"/>
                <w:szCs w:val="22"/>
              </w:rPr>
              <w:t>везан</w:t>
            </w:r>
            <w:proofErr w:type="spellEnd"/>
            <w:r w:rsidRPr="00AE27DF">
              <w:rPr>
                <w:sz w:val="22"/>
                <w:szCs w:val="22"/>
                <w:lang w:val="sr-Cyrl-RS"/>
              </w:rPr>
              <w:t>и</w:t>
            </w:r>
            <w:r w:rsidRPr="00AE27DF">
              <w:rPr>
                <w:sz w:val="22"/>
                <w:szCs w:val="22"/>
              </w:rPr>
              <w:t xml:space="preserve"> </w:t>
            </w:r>
            <w:proofErr w:type="spellStart"/>
            <w:r w:rsidRPr="00AE27DF">
              <w:rPr>
                <w:sz w:val="22"/>
                <w:szCs w:val="22"/>
              </w:rPr>
              <w:t>за</w:t>
            </w:r>
            <w:proofErr w:type="spellEnd"/>
            <w:r w:rsidRPr="00AE27DF">
              <w:rPr>
                <w:sz w:val="22"/>
                <w:szCs w:val="22"/>
              </w:rPr>
              <w:t xml:space="preserve"> </w:t>
            </w:r>
            <w:proofErr w:type="spellStart"/>
            <w:r w:rsidRPr="00AE27DF">
              <w:rPr>
                <w:sz w:val="22"/>
                <w:szCs w:val="22"/>
              </w:rPr>
              <w:t>Стандард</w:t>
            </w:r>
            <w:proofErr w:type="spellEnd"/>
            <w:r w:rsidRPr="00AE27DF">
              <w:rPr>
                <w:sz w:val="22"/>
                <w:szCs w:val="22"/>
              </w:rPr>
              <w:t xml:space="preserve"> 8. </w:t>
            </w:r>
            <w:proofErr w:type="spellStart"/>
            <w:r w:rsidRPr="00AE27DF">
              <w:rPr>
                <w:sz w:val="22"/>
                <w:szCs w:val="22"/>
              </w:rPr>
              <w:t>Студијски</w:t>
            </w:r>
            <w:proofErr w:type="spellEnd"/>
            <w:r w:rsidRPr="00AE27DF">
              <w:rPr>
                <w:sz w:val="22"/>
                <w:szCs w:val="22"/>
              </w:rPr>
              <w:t xml:space="preserve"> </w:t>
            </w:r>
            <w:proofErr w:type="spellStart"/>
            <w:r w:rsidRPr="00AE27DF">
              <w:rPr>
                <w:sz w:val="22"/>
                <w:szCs w:val="22"/>
              </w:rPr>
              <w:t>програм</w:t>
            </w:r>
            <w:proofErr w:type="spellEnd"/>
            <w:r w:rsidRPr="00AE27DF">
              <w:rPr>
                <w:sz w:val="22"/>
                <w:szCs w:val="22"/>
              </w:rPr>
              <w:t xml:space="preserve"> </w:t>
            </w:r>
            <w:proofErr w:type="spellStart"/>
            <w:r w:rsidRPr="00AE27DF">
              <w:rPr>
                <w:sz w:val="22"/>
                <w:szCs w:val="22"/>
              </w:rPr>
              <w:t>је</w:t>
            </w:r>
            <w:proofErr w:type="spellEnd"/>
            <w:r w:rsidRPr="00AE27DF">
              <w:rPr>
                <w:sz w:val="22"/>
                <w:szCs w:val="22"/>
              </w:rPr>
              <w:t xml:space="preserve"> </w:t>
            </w:r>
            <w:proofErr w:type="spellStart"/>
            <w:r w:rsidRPr="00AE27DF">
              <w:rPr>
                <w:sz w:val="22"/>
                <w:szCs w:val="22"/>
              </w:rPr>
              <w:t>усмерен</w:t>
            </w:r>
            <w:proofErr w:type="spellEnd"/>
            <w:r w:rsidRPr="00AE27DF">
              <w:rPr>
                <w:sz w:val="22"/>
                <w:szCs w:val="22"/>
              </w:rPr>
              <w:t xml:space="preserve"> и </w:t>
            </w:r>
            <w:proofErr w:type="spellStart"/>
            <w:r w:rsidRPr="00AE27DF">
              <w:rPr>
                <w:sz w:val="22"/>
                <w:szCs w:val="22"/>
              </w:rPr>
              <w:t>опредељен</w:t>
            </w:r>
            <w:proofErr w:type="spellEnd"/>
            <w:r w:rsidRPr="00AE27DF">
              <w:rPr>
                <w:sz w:val="22"/>
                <w:szCs w:val="22"/>
              </w:rPr>
              <w:t xml:space="preserve"> </w:t>
            </w:r>
            <w:proofErr w:type="spellStart"/>
            <w:r w:rsidRPr="00AE27DF">
              <w:rPr>
                <w:sz w:val="22"/>
                <w:szCs w:val="22"/>
              </w:rPr>
              <w:t>за</w:t>
            </w:r>
            <w:proofErr w:type="spellEnd"/>
            <w:r w:rsidRPr="00AE27DF">
              <w:rPr>
                <w:sz w:val="22"/>
                <w:szCs w:val="22"/>
              </w:rPr>
              <w:t xml:space="preserve"> </w:t>
            </w:r>
            <w:proofErr w:type="spellStart"/>
            <w:r w:rsidRPr="00AE27DF">
              <w:rPr>
                <w:sz w:val="22"/>
                <w:szCs w:val="22"/>
              </w:rPr>
              <w:t>стално</w:t>
            </w:r>
            <w:proofErr w:type="spellEnd"/>
            <w:r w:rsidRPr="00AE27DF">
              <w:rPr>
                <w:sz w:val="22"/>
                <w:szCs w:val="22"/>
              </w:rPr>
              <w:t xml:space="preserve"> </w:t>
            </w:r>
            <w:proofErr w:type="spellStart"/>
            <w:r w:rsidRPr="00AE27DF">
              <w:rPr>
                <w:sz w:val="22"/>
                <w:szCs w:val="22"/>
              </w:rPr>
              <w:t>унапређивање</w:t>
            </w:r>
            <w:proofErr w:type="spellEnd"/>
            <w:r w:rsidRPr="00AE27DF">
              <w:rPr>
                <w:sz w:val="22"/>
                <w:szCs w:val="22"/>
              </w:rPr>
              <w:t xml:space="preserve"> </w:t>
            </w:r>
            <w:proofErr w:type="spellStart"/>
            <w:r w:rsidRPr="00AE27DF">
              <w:rPr>
                <w:sz w:val="22"/>
                <w:szCs w:val="22"/>
              </w:rPr>
              <w:t>квалитета</w:t>
            </w:r>
            <w:proofErr w:type="spellEnd"/>
            <w:r w:rsidRPr="00AE27DF">
              <w:rPr>
                <w:sz w:val="22"/>
                <w:szCs w:val="22"/>
              </w:rPr>
              <w:t xml:space="preserve"> </w:t>
            </w:r>
            <w:proofErr w:type="spellStart"/>
            <w:r w:rsidRPr="00AE27DF">
              <w:rPr>
                <w:sz w:val="22"/>
                <w:szCs w:val="22"/>
              </w:rPr>
              <w:t>својих</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w:t>
            </w:r>
            <w:proofErr w:type="spellStart"/>
            <w:r w:rsidRPr="00AE27DF">
              <w:rPr>
                <w:sz w:val="22"/>
                <w:szCs w:val="22"/>
              </w:rPr>
              <w:t>од</w:t>
            </w:r>
            <w:proofErr w:type="spellEnd"/>
            <w:r w:rsidRPr="00AE27DF">
              <w:rPr>
                <w:sz w:val="22"/>
                <w:szCs w:val="22"/>
              </w:rPr>
              <w:t xml:space="preserve"> </w:t>
            </w:r>
            <w:proofErr w:type="spellStart"/>
            <w:r w:rsidRPr="00AE27DF">
              <w:rPr>
                <w:sz w:val="22"/>
                <w:szCs w:val="22"/>
              </w:rPr>
              <w:t>тренутка</w:t>
            </w:r>
            <w:proofErr w:type="spellEnd"/>
            <w:r w:rsidRPr="00AE27DF">
              <w:rPr>
                <w:sz w:val="22"/>
                <w:szCs w:val="22"/>
              </w:rPr>
              <w:t xml:space="preserve"> </w:t>
            </w:r>
            <w:proofErr w:type="spellStart"/>
            <w:r w:rsidRPr="00AE27DF">
              <w:rPr>
                <w:sz w:val="22"/>
                <w:szCs w:val="22"/>
              </w:rPr>
              <w:t>уписа</w:t>
            </w:r>
            <w:proofErr w:type="spellEnd"/>
            <w:r w:rsidRPr="00AE27DF">
              <w:rPr>
                <w:sz w:val="22"/>
                <w:szCs w:val="22"/>
              </w:rPr>
              <w:t xml:space="preserve"> </w:t>
            </w:r>
            <w:proofErr w:type="spellStart"/>
            <w:r w:rsidRPr="00AE27DF">
              <w:rPr>
                <w:sz w:val="22"/>
                <w:szCs w:val="22"/>
              </w:rPr>
              <w:t>па</w:t>
            </w:r>
            <w:proofErr w:type="spellEnd"/>
            <w:r w:rsidRPr="00AE27DF">
              <w:rPr>
                <w:sz w:val="22"/>
                <w:szCs w:val="22"/>
              </w:rPr>
              <w:t xml:space="preserve"> </w:t>
            </w:r>
            <w:proofErr w:type="spellStart"/>
            <w:r w:rsidRPr="00AE27DF">
              <w:rPr>
                <w:sz w:val="22"/>
                <w:szCs w:val="22"/>
              </w:rPr>
              <w:t>све</w:t>
            </w:r>
            <w:proofErr w:type="spellEnd"/>
            <w:r w:rsidRPr="00AE27DF">
              <w:rPr>
                <w:sz w:val="22"/>
                <w:szCs w:val="22"/>
              </w:rPr>
              <w:t xml:space="preserve"> </w:t>
            </w:r>
            <w:proofErr w:type="spellStart"/>
            <w:r w:rsidRPr="00AE27DF">
              <w:rPr>
                <w:sz w:val="22"/>
                <w:szCs w:val="22"/>
              </w:rPr>
              <w:t>до</w:t>
            </w:r>
            <w:proofErr w:type="spellEnd"/>
            <w:r w:rsidRPr="00AE27DF">
              <w:rPr>
                <w:sz w:val="22"/>
                <w:szCs w:val="22"/>
              </w:rPr>
              <w:t xml:space="preserve"> </w:t>
            </w:r>
            <w:proofErr w:type="spellStart"/>
            <w:r w:rsidRPr="00AE27DF">
              <w:rPr>
                <w:sz w:val="22"/>
                <w:szCs w:val="22"/>
              </w:rPr>
              <w:t>дипломирања</w:t>
            </w:r>
            <w:proofErr w:type="spellEnd"/>
            <w:r w:rsidRPr="00AE27DF">
              <w:rPr>
                <w:sz w:val="22"/>
                <w:szCs w:val="22"/>
              </w:rPr>
              <w:t xml:space="preserve">, </w:t>
            </w:r>
            <w:proofErr w:type="spellStart"/>
            <w:r w:rsidRPr="00AE27DF">
              <w:rPr>
                <w:sz w:val="22"/>
                <w:szCs w:val="22"/>
              </w:rPr>
              <w:t>кроз</w:t>
            </w:r>
            <w:proofErr w:type="spellEnd"/>
            <w:r w:rsidRPr="00AE27DF">
              <w:rPr>
                <w:sz w:val="22"/>
                <w:szCs w:val="22"/>
              </w:rPr>
              <w:t xml:space="preserve"> </w:t>
            </w:r>
            <w:proofErr w:type="spellStart"/>
            <w:r w:rsidRPr="00AE27DF">
              <w:rPr>
                <w:sz w:val="22"/>
                <w:szCs w:val="22"/>
              </w:rPr>
              <w:t>јасно</w:t>
            </w:r>
            <w:proofErr w:type="spellEnd"/>
            <w:r w:rsidRPr="00AE27DF">
              <w:rPr>
                <w:sz w:val="22"/>
                <w:szCs w:val="22"/>
              </w:rPr>
              <w:t xml:space="preserve"> </w:t>
            </w:r>
            <w:proofErr w:type="spellStart"/>
            <w:r w:rsidRPr="00AE27DF">
              <w:rPr>
                <w:sz w:val="22"/>
                <w:szCs w:val="22"/>
              </w:rPr>
              <w:t>дефинисане</w:t>
            </w:r>
            <w:proofErr w:type="spellEnd"/>
            <w:r w:rsidRPr="00AE27DF">
              <w:rPr>
                <w:sz w:val="22"/>
                <w:szCs w:val="22"/>
              </w:rPr>
              <w:t xml:space="preserve"> </w:t>
            </w:r>
            <w:proofErr w:type="spellStart"/>
            <w:r w:rsidRPr="00AE27DF">
              <w:rPr>
                <w:sz w:val="22"/>
                <w:szCs w:val="22"/>
              </w:rPr>
              <w:t>правилнике</w:t>
            </w:r>
            <w:proofErr w:type="spellEnd"/>
            <w:r w:rsidRPr="00AE27DF">
              <w:rPr>
                <w:sz w:val="22"/>
                <w:szCs w:val="22"/>
              </w:rPr>
              <w:t xml:space="preserve"> о </w:t>
            </w:r>
            <w:proofErr w:type="spellStart"/>
            <w:r w:rsidRPr="00AE27DF">
              <w:rPr>
                <w:sz w:val="22"/>
                <w:szCs w:val="22"/>
              </w:rPr>
              <w:t>начину</w:t>
            </w:r>
            <w:proofErr w:type="spellEnd"/>
            <w:r w:rsidRPr="00AE27DF">
              <w:rPr>
                <w:sz w:val="22"/>
                <w:szCs w:val="22"/>
              </w:rPr>
              <w:t xml:space="preserve"> </w:t>
            </w:r>
            <w:proofErr w:type="spellStart"/>
            <w:r w:rsidRPr="00AE27DF">
              <w:rPr>
                <w:sz w:val="22"/>
                <w:szCs w:val="22"/>
              </w:rPr>
              <w:t>студирања</w:t>
            </w:r>
            <w:proofErr w:type="spellEnd"/>
            <w:r w:rsidRPr="00AE27DF">
              <w:rPr>
                <w:sz w:val="22"/>
                <w:szCs w:val="22"/>
              </w:rPr>
              <w:t xml:space="preserve">, </w:t>
            </w:r>
            <w:proofErr w:type="spellStart"/>
            <w:r w:rsidRPr="00AE27DF">
              <w:rPr>
                <w:sz w:val="22"/>
                <w:szCs w:val="22"/>
              </w:rPr>
              <w:t>вредновању</w:t>
            </w:r>
            <w:proofErr w:type="spellEnd"/>
            <w:r w:rsidRPr="00AE27DF">
              <w:rPr>
                <w:sz w:val="22"/>
                <w:szCs w:val="22"/>
              </w:rPr>
              <w:t xml:space="preserve"> </w:t>
            </w:r>
            <w:proofErr w:type="spellStart"/>
            <w:r w:rsidRPr="00AE27DF">
              <w:rPr>
                <w:sz w:val="22"/>
                <w:szCs w:val="22"/>
              </w:rPr>
              <w:t>рада</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и </w:t>
            </w:r>
            <w:proofErr w:type="spellStart"/>
            <w:r w:rsidRPr="00AE27DF">
              <w:rPr>
                <w:sz w:val="22"/>
                <w:szCs w:val="22"/>
              </w:rPr>
              <w:t>студентског</w:t>
            </w:r>
            <w:proofErr w:type="spellEnd"/>
            <w:r w:rsidRPr="00AE27DF">
              <w:rPr>
                <w:sz w:val="22"/>
                <w:szCs w:val="22"/>
              </w:rPr>
              <w:t xml:space="preserve"> </w:t>
            </w:r>
            <w:proofErr w:type="spellStart"/>
            <w:r w:rsidRPr="00AE27DF">
              <w:rPr>
                <w:sz w:val="22"/>
                <w:szCs w:val="22"/>
              </w:rPr>
              <w:t>организовања</w:t>
            </w:r>
            <w:proofErr w:type="spellEnd"/>
            <w:r w:rsidRPr="00AE27DF">
              <w:rPr>
                <w:sz w:val="22"/>
                <w:szCs w:val="22"/>
              </w:rPr>
              <w:t>.</w:t>
            </w:r>
          </w:p>
          <w:p w14:paraId="41DF6641" w14:textId="77777777" w:rsidR="00A86442" w:rsidRPr="00AE27DF" w:rsidRDefault="00A86442" w:rsidP="00A86442">
            <w:pPr>
              <w:pStyle w:val="Default"/>
              <w:ind w:firstLine="425"/>
              <w:jc w:val="center"/>
              <w:rPr>
                <w:b/>
                <w:iCs/>
                <w:color w:val="auto"/>
              </w:rPr>
            </w:pPr>
          </w:p>
          <w:p w14:paraId="3262B20B" w14:textId="77777777" w:rsidR="00A86442" w:rsidRPr="00AE27DF" w:rsidRDefault="00A86442" w:rsidP="00A86442">
            <w:pPr>
              <w:pStyle w:val="Default"/>
              <w:spacing w:line="276" w:lineRule="auto"/>
              <w:ind w:firstLine="426"/>
              <w:jc w:val="center"/>
              <w:rPr>
                <w:b/>
                <w:iCs/>
                <w:color w:val="auto"/>
              </w:rPr>
            </w:pPr>
            <w:r w:rsidRPr="00AE27DF">
              <w:rPr>
                <w:b/>
                <w:iCs/>
                <w:color w:val="auto"/>
                <w:lang w:val="sr-Cyrl-RS"/>
              </w:rPr>
              <w:t xml:space="preserve">     </w:t>
            </w:r>
            <w:proofErr w:type="spellStart"/>
            <w:r w:rsidRPr="00AE27DF">
              <w:rPr>
                <w:b/>
                <w:iCs/>
                <w:color w:val="auto"/>
              </w:rPr>
              <w:t>Предлози</w:t>
            </w:r>
            <w:proofErr w:type="spellEnd"/>
            <w:r w:rsidRPr="00AE27DF">
              <w:rPr>
                <w:b/>
                <w:iCs/>
                <w:color w:val="auto"/>
              </w:rPr>
              <w:t xml:space="preserve"> </w:t>
            </w:r>
            <w:proofErr w:type="spellStart"/>
            <w:r w:rsidRPr="00AE27DF">
              <w:rPr>
                <w:b/>
                <w:iCs/>
                <w:color w:val="auto"/>
              </w:rPr>
              <w:t>за</w:t>
            </w:r>
            <w:proofErr w:type="spellEnd"/>
            <w:r w:rsidRPr="00AE27DF">
              <w:rPr>
                <w:b/>
                <w:iCs/>
                <w:color w:val="auto"/>
              </w:rPr>
              <w:t xml:space="preserve"> </w:t>
            </w:r>
            <w:proofErr w:type="spellStart"/>
            <w:r w:rsidRPr="00AE27DF">
              <w:rPr>
                <w:b/>
                <w:iCs/>
                <w:color w:val="auto"/>
              </w:rPr>
              <w:t>побољшање</w:t>
            </w:r>
            <w:proofErr w:type="spellEnd"/>
            <w:r w:rsidRPr="00AE27DF">
              <w:rPr>
                <w:b/>
                <w:iCs/>
                <w:color w:val="auto"/>
              </w:rPr>
              <w:t xml:space="preserve"> и </w:t>
            </w:r>
            <w:proofErr w:type="spellStart"/>
            <w:r w:rsidRPr="00AE27DF">
              <w:rPr>
                <w:b/>
                <w:iCs/>
                <w:color w:val="auto"/>
              </w:rPr>
              <w:t>планиране</w:t>
            </w:r>
            <w:proofErr w:type="spellEnd"/>
            <w:r w:rsidRPr="00AE27DF">
              <w:rPr>
                <w:b/>
                <w:iCs/>
                <w:color w:val="auto"/>
              </w:rPr>
              <w:t xml:space="preserve"> </w:t>
            </w:r>
            <w:proofErr w:type="spellStart"/>
            <w:r w:rsidRPr="00AE27DF">
              <w:rPr>
                <w:b/>
                <w:iCs/>
                <w:color w:val="auto"/>
              </w:rPr>
              <w:t>мере</w:t>
            </w:r>
            <w:proofErr w:type="spellEnd"/>
          </w:p>
          <w:p w14:paraId="0F550F17" w14:textId="77777777" w:rsidR="00A86442" w:rsidRPr="00AE27DF" w:rsidRDefault="00A86442" w:rsidP="00A86442">
            <w:pPr>
              <w:pStyle w:val="Default"/>
              <w:ind w:firstLine="425"/>
              <w:jc w:val="center"/>
              <w:rPr>
                <w:b/>
                <w:i/>
                <w:color w:val="auto"/>
                <w:sz w:val="22"/>
                <w:szCs w:val="22"/>
              </w:rPr>
            </w:pPr>
          </w:p>
          <w:p w14:paraId="4D309695" w14:textId="77777777" w:rsidR="00A86442" w:rsidRPr="00AE27DF" w:rsidRDefault="00A86442" w:rsidP="00A86442">
            <w:pPr>
              <w:pStyle w:val="Default"/>
              <w:spacing w:line="276" w:lineRule="auto"/>
              <w:ind w:firstLine="397"/>
              <w:jc w:val="both"/>
              <w:rPr>
                <w:bCs/>
                <w:iCs/>
                <w:color w:val="auto"/>
                <w:sz w:val="22"/>
                <w:szCs w:val="22"/>
                <w:lang w:val="sr-Cyrl-RS"/>
              </w:rPr>
            </w:pPr>
            <w:proofErr w:type="spellStart"/>
            <w:r w:rsidRPr="00AE27DF">
              <w:rPr>
                <w:bCs/>
                <w:iCs/>
                <w:color w:val="auto"/>
                <w:sz w:val="22"/>
                <w:szCs w:val="22"/>
              </w:rPr>
              <w:t>Предлози</w:t>
            </w:r>
            <w:proofErr w:type="spellEnd"/>
            <w:r w:rsidRPr="00AE27DF">
              <w:rPr>
                <w:bCs/>
                <w:iCs/>
                <w:color w:val="auto"/>
                <w:sz w:val="22"/>
                <w:szCs w:val="22"/>
              </w:rPr>
              <w:t xml:space="preserve"> </w:t>
            </w:r>
            <w:proofErr w:type="spellStart"/>
            <w:r w:rsidRPr="00AE27DF">
              <w:rPr>
                <w:bCs/>
                <w:iCs/>
                <w:color w:val="auto"/>
                <w:sz w:val="22"/>
                <w:szCs w:val="22"/>
              </w:rPr>
              <w:t>за</w:t>
            </w:r>
            <w:proofErr w:type="spellEnd"/>
            <w:r w:rsidRPr="00AE27DF">
              <w:rPr>
                <w:bCs/>
                <w:iCs/>
                <w:color w:val="auto"/>
                <w:sz w:val="22"/>
                <w:szCs w:val="22"/>
              </w:rPr>
              <w:t xml:space="preserve"> </w:t>
            </w:r>
            <w:proofErr w:type="spellStart"/>
            <w:r w:rsidRPr="00AE27DF">
              <w:rPr>
                <w:bCs/>
                <w:iCs/>
                <w:color w:val="auto"/>
                <w:sz w:val="22"/>
                <w:szCs w:val="22"/>
              </w:rPr>
              <w:t>побољшање</w:t>
            </w:r>
            <w:proofErr w:type="spellEnd"/>
            <w:r w:rsidRPr="00AE27DF">
              <w:rPr>
                <w:bCs/>
                <w:iCs/>
                <w:color w:val="auto"/>
                <w:sz w:val="22"/>
                <w:szCs w:val="22"/>
              </w:rPr>
              <w:t xml:space="preserve"> и </w:t>
            </w:r>
            <w:proofErr w:type="spellStart"/>
            <w:r w:rsidRPr="00AE27DF">
              <w:rPr>
                <w:bCs/>
                <w:iCs/>
                <w:color w:val="auto"/>
                <w:sz w:val="22"/>
                <w:szCs w:val="22"/>
              </w:rPr>
              <w:t>планиране</w:t>
            </w:r>
            <w:proofErr w:type="spellEnd"/>
            <w:r w:rsidRPr="00AE27DF">
              <w:rPr>
                <w:bCs/>
                <w:iCs/>
                <w:color w:val="auto"/>
                <w:sz w:val="22"/>
                <w:szCs w:val="22"/>
              </w:rPr>
              <w:t xml:space="preserve"> </w:t>
            </w:r>
            <w:proofErr w:type="spellStart"/>
            <w:r w:rsidRPr="00AE27DF">
              <w:rPr>
                <w:bCs/>
                <w:iCs/>
                <w:color w:val="auto"/>
                <w:sz w:val="22"/>
                <w:szCs w:val="22"/>
              </w:rPr>
              <w:t>мере</w:t>
            </w:r>
            <w:proofErr w:type="spellEnd"/>
            <w:r w:rsidRPr="00AE27DF">
              <w:rPr>
                <w:bCs/>
                <w:iCs/>
                <w:color w:val="auto"/>
                <w:sz w:val="22"/>
                <w:szCs w:val="22"/>
                <w:lang w:val="sr-Cyrl-RS"/>
              </w:rPr>
              <w:t xml:space="preserve"> ради обезбеђења и унапређења Стандарда 8 су:</w:t>
            </w:r>
          </w:p>
          <w:p w14:paraId="5C0DB8EE" w14:textId="77777777" w:rsidR="00A86442" w:rsidRPr="00AE27DF" w:rsidRDefault="00A86442" w:rsidP="00A86442">
            <w:pPr>
              <w:pStyle w:val="Default"/>
              <w:suppressAutoHyphens w:val="0"/>
              <w:autoSpaceDN w:val="0"/>
              <w:adjustRightInd w:val="0"/>
              <w:spacing w:line="276" w:lineRule="auto"/>
              <w:jc w:val="both"/>
              <w:rPr>
                <w:color w:val="auto"/>
                <w:sz w:val="22"/>
                <w:szCs w:val="22"/>
              </w:rPr>
            </w:pPr>
          </w:p>
          <w:p w14:paraId="157C6465" w14:textId="77777777" w:rsidR="00A86442" w:rsidRPr="00AE27DF" w:rsidRDefault="00A86442">
            <w:pPr>
              <w:pStyle w:val="Default"/>
              <w:numPr>
                <w:ilvl w:val="0"/>
                <w:numId w:val="51"/>
              </w:numPr>
              <w:suppressAutoHyphens w:val="0"/>
              <w:autoSpaceDN w:val="0"/>
              <w:adjustRightInd w:val="0"/>
              <w:spacing w:after="60" w:line="276" w:lineRule="auto"/>
              <w:ind w:left="851" w:hanging="284"/>
              <w:jc w:val="both"/>
              <w:rPr>
                <w:sz w:val="22"/>
                <w:szCs w:val="22"/>
              </w:rPr>
            </w:pPr>
            <w:proofErr w:type="spellStart"/>
            <w:r w:rsidRPr="00AE27DF">
              <w:rPr>
                <w:color w:val="auto"/>
                <w:sz w:val="22"/>
                <w:szCs w:val="22"/>
              </w:rPr>
              <w:t>Задужује</w:t>
            </w:r>
            <w:proofErr w:type="spellEnd"/>
            <w:r w:rsidRPr="00AE27DF">
              <w:rPr>
                <w:color w:val="auto"/>
                <w:sz w:val="22"/>
                <w:szCs w:val="22"/>
              </w:rPr>
              <w:t xml:space="preserve"> </w:t>
            </w:r>
            <w:proofErr w:type="spellStart"/>
            <w:r w:rsidRPr="00AE27DF">
              <w:rPr>
                <w:color w:val="auto"/>
                <w:sz w:val="22"/>
                <w:szCs w:val="22"/>
              </w:rPr>
              <w:t>се</w:t>
            </w:r>
            <w:proofErr w:type="spellEnd"/>
            <w:r w:rsidRPr="00AE27DF">
              <w:rPr>
                <w:color w:val="auto"/>
                <w:sz w:val="22"/>
                <w:szCs w:val="22"/>
              </w:rPr>
              <w:t xml:space="preserve"> </w:t>
            </w:r>
            <w:proofErr w:type="spellStart"/>
            <w:r w:rsidRPr="00AE27DF">
              <w:rPr>
                <w:color w:val="auto"/>
                <w:sz w:val="22"/>
                <w:szCs w:val="22"/>
              </w:rPr>
              <w:t>председник</w:t>
            </w:r>
            <w:proofErr w:type="spellEnd"/>
            <w:r w:rsidRPr="00AE27DF">
              <w:rPr>
                <w:color w:val="auto"/>
                <w:sz w:val="22"/>
                <w:szCs w:val="22"/>
              </w:rPr>
              <w:t xml:space="preserve"> </w:t>
            </w:r>
            <w:proofErr w:type="spellStart"/>
            <w:r w:rsidR="006A30CB" w:rsidRPr="00AE27DF">
              <w:rPr>
                <w:i/>
                <w:iCs/>
                <w:color w:val="auto"/>
                <w:sz w:val="22"/>
                <w:szCs w:val="22"/>
              </w:rPr>
              <w:t>Комисије</w:t>
            </w:r>
            <w:proofErr w:type="spellEnd"/>
            <w:r w:rsidR="006A30CB" w:rsidRPr="00AE27DF">
              <w:rPr>
                <w:i/>
                <w:iCs/>
                <w:color w:val="auto"/>
                <w:sz w:val="22"/>
                <w:szCs w:val="22"/>
              </w:rPr>
              <w:t xml:space="preserve"> </w:t>
            </w:r>
            <w:proofErr w:type="spellStart"/>
            <w:r w:rsidR="006A30CB" w:rsidRPr="00AE27DF">
              <w:rPr>
                <w:i/>
                <w:iCs/>
                <w:color w:val="auto"/>
                <w:sz w:val="22"/>
                <w:szCs w:val="22"/>
              </w:rPr>
              <w:t>за</w:t>
            </w:r>
            <w:proofErr w:type="spellEnd"/>
            <w:r w:rsidR="006A30CB" w:rsidRPr="00AE27DF">
              <w:rPr>
                <w:i/>
                <w:iCs/>
                <w:color w:val="auto"/>
                <w:sz w:val="22"/>
                <w:szCs w:val="22"/>
              </w:rPr>
              <w:t xml:space="preserve"> </w:t>
            </w:r>
            <w:proofErr w:type="spellStart"/>
            <w:r w:rsidR="006A30CB" w:rsidRPr="00AE27DF">
              <w:rPr>
                <w:i/>
                <w:iCs/>
                <w:color w:val="auto"/>
                <w:sz w:val="22"/>
                <w:szCs w:val="22"/>
              </w:rPr>
              <w:t>самовредновање</w:t>
            </w:r>
            <w:proofErr w:type="spellEnd"/>
            <w:r w:rsidRPr="00AE27DF">
              <w:rPr>
                <w:color w:val="auto"/>
                <w:sz w:val="22"/>
                <w:szCs w:val="22"/>
              </w:rPr>
              <w:t xml:space="preserve"> </w:t>
            </w:r>
            <w:proofErr w:type="spellStart"/>
            <w:r w:rsidRPr="00AE27DF">
              <w:rPr>
                <w:color w:val="auto"/>
                <w:sz w:val="22"/>
                <w:szCs w:val="22"/>
              </w:rPr>
              <w:t>да</w:t>
            </w:r>
            <w:proofErr w:type="spellEnd"/>
            <w:r w:rsidRPr="00AE27DF">
              <w:rPr>
                <w:color w:val="auto"/>
                <w:sz w:val="22"/>
                <w:szCs w:val="22"/>
              </w:rPr>
              <w:t xml:space="preserve"> </w:t>
            </w:r>
            <w:proofErr w:type="spellStart"/>
            <w:r w:rsidRPr="00AE27DF">
              <w:rPr>
                <w:color w:val="auto"/>
                <w:sz w:val="22"/>
                <w:szCs w:val="22"/>
              </w:rPr>
              <w:t>направи</w:t>
            </w:r>
            <w:proofErr w:type="spellEnd"/>
            <w:r w:rsidRPr="00AE27DF">
              <w:rPr>
                <w:color w:val="auto"/>
                <w:sz w:val="22"/>
                <w:szCs w:val="22"/>
              </w:rPr>
              <w:t xml:space="preserve"> </w:t>
            </w:r>
            <w:proofErr w:type="spellStart"/>
            <w:r w:rsidRPr="00AE27DF">
              <w:rPr>
                <w:color w:val="auto"/>
                <w:sz w:val="22"/>
                <w:szCs w:val="22"/>
              </w:rPr>
              <w:t>програм</w:t>
            </w:r>
            <w:proofErr w:type="spellEnd"/>
            <w:r w:rsidRPr="00AE27DF">
              <w:rPr>
                <w:color w:val="auto"/>
                <w:sz w:val="22"/>
                <w:szCs w:val="22"/>
              </w:rPr>
              <w:t xml:space="preserve"> </w:t>
            </w:r>
            <w:proofErr w:type="spellStart"/>
            <w:r w:rsidRPr="00AE27DF">
              <w:rPr>
                <w:color w:val="auto"/>
                <w:sz w:val="22"/>
                <w:szCs w:val="22"/>
              </w:rPr>
              <w:t>успостављања</w:t>
            </w:r>
            <w:proofErr w:type="spellEnd"/>
            <w:r w:rsidRPr="00AE27DF">
              <w:rPr>
                <w:color w:val="auto"/>
                <w:sz w:val="22"/>
                <w:szCs w:val="22"/>
              </w:rPr>
              <w:t xml:space="preserve"> </w:t>
            </w:r>
            <w:r w:rsidRPr="00AE27DF">
              <w:rPr>
                <w:color w:val="auto"/>
                <w:sz w:val="22"/>
                <w:szCs w:val="22"/>
                <w:lang w:val="sr-Cyrl-RS"/>
              </w:rPr>
              <w:t>интензивније и ефикасније</w:t>
            </w:r>
            <w:r w:rsidRPr="00AE27DF">
              <w:rPr>
                <w:color w:val="auto"/>
                <w:sz w:val="22"/>
                <w:szCs w:val="22"/>
              </w:rPr>
              <w:t xml:space="preserve"> </w:t>
            </w:r>
            <w:proofErr w:type="spellStart"/>
            <w:r w:rsidRPr="00AE27DF">
              <w:rPr>
                <w:color w:val="auto"/>
                <w:sz w:val="22"/>
                <w:szCs w:val="22"/>
              </w:rPr>
              <w:t>сарадње</w:t>
            </w:r>
            <w:proofErr w:type="spellEnd"/>
            <w:r w:rsidRPr="00AE27DF">
              <w:rPr>
                <w:color w:val="auto"/>
                <w:sz w:val="22"/>
                <w:szCs w:val="22"/>
              </w:rPr>
              <w:t xml:space="preserve"> </w:t>
            </w:r>
            <w:proofErr w:type="spellStart"/>
            <w:r w:rsidRPr="00AE27DF">
              <w:rPr>
                <w:color w:val="auto"/>
                <w:sz w:val="22"/>
                <w:szCs w:val="22"/>
              </w:rPr>
              <w:t>са</w:t>
            </w:r>
            <w:proofErr w:type="spellEnd"/>
            <w:r w:rsidRPr="00AE27DF">
              <w:rPr>
                <w:color w:val="auto"/>
                <w:sz w:val="22"/>
                <w:szCs w:val="22"/>
              </w:rPr>
              <w:t xml:space="preserve"> </w:t>
            </w:r>
            <w:proofErr w:type="spellStart"/>
            <w:r w:rsidRPr="00AE27DF">
              <w:rPr>
                <w:color w:val="auto"/>
                <w:sz w:val="22"/>
                <w:szCs w:val="22"/>
              </w:rPr>
              <w:t>Студентским</w:t>
            </w:r>
            <w:proofErr w:type="spellEnd"/>
            <w:r w:rsidRPr="00AE27DF">
              <w:rPr>
                <w:color w:val="auto"/>
                <w:sz w:val="22"/>
                <w:szCs w:val="22"/>
              </w:rPr>
              <w:t xml:space="preserve"> </w:t>
            </w:r>
            <w:proofErr w:type="spellStart"/>
            <w:r w:rsidRPr="00AE27DF">
              <w:rPr>
                <w:color w:val="auto"/>
                <w:sz w:val="22"/>
                <w:szCs w:val="22"/>
              </w:rPr>
              <w:t>парламентом</w:t>
            </w:r>
            <w:proofErr w:type="spellEnd"/>
            <w:r w:rsidRPr="00AE27DF">
              <w:rPr>
                <w:sz w:val="22"/>
                <w:szCs w:val="22"/>
                <w:lang w:val="sr-Cyrl-RS"/>
              </w:rPr>
              <w:t>,</w:t>
            </w:r>
            <w:r w:rsidRPr="00AE27DF">
              <w:rPr>
                <w:sz w:val="22"/>
                <w:szCs w:val="22"/>
              </w:rPr>
              <w:t xml:space="preserve"> у </w:t>
            </w:r>
            <w:proofErr w:type="spellStart"/>
            <w:r w:rsidRPr="00AE27DF">
              <w:rPr>
                <w:sz w:val="22"/>
                <w:szCs w:val="22"/>
              </w:rPr>
              <w:t>циљу</w:t>
            </w:r>
            <w:proofErr w:type="spellEnd"/>
            <w:r w:rsidRPr="00AE27DF">
              <w:rPr>
                <w:sz w:val="22"/>
                <w:szCs w:val="22"/>
              </w:rPr>
              <w:t xml:space="preserve"> </w:t>
            </w:r>
            <w:proofErr w:type="spellStart"/>
            <w:r w:rsidRPr="00AE27DF">
              <w:rPr>
                <w:sz w:val="22"/>
                <w:szCs w:val="22"/>
              </w:rPr>
              <w:t>веће</w:t>
            </w:r>
            <w:proofErr w:type="spellEnd"/>
            <w:r w:rsidRPr="00AE27DF">
              <w:rPr>
                <w:sz w:val="22"/>
                <w:szCs w:val="22"/>
              </w:rPr>
              <w:t xml:space="preserve"> </w:t>
            </w:r>
            <w:proofErr w:type="spellStart"/>
            <w:r w:rsidRPr="00AE27DF">
              <w:rPr>
                <w:sz w:val="22"/>
                <w:szCs w:val="22"/>
              </w:rPr>
              <w:t>инволвираности</w:t>
            </w:r>
            <w:proofErr w:type="spellEnd"/>
            <w:r w:rsidRPr="00AE27DF">
              <w:rPr>
                <w:sz w:val="22"/>
                <w:szCs w:val="22"/>
              </w:rPr>
              <w:t xml:space="preserve"> </w:t>
            </w:r>
            <w:proofErr w:type="spellStart"/>
            <w:r w:rsidRPr="00AE27DF">
              <w:rPr>
                <w:sz w:val="22"/>
                <w:szCs w:val="22"/>
              </w:rPr>
              <w:t>парламента</w:t>
            </w:r>
            <w:proofErr w:type="spellEnd"/>
            <w:r w:rsidRPr="00AE27DF">
              <w:rPr>
                <w:sz w:val="22"/>
                <w:szCs w:val="22"/>
              </w:rPr>
              <w:t xml:space="preserve"> у </w:t>
            </w:r>
            <w:proofErr w:type="spellStart"/>
            <w:r w:rsidRPr="00AE27DF">
              <w:rPr>
                <w:sz w:val="22"/>
                <w:szCs w:val="22"/>
              </w:rPr>
              <w:t>процес</w:t>
            </w:r>
            <w:proofErr w:type="spellEnd"/>
            <w:r w:rsidRPr="00AE27DF">
              <w:rPr>
                <w:sz w:val="22"/>
                <w:szCs w:val="22"/>
              </w:rPr>
              <w:t xml:space="preserve"> </w:t>
            </w:r>
            <w:proofErr w:type="spellStart"/>
            <w:r w:rsidRPr="00AE27DF">
              <w:rPr>
                <w:sz w:val="22"/>
                <w:szCs w:val="22"/>
              </w:rPr>
              <w:t>одлучивања</w:t>
            </w:r>
            <w:proofErr w:type="spellEnd"/>
            <w:r w:rsidRPr="00AE27DF">
              <w:rPr>
                <w:sz w:val="22"/>
                <w:szCs w:val="22"/>
              </w:rPr>
              <w:t xml:space="preserve">, </w:t>
            </w:r>
            <w:proofErr w:type="spellStart"/>
            <w:r w:rsidRPr="00AE27DF">
              <w:rPr>
                <w:sz w:val="22"/>
                <w:szCs w:val="22"/>
              </w:rPr>
              <w:t>за</w:t>
            </w:r>
            <w:proofErr w:type="spellEnd"/>
            <w:r w:rsidRPr="00AE27DF">
              <w:rPr>
                <w:sz w:val="22"/>
                <w:szCs w:val="22"/>
              </w:rPr>
              <w:t xml:space="preserve"> </w:t>
            </w:r>
            <w:proofErr w:type="spellStart"/>
            <w:r w:rsidRPr="00AE27DF">
              <w:rPr>
                <w:sz w:val="22"/>
                <w:szCs w:val="22"/>
              </w:rPr>
              <w:t>следећу</w:t>
            </w:r>
            <w:proofErr w:type="spellEnd"/>
            <w:r w:rsidRPr="00AE27DF">
              <w:rPr>
                <w:sz w:val="22"/>
                <w:szCs w:val="22"/>
              </w:rPr>
              <w:t xml:space="preserve"> </w:t>
            </w:r>
            <w:proofErr w:type="spellStart"/>
            <w:r w:rsidRPr="00AE27DF">
              <w:rPr>
                <w:sz w:val="22"/>
                <w:szCs w:val="22"/>
              </w:rPr>
              <w:t>школску</w:t>
            </w:r>
            <w:proofErr w:type="spellEnd"/>
            <w:r w:rsidRPr="00AE27DF">
              <w:rPr>
                <w:sz w:val="22"/>
                <w:szCs w:val="22"/>
              </w:rPr>
              <w:t xml:space="preserve"> </w:t>
            </w:r>
            <w:proofErr w:type="spellStart"/>
            <w:r w:rsidRPr="00AE27DF">
              <w:rPr>
                <w:sz w:val="22"/>
                <w:szCs w:val="22"/>
              </w:rPr>
              <w:t>годину</w:t>
            </w:r>
            <w:proofErr w:type="spellEnd"/>
            <w:r w:rsidRPr="00AE27DF">
              <w:rPr>
                <w:sz w:val="22"/>
                <w:szCs w:val="22"/>
              </w:rPr>
              <w:t>;</w:t>
            </w:r>
          </w:p>
          <w:p w14:paraId="602439AD" w14:textId="3B4C28C8" w:rsidR="00A86442" w:rsidRPr="00AE27DF" w:rsidRDefault="00A86442">
            <w:pPr>
              <w:pStyle w:val="Default"/>
              <w:numPr>
                <w:ilvl w:val="0"/>
                <w:numId w:val="51"/>
              </w:numPr>
              <w:suppressAutoHyphens w:val="0"/>
              <w:autoSpaceDN w:val="0"/>
              <w:adjustRightInd w:val="0"/>
              <w:spacing w:after="60" w:line="276" w:lineRule="auto"/>
              <w:ind w:left="851" w:hanging="284"/>
              <w:jc w:val="both"/>
              <w:rPr>
                <w:sz w:val="22"/>
                <w:szCs w:val="22"/>
              </w:rPr>
            </w:pPr>
            <w:proofErr w:type="spellStart"/>
            <w:r w:rsidRPr="00AE27DF">
              <w:rPr>
                <w:sz w:val="22"/>
                <w:szCs w:val="22"/>
              </w:rPr>
              <w:t>Мотивисати</w:t>
            </w:r>
            <w:proofErr w:type="spellEnd"/>
            <w:r w:rsidRPr="00AE27DF">
              <w:rPr>
                <w:sz w:val="22"/>
                <w:szCs w:val="22"/>
              </w:rPr>
              <w:t xml:space="preserve"> </w:t>
            </w:r>
            <w:proofErr w:type="spellStart"/>
            <w:r w:rsidRPr="00AE27DF">
              <w:rPr>
                <w:sz w:val="22"/>
                <w:szCs w:val="22"/>
              </w:rPr>
              <w:t>студенте</w:t>
            </w:r>
            <w:proofErr w:type="spellEnd"/>
            <w:r w:rsidRPr="00AE27DF">
              <w:rPr>
                <w:sz w:val="22"/>
                <w:szCs w:val="22"/>
              </w:rPr>
              <w:t xml:space="preserve"> </w:t>
            </w:r>
            <w:proofErr w:type="spellStart"/>
            <w:r w:rsidRPr="00AE27DF">
              <w:rPr>
                <w:sz w:val="22"/>
                <w:szCs w:val="22"/>
              </w:rPr>
              <w:t>да</w:t>
            </w:r>
            <w:proofErr w:type="spellEnd"/>
            <w:r w:rsidRPr="00AE27DF">
              <w:rPr>
                <w:sz w:val="22"/>
                <w:szCs w:val="22"/>
              </w:rPr>
              <w:t xml:space="preserve"> </w:t>
            </w:r>
            <w:proofErr w:type="spellStart"/>
            <w:r w:rsidRPr="00AE27DF">
              <w:rPr>
                <w:sz w:val="22"/>
                <w:szCs w:val="22"/>
              </w:rPr>
              <w:t>сами</w:t>
            </w:r>
            <w:proofErr w:type="spellEnd"/>
            <w:r w:rsidRPr="00AE27DF">
              <w:rPr>
                <w:sz w:val="22"/>
                <w:szCs w:val="22"/>
              </w:rPr>
              <w:t xml:space="preserve"> </w:t>
            </w:r>
            <w:proofErr w:type="spellStart"/>
            <w:r w:rsidRPr="00AE27DF">
              <w:rPr>
                <w:sz w:val="22"/>
                <w:szCs w:val="22"/>
              </w:rPr>
              <w:t>организују</w:t>
            </w:r>
            <w:proofErr w:type="spellEnd"/>
            <w:r w:rsidRPr="00AE27DF">
              <w:rPr>
                <w:sz w:val="22"/>
                <w:szCs w:val="22"/>
              </w:rPr>
              <w:t xml:space="preserve"> </w:t>
            </w:r>
            <w:proofErr w:type="spellStart"/>
            <w:r w:rsidRPr="00AE27DF">
              <w:rPr>
                <w:sz w:val="22"/>
                <w:szCs w:val="22"/>
              </w:rPr>
              <w:t>трибине</w:t>
            </w:r>
            <w:proofErr w:type="spellEnd"/>
            <w:r w:rsidRPr="00AE27DF">
              <w:rPr>
                <w:sz w:val="22"/>
                <w:szCs w:val="22"/>
              </w:rPr>
              <w:t xml:space="preserve">, </w:t>
            </w:r>
            <w:proofErr w:type="spellStart"/>
            <w:r w:rsidRPr="00AE27DF">
              <w:rPr>
                <w:sz w:val="22"/>
                <w:szCs w:val="22"/>
              </w:rPr>
              <w:t>предавања</w:t>
            </w:r>
            <w:proofErr w:type="spellEnd"/>
            <w:r w:rsidRPr="00AE27DF">
              <w:rPr>
                <w:sz w:val="22"/>
                <w:szCs w:val="22"/>
              </w:rPr>
              <w:t xml:space="preserve">, </w:t>
            </w:r>
            <w:proofErr w:type="spellStart"/>
            <w:r w:rsidRPr="00AE27DF">
              <w:rPr>
                <w:sz w:val="22"/>
                <w:szCs w:val="22"/>
              </w:rPr>
              <w:t>презентације</w:t>
            </w:r>
            <w:proofErr w:type="spellEnd"/>
            <w:r w:rsidRPr="00AE27DF">
              <w:rPr>
                <w:sz w:val="22"/>
                <w:szCs w:val="22"/>
              </w:rPr>
              <w:t xml:space="preserve"> о </w:t>
            </w:r>
            <w:proofErr w:type="spellStart"/>
            <w:r w:rsidRPr="00AE27DF">
              <w:rPr>
                <w:sz w:val="22"/>
                <w:szCs w:val="22"/>
              </w:rPr>
              <w:t>квалитету</w:t>
            </w:r>
            <w:proofErr w:type="spellEnd"/>
            <w:r w:rsidRPr="00AE27DF">
              <w:rPr>
                <w:sz w:val="22"/>
                <w:szCs w:val="22"/>
              </w:rPr>
              <w:t xml:space="preserve"> </w:t>
            </w:r>
            <w:proofErr w:type="spellStart"/>
            <w:r w:rsidRPr="00AE27DF">
              <w:rPr>
                <w:sz w:val="22"/>
                <w:szCs w:val="22"/>
              </w:rPr>
              <w:t>студија</w:t>
            </w:r>
            <w:proofErr w:type="spellEnd"/>
            <w:r w:rsidRPr="00AE27DF">
              <w:rPr>
                <w:sz w:val="22"/>
                <w:szCs w:val="22"/>
              </w:rPr>
              <w:t xml:space="preserve"> у </w:t>
            </w:r>
            <w:proofErr w:type="spellStart"/>
            <w:r w:rsidRPr="00AE27DF">
              <w:rPr>
                <w:sz w:val="22"/>
                <w:szCs w:val="22"/>
              </w:rPr>
              <w:t>свим</w:t>
            </w:r>
            <w:proofErr w:type="spellEnd"/>
            <w:r w:rsidRPr="00AE27DF">
              <w:rPr>
                <w:sz w:val="22"/>
                <w:szCs w:val="22"/>
              </w:rPr>
              <w:t xml:space="preserve"> </w:t>
            </w:r>
            <w:proofErr w:type="spellStart"/>
            <w:r w:rsidRPr="00AE27DF">
              <w:rPr>
                <w:sz w:val="22"/>
                <w:szCs w:val="22"/>
              </w:rPr>
              <w:t>областима</w:t>
            </w:r>
            <w:proofErr w:type="spellEnd"/>
            <w:r w:rsidRPr="00AE27DF">
              <w:rPr>
                <w:sz w:val="22"/>
                <w:szCs w:val="22"/>
              </w:rPr>
              <w:t xml:space="preserve"> - </w:t>
            </w:r>
            <w:proofErr w:type="spellStart"/>
            <w:r w:rsidRPr="00AE27DF">
              <w:rPr>
                <w:sz w:val="22"/>
                <w:szCs w:val="22"/>
              </w:rPr>
              <w:t>студијски</w:t>
            </w:r>
            <w:proofErr w:type="spellEnd"/>
            <w:r w:rsidRPr="00AE27DF">
              <w:rPr>
                <w:sz w:val="22"/>
                <w:szCs w:val="22"/>
              </w:rPr>
              <w:t xml:space="preserve"> </w:t>
            </w:r>
            <w:proofErr w:type="spellStart"/>
            <w:r w:rsidRPr="00AE27DF">
              <w:rPr>
                <w:sz w:val="22"/>
                <w:szCs w:val="22"/>
              </w:rPr>
              <w:t>програм</w:t>
            </w:r>
            <w:proofErr w:type="spellEnd"/>
            <w:r w:rsidRPr="00AE27DF">
              <w:rPr>
                <w:sz w:val="22"/>
                <w:szCs w:val="22"/>
              </w:rPr>
              <w:t xml:space="preserve">, </w:t>
            </w:r>
            <w:proofErr w:type="spellStart"/>
            <w:r w:rsidRPr="00AE27DF">
              <w:rPr>
                <w:sz w:val="22"/>
                <w:szCs w:val="22"/>
              </w:rPr>
              <w:t>настава</w:t>
            </w:r>
            <w:proofErr w:type="spellEnd"/>
            <w:r w:rsidRPr="00AE27DF">
              <w:rPr>
                <w:sz w:val="22"/>
                <w:szCs w:val="22"/>
              </w:rPr>
              <w:t xml:space="preserve">, </w:t>
            </w:r>
            <w:proofErr w:type="spellStart"/>
            <w:r w:rsidRPr="00AE27DF">
              <w:rPr>
                <w:sz w:val="22"/>
                <w:szCs w:val="22"/>
              </w:rPr>
              <w:t>квалитет</w:t>
            </w:r>
            <w:proofErr w:type="spellEnd"/>
            <w:r w:rsidRPr="00AE27DF">
              <w:rPr>
                <w:sz w:val="22"/>
                <w:szCs w:val="22"/>
              </w:rPr>
              <w:t xml:space="preserve"> </w:t>
            </w:r>
            <w:proofErr w:type="spellStart"/>
            <w:r w:rsidRPr="00AE27DF">
              <w:rPr>
                <w:sz w:val="22"/>
                <w:szCs w:val="22"/>
              </w:rPr>
              <w:t>техничке</w:t>
            </w:r>
            <w:proofErr w:type="spellEnd"/>
            <w:r w:rsidRPr="00AE27DF">
              <w:rPr>
                <w:sz w:val="22"/>
                <w:szCs w:val="22"/>
              </w:rPr>
              <w:t xml:space="preserve"> и </w:t>
            </w:r>
            <w:proofErr w:type="spellStart"/>
            <w:r w:rsidRPr="00AE27DF">
              <w:rPr>
                <w:sz w:val="22"/>
                <w:szCs w:val="22"/>
              </w:rPr>
              <w:t>ненаставне</w:t>
            </w:r>
            <w:proofErr w:type="spellEnd"/>
            <w:r w:rsidRPr="00AE27DF">
              <w:rPr>
                <w:sz w:val="22"/>
                <w:szCs w:val="22"/>
              </w:rPr>
              <w:t xml:space="preserve"> </w:t>
            </w:r>
            <w:proofErr w:type="spellStart"/>
            <w:r w:rsidRPr="00AE27DF">
              <w:rPr>
                <w:sz w:val="22"/>
                <w:szCs w:val="22"/>
              </w:rPr>
              <w:t>подршке</w:t>
            </w:r>
            <w:proofErr w:type="spellEnd"/>
            <w:r w:rsidRPr="00AE27DF">
              <w:rPr>
                <w:sz w:val="22"/>
                <w:szCs w:val="22"/>
              </w:rPr>
              <w:t xml:space="preserve">, </w:t>
            </w:r>
            <w:proofErr w:type="spellStart"/>
            <w:r w:rsidRPr="00AE27DF">
              <w:rPr>
                <w:sz w:val="22"/>
                <w:szCs w:val="22"/>
              </w:rPr>
              <w:t>библиотечких</w:t>
            </w:r>
            <w:proofErr w:type="spellEnd"/>
            <w:r w:rsidRPr="00AE27DF">
              <w:rPr>
                <w:sz w:val="22"/>
                <w:szCs w:val="22"/>
              </w:rPr>
              <w:t xml:space="preserve"> и </w:t>
            </w:r>
            <w:proofErr w:type="spellStart"/>
            <w:r w:rsidRPr="00AE27DF">
              <w:rPr>
                <w:sz w:val="22"/>
                <w:szCs w:val="22"/>
              </w:rPr>
              <w:t>информатичких</w:t>
            </w:r>
            <w:proofErr w:type="spellEnd"/>
            <w:r w:rsidRPr="00AE27DF">
              <w:rPr>
                <w:sz w:val="22"/>
                <w:szCs w:val="22"/>
              </w:rPr>
              <w:t xml:space="preserve"> </w:t>
            </w:r>
            <w:proofErr w:type="spellStart"/>
            <w:r w:rsidRPr="00AE27DF">
              <w:rPr>
                <w:sz w:val="22"/>
                <w:szCs w:val="22"/>
              </w:rPr>
              <w:t>ресурса</w:t>
            </w:r>
            <w:proofErr w:type="spellEnd"/>
            <w:r w:rsidRPr="00AE27DF">
              <w:rPr>
                <w:sz w:val="22"/>
                <w:szCs w:val="22"/>
              </w:rPr>
              <w:t xml:space="preserve">, </w:t>
            </w:r>
            <w:proofErr w:type="spellStart"/>
            <w:r w:rsidRPr="00AE27DF">
              <w:rPr>
                <w:sz w:val="22"/>
                <w:szCs w:val="22"/>
              </w:rPr>
              <w:t>управљања</w:t>
            </w:r>
            <w:proofErr w:type="spellEnd"/>
            <w:r w:rsidRPr="00AE27DF">
              <w:rPr>
                <w:sz w:val="22"/>
                <w:szCs w:val="22"/>
              </w:rPr>
              <w:t xml:space="preserve">, </w:t>
            </w:r>
            <w:proofErr w:type="spellStart"/>
            <w:r w:rsidRPr="00AE27DF">
              <w:rPr>
                <w:sz w:val="22"/>
                <w:szCs w:val="22"/>
              </w:rPr>
              <w:t>рада</w:t>
            </w:r>
            <w:proofErr w:type="spellEnd"/>
            <w:r w:rsidRPr="00AE27DF">
              <w:rPr>
                <w:sz w:val="22"/>
                <w:szCs w:val="22"/>
              </w:rPr>
              <w:t xml:space="preserve"> </w:t>
            </w:r>
            <w:r w:rsidR="007640DE" w:rsidRPr="00AE27DF">
              <w:rPr>
                <w:sz w:val="22"/>
                <w:szCs w:val="22"/>
                <w:lang w:val="sr-Cyrl-RS"/>
              </w:rPr>
              <w:t>Академије</w:t>
            </w:r>
            <w:r w:rsidRPr="00AE27DF">
              <w:rPr>
                <w:sz w:val="22"/>
                <w:szCs w:val="22"/>
              </w:rPr>
              <w:t xml:space="preserve">, а </w:t>
            </w:r>
            <w:proofErr w:type="spellStart"/>
            <w:r w:rsidRPr="00AE27DF">
              <w:rPr>
                <w:sz w:val="22"/>
                <w:szCs w:val="22"/>
              </w:rPr>
              <w:t>нарочито</w:t>
            </w:r>
            <w:proofErr w:type="spellEnd"/>
            <w:r w:rsidRPr="00AE27DF">
              <w:rPr>
                <w:sz w:val="22"/>
                <w:szCs w:val="22"/>
              </w:rPr>
              <w:t xml:space="preserve"> у </w:t>
            </w:r>
            <w:proofErr w:type="spellStart"/>
            <w:r w:rsidRPr="00AE27DF">
              <w:rPr>
                <w:sz w:val="22"/>
                <w:szCs w:val="22"/>
              </w:rPr>
              <w:t>погледу</w:t>
            </w:r>
            <w:proofErr w:type="spellEnd"/>
            <w:r w:rsidRPr="00AE27DF">
              <w:rPr>
                <w:sz w:val="22"/>
                <w:szCs w:val="22"/>
              </w:rPr>
              <w:t xml:space="preserve"> </w:t>
            </w:r>
            <w:proofErr w:type="spellStart"/>
            <w:r w:rsidRPr="00AE27DF">
              <w:rPr>
                <w:sz w:val="22"/>
                <w:szCs w:val="22"/>
              </w:rPr>
              <w:t>квалитета</w:t>
            </w:r>
            <w:proofErr w:type="spellEnd"/>
            <w:r w:rsidRPr="00AE27DF">
              <w:rPr>
                <w:sz w:val="22"/>
                <w:szCs w:val="22"/>
              </w:rPr>
              <w:t xml:space="preserve"> </w:t>
            </w:r>
            <w:proofErr w:type="spellStart"/>
            <w:r w:rsidRPr="00AE27DF">
              <w:rPr>
                <w:sz w:val="22"/>
                <w:szCs w:val="22"/>
              </w:rPr>
              <w:t>студирања</w:t>
            </w:r>
            <w:proofErr w:type="spellEnd"/>
            <w:r w:rsidRPr="00AE27DF">
              <w:rPr>
                <w:sz w:val="22"/>
                <w:szCs w:val="22"/>
              </w:rPr>
              <w:t xml:space="preserve">, </w:t>
            </w:r>
            <w:proofErr w:type="spellStart"/>
            <w:r w:rsidRPr="00AE27DF">
              <w:rPr>
                <w:sz w:val="22"/>
                <w:szCs w:val="22"/>
              </w:rPr>
              <w:t>односно</w:t>
            </w:r>
            <w:proofErr w:type="spellEnd"/>
            <w:r w:rsidRPr="00AE27DF">
              <w:rPr>
                <w:sz w:val="22"/>
                <w:szCs w:val="22"/>
              </w:rPr>
              <w:t xml:space="preserve"> </w:t>
            </w:r>
            <w:proofErr w:type="spellStart"/>
            <w:r w:rsidRPr="00AE27DF">
              <w:rPr>
                <w:sz w:val="22"/>
                <w:szCs w:val="22"/>
              </w:rPr>
              <w:t>услова</w:t>
            </w:r>
            <w:proofErr w:type="spellEnd"/>
            <w:r w:rsidRPr="00AE27DF">
              <w:rPr>
                <w:sz w:val="22"/>
                <w:szCs w:val="22"/>
              </w:rPr>
              <w:t xml:space="preserve"> </w:t>
            </w:r>
            <w:proofErr w:type="spellStart"/>
            <w:r w:rsidRPr="00AE27DF">
              <w:rPr>
                <w:sz w:val="22"/>
                <w:szCs w:val="22"/>
              </w:rPr>
              <w:t>за</w:t>
            </w:r>
            <w:proofErr w:type="spellEnd"/>
            <w:r w:rsidRPr="00AE27DF">
              <w:rPr>
                <w:sz w:val="22"/>
                <w:szCs w:val="22"/>
              </w:rPr>
              <w:t xml:space="preserve"> </w:t>
            </w:r>
            <w:proofErr w:type="spellStart"/>
            <w:r w:rsidRPr="00AE27DF">
              <w:rPr>
                <w:sz w:val="22"/>
                <w:szCs w:val="22"/>
              </w:rPr>
              <w:t>живот</w:t>
            </w:r>
            <w:proofErr w:type="spellEnd"/>
            <w:r w:rsidRPr="00AE27DF">
              <w:rPr>
                <w:sz w:val="22"/>
                <w:szCs w:val="22"/>
              </w:rPr>
              <w:t xml:space="preserve"> и </w:t>
            </w:r>
            <w:proofErr w:type="spellStart"/>
            <w:r w:rsidRPr="00AE27DF">
              <w:rPr>
                <w:sz w:val="22"/>
                <w:szCs w:val="22"/>
              </w:rPr>
              <w:t>рад</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rPr>
              <w:t xml:space="preserve">, и </w:t>
            </w:r>
            <w:proofErr w:type="spellStart"/>
            <w:r w:rsidRPr="00AE27DF">
              <w:rPr>
                <w:sz w:val="22"/>
                <w:szCs w:val="22"/>
              </w:rPr>
              <w:t>могућности</w:t>
            </w:r>
            <w:proofErr w:type="spellEnd"/>
            <w:r w:rsidRPr="00AE27DF">
              <w:rPr>
                <w:sz w:val="22"/>
                <w:szCs w:val="22"/>
              </w:rPr>
              <w:t xml:space="preserve"> </w:t>
            </w:r>
            <w:proofErr w:type="spellStart"/>
            <w:r w:rsidRPr="00AE27DF">
              <w:rPr>
                <w:sz w:val="22"/>
                <w:szCs w:val="22"/>
              </w:rPr>
              <w:t>за</w:t>
            </w:r>
            <w:proofErr w:type="spellEnd"/>
            <w:r w:rsidRPr="00AE27DF">
              <w:rPr>
                <w:sz w:val="22"/>
                <w:szCs w:val="22"/>
              </w:rPr>
              <w:t xml:space="preserve"> </w:t>
            </w:r>
            <w:proofErr w:type="spellStart"/>
            <w:r w:rsidRPr="00AE27DF">
              <w:rPr>
                <w:sz w:val="22"/>
                <w:szCs w:val="22"/>
              </w:rPr>
              <w:t>креативне</w:t>
            </w:r>
            <w:proofErr w:type="spellEnd"/>
            <w:r w:rsidRPr="00AE27DF">
              <w:rPr>
                <w:sz w:val="22"/>
                <w:szCs w:val="22"/>
              </w:rPr>
              <w:t xml:space="preserve"> </w:t>
            </w:r>
            <w:proofErr w:type="spellStart"/>
            <w:r w:rsidRPr="00AE27DF">
              <w:rPr>
                <w:sz w:val="22"/>
                <w:szCs w:val="22"/>
              </w:rPr>
              <w:t>ваннаставне</w:t>
            </w:r>
            <w:proofErr w:type="spellEnd"/>
            <w:r w:rsidRPr="00AE27DF">
              <w:rPr>
                <w:sz w:val="22"/>
                <w:szCs w:val="22"/>
              </w:rPr>
              <w:t xml:space="preserve"> </w:t>
            </w:r>
            <w:proofErr w:type="spellStart"/>
            <w:r w:rsidRPr="00AE27DF">
              <w:rPr>
                <w:sz w:val="22"/>
                <w:szCs w:val="22"/>
              </w:rPr>
              <w:t>активности</w:t>
            </w:r>
            <w:proofErr w:type="spellEnd"/>
            <w:r w:rsidRPr="00AE27DF">
              <w:rPr>
                <w:sz w:val="22"/>
                <w:szCs w:val="22"/>
              </w:rPr>
              <w:t xml:space="preserve"> </w:t>
            </w:r>
            <w:proofErr w:type="spellStart"/>
            <w:r w:rsidRPr="00AE27DF">
              <w:rPr>
                <w:sz w:val="22"/>
                <w:szCs w:val="22"/>
              </w:rPr>
              <w:t>студената</w:t>
            </w:r>
            <w:proofErr w:type="spellEnd"/>
            <w:r w:rsidRPr="00AE27DF">
              <w:rPr>
                <w:sz w:val="22"/>
                <w:szCs w:val="22"/>
                <w:lang w:val="sr-Cyrl-RS"/>
              </w:rPr>
              <w:t>;</w:t>
            </w:r>
          </w:p>
          <w:p w14:paraId="68C58A85" w14:textId="77777777" w:rsidR="00A86442" w:rsidRPr="00AE27DF" w:rsidRDefault="00A86442">
            <w:pPr>
              <w:pStyle w:val="ListParagraph"/>
              <w:numPr>
                <w:ilvl w:val="0"/>
                <w:numId w:val="51"/>
              </w:numPr>
              <w:spacing w:after="60" w:line="276" w:lineRule="auto"/>
              <w:ind w:left="851" w:hanging="284"/>
              <w:jc w:val="both"/>
              <w:rPr>
                <w:rFonts w:ascii="Times New Roman" w:hAnsi="Times New Roman" w:cs="Times New Roman"/>
              </w:rPr>
            </w:pPr>
            <w:proofErr w:type="spellStart"/>
            <w:r w:rsidRPr="00AE27DF">
              <w:rPr>
                <w:rFonts w:ascii="Times New Roman" w:hAnsi="Times New Roman" w:cs="Times New Roman"/>
              </w:rPr>
              <w:t>Редовно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спров</w:t>
            </w:r>
            <w:proofErr w:type="spellEnd"/>
            <w:r w:rsidRPr="00AE27DF">
              <w:rPr>
                <w:rFonts w:ascii="Times New Roman" w:hAnsi="Times New Roman" w:cs="Times New Roman"/>
                <w:lang w:val="sr-Cyrl-RS"/>
              </w:rPr>
              <w:t>одити</w:t>
            </w:r>
            <w:r w:rsidRPr="00AE27DF">
              <w:rPr>
                <w:rFonts w:ascii="Times New Roman" w:hAnsi="Times New Roman" w:cs="Times New Roman"/>
              </w:rPr>
              <w:t xml:space="preserve"> </w:t>
            </w:r>
            <w:proofErr w:type="spellStart"/>
            <w:r w:rsidRPr="00AE27DF">
              <w:rPr>
                <w:rFonts w:ascii="Times New Roman" w:hAnsi="Times New Roman" w:cs="Times New Roman"/>
              </w:rPr>
              <w:t>студентско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вредновањ</w:t>
            </w:r>
            <w:proofErr w:type="spellEnd"/>
            <w:r w:rsidRPr="00AE27DF">
              <w:rPr>
                <w:rFonts w:ascii="Times New Roman" w:hAnsi="Times New Roman" w:cs="Times New Roman"/>
                <w:lang w:val="sr-Cyrl-RS"/>
              </w:rPr>
              <w:t>е;</w:t>
            </w:r>
          </w:p>
          <w:p w14:paraId="7D600700" w14:textId="77777777" w:rsidR="00A86442" w:rsidRPr="00AE27DF" w:rsidRDefault="00A86442">
            <w:pPr>
              <w:pStyle w:val="ListParagraph"/>
              <w:numPr>
                <w:ilvl w:val="0"/>
                <w:numId w:val="51"/>
              </w:numPr>
              <w:spacing w:after="60" w:line="276" w:lineRule="auto"/>
              <w:ind w:left="851" w:hanging="284"/>
              <w:jc w:val="both"/>
              <w:rPr>
                <w:rFonts w:ascii="Times New Roman" w:hAnsi="Times New Roman" w:cs="Times New Roman"/>
              </w:rPr>
            </w:pPr>
            <w:proofErr w:type="spellStart"/>
            <w:r w:rsidRPr="00AE27DF">
              <w:rPr>
                <w:rFonts w:ascii="Times New Roman" w:hAnsi="Times New Roman" w:cs="Times New Roman"/>
              </w:rPr>
              <w:t>Разматр</w:t>
            </w:r>
            <w:proofErr w:type="spellEnd"/>
            <w:r w:rsidRPr="00AE27DF">
              <w:rPr>
                <w:rFonts w:ascii="Times New Roman" w:hAnsi="Times New Roman" w:cs="Times New Roman"/>
                <w:lang w:val="sr-Cyrl-RS"/>
              </w:rPr>
              <w:t>ати</w:t>
            </w:r>
            <w:r w:rsidRPr="00AE27DF">
              <w:rPr>
                <w:rFonts w:ascii="Times New Roman" w:hAnsi="Times New Roman" w:cs="Times New Roman"/>
              </w:rPr>
              <w:t xml:space="preserve"> </w:t>
            </w:r>
            <w:proofErr w:type="spellStart"/>
            <w:r w:rsidRPr="00AE27DF">
              <w:rPr>
                <w:rFonts w:ascii="Times New Roman" w:hAnsi="Times New Roman" w:cs="Times New Roman"/>
              </w:rPr>
              <w:t>резултат</w:t>
            </w:r>
            <w:proofErr w:type="spellEnd"/>
            <w:r w:rsidRPr="00AE27DF">
              <w:rPr>
                <w:rFonts w:ascii="Times New Roman" w:hAnsi="Times New Roman" w:cs="Times New Roman"/>
                <w:lang w:val="sr-Cyrl-RS"/>
              </w:rPr>
              <w:t>е</w:t>
            </w:r>
            <w:r w:rsidRPr="00AE27DF">
              <w:rPr>
                <w:rFonts w:ascii="Times New Roman" w:hAnsi="Times New Roman" w:cs="Times New Roman"/>
              </w:rPr>
              <w:t xml:space="preserve"> </w:t>
            </w:r>
            <w:proofErr w:type="spellStart"/>
            <w:r w:rsidRPr="00AE27DF">
              <w:rPr>
                <w:rFonts w:ascii="Times New Roman" w:hAnsi="Times New Roman" w:cs="Times New Roman"/>
              </w:rPr>
              <w:t>студентског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вредновања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спровођење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корективних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мера</w:t>
            </w:r>
            <w:proofErr w:type="spellEnd"/>
            <w:r w:rsidRPr="00AE27DF">
              <w:rPr>
                <w:rFonts w:ascii="Times New Roman" w:hAnsi="Times New Roman" w:cs="Times New Roman"/>
                <w:lang w:val="sr-Cyrl-RS"/>
              </w:rPr>
              <w:t>;</w:t>
            </w:r>
          </w:p>
          <w:p w14:paraId="67F98069" w14:textId="734D8167" w:rsidR="00A86442" w:rsidRPr="00AE27DF" w:rsidRDefault="00A86442">
            <w:pPr>
              <w:pStyle w:val="ListParagraph"/>
              <w:numPr>
                <w:ilvl w:val="0"/>
                <w:numId w:val="51"/>
              </w:numPr>
              <w:spacing w:after="60" w:line="276" w:lineRule="auto"/>
              <w:ind w:left="851" w:hanging="284"/>
              <w:jc w:val="both"/>
              <w:rPr>
                <w:rFonts w:ascii="Times New Roman" w:hAnsi="Times New Roman" w:cs="Times New Roman"/>
              </w:rPr>
            </w:pPr>
            <w:proofErr w:type="spellStart"/>
            <w:r w:rsidRPr="00AE27DF">
              <w:rPr>
                <w:rFonts w:ascii="Times New Roman" w:hAnsi="Times New Roman" w:cs="Times New Roman"/>
              </w:rPr>
              <w:t>Промо</w:t>
            </w:r>
            <w:proofErr w:type="spellEnd"/>
            <w:r w:rsidRPr="00AE27DF">
              <w:rPr>
                <w:rFonts w:ascii="Times New Roman" w:hAnsi="Times New Roman" w:cs="Times New Roman"/>
                <w:lang w:val="sr-Cyrl-RS"/>
              </w:rPr>
              <w:t>висати</w:t>
            </w:r>
            <w:r w:rsidRPr="00AE27DF">
              <w:rPr>
                <w:rFonts w:ascii="Times New Roman" w:hAnsi="Times New Roman" w:cs="Times New Roman"/>
              </w:rPr>
              <w:t xml:space="preserve"> </w:t>
            </w:r>
            <w:r w:rsidR="007640DE" w:rsidRPr="00AE27DF">
              <w:rPr>
                <w:rFonts w:ascii="Times New Roman" w:hAnsi="Times New Roman" w:cs="Times New Roman"/>
                <w:lang w:val="sr-Cyrl-RS"/>
              </w:rPr>
              <w:t>Академију</w:t>
            </w:r>
            <w:r w:rsidRPr="00AE27DF">
              <w:rPr>
                <w:rFonts w:ascii="Times New Roman" w:hAnsi="Times New Roman" w:cs="Times New Roman"/>
                <w:lang w:val="sr-Cyrl-RS"/>
              </w:rPr>
              <w:t xml:space="preserve"> </w:t>
            </w:r>
            <w:r w:rsidRPr="00AE27DF">
              <w:rPr>
                <w:rFonts w:ascii="Times New Roman" w:hAnsi="Times New Roman" w:cs="Times New Roman"/>
              </w:rPr>
              <w:t xml:space="preserve">у </w:t>
            </w:r>
            <w:proofErr w:type="spellStart"/>
            <w:r w:rsidRPr="00AE27DF">
              <w:rPr>
                <w:rFonts w:ascii="Times New Roman" w:hAnsi="Times New Roman" w:cs="Times New Roman"/>
              </w:rPr>
              <w:t>средствима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јавног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информисања</w:t>
            </w:r>
            <w:proofErr w:type="spellEnd"/>
            <w:r w:rsidRPr="00AE27DF">
              <w:rPr>
                <w:rFonts w:ascii="Times New Roman" w:hAnsi="Times New Roman" w:cs="Times New Roman"/>
                <w:lang w:val="sr-Cyrl-RS"/>
              </w:rPr>
              <w:t>,</w:t>
            </w:r>
            <w:r w:rsidRPr="00AE27DF">
              <w:rPr>
                <w:rFonts w:ascii="Times New Roman" w:hAnsi="Times New Roman" w:cs="Times New Roman"/>
              </w:rPr>
              <w:t xml:space="preserve"> у </w:t>
            </w:r>
            <w:proofErr w:type="spellStart"/>
            <w:r w:rsidRPr="00AE27DF">
              <w:rPr>
                <w:rFonts w:ascii="Times New Roman" w:hAnsi="Times New Roman" w:cs="Times New Roman"/>
              </w:rPr>
              <w:t>средњим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школама</w:t>
            </w:r>
            <w:proofErr w:type="spellEnd"/>
            <w:r w:rsidRPr="00AE27DF">
              <w:rPr>
                <w:rFonts w:ascii="Times New Roman" w:hAnsi="Times New Roman" w:cs="Times New Roman"/>
              </w:rPr>
              <w:t xml:space="preserve"> </w:t>
            </w:r>
            <w:r w:rsidRPr="00AE27DF">
              <w:rPr>
                <w:rFonts w:ascii="Times New Roman" w:hAnsi="Times New Roman" w:cs="Times New Roman"/>
                <w:lang w:val="sr-Cyrl-RS"/>
              </w:rPr>
              <w:t xml:space="preserve">и на Сајму образовања, </w:t>
            </w:r>
            <w:r w:rsidRPr="00AE27DF">
              <w:rPr>
                <w:rFonts w:ascii="Times New Roman" w:hAnsi="Times New Roman" w:cs="Times New Roman"/>
              </w:rPr>
              <w:t xml:space="preserve">у </w:t>
            </w:r>
            <w:proofErr w:type="spellStart"/>
            <w:r w:rsidRPr="00AE27DF">
              <w:rPr>
                <w:rFonts w:ascii="Times New Roman" w:hAnsi="Times New Roman" w:cs="Times New Roman"/>
              </w:rPr>
              <w:t>циљу</w:t>
            </w:r>
            <w:proofErr w:type="spellEnd"/>
            <w:r w:rsidRPr="00AE27DF">
              <w:rPr>
                <w:rFonts w:ascii="Times New Roman" w:hAnsi="Times New Roman" w:cs="Times New Roman"/>
              </w:rPr>
              <w:t xml:space="preserve"> </w:t>
            </w:r>
            <w:r w:rsidRPr="00AE27DF">
              <w:rPr>
                <w:rFonts w:ascii="Times New Roman" w:hAnsi="Times New Roman" w:cs="Times New Roman"/>
                <w:lang w:val="sr-Cyrl-RS"/>
              </w:rPr>
              <w:t>упознавања потенцијалних студената са могућностима и условима</w:t>
            </w:r>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упис</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програме</w:t>
            </w:r>
            <w:proofErr w:type="spellEnd"/>
            <w:r w:rsidRPr="00AE27DF">
              <w:rPr>
                <w:rFonts w:ascii="Times New Roman" w:hAnsi="Times New Roman" w:cs="Times New Roman"/>
                <w:lang w:val="sr-Cyrl-RS"/>
              </w:rPr>
              <w:t xml:space="preserve"> </w:t>
            </w:r>
            <w:r w:rsidR="007640DE" w:rsidRPr="00AE27DF">
              <w:rPr>
                <w:rFonts w:ascii="Times New Roman" w:hAnsi="Times New Roman" w:cs="Times New Roman"/>
                <w:lang w:val="sr-Cyrl-RS"/>
              </w:rPr>
              <w:t>Академије</w:t>
            </w:r>
            <w:r w:rsidRPr="00AE27DF">
              <w:rPr>
                <w:rFonts w:ascii="Times New Roman" w:hAnsi="Times New Roman" w:cs="Times New Roman"/>
                <w:lang w:val="sr-Cyrl-RS"/>
              </w:rPr>
              <w:t>;</w:t>
            </w:r>
          </w:p>
          <w:p w14:paraId="69C02E42" w14:textId="77777777" w:rsidR="00A86442" w:rsidRPr="00AE27DF" w:rsidRDefault="00A86442">
            <w:pPr>
              <w:pStyle w:val="ListParagraph"/>
              <w:numPr>
                <w:ilvl w:val="0"/>
                <w:numId w:val="51"/>
              </w:numPr>
              <w:spacing w:after="60" w:line="276" w:lineRule="auto"/>
              <w:ind w:left="851" w:hanging="284"/>
              <w:jc w:val="both"/>
              <w:rPr>
                <w:rFonts w:ascii="Times New Roman" w:hAnsi="Times New Roman" w:cs="Times New Roman"/>
              </w:rPr>
            </w:pPr>
            <w:proofErr w:type="spellStart"/>
            <w:r w:rsidRPr="00AE27DF">
              <w:rPr>
                <w:rFonts w:ascii="Times New Roman" w:hAnsi="Times New Roman" w:cs="Times New Roman"/>
              </w:rPr>
              <w:t>Систематск</w:t>
            </w:r>
            <w:proofErr w:type="spellEnd"/>
            <w:r w:rsidRPr="00AE27DF">
              <w:rPr>
                <w:rFonts w:ascii="Times New Roman" w:hAnsi="Times New Roman" w:cs="Times New Roman"/>
                <w:lang w:val="sr-Cyrl-RS"/>
              </w:rPr>
              <w:t>и</w:t>
            </w:r>
            <w:r w:rsidRPr="00AE27DF">
              <w:rPr>
                <w:rFonts w:ascii="Times New Roman" w:hAnsi="Times New Roman" w:cs="Times New Roman"/>
              </w:rPr>
              <w:t xml:space="preserve"> </w:t>
            </w:r>
            <w:proofErr w:type="spellStart"/>
            <w:r w:rsidRPr="00AE27DF">
              <w:rPr>
                <w:rFonts w:ascii="Times New Roman" w:hAnsi="Times New Roman" w:cs="Times New Roman"/>
              </w:rPr>
              <w:t>пра</w:t>
            </w:r>
            <w:proofErr w:type="spellEnd"/>
            <w:r w:rsidRPr="00AE27DF">
              <w:rPr>
                <w:rFonts w:ascii="Times New Roman" w:hAnsi="Times New Roman" w:cs="Times New Roman"/>
                <w:lang w:val="sr-Cyrl-RS"/>
              </w:rPr>
              <w:t>тити</w:t>
            </w:r>
            <w:r w:rsidRPr="00AE27DF">
              <w:rPr>
                <w:rFonts w:ascii="Times New Roman" w:hAnsi="Times New Roman" w:cs="Times New Roman"/>
              </w:rPr>
              <w:t xml:space="preserve"> и </w:t>
            </w:r>
            <w:proofErr w:type="spellStart"/>
            <w:r w:rsidRPr="00AE27DF">
              <w:rPr>
                <w:rFonts w:ascii="Times New Roman" w:hAnsi="Times New Roman" w:cs="Times New Roman"/>
              </w:rPr>
              <w:t>анализ</w:t>
            </w:r>
            <w:proofErr w:type="spellEnd"/>
            <w:r w:rsidRPr="00AE27DF">
              <w:rPr>
                <w:rFonts w:ascii="Times New Roman" w:hAnsi="Times New Roman" w:cs="Times New Roman"/>
                <w:lang w:val="sr-Cyrl-RS"/>
              </w:rPr>
              <w:t>ирати</w:t>
            </w:r>
            <w:r w:rsidRPr="00AE27DF">
              <w:rPr>
                <w:rFonts w:ascii="Times New Roman" w:hAnsi="Times New Roman" w:cs="Times New Roman"/>
              </w:rPr>
              <w:t xml:space="preserve"> </w:t>
            </w:r>
            <w:proofErr w:type="spellStart"/>
            <w:r w:rsidRPr="00AE27DF">
              <w:rPr>
                <w:rFonts w:ascii="Times New Roman" w:hAnsi="Times New Roman" w:cs="Times New Roman"/>
              </w:rPr>
              <w:t>пролазности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успешности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уписаних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w:t>
            </w:r>
            <w:proofErr w:type="spellEnd"/>
            <w:r w:rsidRPr="00AE27DF">
              <w:rPr>
                <w:rFonts w:ascii="Times New Roman" w:hAnsi="Times New Roman" w:cs="Times New Roman"/>
                <w:lang w:val="sr-Cyrl-RS"/>
              </w:rPr>
              <w:t>е</w:t>
            </w:r>
            <w:r w:rsidRPr="00AE27DF">
              <w:rPr>
                <w:rFonts w:ascii="Times New Roman" w:hAnsi="Times New Roman" w:cs="Times New Roman"/>
              </w:rPr>
              <w:t xml:space="preserve"> </w:t>
            </w:r>
            <w:proofErr w:type="spellStart"/>
            <w:r w:rsidRPr="00AE27DF">
              <w:rPr>
                <w:rFonts w:ascii="Times New Roman" w:hAnsi="Times New Roman" w:cs="Times New Roman"/>
              </w:rPr>
              <w:t>програм</w:t>
            </w:r>
            <w:proofErr w:type="spellEnd"/>
            <w:r w:rsidRPr="00AE27DF">
              <w:rPr>
                <w:rFonts w:ascii="Times New Roman" w:hAnsi="Times New Roman" w:cs="Times New Roman"/>
                <w:lang w:val="sr-Cyrl-RS"/>
              </w:rPr>
              <w:t xml:space="preserve">е </w:t>
            </w:r>
            <w:r w:rsidRPr="00AE27DF">
              <w:rPr>
                <w:rFonts w:ascii="Times New Roman" w:hAnsi="Times New Roman" w:cs="Times New Roman"/>
              </w:rPr>
              <w:t>(</w:t>
            </w:r>
            <w:proofErr w:type="spellStart"/>
            <w:r w:rsidRPr="00AE27DF">
              <w:rPr>
                <w:rFonts w:ascii="Times New Roman" w:hAnsi="Times New Roman" w:cs="Times New Roman"/>
              </w:rPr>
              <w:t>по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испитним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роковима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годинама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нивоима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студија</w:t>
            </w:r>
            <w:proofErr w:type="spellEnd"/>
            <w:r w:rsidRPr="00AE27DF">
              <w:rPr>
                <w:rFonts w:ascii="Times New Roman" w:hAnsi="Times New Roman" w:cs="Times New Roman"/>
              </w:rPr>
              <w:t>)</w:t>
            </w:r>
            <w:r w:rsidRPr="00AE27DF">
              <w:rPr>
                <w:rFonts w:ascii="Times New Roman" w:hAnsi="Times New Roman" w:cs="Times New Roman"/>
                <w:lang w:val="sr-Cyrl-RS"/>
              </w:rPr>
              <w:t>;</w:t>
            </w:r>
          </w:p>
          <w:p w14:paraId="0CBB8C52" w14:textId="77777777" w:rsidR="00A86442" w:rsidRPr="00AE27DF" w:rsidRDefault="00A86442">
            <w:pPr>
              <w:pStyle w:val="ListParagraph"/>
              <w:numPr>
                <w:ilvl w:val="0"/>
                <w:numId w:val="51"/>
              </w:numPr>
              <w:spacing w:after="60" w:line="276" w:lineRule="auto"/>
              <w:ind w:left="851" w:hanging="284"/>
              <w:jc w:val="both"/>
              <w:rPr>
                <w:rFonts w:ascii="Times New Roman" w:hAnsi="Times New Roman" w:cs="Times New Roman"/>
              </w:rPr>
            </w:pPr>
            <w:proofErr w:type="spellStart"/>
            <w:r w:rsidRPr="00AE27DF">
              <w:rPr>
                <w:rFonts w:ascii="Times New Roman" w:hAnsi="Times New Roman" w:cs="Times New Roman"/>
              </w:rPr>
              <w:t>Разматрање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вредновање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начина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оцењивања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предметима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оквиру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студијск</w:t>
            </w:r>
            <w:proofErr w:type="spellEnd"/>
            <w:r w:rsidRPr="00AE27DF">
              <w:rPr>
                <w:rFonts w:ascii="Times New Roman" w:hAnsi="Times New Roman" w:cs="Times New Roman"/>
                <w:lang w:val="sr-Cyrl-RS"/>
              </w:rPr>
              <w:t>их</w:t>
            </w:r>
            <w:r w:rsidRPr="00AE27DF">
              <w:rPr>
                <w:rFonts w:ascii="Times New Roman" w:hAnsi="Times New Roman" w:cs="Times New Roman"/>
              </w:rPr>
              <w:t xml:space="preserve"> </w:t>
            </w:r>
            <w:proofErr w:type="spellStart"/>
            <w:r w:rsidRPr="00AE27DF">
              <w:rPr>
                <w:rFonts w:ascii="Times New Roman" w:hAnsi="Times New Roman" w:cs="Times New Roman"/>
              </w:rPr>
              <w:t>програма</w:t>
            </w:r>
            <w:proofErr w:type="spellEnd"/>
            <w:r w:rsidRPr="00AE27DF">
              <w:rPr>
                <w:rFonts w:ascii="Times New Roman" w:hAnsi="Times New Roman" w:cs="Times New Roman"/>
                <w:lang w:val="sr-Cyrl-RS"/>
              </w:rPr>
              <w:t>;</w:t>
            </w:r>
          </w:p>
          <w:p w14:paraId="1202E050" w14:textId="77777777" w:rsidR="00A86442" w:rsidRPr="00AE27DF" w:rsidRDefault="00A86442">
            <w:pPr>
              <w:pStyle w:val="ListParagraph"/>
              <w:numPr>
                <w:ilvl w:val="0"/>
                <w:numId w:val="51"/>
              </w:numPr>
              <w:spacing w:after="60" w:line="276" w:lineRule="auto"/>
              <w:ind w:left="851" w:hanging="284"/>
              <w:jc w:val="both"/>
              <w:rPr>
                <w:rFonts w:ascii="Times New Roman" w:hAnsi="Times New Roman" w:cs="Times New Roman"/>
              </w:rPr>
            </w:pPr>
            <w:proofErr w:type="spellStart"/>
            <w:r w:rsidRPr="00AE27DF">
              <w:rPr>
                <w:rFonts w:ascii="Times New Roman" w:hAnsi="Times New Roman" w:cs="Times New Roman"/>
              </w:rPr>
              <w:t>Разматрање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вредновање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јавности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доступности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унапред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утврђених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критеријума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оцењивање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предметима</w:t>
            </w:r>
            <w:proofErr w:type="spellEnd"/>
            <w:r w:rsidRPr="00AE27DF">
              <w:rPr>
                <w:rFonts w:ascii="Times New Roman" w:hAnsi="Times New Roman" w:cs="Times New Roman"/>
                <w:lang w:val="sr-Cyrl-RS"/>
              </w:rPr>
              <w:t>.</w:t>
            </w:r>
          </w:p>
          <w:p w14:paraId="13640B39" w14:textId="77777777" w:rsidR="00A86442" w:rsidRPr="00AE27DF" w:rsidRDefault="00A86442" w:rsidP="00A86442">
            <w:pPr>
              <w:spacing w:after="60" w:line="276" w:lineRule="auto"/>
              <w:rPr>
                <w:rFonts w:ascii="Times New Roman" w:hAnsi="Times New Roman" w:cs="Times New Roman"/>
                <w:lang w:val="sr-Cyrl-CS"/>
              </w:rPr>
            </w:pPr>
          </w:p>
          <w:p w14:paraId="000F38FE" w14:textId="77777777" w:rsidR="00A86442" w:rsidRPr="00AE27DF" w:rsidRDefault="00A86442" w:rsidP="00A86442">
            <w:pPr>
              <w:spacing w:after="0" w:line="276" w:lineRule="auto"/>
              <w:rPr>
                <w:rFonts w:ascii="Times New Roman" w:hAnsi="Times New Roman" w:cs="Times New Roman"/>
                <w:lang w:val="sr-Cyrl-CS"/>
              </w:rPr>
            </w:pPr>
          </w:p>
          <w:p w14:paraId="630A0CFD" w14:textId="77777777" w:rsidR="00A86442" w:rsidRPr="00AE27DF" w:rsidRDefault="00A86442"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b/>
              </w:rPr>
            </w:pPr>
            <w:proofErr w:type="spellStart"/>
            <w:r w:rsidRPr="00AE27DF">
              <w:rPr>
                <w:rFonts w:ascii="Times New Roman" w:hAnsi="Times New Roman" w:cs="Times New Roman"/>
                <w:b/>
              </w:rPr>
              <w:t>Показатељи</w:t>
            </w:r>
            <w:proofErr w:type="spellEnd"/>
            <w:r w:rsidRPr="00AE27DF">
              <w:rPr>
                <w:rFonts w:ascii="Times New Roman" w:hAnsi="Times New Roman" w:cs="Times New Roman"/>
                <w:b/>
              </w:rPr>
              <w:t xml:space="preserve"> и </w:t>
            </w:r>
            <w:proofErr w:type="spellStart"/>
            <w:r w:rsidRPr="00AE27DF">
              <w:rPr>
                <w:rFonts w:ascii="Times New Roman" w:hAnsi="Times New Roman" w:cs="Times New Roman"/>
                <w:b/>
              </w:rPr>
              <w:t>прилози</w:t>
            </w:r>
            <w:proofErr w:type="spellEnd"/>
            <w:r w:rsidRPr="00AE27DF">
              <w:rPr>
                <w:rFonts w:ascii="Times New Roman" w:hAnsi="Times New Roman" w:cs="Times New Roman"/>
                <w:b/>
              </w:rPr>
              <w:t xml:space="preserve"> </w:t>
            </w:r>
            <w:proofErr w:type="spellStart"/>
            <w:r w:rsidRPr="00AE27DF">
              <w:rPr>
                <w:rFonts w:ascii="Times New Roman" w:hAnsi="Times New Roman" w:cs="Times New Roman"/>
                <w:b/>
              </w:rPr>
              <w:t>за</w:t>
            </w:r>
            <w:proofErr w:type="spellEnd"/>
            <w:r w:rsidRPr="00AE27DF">
              <w:rPr>
                <w:rFonts w:ascii="Times New Roman" w:hAnsi="Times New Roman" w:cs="Times New Roman"/>
                <w:b/>
              </w:rPr>
              <w:t xml:space="preserve"> </w:t>
            </w:r>
            <w:proofErr w:type="spellStart"/>
            <w:r w:rsidRPr="00AE27DF">
              <w:rPr>
                <w:rFonts w:ascii="Times New Roman" w:hAnsi="Times New Roman" w:cs="Times New Roman"/>
                <w:b/>
              </w:rPr>
              <w:t>стандард</w:t>
            </w:r>
            <w:proofErr w:type="spellEnd"/>
            <w:r w:rsidRPr="00AE27DF">
              <w:rPr>
                <w:rFonts w:ascii="Times New Roman" w:hAnsi="Times New Roman" w:cs="Times New Roman"/>
                <w:b/>
              </w:rPr>
              <w:t xml:space="preserve"> 8: </w:t>
            </w:r>
          </w:p>
          <w:p w14:paraId="13A11FE7" w14:textId="77777777" w:rsidR="00A86442" w:rsidRPr="00AE27DF" w:rsidRDefault="00A86442"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b/>
              </w:rPr>
            </w:pPr>
          </w:p>
          <w:p w14:paraId="2751A7CD" w14:textId="77777777" w:rsidR="009C00C0" w:rsidRPr="00AE27DF" w:rsidRDefault="00000000"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b/>
                <w:lang w:val="sr-Latn-RS"/>
              </w:rPr>
            </w:pPr>
            <w:hyperlink r:id="rId87" w:history="1">
              <w:r w:rsidR="00A86442" w:rsidRPr="006F54EB">
                <w:rPr>
                  <w:rStyle w:val="Hyperlink"/>
                  <w:rFonts w:ascii="Times New Roman" w:hAnsi="Times New Roman" w:cs="Times New Roman"/>
                  <w:b/>
                  <w:lang w:val="sr-Cyrl-RS"/>
                </w:rPr>
                <w:t>Табела 8.1.</w:t>
              </w:r>
            </w:hyperlink>
          </w:p>
          <w:p w14:paraId="029F36DF" w14:textId="77777777" w:rsidR="00A86442" w:rsidRPr="006F54EB" w:rsidRDefault="00A86442"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color w:val="00B050"/>
                <w:lang w:val="sr-Latn-RS"/>
              </w:rPr>
            </w:pPr>
            <w:r w:rsidRPr="00AE27DF">
              <w:rPr>
                <w:rFonts w:ascii="Times New Roman" w:hAnsi="Times New Roman" w:cs="Times New Roman"/>
                <w:color w:val="FF0000"/>
                <w:lang w:val="sr-Cyrl-RS"/>
              </w:rPr>
              <w:t xml:space="preserve"> </w:t>
            </w:r>
            <w:r w:rsidRPr="00AE27DF">
              <w:rPr>
                <w:rFonts w:ascii="Times New Roman" w:hAnsi="Times New Roman" w:cs="Times New Roman"/>
                <w:lang w:val="sr-Cyrl-RS"/>
              </w:rPr>
              <w:t xml:space="preserve">Преглед броја студената по степенима, студијским програмима и годинама студија </w:t>
            </w:r>
          </w:p>
          <w:p w14:paraId="3108C2DC" w14:textId="77777777" w:rsidR="00A86442" w:rsidRPr="00582D70" w:rsidRDefault="00000000"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lang w:val="sr-Latn-RS"/>
              </w:rPr>
            </w:pPr>
            <w:hyperlink r:id="rId88" w:history="1">
              <w:proofErr w:type="spellStart"/>
              <w:r w:rsidR="00A86442" w:rsidRPr="006F54EB">
                <w:rPr>
                  <w:rStyle w:val="Hyperlink"/>
                  <w:rFonts w:ascii="Times New Roman" w:hAnsi="Times New Roman" w:cs="Times New Roman"/>
                  <w:b/>
                </w:rPr>
                <w:t>Табела</w:t>
              </w:r>
              <w:proofErr w:type="spellEnd"/>
              <w:r w:rsidR="00A86442" w:rsidRPr="006F54EB">
                <w:rPr>
                  <w:rStyle w:val="Hyperlink"/>
                  <w:rFonts w:ascii="Times New Roman" w:hAnsi="Times New Roman" w:cs="Times New Roman"/>
                  <w:b/>
                </w:rPr>
                <w:t xml:space="preserve"> 8.2.</w:t>
              </w:r>
            </w:hyperlink>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Стопа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успешности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студената</w:t>
            </w:r>
            <w:proofErr w:type="spellEnd"/>
            <w:r w:rsidR="00A86442" w:rsidRPr="00AE27DF">
              <w:rPr>
                <w:rFonts w:ascii="Times New Roman" w:hAnsi="Times New Roman" w:cs="Times New Roman"/>
              </w:rPr>
              <w:t xml:space="preserve"> </w:t>
            </w:r>
          </w:p>
          <w:p w14:paraId="38282E18" w14:textId="77777777" w:rsidR="00A86442" w:rsidRPr="00AE27DF" w:rsidRDefault="00000000"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lang w:val="sr-Cyrl-RS"/>
              </w:rPr>
            </w:pPr>
            <w:hyperlink r:id="rId89" w:history="1">
              <w:proofErr w:type="spellStart"/>
              <w:r w:rsidR="00A86442" w:rsidRPr="006F54EB">
                <w:rPr>
                  <w:rStyle w:val="Hyperlink"/>
                  <w:rFonts w:ascii="Times New Roman" w:hAnsi="Times New Roman" w:cs="Times New Roman"/>
                  <w:b/>
                </w:rPr>
                <w:t>Табела</w:t>
              </w:r>
              <w:proofErr w:type="spellEnd"/>
              <w:r w:rsidR="00A86442" w:rsidRPr="006F54EB">
                <w:rPr>
                  <w:rStyle w:val="Hyperlink"/>
                  <w:rFonts w:ascii="Times New Roman" w:hAnsi="Times New Roman" w:cs="Times New Roman"/>
                  <w:b/>
                </w:rPr>
                <w:t xml:space="preserve"> 8.3.</w:t>
              </w:r>
            </w:hyperlink>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Број</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студената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који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уписали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текућу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школску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годину</w:t>
            </w:r>
            <w:proofErr w:type="spellEnd"/>
            <w:r w:rsidR="00A86442" w:rsidRPr="00AE27DF">
              <w:rPr>
                <w:rFonts w:ascii="Times New Roman" w:hAnsi="Times New Roman" w:cs="Times New Roman"/>
              </w:rPr>
              <w:t xml:space="preserve"> у </w:t>
            </w:r>
            <w:proofErr w:type="spellStart"/>
            <w:r w:rsidR="00A86442" w:rsidRPr="00AE27DF">
              <w:rPr>
                <w:rFonts w:ascii="Times New Roman" w:hAnsi="Times New Roman" w:cs="Times New Roman"/>
              </w:rPr>
              <w:t>односу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остварене</w:t>
            </w:r>
            <w:proofErr w:type="spellEnd"/>
            <w:r w:rsidR="00A86442" w:rsidRPr="00AE27DF">
              <w:rPr>
                <w:rFonts w:ascii="Times New Roman" w:hAnsi="Times New Roman" w:cs="Times New Roman"/>
              </w:rPr>
              <w:t xml:space="preserve"> ЕСПБ </w:t>
            </w:r>
            <w:proofErr w:type="spellStart"/>
            <w:r w:rsidR="00A86442" w:rsidRPr="00AE27DF">
              <w:rPr>
                <w:rFonts w:ascii="Times New Roman" w:hAnsi="Times New Roman" w:cs="Times New Roman"/>
              </w:rPr>
              <w:t>бодове</w:t>
            </w:r>
            <w:proofErr w:type="spellEnd"/>
            <w:r w:rsidR="00A86442" w:rsidRPr="00AE27DF">
              <w:rPr>
                <w:rFonts w:ascii="Times New Roman" w:hAnsi="Times New Roman" w:cs="Times New Roman"/>
              </w:rPr>
              <w:t xml:space="preserve"> (60), (37-60) (</w:t>
            </w:r>
            <w:proofErr w:type="spellStart"/>
            <w:r w:rsidR="00A86442" w:rsidRPr="00AE27DF">
              <w:rPr>
                <w:rFonts w:ascii="Times New Roman" w:hAnsi="Times New Roman" w:cs="Times New Roman"/>
              </w:rPr>
              <w:t>мање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од</w:t>
            </w:r>
            <w:proofErr w:type="spellEnd"/>
            <w:r w:rsidR="00A86442" w:rsidRPr="00AE27DF">
              <w:rPr>
                <w:rFonts w:ascii="Times New Roman" w:hAnsi="Times New Roman" w:cs="Times New Roman"/>
              </w:rPr>
              <w:t xml:space="preserve"> 37) </w:t>
            </w:r>
            <w:proofErr w:type="spellStart"/>
            <w:r w:rsidR="00A86442" w:rsidRPr="00AE27DF">
              <w:rPr>
                <w:rFonts w:ascii="Times New Roman" w:hAnsi="Times New Roman" w:cs="Times New Roman"/>
              </w:rPr>
              <w:t>за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све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студијске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програме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по</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годинама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студија</w:t>
            </w:r>
            <w:proofErr w:type="spellEnd"/>
          </w:p>
          <w:p w14:paraId="787D13B9" w14:textId="77777777" w:rsidR="00A86442" w:rsidRPr="00AE27DF" w:rsidRDefault="00000000"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rPr>
            </w:pPr>
            <w:hyperlink r:id="rId90" w:history="1">
              <w:proofErr w:type="spellStart"/>
              <w:r w:rsidR="00A86442" w:rsidRPr="007825D7">
                <w:rPr>
                  <w:rStyle w:val="Hyperlink"/>
                  <w:rFonts w:ascii="Times New Roman" w:hAnsi="Times New Roman" w:cs="Times New Roman"/>
                  <w:b/>
                </w:rPr>
                <w:t>Прилог</w:t>
              </w:r>
              <w:proofErr w:type="spellEnd"/>
              <w:r w:rsidR="00A86442" w:rsidRPr="007825D7">
                <w:rPr>
                  <w:rStyle w:val="Hyperlink"/>
                  <w:rFonts w:ascii="Times New Roman" w:hAnsi="Times New Roman" w:cs="Times New Roman"/>
                  <w:b/>
                </w:rPr>
                <w:t xml:space="preserve"> 8.1.</w:t>
              </w:r>
            </w:hyperlink>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Правилник</w:t>
            </w:r>
            <w:proofErr w:type="spellEnd"/>
            <w:r w:rsidR="00A86442" w:rsidRPr="00AE27DF">
              <w:rPr>
                <w:rFonts w:ascii="Times New Roman" w:hAnsi="Times New Roman" w:cs="Times New Roman"/>
              </w:rPr>
              <w:t xml:space="preserve"> о </w:t>
            </w:r>
            <w:proofErr w:type="spellStart"/>
            <w:r w:rsidR="00A86442" w:rsidRPr="00AE27DF">
              <w:rPr>
                <w:rFonts w:ascii="Times New Roman" w:hAnsi="Times New Roman" w:cs="Times New Roman"/>
              </w:rPr>
              <w:t>процедури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пријема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студената</w:t>
            </w:r>
            <w:proofErr w:type="spellEnd"/>
            <w:r w:rsidR="00A86442" w:rsidRPr="00AE27DF">
              <w:rPr>
                <w:rFonts w:ascii="Times New Roman" w:hAnsi="Times New Roman" w:cs="Times New Roman"/>
              </w:rPr>
              <w:t xml:space="preserve"> </w:t>
            </w:r>
          </w:p>
          <w:p w14:paraId="716AAB92" w14:textId="77777777" w:rsidR="00A86442" w:rsidRPr="00AE27DF" w:rsidRDefault="00000000"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rPr>
            </w:pPr>
            <w:hyperlink r:id="rId91" w:history="1">
              <w:proofErr w:type="spellStart"/>
              <w:r w:rsidR="00A86442" w:rsidRPr="007825D7">
                <w:rPr>
                  <w:rStyle w:val="Hyperlink"/>
                  <w:rFonts w:ascii="Times New Roman" w:hAnsi="Times New Roman" w:cs="Times New Roman"/>
                  <w:b/>
                </w:rPr>
                <w:t>Прилог</w:t>
              </w:r>
              <w:proofErr w:type="spellEnd"/>
              <w:r w:rsidR="00A86442" w:rsidRPr="007825D7">
                <w:rPr>
                  <w:rStyle w:val="Hyperlink"/>
                  <w:rFonts w:ascii="Times New Roman" w:hAnsi="Times New Roman" w:cs="Times New Roman"/>
                  <w:b/>
                </w:rPr>
                <w:t xml:space="preserve"> 8.2.</w:t>
              </w:r>
            </w:hyperlink>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Правилник</w:t>
            </w:r>
            <w:proofErr w:type="spellEnd"/>
            <w:r w:rsidR="00A86442" w:rsidRPr="00AE27DF">
              <w:rPr>
                <w:rFonts w:ascii="Times New Roman" w:hAnsi="Times New Roman" w:cs="Times New Roman"/>
              </w:rPr>
              <w:t xml:space="preserve"> о </w:t>
            </w:r>
            <w:proofErr w:type="spellStart"/>
            <w:r w:rsidR="00A86442" w:rsidRPr="00AE27DF">
              <w:rPr>
                <w:rFonts w:ascii="Times New Roman" w:hAnsi="Times New Roman" w:cs="Times New Roman"/>
              </w:rPr>
              <w:t>оцењивању</w:t>
            </w:r>
            <w:proofErr w:type="spellEnd"/>
          </w:p>
          <w:p w14:paraId="2444FA8D" w14:textId="77777777" w:rsidR="006F54EB" w:rsidRDefault="00000000"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lang w:val="sr-Latn-RS"/>
              </w:rPr>
            </w:pPr>
            <w:hyperlink r:id="rId92" w:history="1">
              <w:proofErr w:type="spellStart"/>
              <w:r w:rsidR="00A86442" w:rsidRPr="007825D7">
                <w:rPr>
                  <w:rStyle w:val="Hyperlink"/>
                  <w:rFonts w:ascii="Times New Roman" w:hAnsi="Times New Roman" w:cs="Times New Roman"/>
                  <w:b/>
                </w:rPr>
                <w:t>Прилог</w:t>
              </w:r>
              <w:proofErr w:type="spellEnd"/>
              <w:r w:rsidR="00A86442" w:rsidRPr="007825D7">
                <w:rPr>
                  <w:rStyle w:val="Hyperlink"/>
                  <w:rFonts w:ascii="Times New Roman" w:hAnsi="Times New Roman" w:cs="Times New Roman"/>
                  <w:b/>
                </w:rPr>
                <w:t xml:space="preserve"> 8.3.</w:t>
              </w:r>
            </w:hyperlink>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Процедуре</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корективне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мере</w:t>
            </w:r>
            <w:proofErr w:type="spellEnd"/>
            <w:r w:rsidR="00A86442" w:rsidRPr="00AE27DF">
              <w:rPr>
                <w:rFonts w:ascii="Times New Roman" w:hAnsi="Times New Roman" w:cs="Times New Roman"/>
              </w:rPr>
              <w:t xml:space="preserve"> у </w:t>
            </w:r>
            <w:proofErr w:type="spellStart"/>
            <w:r w:rsidR="00A86442" w:rsidRPr="00AE27DF">
              <w:rPr>
                <w:rFonts w:ascii="Times New Roman" w:hAnsi="Times New Roman" w:cs="Times New Roman"/>
              </w:rPr>
              <w:t>случају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неиспуњавања</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одступања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од</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усвојених</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процедура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оцењивања</w:t>
            </w:r>
            <w:proofErr w:type="spellEnd"/>
            <w:r w:rsidR="00A86442" w:rsidRPr="00AE27DF">
              <w:rPr>
                <w:rFonts w:ascii="Times New Roman" w:hAnsi="Times New Roman" w:cs="Times New Roman"/>
                <w:lang w:val="sr-Cyrl-RS"/>
              </w:rPr>
              <w:t>,</w:t>
            </w:r>
          </w:p>
          <w:p w14:paraId="054CA61A" w14:textId="77777777" w:rsidR="00A86442" w:rsidRPr="006F54EB" w:rsidRDefault="00000000"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color w:val="00B050"/>
                <w:lang w:val="sr-Latn-RS"/>
              </w:rPr>
            </w:pPr>
            <w:hyperlink r:id="rId93" w:history="1">
              <w:r w:rsidR="00A86442" w:rsidRPr="00A3134B">
                <w:rPr>
                  <w:rStyle w:val="Hyperlink"/>
                  <w:rFonts w:ascii="Times New Roman" w:hAnsi="Times New Roman" w:cs="Times New Roman"/>
                  <w:b/>
                  <w:lang w:val="sr-Cyrl-RS"/>
                </w:rPr>
                <w:t>Прилог 8.4</w:t>
              </w:r>
            </w:hyperlink>
            <w:r w:rsidR="00A86442" w:rsidRPr="00AE27DF">
              <w:rPr>
                <w:rFonts w:ascii="Times New Roman" w:hAnsi="Times New Roman" w:cs="Times New Roman"/>
                <w:lang w:val="sr-Cyrl-RS"/>
              </w:rPr>
              <w:t xml:space="preserve"> </w:t>
            </w:r>
            <w:r w:rsidR="00D06771" w:rsidRPr="00AE27DF">
              <w:rPr>
                <w:rFonts w:ascii="Times New Roman" w:hAnsi="Times New Roman" w:cs="Times New Roman"/>
                <w:lang w:val="sr-Cyrl-RS"/>
              </w:rPr>
              <w:t>Комисиј</w:t>
            </w:r>
            <w:r w:rsidR="006F54EB">
              <w:rPr>
                <w:rFonts w:ascii="Times New Roman" w:hAnsi="Times New Roman" w:cs="Times New Roman"/>
                <w:lang w:val="sr-Latn-RS"/>
              </w:rPr>
              <w:t xml:space="preserve">a </w:t>
            </w:r>
            <w:r w:rsidR="00A86442" w:rsidRPr="00AE27DF">
              <w:rPr>
                <w:rFonts w:ascii="Times New Roman" w:hAnsi="Times New Roman" w:cs="Times New Roman"/>
                <w:bCs/>
                <w:lang w:val="sr-Cyrl-RS"/>
              </w:rPr>
              <w:t>за</w:t>
            </w:r>
            <w:r w:rsidR="00A86442" w:rsidRPr="00AE27DF">
              <w:rPr>
                <w:rFonts w:ascii="Times New Roman" w:hAnsi="Times New Roman" w:cs="Times New Roman"/>
                <w:b/>
                <w:bCs/>
                <w:lang w:val="sr-Cyrl-RS"/>
              </w:rPr>
              <w:t xml:space="preserve"> </w:t>
            </w:r>
            <w:r w:rsidR="00A86442" w:rsidRPr="00AE27DF">
              <w:rPr>
                <w:rFonts w:ascii="Times New Roman" w:hAnsi="Times New Roman" w:cs="Times New Roman"/>
                <w:lang w:val="sr-Cyrl-RS"/>
              </w:rPr>
              <w:t xml:space="preserve">упис </w:t>
            </w:r>
          </w:p>
          <w:p w14:paraId="688CF3BB" w14:textId="77777777" w:rsidR="00A86442" w:rsidRPr="00AE27DF" w:rsidRDefault="00000000"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b/>
                <w:bCs/>
                <w:lang w:val="sr-Cyrl-RS"/>
              </w:rPr>
            </w:pPr>
            <w:hyperlink r:id="rId94" w:history="1">
              <w:r w:rsidR="00A86442" w:rsidRPr="00F0424E">
                <w:rPr>
                  <w:rStyle w:val="Hyperlink"/>
                  <w:rFonts w:ascii="Times New Roman" w:hAnsi="Times New Roman" w:cs="Times New Roman"/>
                  <w:b/>
                  <w:lang w:val="sr-Cyrl-RS"/>
                </w:rPr>
                <w:t>Прилог 8.5</w:t>
              </w:r>
            </w:hyperlink>
            <w:r w:rsidR="00A86442" w:rsidRPr="00AE27DF">
              <w:rPr>
                <w:rFonts w:ascii="Times New Roman" w:hAnsi="Times New Roman" w:cs="Times New Roman"/>
                <w:b/>
                <w:bCs/>
              </w:rPr>
              <w:t>.</w:t>
            </w:r>
            <w:r w:rsidR="00A86442" w:rsidRPr="00AE27DF">
              <w:rPr>
                <w:rFonts w:ascii="Times New Roman" w:hAnsi="Times New Roman" w:cs="Times New Roman"/>
                <w:b/>
                <w:bCs/>
                <w:lang w:val="sr-Cyrl-RS"/>
              </w:rPr>
              <w:t xml:space="preserve"> </w:t>
            </w:r>
            <w:r w:rsidR="00A86442" w:rsidRPr="00AE27DF">
              <w:rPr>
                <w:rFonts w:ascii="Times New Roman" w:hAnsi="Times New Roman" w:cs="Times New Roman"/>
                <w:lang w:val="sr-Cyrl-RS"/>
              </w:rPr>
              <w:t>Подаци о Студентском парламенту</w:t>
            </w:r>
          </w:p>
          <w:p w14:paraId="026F474C" w14:textId="77777777" w:rsidR="00A86442" w:rsidRPr="00AE27DF" w:rsidRDefault="00000000"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color w:val="FF0000"/>
                <w:lang w:val="sr-Cyrl-RS"/>
              </w:rPr>
            </w:pPr>
            <w:hyperlink r:id="rId95" w:history="1">
              <w:proofErr w:type="spellStart"/>
              <w:r w:rsidR="00A86442" w:rsidRPr="00582D70">
                <w:rPr>
                  <w:rStyle w:val="Hyperlink"/>
                  <w:rFonts w:ascii="Times New Roman" w:hAnsi="Times New Roman" w:cs="Times New Roman"/>
                  <w:b/>
                </w:rPr>
                <w:t>Прилог</w:t>
              </w:r>
              <w:proofErr w:type="spellEnd"/>
              <w:r w:rsidR="00A86442" w:rsidRPr="00582D70">
                <w:rPr>
                  <w:rStyle w:val="Hyperlink"/>
                  <w:rFonts w:ascii="Times New Roman" w:hAnsi="Times New Roman" w:cs="Times New Roman"/>
                  <w:b/>
                </w:rPr>
                <w:t xml:space="preserve"> 8.6</w:t>
              </w:r>
              <w:r w:rsidR="00A86442" w:rsidRPr="00582D70">
                <w:rPr>
                  <w:rStyle w:val="Hyperlink"/>
                  <w:rFonts w:ascii="Times New Roman" w:hAnsi="Times New Roman" w:cs="Times New Roman"/>
                  <w:b/>
                  <w:bCs/>
                </w:rPr>
                <w:t>.</w:t>
              </w:r>
            </w:hyperlink>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Пролазност</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испитима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предмета</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просечне</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оцене</w:t>
            </w:r>
            <w:proofErr w:type="spellEnd"/>
            <w:r w:rsidR="00A86442" w:rsidRPr="00AE27DF">
              <w:rPr>
                <w:rFonts w:ascii="Times New Roman" w:hAnsi="Times New Roman" w:cs="Times New Roman"/>
                <w:lang w:val="sr-Cyrl-RS"/>
              </w:rPr>
              <w:t xml:space="preserve"> </w:t>
            </w:r>
          </w:p>
          <w:p w14:paraId="020ED37A" w14:textId="77777777" w:rsidR="00A86442" w:rsidRPr="00AE27DF" w:rsidRDefault="00000000"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color w:val="FF0000"/>
                <w:lang w:val="sr-Cyrl-RS"/>
              </w:rPr>
            </w:pPr>
            <w:hyperlink r:id="rId96" w:history="1">
              <w:r w:rsidR="00A86442" w:rsidRPr="002E7F9B">
                <w:rPr>
                  <w:rStyle w:val="Hyperlink"/>
                  <w:rFonts w:ascii="Times New Roman" w:hAnsi="Times New Roman" w:cs="Times New Roman"/>
                  <w:b/>
                  <w:lang w:val="sr-Cyrl-RS"/>
                </w:rPr>
                <w:t>Прилог 8.7</w:t>
              </w:r>
              <w:r w:rsidR="00A86442" w:rsidRPr="002E7F9B">
                <w:rPr>
                  <w:rStyle w:val="Hyperlink"/>
                  <w:rFonts w:ascii="Times New Roman" w:hAnsi="Times New Roman" w:cs="Times New Roman"/>
                  <w:b/>
                  <w:bCs/>
                  <w:lang w:val="sr-Cyrl-RS"/>
                </w:rPr>
                <w:t>.</w:t>
              </w:r>
            </w:hyperlink>
            <w:r w:rsidR="00A86442" w:rsidRPr="00AE27DF">
              <w:rPr>
                <w:rFonts w:ascii="Times New Roman" w:hAnsi="Times New Roman" w:cs="Times New Roman"/>
                <w:lang w:val="sr-Cyrl-RS"/>
              </w:rPr>
              <w:t xml:space="preserve"> Конкурс за упис студената  </w:t>
            </w:r>
          </w:p>
          <w:p w14:paraId="0DD3B0E3" w14:textId="77777777" w:rsidR="00A86442" w:rsidRPr="00AE27DF" w:rsidRDefault="00A86442" w:rsidP="00A86442">
            <w:pPr>
              <w:pBdr>
                <w:top w:val="single" w:sz="4" w:space="1" w:color="auto"/>
                <w:left w:val="single" w:sz="4" w:space="4" w:color="auto"/>
                <w:bottom w:val="single" w:sz="4" w:space="1" w:color="auto"/>
                <w:right w:val="single" w:sz="4" w:space="4" w:color="auto"/>
              </w:pBdr>
              <w:shd w:val="clear" w:color="auto" w:fill="DBDBDB"/>
              <w:spacing w:after="0" w:line="240" w:lineRule="auto"/>
              <w:ind w:firstLine="397"/>
              <w:rPr>
                <w:rFonts w:ascii="Times New Roman" w:hAnsi="Times New Roman" w:cs="Times New Roman"/>
                <w:lang w:val="sr-Cyrl-RS"/>
              </w:rPr>
            </w:pPr>
          </w:p>
          <w:p w14:paraId="0D35BC78" w14:textId="77777777" w:rsidR="00A86442" w:rsidRPr="00AE27DF" w:rsidRDefault="00A86442" w:rsidP="00A86442">
            <w:pPr>
              <w:spacing w:after="0" w:line="240" w:lineRule="auto"/>
              <w:ind w:firstLine="426"/>
              <w:rPr>
                <w:rFonts w:ascii="Times New Roman" w:hAnsi="Times New Roman" w:cs="Times New Roman"/>
                <w:b/>
                <w:bCs/>
                <w:lang w:val="sr-Cyrl-RS"/>
              </w:rPr>
            </w:pPr>
          </w:p>
          <w:p w14:paraId="618C08CC" w14:textId="77777777" w:rsidR="00A86442" w:rsidRPr="00AE27DF" w:rsidRDefault="00A86442" w:rsidP="00A86442">
            <w:pPr>
              <w:spacing w:after="0" w:line="276" w:lineRule="auto"/>
              <w:ind w:firstLine="426"/>
              <w:rPr>
                <w:rFonts w:ascii="Times New Roman" w:hAnsi="Times New Roman" w:cs="Times New Roman"/>
                <w:b/>
                <w:bCs/>
                <w:lang w:val="sr-Cyrl-RS"/>
              </w:rPr>
            </w:pPr>
          </w:p>
          <w:p w14:paraId="543A7383" w14:textId="77777777" w:rsidR="00A86442" w:rsidRPr="00AE27DF" w:rsidRDefault="00A86442" w:rsidP="00A86442">
            <w:pPr>
              <w:spacing w:after="0" w:line="276" w:lineRule="auto"/>
              <w:ind w:firstLine="426"/>
              <w:rPr>
                <w:rFonts w:ascii="Times New Roman" w:hAnsi="Times New Roman" w:cs="Times New Roman"/>
                <w:b/>
                <w:bCs/>
                <w:lang w:val="sr-Cyrl-RS"/>
              </w:rPr>
            </w:pPr>
          </w:p>
          <w:bookmarkEnd w:id="14"/>
          <w:p w14:paraId="616E4473" w14:textId="77777777" w:rsidR="00A86442" w:rsidRDefault="00A86442" w:rsidP="00A86442">
            <w:pPr>
              <w:spacing w:after="0" w:line="276" w:lineRule="auto"/>
              <w:ind w:firstLine="426"/>
              <w:rPr>
                <w:rFonts w:ascii="Times New Roman" w:hAnsi="Times New Roman" w:cs="Times New Roman"/>
                <w:b/>
                <w:bCs/>
                <w:lang w:val="sr-Latn-RS"/>
              </w:rPr>
            </w:pPr>
          </w:p>
          <w:p w14:paraId="5E44E424" w14:textId="77777777" w:rsidR="00A3134B" w:rsidRDefault="00A3134B" w:rsidP="00A86442">
            <w:pPr>
              <w:spacing w:after="0" w:line="276" w:lineRule="auto"/>
              <w:ind w:firstLine="426"/>
              <w:rPr>
                <w:rFonts w:ascii="Times New Roman" w:hAnsi="Times New Roman" w:cs="Times New Roman"/>
                <w:b/>
                <w:bCs/>
                <w:lang w:val="sr-Latn-RS"/>
              </w:rPr>
            </w:pPr>
          </w:p>
          <w:p w14:paraId="13F1164B" w14:textId="77777777" w:rsidR="00A3134B" w:rsidRDefault="00A3134B" w:rsidP="00A86442">
            <w:pPr>
              <w:spacing w:after="0" w:line="276" w:lineRule="auto"/>
              <w:ind w:firstLine="426"/>
              <w:rPr>
                <w:rFonts w:ascii="Times New Roman" w:hAnsi="Times New Roman" w:cs="Times New Roman"/>
                <w:b/>
                <w:bCs/>
                <w:lang w:val="sr-Latn-RS"/>
              </w:rPr>
            </w:pPr>
          </w:p>
          <w:p w14:paraId="22F0ED3A" w14:textId="77777777" w:rsidR="00A3134B" w:rsidRPr="00A3134B" w:rsidRDefault="00A3134B" w:rsidP="00A86442">
            <w:pPr>
              <w:spacing w:after="0" w:line="276" w:lineRule="auto"/>
              <w:ind w:firstLine="426"/>
              <w:rPr>
                <w:rFonts w:ascii="Times New Roman" w:hAnsi="Times New Roman" w:cs="Times New Roman"/>
                <w:b/>
                <w:bCs/>
                <w:lang w:val="sr-Latn-RS"/>
              </w:rPr>
            </w:pPr>
          </w:p>
          <w:p w14:paraId="0FC98378" w14:textId="77777777" w:rsidR="00A86442" w:rsidRPr="00AE27DF" w:rsidRDefault="00A86442" w:rsidP="00A86442">
            <w:pPr>
              <w:spacing w:after="0" w:line="276" w:lineRule="auto"/>
              <w:ind w:firstLine="426"/>
              <w:rPr>
                <w:rFonts w:ascii="Times New Roman" w:hAnsi="Times New Roman" w:cs="Times New Roman"/>
                <w:b/>
                <w:bCs/>
                <w:lang w:val="sr-Cyrl-RS"/>
              </w:rPr>
            </w:pPr>
          </w:p>
          <w:p w14:paraId="40C54B51" w14:textId="77777777" w:rsidR="00A86442" w:rsidRPr="00AE27DF" w:rsidRDefault="00A86442" w:rsidP="00A86442">
            <w:pPr>
              <w:spacing w:after="0" w:line="276" w:lineRule="auto"/>
              <w:ind w:firstLine="426"/>
              <w:rPr>
                <w:rFonts w:ascii="Times New Roman" w:hAnsi="Times New Roman" w:cs="Times New Roman"/>
                <w:b/>
                <w:bCs/>
                <w:lang w:val="sr-Cyrl-RS"/>
              </w:rPr>
            </w:pPr>
          </w:p>
          <w:p w14:paraId="6BE72928" w14:textId="77777777" w:rsidR="00A86442" w:rsidRPr="00AE27DF" w:rsidRDefault="00A86442" w:rsidP="00A86442">
            <w:pPr>
              <w:pBdr>
                <w:top w:val="single" w:sz="4" w:space="1" w:color="auto"/>
                <w:left w:val="single" w:sz="4" w:space="4" w:color="auto"/>
                <w:bottom w:val="single" w:sz="4" w:space="1" w:color="auto"/>
                <w:right w:val="single" w:sz="4" w:space="4" w:color="auto"/>
              </w:pBdr>
              <w:shd w:val="clear" w:color="auto" w:fill="F2F2F2"/>
              <w:spacing w:after="0" w:line="276" w:lineRule="auto"/>
              <w:jc w:val="center"/>
              <w:rPr>
                <w:rFonts w:ascii="Times New Roman" w:hAnsi="Times New Roman" w:cs="Times New Roman"/>
                <w:sz w:val="24"/>
                <w:szCs w:val="24"/>
              </w:rPr>
            </w:pPr>
            <w:bookmarkStart w:id="15" w:name="standard9"/>
            <w:r w:rsidRPr="00AE27DF">
              <w:rPr>
                <w:rFonts w:ascii="Times New Roman" w:eastAsia="Times New Roman" w:hAnsi="Times New Roman" w:cs="Times New Roman"/>
                <w:b/>
                <w:sz w:val="24"/>
                <w:szCs w:val="24"/>
                <w:lang w:val="ru-RU"/>
              </w:rPr>
              <w:lastRenderedPageBreak/>
              <w:t>Стандард 9: Квалитет уџбеника, литературе, библиотечких и информатичких ресурса</w:t>
            </w:r>
          </w:p>
          <w:bookmarkEnd w:id="15"/>
          <w:p w14:paraId="1E22CF5B"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spacing w:line="276" w:lineRule="auto"/>
              <w:jc w:val="both"/>
              <w:rPr>
                <w:rFonts w:eastAsia="Times New Roman"/>
                <w:i/>
                <w:color w:val="auto"/>
                <w:sz w:val="18"/>
                <w:szCs w:val="18"/>
                <w:lang w:val="ru-RU" w:eastAsia="zh-CN"/>
              </w:rPr>
            </w:pPr>
          </w:p>
          <w:p w14:paraId="38799839" w14:textId="77777777" w:rsidR="00A86442" w:rsidRPr="00AE27DF" w:rsidRDefault="00A86442" w:rsidP="00A86442">
            <w:pPr>
              <w:pStyle w:val="Default"/>
              <w:pBdr>
                <w:top w:val="single" w:sz="4" w:space="1" w:color="auto"/>
                <w:left w:val="single" w:sz="4" w:space="4" w:color="auto"/>
                <w:right w:val="single" w:sz="4" w:space="4" w:color="auto"/>
              </w:pBdr>
              <w:shd w:val="clear" w:color="auto" w:fill="F2F2F2"/>
              <w:spacing w:line="276" w:lineRule="auto"/>
              <w:jc w:val="both"/>
              <w:rPr>
                <w:rFonts w:eastAsia="Times New Roman"/>
                <w:iCs/>
                <w:color w:val="auto"/>
                <w:sz w:val="22"/>
                <w:szCs w:val="22"/>
                <w:lang w:val="ru-RU" w:eastAsia="zh-CN"/>
              </w:rPr>
            </w:pPr>
            <w:r w:rsidRPr="00AE27DF">
              <w:rPr>
                <w:rFonts w:eastAsia="Times New Roman"/>
                <w:iCs/>
                <w:color w:val="auto"/>
                <w:sz w:val="22"/>
                <w:szCs w:val="22"/>
                <w:lang w:val="ru-RU" w:eastAsia="zh-CN"/>
              </w:rPr>
              <w:t>Квалитет уџбеника, литературе, библиотечких и информатичких ресурса се обезбеђује доношењем и спровођењем одговарајућих општих аката</w:t>
            </w:r>
          </w:p>
          <w:p w14:paraId="2BD18518"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spacing w:line="276" w:lineRule="auto"/>
              <w:jc w:val="both"/>
              <w:rPr>
                <w:rFonts w:eastAsia="Times New Roman"/>
                <w:i/>
                <w:color w:val="auto"/>
                <w:sz w:val="18"/>
                <w:szCs w:val="18"/>
                <w:lang w:val="ru-RU" w:eastAsia="zh-CN"/>
              </w:rPr>
            </w:pPr>
          </w:p>
          <w:p w14:paraId="1FEBC103"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spacing w:line="276" w:lineRule="auto"/>
              <w:jc w:val="both"/>
              <w:rPr>
                <w:b/>
                <w:bCs/>
                <w:i/>
                <w:sz w:val="20"/>
                <w:szCs w:val="20"/>
              </w:rPr>
            </w:pPr>
            <w:proofErr w:type="spellStart"/>
            <w:r w:rsidRPr="00AE27DF">
              <w:rPr>
                <w:b/>
                <w:bCs/>
                <w:i/>
                <w:sz w:val="20"/>
                <w:szCs w:val="20"/>
              </w:rPr>
              <w:t>Упутства</w:t>
            </w:r>
            <w:proofErr w:type="spellEnd"/>
            <w:r w:rsidRPr="00AE27DF">
              <w:rPr>
                <w:b/>
                <w:bCs/>
                <w:i/>
                <w:sz w:val="20"/>
                <w:szCs w:val="20"/>
              </w:rPr>
              <w:t xml:space="preserve"> </w:t>
            </w:r>
            <w:proofErr w:type="spellStart"/>
            <w:r w:rsidRPr="00AE27DF">
              <w:rPr>
                <w:b/>
                <w:bCs/>
                <w:i/>
                <w:sz w:val="20"/>
                <w:szCs w:val="20"/>
              </w:rPr>
              <w:t>за</w:t>
            </w:r>
            <w:proofErr w:type="spellEnd"/>
            <w:r w:rsidRPr="00AE27DF">
              <w:rPr>
                <w:b/>
                <w:bCs/>
                <w:i/>
                <w:sz w:val="20"/>
                <w:szCs w:val="20"/>
              </w:rPr>
              <w:t xml:space="preserve"> </w:t>
            </w:r>
            <w:proofErr w:type="spellStart"/>
            <w:r w:rsidRPr="00AE27DF">
              <w:rPr>
                <w:b/>
                <w:bCs/>
                <w:i/>
                <w:sz w:val="20"/>
                <w:szCs w:val="20"/>
              </w:rPr>
              <w:t>примену</w:t>
            </w:r>
            <w:proofErr w:type="spellEnd"/>
            <w:r w:rsidRPr="00AE27DF">
              <w:rPr>
                <w:b/>
                <w:bCs/>
                <w:i/>
                <w:sz w:val="20"/>
                <w:szCs w:val="20"/>
              </w:rPr>
              <w:t xml:space="preserve"> </w:t>
            </w:r>
            <w:proofErr w:type="spellStart"/>
            <w:r w:rsidRPr="00AE27DF">
              <w:rPr>
                <w:b/>
                <w:bCs/>
                <w:i/>
                <w:sz w:val="20"/>
                <w:szCs w:val="20"/>
              </w:rPr>
              <w:t>стандарда</w:t>
            </w:r>
            <w:proofErr w:type="spellEnd"/>
            <w:r w:rsidRPr="00AE27DF">
              <w:rPr>
                <w:b/>
                <w:bCs/>
                <w:i/>
                <w:sz w:val="20"/>
                <w:szCs w:val="20"/>
              </w:rPr>
              <w:t xml:space="preserve"> 9:</w:t>
            </w:r>
          </w:p>
          <w:p w14:paraId="32585B05"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jc w:val="both"/>
              <w:rPr>
                <w:i/>
                <w:sz w:val="20"/>
                <w:szCs w:val="20"/>
              </w:rPr>
            </w:pPr>
            <w:r w:rsidRPr="00AE27DF">
              <w:rPr>
                <w:i/>
                <w:sz w:val="20"/>
                <w:szCs w:val="20"/>
              </w:rPr>
              <w:t xml:space="preserve">9.1 </w:t>
            </w:r>
            <w:proofErr w:type="spellStart"/>
            <w:r w:rsidR="0028601B" w:rsidRPr="00AE27DF">
              <w:rPr>
                <w:i/>
                <w:sz w:val="20"/>
                <w:szCs w:val="20"/>
              </w:rPr>
              <w:t>Високошколска</w:t>
            </w:r>
            <w:proofErr w:type="spellEnd"/>
            <w:r w:rsidR="0028601B" w:rsidRPr="00AE27DF">
              <w:rPr>
                <w:i/>
                <w:sz w:val="20"/>
                <w:szCs w:val="20"/>
              </w:rPr>
              <w:t xml:space="preserve"> </w:t>
            </w:r>
            <w:proofErr w:type="spellStart"/>
            <w:r w:rsidR="0028601B" w:rsidRPr="00AE27DF">
              <w:rPr>
                <w:i/>
                <w:sz w:val="20"/>
                <w:szCs w:val="20"/>
              </w:rPr>
              <w:t>установа</w:t>
            </w:r>
            <w:proofErr w:type="spellEnd"/>
            <w:r w:rsidRPr="00AE27DF">
              <w:rPr>
                <w:i/>
                <w:sz w:val="20"/>
                <w:szCs w:val="20"/>
              </w:rPr>
              <w:t xml:space="preserve"> </w:t>
            </w:r>
            <w:proofErr w:type="spellStart"/>
            <w:r w:rsidRPr="00AE27DF">
              <w:rPr>
                <w:i/>
                <w:sz w:val="20"/>
                <w:szCs w:val="20"/>
              </w:rPr>
              <w:t>обезбеђује</w:t>
            </w:r>
            <w:proofErr w:type="spellEnd"/>
            <w:r w:rsidRPr="00AE27DF">
              <w:rPr>
                <w:i/>
                <w:sz w:val="20"/>
                <w:szCs w:val="20"/>
              </w:rPr>
              <w:t xml:space="preserve"> </w:t>
            </w:r>
            <w:proofErr w:type="spellStart"/>
            <w:r w:rsidRPr="00AE27DF">
              <w:rPr>
                <w:i/>
                <w:sz w:val="20"/>
                <w:szCs w:val="20"/>
              </w:rPr>
              <w:t>студентима</w:t>
            </w:r>
            <w:proofErr w:type="spellEnd"/>
            <w:r w:rsidRPr="00AE27DF">
              <w:rPr>
                <w:i/>
                <w:sz w:val="20"/>
                <w:szCs w:val="20"/>
              </w:rPr>
              <w:t xml:space="preserve"> </w:t>
            </w:r>
            <w:proofErr w:type="spellStart"/>
            <w:r w:rsidRPr="00AE27DF">
              <w:rPr>
                <w:i/>
                <w:sz w:val="20"/>
                <w:szCs w:val="20"/>
              </w:rPr>
              <w:t>уџбенике</w:t>
            </w:r>
            <w:proofErr w:type="spellEnd"/>
            <w:r w:rsidRPr="00AE27DF">
              <w:rPr>
                <w:i/>
                <w:sz w:val="20"/>
                <w:szCs w:val="20"/>
              </w:rPr>
              <w:t xml:space="preserve"> и </w:t>
            </w:r>
            <w:proofErr w:type="spellStart"/>
            <w:r w:rsidRPr="00AE27DF">
              <w:rPr>
                <w:i/>
                <w:sz w:val="20"/>
                <w:szCs w:val="20"/>
              </w:rPr>
              <w:t>другу</w:t>
            </w:r>
            <w:proofErr w:type="spellEnd"/>
            <w:r w:rsidRPr="00AE27DF">
              <w:rPr>
                <w:i/>
                <w:sz w:val="20"/>
                <w:szCs w:val="20"/>
              </w:rPr>
              <w:t xml:space="preserve"> </w:t>
            </w:r>
            <w:proofErr w:type="spellStart"/>
            <w:r w:rsidRPr="00AE27DF">
              <w:rPr>
                <w:i/>
                <w:sz w:val="20"/>
                <w:szCs w:val="20"/>
              </w:rPr>
              <w:t>литературу</w:t>
            </w:r>
            <w:proofErr w:type="spellEnd"/>
            <w:r w:rsidRPr="00AE27DF">
              <w:rPr>
                <w:i/>
                <w:sz w:val="20"/>
                <w:szCs w:val="20"/>
              </w:rPr>
              <w:t xml:space="preserve"> </w:t>
            </w:r>
            <w:proofErr w:type="spellStart"/>
            <w:r w:rsidRPr="00AE27DF">
              <w:rPr>
                <w:i/>
                <w:sz w:val="20"/>
                <w:szCs w:val="20"/>
              </w:rPr>
              <w:t>неопходну</w:t>
            </w:r>
            <w:proofErr w:type="spellEnd"/>
            <w:r w:rsidRPr="00AE27DF">
              <w:rPr>
                <w:i/>
                <w:sz w:val="20"/>
                <w:szCs w:val="20"/>
              </w:rPr>
              <w:t xml:space="preserve"> </w:t>
            </w:r>
            <w:proofErr w:type="spellStart"/>
            <w:r w:rsidRPr="00AE27DF">
              <w:rPr>
                <w:i/>
                <w:sz w:val="20"/>
                <w:szCs w:val="20"/>
              </w:rPr>
              <w:t>за</w:t>
            </w:r>
            <w:proofErr w:type="spellEnd"/>
            <w:r w:rsidRPr="00AE27DF">
              <w:rPr>
                <w:i/>
                <w:sz w:val="20"/>
                <w:szCs w:val="20"/>
              </w:rPr>
              <w:t xml:space="preserve"> </w:t>
            </w:r>
            <w:proofErr w:type="spellStart"/>
            <w:r w:rsidRPr="00AE27DF">
              <w:rPr>
                <w:i/>
                <w:sz w:val="20"/>
                <w:szCs w:val="20"/>
              </w:rPr>
              <w:t>савлађивање</w:t>
            </w:r>
            <w:proofErr w:type="spellEnd"/>
            <w:r w:rsidRPr="00AE27DF">
              <w:rPr>
                <w:i/>
                <w:sz w:val="20"/>
                <w:szCs w:val="20"/>
              </w:rPr>
              <w:t xml:space="preserve"> </w:t>
            </w:r>
            <w:proofErr w:type="spellStart"/>
            <w:r w:rsidRPr="00AE27DF">
              <w:rPr>
                <w:i/>
                <w:sz w:val="20"/>
                <w:szCs w:val="20"/>
              </w:rPr>
              <w:t>градива</w:t>
            </w:r>
            <w:proofErr w:type="spellEnd"/>
            <w:r w:rsidRPr="00AE27DF">
              <w:rPr>
                <w:i/>
                <w:sz w:val="20"/>
                <w:szCs w:val="20"/>
              </w:rPr>
              <w:t xml:space="preserve"> у </w:t>
            </w:r>
            <w:proofErr w:type="spellStart"/>
            <w:r w:rsidRPr="00AE27DF">
              <w:rPr>
                <w:i/>
                <w:sz w:val="20"/>
                <w:szCs w:val="20"/>
              </w:rPr>
              <w:t>потребној</w:t>
            </w:r>
            <w:proofErr w:type="spellEnd"/>
            <w:r w:rsidRPr="00AE27DF">
              <w:rPr>
                <w:i/>
                <w:sz w:val="20"/>
                <w:szCs w:val="20"/>
              </w:rPr>
              <w:t xml:space="preserve"> </w:t>
            </w:r>
            <w:proofErr w:type="spellStart"/>
            <w:r w:rsidRPr="00AE27DF">
              <w:rPr>
                <w:i/>
                <w:sz w:val="20"/>
                <w:szCs w:val="20"/>
              </w:rPr>
              <w:t>количини</w:t>
            </w:r>
            <w:proofErr w:type="spellEnd"/>
            <w:r w:rsidRPr="00AE27DF">
              <w:rPr>
                <w:i/>
                <w:sz w:val="20"/>
                <w:szCs w:val="20"/>
              </w:rPr>
              <w:t xml:space="preserve"> и </w:t>
            </w:r>
            <w:proofErr w:type="spellStart"/>
            <w:r w:rsidRPr="00AE27DF">
              <w:rPr>
                <w:i/>
                <w:sz w:val="20"/>
                <w:szCs w:val="20"/>
              </w:rPr>
              <w:t>на</w:t>
            </w:r>
            <w:proofErr w:type="spellEnd"/>
            <w:r w:rsidRPr="00AE27DF">
              <w:rPr>
                <w:i/>
                <w:sz w:val="20"/>
                <w:szCs w:val="20"/>
              </w:rPr>
              <w:t xml:space="preserve"> </w:t>
            </w:r>
            <w:proofErr w:type="spellStart"/>
            <w:r w:rsidRPr="00AE27DF">
              <w:rPr>
                <w:i/>
                <w:sz w:val="20"/>
                <w:szCs w:val="20"/>
              </w:rPr>
              <w:t>време</w:t>
            </w:r>
            <w:proofErr w:type="spellEnd"/>
            <w:r w:rsidRPr="00AE27DF">
              <w:rPr>
                <w:i/>
                <w:sz w:val="20"/>
                <w:szCs w:val="20"/>
              </w:rPr>
              <w:t>.</w:t>
            </w:r>
          </w:p>
          <w:p w14:paraId="02A89ADF"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jc w:val="both"/>
              <w:rPr>
                <w:i/>
                <w:sz w:val="20"/>
                <w:szCs w:val="20"/>
              </w:rPr>
            </w:pPr>
            <w:r w:rsidRPr="00AE27DF">
              <w:rPr>
                <w:i/>
                <w:sz w:val="20"/>
                <w:szCs w:val="20"/>
              </w:rPr>
              <w:t xml:space="preserve">9.2 </w:t>
            </w:r>
            <w:proofErr w:type="spellStart"/>
            <w:r w:rsidRPr="00AE27DF">
              <w:rPr>
                <w:i/>
                <w:sz w:val="20"/>
                <w:szCs w:val="20"/>
              </w:rPr>
              <w:t>Настава</w:t>
            </w:r>
            <w:proofErr w:type="spellEnd"/>
            <w:r w:rsidRPr="00AE27DF">
              <w:rPr>
                <w:i/>
                <w:sz w:val="20"/>
                <w:szCs w:val="20"/>
              </w:rPr>
              <w:t xml:space="preserve"> </w:t>
            </w:r>
            <w:proofErr w:type="spellStart"/>
            <w:r w:rsidRPr="00AE27DF">
              <w:rPr>
                <w:i/>
                <w:sz w:val="20"/>
                <w:szCs w:val="20"/>
              </w:rPr>
              <w:t>из</w:t>
            </w:r>
            <w:proofErr w:type="spellEnd"/>
            <w:r w:rsidRPr="00AE27DF">
              <w:rPr>
                <w:i/>
                <w:sz w:val="20"/>
                <w:szCs w:val="20"/>
              </w:rPr>
              <w:t xml:space="preserve"> </w:t>
            </w:r>
            <w:proofErr w:type="spellStart"/>
            <w:r w:rsidRPr="00AE27DF">
              <w:rPr>
                <w:i/>
                <w:sz w:val="20"/>
                <w:szCs w:val="20"/>
              </w:rPr>
              <w:t>сваког</w:t>
            </w:r>
            <w:proofErr w:type="spellEnd"/>
            <w:r w:rsidRPr="00AE27DF">
              <w:rPr>
                <w:i/>
                <w:sz w:val="20"/>
                <w:szCs w:val="20"/>
              </w:rPr>
              <w:t xml:space="preserve"> </w:t>
            </w:r>
            <w:proofErr w:type="spellStart"/>
            <w:r w:rsidRPr="00AE27DF">
              <w:rPr>
                <w:i/>
                <w:sz w:val="20"/>
                <w:szCs w:val="20"/>
              </w:rPr>
              <w:t>предмета</w:t>
            </w:r>
            <w:proofErr w:type="spellEnd"/>
            <w:r w:rsidRPr="00AE27DF">
              <w:rPr>
                <w:i/>
                <w:sz w:val="20"/>
                <w:szCs w:val="20"/>
              </w:rPr>
              <w:t xml:space="preserve"> </w:t>
            </w:r>
            <w:proofErr w:type="spellStart"/>
            <w:r w:rsidRPr="00AE27DF">
              <w:rPr>
                <w:i/>
                <w:sz w:val="20"/>
                <w:szCs w:val="20"/>
              </w:rPr>
              <w:t>је</w:t>
            </w:r>
            <w:proofErr w:type="spellEnd"/>
            <w:r w:rsidRPr="00AE27DF">
              <w:rPr>
                <w:i/>
                <w:sz w:val="20"/>
                <w:szCs w:val="20"/>
              </w:rPr>
              <w:t xml:space="preserve"> </w:t>
            </w:r>
            <w:proofErr w:type="spellStart"/>
            <w:r w:rsidRPr="00AE27DF">
              <w:rPr>
                <w:i/>
                <w:sz w:val="20"/>
                <w:szCs w:val="20"/>
              </w:rPr>
              <w:t>покривена</w:t>
            </w:r>
            <w:proofErr w:type="spellEnd"/>
            <w:r w:rsidRPr="00AE27DF">
              <w:rPr>
                <w:i/>
                <w:sz w:val="20"/>
                <w:szCs w:val="20"/>
              </w:rPr>
              <w:t xml:space="preserve"> </w:t>
            </w:r>
            <w:proofErr w:type="spellStart"/>
            <w:r w:rsidRPr="00AE27DF">
              <w:rPr>
                <w:i/>
                <w:sz w:val="20"/>
                <w:szCs w:val="20"/>
              </w:rPr>
              <w:t>одговарајућим</w:t>
            </w:r>
            <w:proofErr w:type="spellEnd"/>
            <w:r w:rsidRPr="00AE27DF">
              <w:rPr>
                <w:i/>
                <w:sz w:val="20"/>
                <w:szCs w:val="20"/>
              </w:rPr>
              <w:t xml:space="preserve"> </w:t>
            </w:r>
            <w:proofErr w:type="spellStart"/>
            <w:r w:rsidRPr="00AE27DF">
              <w:rPr>
                <w:i/>
                <w:sz w:val="20"/>
                <w:szCs w:val="20"/>
              </w:rPr>
              <w:t>уџбеницима</w:t>
            </w:r>
            <w:proofErr w:type="spellEnd"/>
            <w:r w:rsidRPr="00AE27DF">
              <w:rPr>
                <w:i/>
                <w:sz w:val="20"/>
                <w:szCs w:val="20"/>
              </w:rPr>
              <w:t xml:space="preserve"> и </w:t>
            </w:r>
            <w:proofErr w:type="spellStart"/>
            <w:r w:rsidRPr="00AE27DF">
              <w:rPr>
                <w:i/>
                <w:sz w:val="20"/>
                <w:szCs w:val="20"/>
              </w:rPr>
              <w:t>другим</w:t>
            </w:r>
            <w:proofErr w:type="spellEnd"/>
            <w:r w:rsidRPr="00AE27DF">
              <w:rPr>
                <w:i/>
                <w:sz w:val="20"/>
                <w:szCs w:val="20"/>
              </w:rPr>
              <w:t xml:space="preserve"> </w:t>
            </w:r>
            <w:proofErr w:type="spellStart"/>
            <w:r w:rsidRPr="00AE27DF">
              <w:rPr>
                <w:i/>
                <w:sz w:val="20"/>
                <w:szCs w:val="20"/>
              </w:rPr>
              <w:t>училима</w:t>
            </w:r>
            <w:proofErr w:type="spellEnd"/>
            <w:r w:rsidRPr="00AE27DF">
              <w:rPr>
                <w:i/>
                <w:sz w:val="20"/>
                <w:szCs w:val="20"/>
              </w:rPr>
              <w:t xml:space="preserve">, </w:t>
            </w:r>
            <w:proofErr w:type="spellStart"/>
            <w:r w:rsidRPr="00AE27DF">
              <w:rPr>
                <w:i/>
                <w:sz w:val="20"/>
                <w:szCs w:val="20"/>
              </w:rPr>
              <w:t>који</w:t>
            </w:r>
            <w:proofErr w:type="spellEnd"/>
            <w:r w:rsidRPr="00AE27DF">
              <w:rPr>
                <w:i/>
                <w:sz w:val="20"/>
                <w:szCs w:val="20"/>
              </w:rPr>
              <w:t xml:space="preserve"> </w:t>
            </w:r>
            <w:proofErr w:type="spellStart"/>
            <w:r w:rsidRPr="00AE27DF">
              <w:rPr>
                <w:i/>
                <w:sz w:val="20"/>
                <w:szCs w:val="20"/>
              </w:rPr>
              <w:t>су</w:t>
            </w:r>
            <w:proofErr w:type="spellEnd"/>
            <w:r w:rsidRPr="00AE27DF">
              <w:rPr>
                <w:i/>
                <w:sz w:val="20"/>
                <w:szCs w:val="20"/>
              </w:rPr>
              <w:t xml:space="preserve"> </w:t>
            </w:r>
            <w:proofErr w:type="spellStart"/>
            <w:r w:rsidRPr="00AE27DF">
              <w:rPr>
                <w:i/>
                <w:sz w:val="20"/>
                <w:szCs w:val="20"/>
              </w:rPr>
              <w:t>унапред</w:t>
            </w:r>
            <w:proofErr w:type="spellEnd"/>
            <w:r w:rsidRPr="00AE27DF">
              <w:rPr>
                <w:i/>
                <w:sz w:val="20"/>
                <w:szCs w:val="20"/>
              </w:rPr>
              <w:t xml:space="preserve"> </w:t>
            </w:r>
            <w:proofErr w:type="spellStart"/>
            <w:r w:rsidRPr="00AE27DF">
              <w:rPr>
                <w:i/>
                <w:sz w:val="20"/>
                <w:szCs w:val="20"/>
              </w:rPr>
              <w:t>познати</w:t>
            </w:r>
            <w:proofErr w:type="spellEnd"/>
            <w:r w:rsidRPr="00AE27DF">
              <w:rPr>
                <w:i/>
                <w:sz w:val="20"/>
                <w:szCs w:val="20"/>
              </w:rPr>
              <w:t xml:space="preserve"> и </w:t>
            </w:r>
            <w:proofErr w:type="spellStart"/>
            <w:r w:rsidRPr="00AE27DF">
              <w:rPr>
                <w:i/>
                <w:sz w:val="20"/>
                <w:szCs w:val="20"/>
              </w:rPr>
              <w:t>објављени</w:t>
            </w:r>
            <w:proofErr w:type="spellEnd"/>
            <w:r w:rsidRPr="00AE27DF">
              <w:rPr>
                <w:i/>
                <w:sz w:val="20"/>
                <w:szCs w:val="20"/>
              </w:rPr>
              <w:t>.</w:t>
            </w:r>
          </w:p>
          <w:p w14:paraId="194A1E80"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jc w:val="both"/>
              <w:rPr>
                <w:i/>
                <w:sz w:val="20"/>
                <w:szCs w:val="20"/>
              </w:rPr>
            </w:pPr>
            <w:r w:rsidRPr="00AE27DF">
              <w:rPr>
                <w:i/>
                <w:sz w:val="20"/>
                <w:szCs w:val="20"/>
              </w:rPr>
              <w:t xml:space="preserve">9.3 </w:t>
            </w:r>
            <w:proofErr w:type="spellStart"/>
            <w:r w:rsidR="0028601B" w:rsidRPr="00AE27DF">
              <w:rPr>
                <w:i/>
                <w:sz w:val="20"/>
                <w:szCs w:val="20"/>
              </w:rPr>
              <w:t>Високошколска</w:t>
            </w:r>
            <w:proofErr w:type="spellEnd"/>
            <w:r w:rsidR="0028601B" w:rsidRPr="00AE27DF">
              <w:rPr>
                <w:i/>
                <w:sz w:val="20"/>
                <w:szCs w:val="20"/>
              </w:rPr>
              <w:t xml:space="preserve"> </w:t>
            </w:r>
            <w:proofErr w:type="spellStart"/>
            <w:r w:rsidR="0028601B" w:rsidRPr="00AE27DF">
              <w:rPr>
                <w:i/>
                <w:sz w:val="20"/>
                <w:szCs w:val="20"/>
              </w:rPr>
              <w:t>установа</w:t>
            </w:r>
            <w:proofErr w:type="spellEnd"/>
            <w:r w:rsidRPr="00AE27DF">
              <w:rPr>
                <w:i/>
                <w:sz w:val="20"/>
                <w:szCs w:val="20"/>
              </w:rPr>
              <w:t xml:space="preserve"> </w:t>
            </w:r>
            <w:proofErr w:type="spellStart"/>
            <w:r w:rsidRPr="00AE27DF">
              <w:rPr>
                <w:i/>
                <w:sz w:val="20"/>
                <w:szCs w:val="20"/>
              </w:rPr>
              <w:t>доноси</w:t>
            </w:r>
            <w:proofErr w:type="spellEnd"/>
            <w:r w:rsidRPr="00AE27DF">
              <w:rPr>
                <w:i/>
                <w:sz w:val="20"/>
                <w:szCs w:val="20"/>
              </w:rPr>
              <w:t xml:space="preserve"> </w:t>
            </w:r>
            <w:proofErr w:type="spellStart"/>
            <w:r w:rsidRPr="00AE27DF">
              <w:rPr>
                <w:i/>
                <w:sz w:val="20"/>
                <w:szCs w:val="20"/>
              </w:rPr>
              <w:t>општи</w:t>
            </w:r>
            <w:proofErr w:type="spellEnd"/>
            <w:r w:rsidRPr="00AE27DF">
              <w:rPr>
                <w:i/>
                <w:sz w:val="20"/>
                <w:szCs w:val="20"/>
              </w:rPr>
              <w:t xml:space="preserve"> </w:t>
            </w:r>
            <w:proofErr w:type="spellStart"/>
            <w:r w:rsidRPr="00AE27DF">
              <w:rPr>
                <w:i/>
                <w:sz w:val="20"/>
                <w:szCs w:val="20"/>
              </w:rPr>
              <w:t>акт</w:t>
            </w:r>
            <w:proofErr w:type="spellEnd"/>
            <w:r w:rsidRPr="00AE27DF">
              <w:rPr>
                <w:i/>
                <w:sz w:val="20"/>
                <w:szCs w:val="20"/>
              </w:rPr>
              <w:t xml:space="preserve"> о </w:t>
            </w:r>
            <w:proofErr w:type="spellStart"/>
            <w:r w:rsidRPr="00AE27DF">
              <w:rPr>
                <w:i/>
                <w:sz w:val="20"/>
                <w:szCs w:val="20"/>
              </w:rPr>
              <w:t>уџбеницима</w:t>
            </w:r>
            <w:proofErr w:type="spellEnd"/>
            <w:r w:rsidRPr="00AE27DF">
              <w:rPr>
                <w:i/>
                <w:sz w:val="20"/>
                <w:szCs w:val="20"/>
              </w:rPr>
              <w:t xml:space="preserve">. У </w:t>
            </w:r>
            <w:proofErr w:type="spellStart"/>
            <w:r w:rsidRPr="00AE27DF">
              <w:rPr>
                <w:i/>
                <w:sz w:val="20"/>
                <w:szCs w:val="20"/>
              </w:rPr>
              <w:t>складу</w:t>
            </w:r>
            <w:proofErr w:type="spellEnd"/>
            <w:r w:rsidRPr="00AE27DF">
              <w:rPr>
                <w:i/>
                <w:sz w:val="20"/>
                <w:szCs w:val="20"/>
              </w:rPr>
              <w:t xml:space="preserve"> </w:t>
            </w:r>
            <w:proofErr w:type="spellStart"/>
            <w:r w:rsidRPr="00AE27DF">
              <w:rPr>
                <w:i/>
                <w:sz w:val="20"/>
                <w:szCs w:val="20"/>
              </w:rPr>
              <w:t>са</w:t>
            </w:r>
            <w:proofErr w:type="spellEnd"/>
            <w:r w:rsidRPr="00AE27DF">
              <w:rPr>
                <w:i/>
                <w:sz w:val="20"/>
                <w:szCs w:val="20"/>
              </w:rPr>
              <w:t xml:space="preserve"> </w:t>
            </w:r>
            <w:proofErr w:type="spellStart"/>
            <w:r w:rsidRPr="00AE27DF">
              <w:rPr>
                <w:i/>
                <w:sz w:val="20"/>
                <w:szCs w:val="20"/>
              </w:rPr>
              <w:t>тим</w:t>
            </w:r>
            <w:proofErr w:type="spellEnd"/>
            <w:r w:rsidRPr="00AE27DF">
              <w:rPr>
                <w:i/>
                <w:sz w:val="20"/>
                <w:szCs w:val="20"/>
              </w:rPr>
              <w:t xml:space="preserve"> </w:t>
            </w:r>
            <w:proofErr w:type="spellStart"/>
            <w:r w:rsidRPr="00AE27DF">
              <w:rPr>
                <w:i/>
                <w:sz w:val="20"/>
                <w:szCs w:val="20"/>
              </w:rPr>
              <w:t>општим</w:t>
            </w:r>
            <w:proofErr w:type="spellEnd"/>
            <w:r w:rsidRPr="00AE27DF">
              <w:rPr>
                <w:i/>
                <w:sz w:val="20"/>
                <w:szCs w:val="20"/>
              </w:rPr>
              <w:t xml:space="preserve"> </w:t>
            </w:r>
            <w:proofErr w:type="spellStart"/>
            <w:r w:rsidRPr="00AE27DF">
              <w:rPr>
                <w:i/>
                <w:sz w:val="20"/>
                <w:szCs w:val="20"/>
              </w:rPr>
              <w:t>актом</w:t>
            </w:r>
            <w:proofErr w:type="spellEnd"/>
            <w:r w:rsidRPr="00AE27DF">
              <w:rPr>
                <w:i/>
                <w:sz w:val="20"/>
                <w:szCs w:val="20"/>
              </w:rPr>
              <w:t xml:space="preserve">, </w:t>
            </w:r>
            <w:proofErr w:type="spellStart"/>
            <w:r w:rsidR="007640DE" w:rsidRPr="00AE27DF">
              <w:rPr>
                <w:i/>
                <w:sz w:val="20"/>
                <w:szCs w:val="20"/>
              </w:rPr>
              <w:t>Академија</w:t>
            </w:r>
            <w:proofErr w:type="spellEnd"/>
            <w:r w:rsidRPr="00AE27DF">
              <w:rPr>
                <w:i/>
                <w:sz w:val="20"/>
                <w:szCs w:val="20"/>
              </w:rPr>
              <w:t xml:space="preserve"> </w:t>
            </w:r>
            <w:proofErr w:type="spellStart"/>
            <w:r w:rsidRPr="00AE27DF">
              <w:rPr>
                <w:i/>
                <w:sz w:val="20"/>
                <w:szCs w:val="20"/>
              </w:rPr>
              <w:t>систематично</w:t>
            </w:r>
            <w:proofErr w:type="spellEnd"/>
            <w:r w:rsidRPr="00AE27DF">
              <w:rPr>
                <w:i/>
                <w:sz w:val="20"/>
                <w:szCs w:val="20"/>
              </w:rPr>
              <w:t xml:space="preserve"> </w:t>
            </w:r>
            <w:proofErr w:type="spellStart"/>
            <w:r w:rsidRPr="00AE27DF">
              <w:rPr>
                <w:i/>
                <w:sz w:val="20"/>
                <w:szCs w:val="20"/>
              </w:rPr>
              <w:t>прати</w:t>
            </w:r>
            <w:proofErr w:type="spellEnd"/>
            <w:r w:rsidRPr="00AE27DF">
              <w:rPr>
                <w:i/>
                <w:sz w:val="20"/>
                <w:szCs w:val="20"/>
              </w:rPr>
              <w:t xml:space="preserve">, </w:t>
            </w:r>
            <w:proofErr w:type="spellStart"/>
            <w:r w:rsidRPr="00AE27DF">
              <w:rPr>
                <w:i/>
                <w:sz w:val="20"/>
                <w:szCs w:val="20"/>
              </w:rPr>
              <w:t>оцењује</w:t>
            </w:r>
            <w:proofErr w:type="spellEnd"/>
            <w:r w:rsidRPr="00AE27DF">
              <w:rPr>
                <w:i/>
                <w:sz w:val="20"/>
                <w:szCs w:val="20"/>
              </w:rPr>
              <w:t xml:space="preserve"> </w:t>
            </w:r>
            <w:proofErr w:type="spellStart"/>
            <w:r w:rsidRPr="00AE27DF">
              <w:rPr>
                <w:i/>
                <w:sz w:val="20"/>
                <w:szCs w:val="20"/>
              </w:rPr>
              <w:t>квалитет</w:t>
            </w:r>
            <w:proofErr w:type="spellEnd"/>
            <w:r w:rsidRPr="00AE27DF">
              <w:rPr>
                <w:i/>
                <w:sz w:val="20"/>
                <w:szCs w:val="20"/>
              </w:rPr>
              <w:t xml:space="preserve"> </w:t>
            </w:r>
            <w:proofErr w:type="spellStart"/>
            <w:r w:rsidRPr="00AE27DF">
              <w:rPr>
                <w:i/>
                <w:sz w:val="20"/>
                <w:szCs w:val="20"/>
              </w:rPr>
              <w:t>уџбеника</w:t>
            </w:r>
            <w:proofErr w:type="spellEnd"/>
            <w:r w:rsidRPr="00AE27DF">
              <w:rPr>
                <w:i/>
                <w:sz w:val="20"/>
                <w:szCs w:val="20"/>
              </w:rPr>
              <w:t xml:space="preserve"> и </w:t>
            </w:r>
            <w:proofErr w:type="spellStart"/>
            <w:r w:rsidRPr="00AE27DF">
              <w:rPr>
                <w:i/>
                <w:sz w:val="20"/>
                <w:szCs w:val="20"/>
              </w:rPr>
              <w:t>других</w:t>
            </w:r>
            <w:proofErr w:type="spellEnd"/>
            <w:r w:rsidRPr="00AE27DF">
              <w:rPr>
                <w:i/>
                <w:sz w:val="20"/>
                <w:szCs w:val="20"/>
              </w:rPr>
              <w:t xml:space="preserve"> </w:t>
            </w:r>
            <w:proofErr w:type="spellStart"/>
            <w:r w:rsidRPr="00AE27DF">
              <w:rPr>
                <w:i/>
                <w:sz w:val="20"/>
                <w:szCs w:val="20"/>
              </w:rPr>
              <w:t>учила</w:t>
            </w:r>
            <w:proofErr w:type="spellEnd"/>
            <w:r w:rsidRPr="00AE27DF">
              <w:rPr>
                <w:i/>
                <w:sz w:val="20"/>
                <w:szCs w:val="20"/>
              </w:rPr>
              <w:t xml:space="preserve"> </w:t>
            </w:r>
            <w:proofErr w:type="spellStart"/>
            <w:r w:rsidRPr="00AE27DF">
              <w:rPr>
                <w:i/>
                <w:sz w:val="20"/>
                <w:szCs w:val="20"/>
              </w:rPr>
              <w:t>са</w:t>
            </w:r>
            <w:proofErr w:type="spellEnd"/>
            <w:r w:rsidRPr="00AE27DF">
              <w:rPr>
                <w:i/>
                <w:sz w:val="20"/>
                <w:szCs w:val="20"/>
              </w:rPr>
              <w:t xml:space="preserve"> </w:t>
            </w:r>
            <w:proofErr w:type="spellStart"/>
            <w:r w:rsidRPr="00AE27DF">
              <w:rPr>
                <w:i/>
                <w:sz w:val="20"/>
                <w:szCs w:val="20"/>
              </w:rPr>
              <w:t>аспекта</w:t>
            </w:r>
            <w:proofErr w:type="spellEnd"/>
            <w:r w:rsidRPr="00AE27DF">
              <w:rPr>
                <w:i/>
                <w:sz w:val="20"/>
                <w:szCs w:val="20"/>
              </w:rPr>
              <w:t xml:space="preserve"> </w:t>
            </w:r>
            <w:proofErr w:type="spellStart"/>
            <w:r w:rsidRPr="00AE27DF">
              <w:rPr>
                <w:i/>
                <w:sz w:val="20"/>
                <w:szCs w:val="20"/>
              </w:rPr>
              <w:t>квалитета</w:t>
            </w:r>
            <w:proofErr w:type="spellEnd"/>
            <w:r w:rsidRPr="00AE27DF">
              <w:rPr>
                <w:i/>
                <w:sz w:val="20"/>
                <w:szCs w:val="20"/>
              </w:rPr>
              <w:t xml:space="preserve"> </w:t>
            </w:r>
            <w:proofErr w:type="spellStart"/>
            <w:r w:rsidRPr="00AE27DF">
              <w:rPr>
                <w:i/>
                <w:sz w:val="20"/>
                <w:szCs w:val="20"/>
              </w:rPr>
              <w:t>садржаја</w:t>
            </w:r>
            <w:proofErr w:type="spellEnd"/>
            <w:r w:rsidRPr="00AE27DF">
              <w:rPr>
                <w:i/>
                <w:sz w:val="20"/>
                <w:szCs w:val="20"/>
              </w:rPr>
              <w:t xml:space="preserve"> (</w:t>
            </w:r>
            <w:proofErr w:type="spellStart"/>
            <w:r w:rsidRPr="00AE27DF">
              <w:rPr>
                <w:i/>
                <w:sz w:val="20"/>
                <w:szCs w:val="20"/>
              </w:rPr>
              <w:t>савременост</w:t>
            </w:r>
            <w:proofErr w:type="spellEnd"/>
            <w:r w:rsidRPr="00AE27DF">
              <w:rPr>
                <w:i/>
                <w:sz w:val="20"/>
                <w:szCs w:val="20"/>
              </w:rPr>
              <w:t xml:space="preserve">, </w:t>
            </w:r>
            <w:proofErr w:type="spellStart"/>
            <w:r w:rsidRPr="00AE27DF">
              <w:rPr>
                <w:i/>
                <w:sz w:val="20"/>
                <w:szCs w:val="20"/>
              </w:rPr>
              <w:t>тачност</w:t>
            </w:r>
            <w:proofErr w:type="spellEnd"/>
            <w:r w:rsidRPr="00AE27DF">
              <w:rPr>
                <w:i/>
                <w:sz w:val="20"/>
                <w:szCs w:val="20"/>
              </w:rPr>
              <w:t xml:space="preserve">), </w:t>
            </w:r>
            <w:proofErr w:type="spellStart"/>
            <w:r w:rsidRPr="00AE27DF">
              <w:rPr>
                <w:i/>
                <w:sz w:val="20"/>
                <w:szCs w:val="20"/>
              </w:rPr>
              <w:t>структуре</w:t>
            </w:r>
            <w:proofErr w:type="spellEnd"/>
            <w:r w:rsidRPr="00AE27DF">
              <w:rPr>
                <w:i/>
                <w:sz w:val="20"/>
                <w:szCs w:val="20"/>
              </w:rPr>
              <w:t xml:space="preserve"> (</w:t>
            </w:r>
            <w:proofErr w:type="spellStart"/>
            <w:r w:rsidRPr="00AE27DF">
              <w:rPr>
                <w:i/>
                <w:sz w:val="20"/>
                <w:szCs w:val="20"/>
              </w:rPr>
              <w:t>примери</w:t>
            </w:r>
            <w:proofErr w:type="spellEnd"/>
            <w:r w:rsidRPr="00AE27DF">
              <w:rPr>
                <w:i/>
                <w:sz w:val="20"/>
                <w:szCs w:val="20"/>
              </w:rPr>
              <w:t xml:space="preserve">, </w:t>
            </w:r>
            <w:proofErr w:type="spellStart"/>
            <w:r w:rsidRPr="00AE27DF">
              <w:rPr>
                <w:i/>
                <w:sz w:val="20"/>
                <w:szCs w:val="20"/>
              </w:rPr>
              <w:t>питања</w:t>
            </w:r>
            <w:proofErr w:type="spellEnd"/>
            <w:r w:rsidRPr="00AE27DF">
              <w:rPr>
                <w:i/>
                <w:sz w:val="20"/>
                <w:szCs w:val="20"/>
              </w:rPr>
              <w:t xml:space="preserve">, </w:t>
            </w:r>
            <w:proofErr w:type="spellStart"/>
            <w:r w:rsidRPr="00AE27DF">
              <w:rPr>
                <w:i/>
                <w:sz w:val="20"/>
                <w:szCs w:val="20"/>
              </w:rPr>
              <w:t>резиме</w:t>
            </w:r>
            <w:proofErr w:type="spellEnd"/>
            <w:r w:rsidRPr="00AE27DF">
              <w:rPr>
                <w:i/>
                <w:sz w:val="20"/>
                <w:szCs w:val="20"/>
              </w:rPr>
              <w:t xml:space="preserve">), </w:t>
            </w:r>
            <w:proofErr w:type="spellStart"/>
            <w:r w:rsidRPr="00AE27DF">
              <w:rPr>
                <w:i/>
                <w:sz w:val="20"/>
                <w:szCs w:val="20"/>
              </w:rPr>
              <w:t>стила</w:t>
            </w:r>
            <w:proofErr w:type="spellEnd"/>
            <w:r w:rsidRPr="00AE27DF">
              <w:rPr>
                <w:i/>
                <w:sz w:val="20"/>
                <w:szCs w:val="20"/>
              </w:rPr>
              <w:t xml:space="preserve"> и </w:t>
            </w:r>
            <w:proofErr w:type="spellStart"/>
            <w:r w:rsidRPr="00AE27DF">
              <w:rPr>
                <w:i/>
                <w:sz w:val="20"/>
                <w:szCs w:val="20"/>
              </w:rPr>
              <w:t>обима</w:t>
            </w:r>
            <w:proofErr w:type="spellEnd"/>
            <w:r w:rsidRPr="00AE27DF">
              <w:rPr>
                <w:i/>
                <w:sz w:val="20"/>
                <w:szCs w:val="20"/>
              </w:rPr>
              <w:t xml:space="preserve"> (</w:t>
            </w:r>
            <w:proofErr w:type="spellStart"/>
            <w:r w:rsidRPr="00AE27DF">
              <w:rPr>
                <w:i/>
                <w:sz w:val="20"/>
                <w:szCs w:val="20"/>
              </w:rPr>
              <w:t>усклађеност</w:t>
            </w:r>
            <w:proofErr w:type="spellEnd"/>
            <w:r w:rsidRPr="00AE27DF">
              <w:rPr>
                <w:i/>
                <w:sz w:val="20"/>
                <w:szCs w:val="20"/>
              </w:rPr>
              <w:t xml:space="preserve"> </w:t>
            </w:r>
            <w:proofErr w:type="spellStart"/>
            <w:r w:rsidRPr="00AE27DF">
              <w:rPr>
                <w:i/>
                <w:sz w:val="20"/>
                <w:szCs w:val="20"/>
              </w:rPr>
              <w:t>са</w:t>
            </w:r>
            <w:proofErr w:type="spellEnd"/>
            <w:r w:rsidRPr="00AE27DF">
              <w:rPr>
                <w:i/>
                <w:sz w:val="20"/>
                <w:szCs w:val="20"/>
              </w:rPr>
              <w:t xml:space="preserve"> </w:t>
            </w:r>
            <w:proofErr w:type="spellStart"/>
            <w:r w:rsidRPr="00AE27DF">
              <w:rPr>
                <w:i/>
                <w:sz w:val="20"/>
                <w:szCs w:val="20"/>
              </w:rPr>
              <w:t>бројем</w:t>
            </w:r>
            <w:proofErr w:type="spellEnd"/>
            <w:r w:rsidRPr="00AE27DF">
              <w:rPr>
                <w:i/>
                <w:sz w:val="20"/>
                <w:szCs w:val="20"/>
              </w:rPr>
              <w:t xml:space="preserve"> ЕСПБ </w:t>
            </w:r>
            <w:proofErr w:type="spellStart"/>
            <w:r w:rsidRPr="00AE27DF">
              <w:rPr>
                <w:i/>
                <w:sz w:val="20"/>
                <w:szCs w:val="20"/>
              </w:rPr>
              <w:t>бодова</w:t>
            </w:r>
            <w:proofErr w:type="spellEnd"/>
            <w:r w:rsidRPr="00AE27DF">
              <w:rPr>
                <w:i/>
                <w:sz w:val="20"/>
                <w:szCs w:val="20"/>
              </w:rPr>
              <w:t xml:space="preserve">); </w:t>
            </w:r>
            <w:proofErr w:type="spellStart"/>
            <w:r w:rsidRPr="00AE27DF">
              <w:rPr>
                <w:i/>
                <w:sz w:val="20"/>
                <w:szCs w:val="20"/>
              </w:rPr>
              <w:t>уџбеници</w:t>
            </w:r>
            <w:proofErr w:type="spellEnd"/>
            <w:r w:rsidRPr="00AE27DF">
              <w:rPr>
                <w:i/>
                <w:sz w:val="20"/>
                <w:szCs w:val="20"/>
              </w:rPr>
              <w:t xml:space="preserve"> и </w:t>
            </w:r>
            <w:proofErr w:type="spellStart"/>
            <w:r w:rsidRPr="00AE27DF">
              <w:rPr>
                <w:i/>
                <w:sz w:val="20"/>
                <w:szCs w:val="20"/>
              </w:rPr>
              <w:t>друга</w:t>
            </w:r>
            <w:proofErr w:type="spellEnd"/>
            <w:r w:rsidRPr="00AE27DF">
              <w:rPr>
                <w:i/>
                <w:sz w:val="20"/>
                <w:szCs w:val="20"/>
              </w:rPr>
              <w:t xml:space="preserve"> </w:t>
            </w:r>
            <w:proofErr w:type="spellStart"/>
            <w:r w:rsidRPr="00AE27DF">
              <w:rPr>
                <w:i/>
                <w:sz w:val="20"/>
                <w:szCs w:val="20"/>
              </w:rPr>
              <w:t>учила</w:t>
            </w:r>
            <w:proofErr w:type="spellEnd"/>
            <w:r w:rsidRPr="00AE27DF">
              <w:rPr>
                <w:i/>
                <w:sz w:val="20"/>
                <w:szCs w:val="20"/>
              </w:rPr>
              <w:t xml:space="preserve"> </w:t>
            </w:r>
            <w:proofErr w:type="spellStart"/>
            <w:r w:rsidRPr="00AE27DF">
              <w:rPr>
                <w:i/>
                <w:sz w:val="20"/>
                <w:szCs w:val="20"/>
              </w:rPr>
              <w:t>која</w:t>
            </w:r>
            <w:proofErr w:type="spellEnd"/>
            <w:r w:rsidRPr="00AE27DF">
              <w:rPr>
                <w:i/>
                <w:sz w:val="20"/>
                <w:szCs w:val="20"/>
              </w:rPr>
              <w:t xml:space="preserve"> </w:t>
            </w:r>
            <w:proofErr w:type="spellStart"/>
            <w:r w:rsidRPr="00AE27DF">
              <w:rPr>
                <w:i/>
                <w:sz w:val="20"/>
                <w:szCs w:val="20"/>
              </w:rPr>
              <w:t>не</w:t>
            </w:r>
            <w:proofErr w:type="spellEnd"/>
            <w:r w:rsidRPr="00AE27DF">
              <w:rPr>
                <w:i/>
                <w:sz w:val="20"/>
                <w:szCs w:val="20"/>
              </w:rPr>
              <w:t xml:space="preserve"> </w:t>
            </w:r>
            <w:proofErr w:type="spellStart"/>
            <w:r w:rsidRPr="00AE27DF">
              <w:rPr>
                <w:i/>
                <w:sz w:val="20"/>
                <w:szCs w:val="20"/>
              </w:rPr>
              <w:t>задовољавају</w:t>
            </w:r>
            <w:proofErr w:type="spellEnd"/>
            <w:r w:rsidRPr="00AE27DF">
              <w:rPr>
                <w:i/>
                <w:sz w:val="20"/>
                <w:szCs w:val="20"/>
              </w:rPr>
              <w:t xml:space="preserve"> </w:t>
            </w:r>
            <w:proofErr w:type="spellStart"/>
            <w:r w:rsidRPr="00AE27DF">
              <w:rPr>
                <w:i/>
                <w:sz w:val="20"/>
                <w:szCs w:val="20"/>
              </w:rPr>
              <w:t>стандард</w:t>
            </w:r>
            <w:proofErr w:type="spellEnd"/>
            <w:r w:rsidRPr="00AE27DF">
              <w:rPr>
                <w:i/>
                <w:sz w:val="20"/>
                <w:szCs w:val="20"/>
              </w:rPr>
              <w:t xml:space="preserve"> </w:t>
            </w:r>
            <w:proofErr w:type="spellStart"/>
            <w:r w:rsidRPr="00AE27DF">
              <w:rPr>
                <w:i/>
                <w:sz w:val="20"/>
                <w:szCs w:val="20"/>
              </w:rPr>
              <w:t>бивају</w:t>
            </w:r>
            <w:proofErr w:type="spellEnd"/>
            <w:r w:rsidRPr="00AE27DF">
              <w:rPr>
                <w:i/>
                <w:sz w:val="20"/>
                <w:szCs w:val="20"/>
              </w:rPr>
              <w:t xml:space="preserve"> </w:t>
            </w:r>
            <w:proofErr w:type="spellStart"/>
            <w:r w:rsidRPr="00AE27DF">
              <w:rPr>
                <w:i/>
                <w:sz w:val="20"/>
                <w:szCs w:val="20"/>
              </w:rPr>
              <w:t>побољшани</w:t>
            </w:r>
            <w:proofErr w:type="spellEnd"/>
            <w:r w:rsidRPr="00AE27DF">
              <w:rPr>
                <w:i/>
                <w:sz w:val="20"/>
                <w:szCs w:val="20"/>
              </w:rPr>
              <w:t xml:space="preserve"> </w:t>
            </w:r>
            <w:proofErr w:type="spellStart"/>
            <w:r w:rsidRPr="00AE27DF">
              <w:rPr>
                <w:i/>
                <w:sz w:val="20"/>
                <w:szCs w:val="20"/>
              </w:rPr>
              <w:t>или</w:t>
            </w:r>
            <w:proofErr w:type="spellEnd"/>
            <w:r w:rsidRPr="00AE27DF">
              <w:rPr>
                <w:i/>
                <w:sz w:val="20"/>
                <w:szCs w:val="20"/>
              </w:rPr>
              <w:t xml:space="preserve"> </w:t>
            </w:r>
            <w:proofErr w:type="spellStart"/>
            <w:r w:rsidRPr="00AE27DF">
              <w:rPr>
                <w:i/>
                <w:sz w:val="20"/>
                <w:szCs w:val="20"/>
              </w:rPr>
              <w:t>повучени</w:t>
            </w:r>
            <w:proofErr w:type="spellEnd"/>
            <w:r w:rsidRPr="00AE27DF">
              <w:rPr>
                <w:i/>
                <w:sz w:val="20"/>
                <w:szCs w:val="20"/>
              </w:rPr>
              <w:t xml:space="preserve"> </w:t>
            </w:r>
            <w:proofErr w:type="spellStart"/>
            <w:r w:rsidRPr="00AE27DF">
              <w:rPr>
                <w:i/>
                <w:sz w:val="20"/>
                <w:szCs w:val="20"/>
              </w:rPr>
              <w:t>из</w:t>
            </w:r>
            <w:proofErr w:type="spellEnd"/>
            <w:r w:rsidRPr="00AE27DF">
              <w:rPr>
                <w:i/>
                <w:sz w:val="20"/>
                <w:szCs w:val="20"/>
              </w:rPr>
              <w:t xml:space="preserve"> </w:t>
            </w:r>
            <w:proofErr w:type="spellStart"/>
            <w:r w:rsidRPr="00AE27DF">
              <w:rPr>
                <w:i/>
                <w:sz w:val="20"/>
                <w:szCs w:val="20"/>
              </w:rPr>
              <w:t>наставе</w:t>
            </w:r>
            <w:proofErr w:type="spellEnd"/>
            <w:r w:rsidRPr="00AE27DF">
              <w:rPr>
                <w:i/>
                <w:sz w:val="20"/>
                <w:szCs w:val="20"/>
              </w:rPr>
              <w:t xml:space="preserve"> и </w:t>
            </w:r>
            <w:proofErr w:type="spellStart"/>
            <w:r w:rsidRPr="00AE27DF">
              <w:rPr>
                <w:i/>
                <w:sz w:val="20"/>
                <w:szCs w:val="20"/>
              </w:rPr>
              <w:t>замењени</w:t>
            </w:r>
            <w:proofErr w:type="spellEnd"/>
            <w:r w:rsidRPr="00AE27DF">
              <w:rPr>
                <w:i/>
                <w:sz w:val="20"/>
                <w:szCs w:val="20"/>
              </w:rPr>
              <w:t xml:space="preserve"> </w:t>
            </w:r>
            <w:proofErr w:type="spellStart"/>
            <w:r w:rsidRPr="00AE27DF">
              <w:rPr>
                <w:i/>
                <w:sz w:val="20"/>
                <w:szCs w:val="20"/>
              </w:rPr>
              <w:t>квалитетнијим</w:t>
            </w:r>
            <w:proofErr w:type="spellEnd"/>
            <w:r w:rsidRPr="00AE27DF">
              <w:rPr>
                <w:i/>
                <w:sz w:val="20"/>
                <w:szCs w:val="20"/>
              </w:rPr>
              <w:t>.</w:t>
            </w:r>
          </w:p>
          <w:p w14:paraId="4B80E4E6"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jc w:val="both"/>
              <w:rPr>
                <w:i/>
                <w:sz w:val="20"/>
                <w:szCs w:val="20"/>
              </w:rPr>
            </w:pPr>
            <w:r w:rsidRPr="00AE27DF">
              <w:rPr>
                <w:i/>
                <w:sz w:val="20"/>
                <w:szCs w:val="20"/>
              </w:rPr>
              <w:t xml:space="preserve">9.4 </w:t>
            </w:r>
            <w:proofErr w:type="spellStart"/>
            <w:r w:rsidR="0028601B" w:rsidRPr="00AE27DF">
              <w:rPr>
                <w:i/>
                <w:sz w:val="20"/>
                <w:szCs w:val="20"/>
              </w:rPr>
              <w:t>Високошколска</w:t>
            </w:r>
            <w:proofErr w:type="spellEnd"/>
            <w:r w:rsidR="0028601B" w:rsidRPr="00AE27DF">
              <w:rPr>
                <w:i/>
                <w:sz w:val="20"/>
                <w:szCs w:val="20"/>
              </w:rPr>
              <w:t xml:space="preserve"> </w:t>
            </w:r>
            <w:proofErr w:type="spellStart"/>
            <w:r w:rsidR="0028601B" w:rsidRPr="00AE27DF">
              <w:rPr>
                <w:i/>
                <w:sz w:val="20"/>
                <w:szCs w:val="20"/>
              </w:rPr>
              <w:t>установа</w:t>
            </w:r>
            <w:proofErr w:type="spellEnd"/>
            <w:r w:rsidRPr="00AE27DF">
              <w:rPr>
                <w:i/>
                <w:sz w:val="20"/>
                <w:szCs w:val="20"/>
              </w:rPr>
              <w:t xml:space="preserve"> </w:t>
            </w:r>
            <w:proofErr w:type="spellStart"/>
            <w:r w:rsidRPr="00AE27DF">
              <w:rPr>
                <w:i/>
                <w:sz w:val="20"/>
                <w:szCs w:val="20"/>
              </w:rPr>
              <w:t>обезбеђује</w:t>
            </w:r>
            <w:proofErr w:type="spellEnd"/>
            <w:r w:rsidRPr="00AE27DF">
              <w:rPr>
                <w:i/>
                <w:sz w:val="20"/>
                <w:szCs w:val="20"/>
              </w:rPr>
              <w:t xml:space="preserve"> </w:t>
            </w:r>
            <w:proofErr w:type="spellStart"/>
            <w:r w:rsidRPr="00AE27DF">
              <w:rPr>
                <w:i/>
                <w:sz w:val="20"/>
                <w:szCs w:val="20"/>
              </w:rPr>
              <w:t>студентима</w:t>
            </w:r>
            <w:proofErr w:type="spellEnd"/>
            <w:r w:rsidRPr="00AE27DF">
              <w:rPr>
                <w:i/>
                <w:sz w:val="20"/>
                <w:szCs w:val="20"/>
              </w:rPr>
              <w:t xml:space="preserve"> </w:t>
            </w:r>
            <w:proofErr w:type="spellStart"/>
            <w:r w:rsidRPr="00AE27DF">
              <w:rPr>
                <w:i/>
                <w:sz w:val="20"/>
                <w:szCs w:val="20"/>
              </w:rPr>
              <w:t>библиотеку</w:t>
            </w:r>
            <w:proofErr w:type="spellEnd"/>
            <w:r w:rsidRPr="00AE27DF">
              <w:rPr>
                <w:i/>
                <w:sz w:val="20"/>
                <w:szCs w:val="20"/>
              </w:rPr>
              <w:t xml:space="preserve"> </w:t>
            </w:r>
            <w:proofErr w:type="spellStart"/>
            <w:r w:rsidRPr="00AE27DF">
              <w:rPr>
                <w:i/>
                <w:sz w:val="20"/>
                <w:szCs w:val="20"/>
              </w:rPr>
              <w:t>опремљену</w:t>
            </w:r>
            <w:proofErr w:type="spellEnd"/>
            <w:r w:rsidRPr="00AE27DF">
              <w:rPr>
                <w:i/>
                <w:sz w:val="20"/>
                <w:szCs w:val="20"/>
              </w:rPr>
              <w:t xml:space="preserve"> </w:t>
            </w:r>
            <w:proofErr w:type="spellStart"/>
            <w:r w:rsidRPr="00AE27DF">
              <w:rPr>
                <w:i/>
                <w:sz w:val="20"/>
                <w:szCs w:val="20"/>
              </w:rPr>
              <w:t>потребним</w:t>
            </w:r>
            <w:proofErr w:type="spellEnd"/>
            <w:r w:rsidRPr="00AE27DF">
              <w:rPr>
                <w:i/>
                <w:sz w:val="20"/>
                <w:szCs w:val="20"/>
              </w:rPr>
              <w:t xml:space="preserve"> </w:t>
            </w:r>
            <w:proofErr w:type="spellStart"/>
            <w:r w:rsidRPr="00AE27DF">
              <w:rPr>
                <w:i/>
                <w:sz w:val="20"/>
                <w:szCs w:val="20"/>
              </w:rPr>
              <w:t>бројем</w:t>
            </w:r>
            <w:proofErr w:type="spellEnd"/>
            <w:r w:rsidRPr="00AE27DF">
              <w:rPr>
                <w:i/>
                <w:sz w:val="20"/>
                <w:szCs w:val="20"/>
              </w:rPr>
              <w:t xml:space="preserve"> </w:t>
            </w:r>
            <w:proofErr w:type="spellStart"/>
            <w:r w:rsidRPr="00AE27DF">
              <w:rPr>
                <w:i/>
                <w:sz w:val="20"/>
                <w:szCs w:val="20"/>
              </w:rPr>
              <w:t>библиотечких</w:t>
            </w:r>
            <w:proofErr w:type="spellEnd"/>
            <w:r w:rsidRPr="00AE27DF">
              <w:rPr>
                <w:i/>
                <w:sz w:val="20"/>
                <w:szCs w:val="20"/>
              </w:rPr>
              <w:t xml:space="preserve"> </w:t>
            </w:r>
            <w:proofErr w:type="spellStart"/>
            <w:r w:rsidRPr="00AE27DF">
              <w:rPr>
                <w:i/>
                <w:sz w:val="20"/>
                <w:szCs w:val="20"/>
              </w:rPr>
              <w:t>јединица</w:t>
            </w:r>
            <w:proofErr w:type="spellEnd"/>
            <w:r w:rsidRPr="00AE27DF">
              <w:rPr>
                <w:i/>
                <w:sz w:val="20"/>
                <w:szCs w:val="20"/>
              </w:rPr>
              <w:t xml:space="preserve">, </w:t>
            </w:r>
            <w:proofErr w:type="spellStart"/>
            <w:r w:rsidRPr="00AE27DF">
              <w:rPr>
                <w:i/>
                <w:sz w:val="20"/>
                <w:szCs w:val="20"/>
              </w:rPr>
              <w:t>као</w:t>
            </w:r>
            <w:proofErr w:type="spellEnd"/>
            <w:r w:rsidRPr="00AE27DF">
              <w:rPr>
                <w:i/>
                <w:sz w:val="20"/>
                <w:szCs w:val="20"/>
              </w:rPr>
              <w:t xml:space="preserve"> и </w:t>
            </w:r>
            <w:proofErr w:type="spellStart"/>
            <w:r w:rsidRPr="00AE27DF">
              <w:rPr>
                <w:i/>
                <w:sz w:val="20"/>
                <w:szCs w:val="20"/>
              </w:rPr>
              <w:t>опремом</w:t>
            </w:r>
            <w:proofErr w:type="spellEnd"/>
            <w:r w:rsidRPr="00AE27DF">
              <w:rPr>
                <w:i/>
                <w:sz w:val="20"/>
                <w:szCs w:val="20"/>
              </w:rPr>
              <w:t xml:space="preserve"> </w:t>
            </w:r>
            <w:proofErr w:type="spellStart"/>
            <w:r w:rsidRPr="00AE27DF">
              <w:rPr>
                <w:i/>
                <w:sz w:val="20"/>
                <w:szCs w:val="20"/>
              </w:rPr>
              <w:t>за</w:t>
            </w:r>
            <w:proofErr w:type="spellEnd"/>
            <w:r w:rsidRPr="00AE27DF">
              <w:rPr>
                <w:i/>
                <w:sz w:val="20"/>
                <w:szCs w:val="20"/>
              </w:rPr>
              <w:t xml:space="preserve"> </w:t>
            </w:r>
            <w:proofErr w:type="spellStart"/>
            <w:r w:rsidRPr="00AE27DF">
              <w:rPr>
                <w:i/>
                <w:sz w:val="20"/>
                <w:szCs w:val="20"/>
              </w:rPr>
              <w:t>рад</w:t>
            </w:r>
            <w:proofErr w:type="spellEnd"/>
            <w:r w:rsidRPr="00AE27DF">
              <w:rPr>
                <w:i/>
                <w:sz w:val="20"/>
                <w:szCs w:val="20"/>
              </w:rPr>
              <w:t>.</w:t>
            </w:r>
          </w:p>
          <w:p w14:paraId="2ADA3894"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jc w:val="both"/>
              <w:rPr>
                <w:i/>
                <w:sz w:val="20"/>
                <w:szCs w:val="20"/>
              </w:rPr>
            </w:pPr>
            <w:r w:rsidRPr="00AE27DF">
              <w:rPr>
                <w:i/>
                <w:sz w:val="20"/>
                <w:szCs w:val="20"/>
              </w:rPr>
              <w:t xml:space="preserve">9.5 </w:t>
            </w:r>
            <w:proofErr w:type="spellStart"/>
            <w:r w:rsidR="0028601B" w:rsidRPr="00AE27DF">
              <w:rPr>
                <w:i/>
                <w:sz w:val="20"/>
                <w:szCs w:val="20"/>
              </w:rPr>
              <w:t>Високошколска</w:t>
            </w:r>
            <w:proofErr w:type="spellEnd"/>
            <w:r w:rsidR="0028601B" w:rsidRPr="00AE27DF">
              <w:rPr>
                <w:i/>
                <w:sz w:val="20"/>
                <w:szCs w:val="20"/>
              </w:rPr>
              <w:t xml:space="preserve"> </w:t>
            </w:r>
            <w:proofErr w:type="spellStart"/>
            <w:r w:rsidR="0028601B" w:rsidRPr="00AE27DF">
              <w:rPr>
                <w:i/>
                <w:sz w:val="20"/>
                <w:szCs w:val="20"/>
              </w:rPr>
              <w:t>установа</w:t>
            </w:r>
            <w:proofErr w:type="spellEnd"/>
            <w:r w:rsidRPr="00AE27DF">
              <w:rPr>
                <w:i/>
                <w:sz w:val="20"/>
                <w:szCs w:val="20"/>
              </w:rPr>
              <w:t xml:space="preserve"> </w:t>
            </w:r>
            <w:proofErr w:type="spellStart"/>
            <w:r w:rsidRPr="00AE27DF">
              <w:rPr>
                <w:i/>
                <w:sz w:val="20"/>
                <w:szCs w:val="20"/>
              </w:rPr>
              <w:t>систематично</w:t>
            </w:r>
            <w:proofErr w:type="spellEnd"/>
            <w:r w:rsidRPr="00AE27DF">
              <w:rPr>
                <w:i/>
                <w:sz w:val="20"/>
                <w:szCs w:val="20"/>
              </w:rPr>
              <w:t xml:space="preserve"> </w:t>
            </w:r>
            <w:proofErr w:type="spellStart"/>
            <w:r w:rsidRPr="00AE27DF">
              <w:rPr>
                <w:i/>
                <w:sz w:val="20"/>
                <w:szCs w:val="20"/>
              </w:rPr>
              <w:t>прати</w:t>
            </w:r>
            <w:proofErr w:type="spellEnd"/>
            <w:r w:rsidRPr="00AE27DF">
              <w:rPr>
                <w:i/>
                <w:sz w:val="20"/>
                <w:szCs w:val="20"/>
              </w:rPr>
              <w:t xml:space="preserve">, </w:t>
            </w:r>
            <w:proofErr w:type="spellStart"/>
            <w:r w:rsidRPr="00AE27DF">
              <w:rPr>
                <w:i/>
                <w:sz w:val="20"/>
                <w:szCs w:val="20"/>
              </w:rPr>
              <w:t>оцењује</w:t>
            </w:r>
            <w:proofErr w:type="spellEnd"/>
            <w:r w:rsidRPr="00AE27DF">
              <w:rPr>
                <w:i/>
                <w:sz w:val="20"/>
                <w:szCs w:val="20"/>
              </w:rPr>
              <w:t xml:space="preserve"> и </w:t>
            </w:r>
            <w:proofErr w:type="spellStart"/>
            <w:r w:rsidRPr="00AE27DF">
              <w:rPr>
                <w:i/>
                <w:sz w:val="20"/>
                <w:szCs w:val="20"/>
              </w:rPr>
              <w:t>унапређује</w:t>
            </w:r>
            <w:proofErr w:type="spellEnd"/>
            <w:r w:rsidRPr="00AE27DF">
              <w:rPr>
                <w:i/>
                <w:sz w:val="20"/>
                <w:szCs w:val="20"/>
              </w:rPr>
              <w:t xml:space="preserve"> </w:t>
            </w:r>
            <w:proofErr w:type="spellStart"/>
            <w:r w:rsidRPr="00AE27DF">
              <w:rPr>
                <w:i/>
                <w:sz w:val="20"/>
                <w:szCs w:val="20"/>
              </w:rPr>
              <w:t>структуру</w:t>
            </w:r>
            <w:proofErr w:type="spellEnd"/>
            <w:r w:rsidRPr="00AE27DF">
              <w:rPr>
                <w:i/>
                <w:sz w:val="20"/>
                <w:szCs w:val="20"/>
              </w:rPr>
              <w:t xml:space="preserve"> и </w:t>
            </w:r>
            <w:proofErr w:type="spellStart"/>
            <w:r w:rsidRPr="00AE27DF">
              <w:rPr>
                <w:i/>
                <w:sz w:val="20"/>
                <w:szCs w:val="20"/>
              </w:rPr>
              <w:t>обим</w:t>
            </w:r>
            <w:proofErr w:type="spellEnd"/>
            <w:r w:rsidRPr="00AE27DF">
              <w:rPr>
                <w:i/>
                <w:sz w:val="20"/>
                <w:szCs w:val="20"/>
              </w:rPr>
              <w:t xml:space="preserve"> </w:t>
            </w:r>
            <w:proofErr w:type="spellStart"/>
            <w:r w:rsidRPr="00AE27DF">
              <w:rPr>
                <w:i/>
                <w:sz w:val="20"/>
                <w:szCs w:val="20"/>
              </w:rPr>
              <w:t>библиотечког</w:t>
            </w:r>
            <w:proofErr w:type="spellEnd"/>
            <w:r w:rsidRPr="00AE27DF">
              <w:rPr>
                <w:i/>
                <w:sz w:val="20"/>
                <w:szCs w:val="20"/>
              </w:rPr>
              <w:t xml:space="preserve"> </w:t>
            </w:r>
            <w:proofErr w:type="spellStart"/>
            <w:r w:rsidRPr="00AE27DF">
              <w:rPr>
                <w:i/>
                <w:sz w:val="20"/>
                <w:szCs w:val="20"/>
              </w:rPr>
              <w:t>фонда</w:t>
            </w:r>
            <w:proofErr w:type="spellEnd"/>
            <w:r w:rsidRPr="00AE27DF">
              <w:rPr>
                <w:i/>
                <w:sz w:val="20"/>
                <w:szCs w:val="20"/>
              </w:rPr>
              <w:t>.</w:t>
            </w:r>
          </w:p>
          <w:p w14:paraId="10B94442"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jc w:val="both"/>
              <w:rPr>
                <w:i/>
                <w:sz w:val="20"/>
                <w:szCs w:val="20"/>
              </w:rPr>
            </w:pPr>
            <w:r w:rsidRPr="00AE27DF">
              <w:rPr>
                <w:i/>
                <w:sz w:val="20"/>
                <w:szCs w:val="20"/>
              </w:rPr>
              <w:t xml:space="preserve">9.6 </w:t>
            </w:r>
            <w:proofErr w:type="spellStart"/>
            <w:r w:rsidR="0028601B" w:rsidRPr="00AE27DF">
              <w:rPr>
                <w:i/>
                <w:sz w:val="20"/>
                <w:szCs w:val="20"/>
              </w:rPr>
              <w:t>Високошколска</w:t>
            </w:r>
            <w:proofErr w:type="spellEnd"/>
            <w:r w:rsidR="0028601B" w:rsidRPr="00AE27DF">
              <w:rPr>
                <w:i/>
                <w:sz w:val="20"/>
                <w:szCs w:val="20"/>
              </w:rPr>
              <w:t xml:space="preserve"> </w:t>
            </w:r>
            <w:proofErr w:type="spellStart"/>
            <w:r w:rsidR="0028601B" w:rsidRPr="00AE27DF">
              <w:rPr>
                <w:i/>
                <w:sz w:val="20"/>
                <w:szCs w:val="20"/>
              </w:rPr>
              <w:t>установа</w:t>
            </w:r>
            <w:proofErr w:type="spellEnd"/>
            <w:r w:rsidRPr="00AE27DF">
              <w:rPr>
                <w:i/>
                <w:sz w:val="20"/>
                <w:szCs w:val="20"/>
              </w:rPr>
              <w:t xml:space="preserve"> </w:t>
            </w:r>
            <w:proofErr w:type="spellStart"/>
            <w:r w:rsidRPr="00AE27DF">
              <w:rPr>
                <w:i/>
                <w:sz w:val="20"/>
                <w:szCs w:val="20"/>
              </w:rPr>
              <w:t>обезбеђује</w:t>
            </w:r>
            <w:proofErr w:type="spellEnd"/>
            <w:r w:rsidRPr="00AE27DF">
              <w:rPr>
                <w:i/>
                <w:sz w:val="20"/>
                <w:szCs w:val="20"/>
              </w:rPr>
              <w:t xml:space="preserve"> </w:t>
            </w:r>
            <w:proofErr w:type="spellStart"/>
            <w:r w:rsidRPr="00AE27DF">
              <w:rPr>
                <w:i/>
                <w:sz w:val="20"/>
                <w:szCs w:val="20"/>
              </w:rPr>
              <w:t>студентима</w:t>
            </w:r>
            <w:proofErr w:type="spellEnd"/>
            <w:r w:rsidRPr="00AE27DF">
              <w:rPr>
                <w:i/>
                <w:sz w:val="20"/>
                <w:szCs w:val="20"/>
              </w:rPr>
              <w:t xml:space="preserve"> </w:t>
            </w:r>
            <w:proofErr w:type="spellStart"/>
            <w:r w:rsidRPr="00AE27DF">
              <w:rPr>
                <w:i/>
                <w:sz w:val="20"/>
                <w:szCs w:val="20"/>
              </w:rPr>
              <w:t>неопходне</w:t>
            </w:r>
            <w:proofErr w:type="spellEnd"/>
            <w:r w:rsidRPr="00AE27DF">
              <w:rPr>
                <w:i/>
                <w:sz w:val="20"/>
                <w:szCs w:val="20"/>
              </w:rPr>
              <w:t xml:space="preserve"> </w:t>
            </w:r>
            <w:proofErr w:type="spellStart"/>
            <w:r w:rsidRPr="00AE27DF">
              <w:rPr>
                <w:i/>
                <w:sz w:val="20"/>
                <w:szCs w:val="20"/>
              </w:rPr>
              <w:t>информатичке</w:t>
            </w:r>
            <w:proofErr w:type="spellEnd"/>
            <w:r w:rsidRPr="00AE27DF">
              <w:rPr>
                <w:i/>
                <w:sz w:val="20"/>
                <w:szCs w:val="20"/>
              </w:rPr>
              <w:t xml:space="preserve"> </w:t>
            </w:r>
            <w:proofErr w:type="spellStart"/>
            <w:r w:rsidRPr="00AE27DF">
              <w:rPr>
                <w:i/>
                <w:sz w:val="20"/>
                <w:szCs w:val="20"/>
              </w:rPr>
              <w:t>ресурсе</w:t>
            </w:r>
            <w:proofErr w:type="spellEnd"/>
            <w:r w:rsidRPr="00AE27DF">
              <w:rPr>
                <w:i/>
                <w:sz w:val="20"/>
                <w:szCs w:val="20"/>
              </w:rPr>
              <w:t xml:space="preserve"> </w:t>
            </w:r>
            <w:proofErr w:type="spellStart"/>
            <w:r w:rsidRPr="00AE27DF">
              <w:rPr>
                <w:i/>
                <w:sz w:val="20"/>
                <w:szCs w:val="20"/>
              </w:rPr>
              <w:t>за</w:t>
            </w:r>
            <w:proofErr w:type="spellEnd"/>
            <w:r w:rsidRPr="00AE27DF">
              <w:rPr>
                <w:i/>
                <w:sz w:val="20"/>
                <w:szCs w:val="20"/>
              </w:rPr>
              <w:t xml:space="preserve"> </w:t>
            </w:r>
            <w:proofErr w:type="spellStart"/>
            <w:r w:rsidRPr="00AE27DF">
              <w:rPr>
                <w:i/>
                <w:sz w:val="20"/>
                <w:szCs w:val="20"/>
              </w:rPr>
              <w:t>савлађивање</w:t>
            </w:r>
            <w:proofErr w:type="spellEnd"/>
            <w:r w:rsidRPr="00AE27DF">
              <w:rPr>
                <w:i/>
                <w:sz w:val="20"/>
                <w:szCs w:val="20"/>
              </w:rPr>
              <w:t xml:space="preserve"> </w:t>
            </w:r>
            <w:proofErr w:type="spellStart"/>
            <w:r w:rsidRPr="00AE27DF">
              <w:rPr>
                <w:i/>
                <w:sz w:val="20"/>
                <w:szCs w:val="20"/>
              </w:rPr>
              <w:t>градива</w:t>
            </w:r>
            <w:proofErr w:type="spellEnd"/>
            <w:r w:rsidRPr="00AE27DF">
              <w:rPr>
                <w:i/>
                <w:sz w:val="20"/>
                <w:szCs w:val="20"/>
              </w:rPr>
              <w:t xml:space="preserve">: </w:t>
            </w:r>
            <w:proofErr w:type="spellStart"/>
            <w:r w:rsidRPr="00AE27DF">
              <w:rPr>
                <w:i/>
                <w:sz w:val="20"/>
                <w:szCs w:val="20"/>
              </w:rPr>
              <w:t>потребан</w:t>
            </w:r>
            <w:proofErr w:type="spellEnd"/>
            <w:r w:rsidRPr="00AE27DF">
              <w:rPr>
                <w:i/>
                <w:sz w:val="20"/>
                <w:szCs w:val="20"/>
              </w:rPr>
              <w:t xml:space="preserve"> </w:t>
            </w:r>
            <w:proofErr w:type="spellStart"/>
            <w:r w:rsidRPr="00AE27DF">
              <w:rPr>
                <w:i/>
                <w:sz w:val="20"/>
                <w:szCs w:val="20"/>
              </w:rPr>
              <w:t>број</w:t>
            </w:r>
            <w:proofErr w:type="spellEnd"/>
            <w:r w:rsidRPr="00AE27DF">
              <w:rPr>
                <w:i/>
                <w:sz w:val="20"/>
                <w:szCs w:val="20"/>
              </w:rPr>
              <w:t xml:space="preserve"> </w:t>
            </w:r>
            <w:proofErr w:type="spellStart"/>
            <w:r w:rsidRPr="00AE27DF">
              <w:rPr>
                <w:i/>
                <w:sz w:val="20"/>
                <w:szCs w:val="20"/>
              </w:rPr>
              <w:t>рачунара</w:t>
            </w:r>
            <w:proofErr w:type="spellEnd"/>
            <w:r w:rsidRPr="00AE27DF">
              <w:rPr>
                <w:i/>
                <w:sz w:val="20"/>
                <w:szCs w:val="20"/>
              </w:rPr>
              <w:t xml:space="preserve"> </w:t>
            </w:r>
            <w:proofErr w:type="spellStart"/>
            <w:r w:rsidRPr="00AE27DF">
              <w:rPr>
                <w:i/>
                <w:sz w:val="20"/>
                <w:szCs w:val="20"/>
              </w:rPr>
              <w:t>одговарајућег</w:t>
            </w:r>
            <w:proofErr w:type="spellEnd"/>
            <w:r w:rsidRPr="00AE27DF">
              <w:rPr>
                <w:i/>
                <w:sz w:val="20"/>
                <w:szCs w:val="20"/>
              </w:rPr>
              <w:t xml:space="preserve"> </w:t>
            </w:r>
            <w:proofErr w:type="spellStart"/>
            <w:r w:rsidRPr="00AE27DF">
              <w:rPr>
                <w:i/>
                <w:sz w:val="20"/>
                <w:szCs w:val="20"/>
              </w:rPr>
              <w:t>квалитета</w:t>
            </w:r>
            <w:proofErr w:type="spellEnd"/>
            <w:r w:rsidRPr="00AE27DF">
              <w:rPr>
                <w:i/>
                <w:sz w:val="20"/>
                <w:szCs w:val="20"/>
              </w:rPr>
              <w:t xml:space="preserve">, </w:t>
            </w:r>
            <w:proofErr w:type="spellStart"/>
            <w:r w:rsidRPr="00AE27DF">
              <w:rPr>
                <w:i/>
                <w:sz w:val="20"/>
                <w:szCs w:val="20"/>
              </w:rPr>
              <w:t>другу</w:t>
            </w:r>
            <w:proofErr w:type="spellEnd"/>
            <w:r w:rsidRPr="00AE27DF">
              <w:rPr>
                <w:i/>
                <w:sz w:val="20"/>
                <w:szCs w:val="20"/>
              </w:rPr>
              <w:t xml:space="preserve"> </w:t>
            </w:r>
            <w:proofErr w:type="spellStart"/>
            <w:r w:rsidRPr="00AE27DF">
              <w:rPr>
                <w:i/>
                <w:sz w:val="20"/>
                <w:szCs w:val="20"/>
              </w:rPr>
              <w:t>информатичкуо</w:t>
            </w:r>
            <w:proofErr w:type="spellEnd"/>
            <w:r w:rsidRPr="00AE27DF">
              <w:rPr>
                <w:i/>
                <w:sz w:val="20"/>
                <w:szCs w:val="20"/>
              </w:rPr>
              <w:t xml:space="preserve"> </w:t>
            </w:r>
            <w:proofErr w:type="spellStart"/>
            <w:r w:rsidRPr="00AE27DF">
              <w:rPr>
                <w:i/>
                <w:sz w:val="20"/>
                <w:szCs w:val="20"/>
              </w:rPr>
              <w:t>прему</w:t>
            </w:r>
            <w:proofErr w:type="spellEnd"/>
            <w:r w:rsidRPr="00AE27DF">
              <w:rPr>
                <w:i/>
                <w:sz w:val="20"/>
                <w:szCs w:val="20"/>
              </w:rPr>
              <w:t xml:space="preserve">, </w:t>
            </w:r>
            <w:proofErr w:type="spellStart"/>
            <w:r w:rsidRPr="00AE27DF">
              <w:rPr>
                <w:i/>
                <w:sz w:val="20"/>
                <w:szCs w:val="20"/>
              </w:rPr>
              <w:t>приступ</w:t>
            </w:r>
            <w:proofErr w:type="spellEnd"/>
            <w:r w:rsidRPr="00AE27DF">
              <w:rPr>
                <w:i/>
                <w:sz w:val="20"/>
                <w:szCs w:val="20"/>
              </w:rPr>
              <w:t xml:space="preserve"> </w:t>
            </w:r>
            <w:proofErr w:type="spellStart"/>
            <w:r w:rsidRPr="00AE27DF">
              <w:rPr>
                <w:i/>
                <w:sz w:val="20"/>
                <w:szCs w:val="20"/>
              </w:rPr>
              <w:t>интернету</w:t>
            </w:r>
            <w:proofErr w:type="spellEnd"/>
            <w:r w:rsidRPr="00AE27DF">
              <w:rPr>
                <w:i/>
                <w:sz w:val="20"/>
                <w:szCs w:val="20"/>
              </w:rPr>
              <w:t xml:space="preserve"> и </w:t>
            </w:r>
            <w:proofErr w:type="spellStart"/>
            <w:r w:rsidRPr="00AE27DF">
              <w:rPr>
                <w:i/>
                <w:sz w:val="20"/>
                <w:szCs w:val="20"/>
              </w:rPr>
              <w:t>осталу</w:t>
            </w:r>
            <w:proofErr w:type="spellEnd"/>
            <w:r w:rsidRPr="00AE27DF">
              <w:rPr>
                <w:i/>
                <w:sz w:val="20"/>
                <w:szCs w:val="20"/>
              </w:rPr>
              <w:t xml:space="preserve"> </w:t>
            </w:r>
            <w:proofErr w:type="spellStart"/>
            <w:r w:rsidRPr="00AE27DF">
              <w:rPr>
                <w:i/>
                <w:sz w:val="20"/>
                <w:szCs w:val="20"/>
              </w:rPr>
              <w:t>комуникациону</w:t>
            </w:r>
            <w:proofErr w:type="spellEnd"/>
            <w:r w:rsidRPr="00AE27DF">
              <w:rPr>
                <w:i/>
                <w:sz w:val="20"/>
                <w:szCs w:val="20"/>
              </w:rPr>
              <w:t xml:space="preserve"> </w:t>
            </w:r>
            <w:proofErr w:type="spellStart"/>
            <w:r w:rsidRPr="00AE27DF">
              <w:rPr>
                <w:i/>
                <w:sz w:val="20"/>
                <w:szCs w:val="20"/>
              </w:rPr>
              <w:t>опрему</w:t>
            </w:r>
            <w:proofErr w:type="spellEnd"/>
            <w:r w:rsidRPr="00AE27DF">
              <w:rPr>
                <w:i/>
                <w:sz w:val="20"/>
                <w:szCs w:val="20"/>
              </w:rPr>
              <w:t>.</w:t>
            </w:r>
          </w:p>
          <w:p w14:paraId="2E7C5E30"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jc w:val="both"/>
              <w:rPr>
                <w:i/>
                <w:sz w:val="20"/>
                <w:szCs w:val="20"/>
              </w:rPr>
            </w:pPr>
            <w:r w:rsidRPr="00AE27DF">
              <w:rPr>
                <w:i/>
                <w:sz w:val="20"/>
                <w:szCs w:val="20"/>
              </w:rPr>
              <w:t xml:space="preserve">9.7 </w:t>
            </w:r>
            <w:proofErr w:type="spellStart"/>
            <w:r w:rsidRPr="00AE27DF">
              <w:rPr>
                <w:i/>
                <w:sz w:val="20"/>
                <w:szCs w:val="20"/>
              </w:rPr>
              <w:t>Број</w:t>
            </w:r>
            <w:proofErr w:type="spellEnd"/>
            <w:r w:rsidRPr="00AE27DF">
              <w:rPr>
                <w:i/>
                <w:sz w:val="20"/>
                <w:szCs w:val="20"/>
              </w:rPr>
              <w:t xml:space="preserve"> </w:t>
            </w:r>
            <w:proofErr w:type="spellStart"/>
            <w:r w:rsidRPr="00AE27DF">
              <w:rPr>
                <w:i/>
                <w:sz w:val="20"/>
                <w:szCs w:val="20"/>
              </w:rPr>
              <w:t>запослених</w:t>
            </w:r>
            <w:proofErr w:type="spellEnd"/>
            <w:r w:rsidRPr="00AE27DF">
              <w:rPr>
                <w:i/>
                <w:sz w:val="20"/>
                <w:szCs w:val="20"/>
              </w:rPr>
              <w:t xml:space="preserve"> у </w:t>
            </w:r>
            <w:proofErr w:type="spellStart"/>
            <w:r w:rsidRPr="00AE27DF">
              <w:rPr>
                <w:i/>
                <w:sz w:val="20"/>
                <w:szCs w:val="20"/>
              </w:rPr>
              <w:t>библиотеци</w:t>
            </w:r>
            <w:proofErr w:type="spellEnd"/>
            <w:r w:rsidRPr="00AE27DF">
              <w:rPr>
                <w:i/>
                <w:sz w:val="20"/>
                <w:szCs w:val="20"/>
              </w:rPr>
              <w:t xml:space="preserve"> и </w:t>
            </w:r>
            <w:proofErr w:type="spellStart"/>
            <w:r w:rsidRPr="00AE27DF">
              <w:rPr>
                <w:i/>
                <w:sz w:val="20"/>
                <w:szCs w:val="20"/>
              </w:rPr>
              <w:t>пратећим</w:t>
            </w:r>
            <w:proofErr w:type="spellEnd"/>
            <w:r w:rsidRPr="00AE27DF">
              <w:rPr>
                <w:i/>
                <w:sz w:val="20"/>
                <w:szCs w:val="20"/>
              </w:rPr>
              <w:t xml:space="preserve"> </w:t>
            </w:r>
            <w:proofErr w:type="spellStart"/>
            <w:r w:rsidRPr="00AE27DF">
              <w:rPr>
                <w:i/>
                <w:sz w:val="20"/>
                <w:szCs w:val="20"/>
              </w:rPr>
              <w:t>службама</w:t>
            </w:r>
            <w:proofErr w:type="spellEnd"/>
            <w:r w:rsidRPr="00AE27DF">
              <w:rPr>
                <w:i/>
                <w:sz w:val="20"/>
                <w:szCs w:val="20"/>
              </w:rPr>
              <w:t xml:space="preserve">, </w:t>
            </w:r>
            <w:proofErr w:type="spellStart"/>
            <w:r w:rsidRPr="00AE27DF">
              <w:rPr>
                <w:i/>
                <w:sz w:val="20"/>
                <w:szCs w:val="20"/>
              </w:rPr>
              <w:t>као</w:t>
            </w:r>
            <w:proofErr w:type="spellEnd"/>
            <w:r w:rsidRPr="00AE27DF">
              <w:rPr>
                <w:i/>
                <w:sz w:val="20"/>
                <w:szCs w:val="20"/>
              </w:rPr>
              <w:t xml:space="preserve"> и </w:t>
            </w:r>
            <w:proofErr w:type="spellStart"/>
            <w:r w:rsidRPr="00AE27DF">
              <w:rPr>
                <w:i/>
                <w:sz w:val="20"/>
                <w:szCs w:val="20"/>
              </w:rPr>
              <w:t>врста</w:t>
            </w:r>
            <w:proofErr w:type="spellEnd"/>
            <w:r w:rsidRPr="00AE27DF">
              <w:rPr>
                <w:i/>
                <w:sz w:val="20"/>
                <w:szCs w:val="20"/>
              </w:rPr>
              <w:t xml:space="preserve"> и </w:t>
            </w:r>
            <w:proofErr w:type="spellStart"/>
            <w:r w:rsidRPr="00AE27DF">
              <w:rPr>
                <w:i/>
                <w:sz w:val="20"/>
                <w:szCs w:val="20"/>
              </w:rPr>
              <w:t>ниво</w:t>
            </w:r>
            <w:proofErr w:type="spellEnd"/>
            <w:r w:rsidRPr="00AE27DF">
              <w:rPr>
                <w:i/>
                <w:sz w:val="20"/>
                <w:szCs w:val="20"/>
              </w:rPr>
              <w:t xml:space="preserve"> </w:t>
            </w:r>
            <w:proofErr w:type="spellStart"/>
            <w:r w:rsidRPr="00AE27DF">
              <w:rPr>
                <w:i/>
                <w:sz w:val="20"/>
                <w:szCs w:val="20"/>
              </w:rPr>
              <w:t>њихове</w:t>
            </w:r>
            <w:proofErr w:type="spellEnd"/>
            <w:r w:rsidRPr="00AE27DF">
              <w:rPr>
                <w:i/>
                <w:sz w:val="20"/>
                <w:szCs w:val="20"/>
              </w:rPr>
              <w:t xml:space="preserve"> </w:t>
            </w:r>
            <w:proofErr w:type="spellStart"/>
            <w:r w:rsidRPr="00AE27DF">
              <w:rPr>
                <w:i/>
                <w:sz w:val="20"/>
                <w:szCs w:val="20"/>
              </w:rPr>
              <w:t>стручне</w:t>
            </w:r>
            <w:proofErr w:type="spellEnd"/>
            <w:r w:rsidRPr="00AE27DF">
              <w:rPr>
                <w:i/>
                <w:sz w:val="20"/>
                <w:szCs w:val="20"/>
              </w:rPr>
              <w:t xml:space="preserve"> </w:t>
            </w:r>
            <w:proofErr w:type="spellStart"/>
            <w:r w:rsidRPr="00AE27DF">
              <w:rPr>
                <w:i/>
                <w:sz w:val="20"/>
                <w:szCs w:val="20"/>
              </w:rPr>
              <w:t>спреме</w:t>
            </w:r>
            <w:proofErr w:type="spellEnd"/>
            <w:r w:rsidRPr="00AE27DF">
              <w:rPr>
                <w:i/>
                <w:sz w:val="20"/>
                <w:szCs w:val="20"/>
              </w:rPr>
              <w:t xml:space="preserve"> </w:t>
            </w:r>
            <w:proofErr w:type="spellStart"/>
            <w:r w:rsidRPr="00AE27DF">
              <w:rPr>
                <w:i/>
                <w:sz w:val="20"/>
                <w:szCs w:val="20"/>
              </w:rPr>
              <w:t>усклађени</w:t>
            </w:r>
            <w:proofErr w:type="spellEnd"/>
            <w:r w:rsidRPr="00AE27DF">
              <w:rPr>
                <w:i/>
                <w:sz w:val="20"/>
                <w:szCs w:val="20"/>
              </w:rPr>
              <w:t xml:space="preserve"> </w:t>
            </w:r>
            <w:proofErr w:type="spellStart"/>
            <w:r w:rsidRPr="00AE27DF">
              <w:rPr>
                <w:i/>
                <w:sz w:val="20"/>
                <w:szCs w:val="20"/>
              </w:rPr>
              <w:t>су</w:t>
            </w:r>
            <w:proofErr w:type="spellEnd"/>
            <w:r w:rsidRPr="00AE27DF">
              <w:rPr>
                <w:i/>
                <w:sz w:val="20"/>
                <w:szCs w:val="20"/>
              </w:rPr>
              <w:t xml:space="preserve"> </w:t>
            </w:r>
            <w:proofErr w:type="spellStart"/>
            <w:r w:rsidRPr="00AE27DF">
              <w:rPr>
                <w:i/>
                <w:sz w:val="20"/>
                <w:szCs w:val="20"/>
              </w:rPr>
              <w:t>са</w:t>
            </w:r>
            <w:proofErr w:type="spellEnd"/>
            <w:r w:rsidRPr="00AE27DF">
              <w:rPr>
                <w:i/>
                <w:sz w:val="20"/>
                <w:szCs w:val="20"/>
              </w:rPr>
              <w:t xml:space="preserve"> </w:t>
            </w:r>
            <w:proofErr w:type="spellStart"/>
            <w:r w:rsidRPr="00AE27DF">
              <w:rPr>
                <w:i/>
                <w:sz w:val="20"/>
                <w:szCs w:val="20"/>
              </w:rPr>
              <w:t>националним</w:t>
            </w:r>
            <w:proofErr w:type="spellEnd"/>
            <w:r w:rsidRPr="00AE27DF">
              <w:rPr>
                <w:i/>
                <w:sz w:val="20"/>
                <w:szCs w:val="20"/>
              </w:rPr>
              <w:t xml:space="preserve"> и </w:t>
            </w:r>
            <w:proofErr w:type="spellStart"/>
            <w:r w:rsidRPr="00AE27DF">
              <w:rPr>
                <w:i/>
                <w:sz w:val="20"/>
                <w:szCs w:val="20"/>
              </w:rPr>
              <w:t>европским</w:t>
            </w:r>
            <w:proofErr w:type="spellEnd"/>
            <w:r w:rsidRPr="00AE27DF">
              <w:rPr>
                <w:i/>
                <w:sz w:val="20"/>
                <w:szCs w:val="20"/>
              </w:rPr>
              <w:t xml:space="preserve"> </w:t>
            </w:r>
            <w:proofErr w:type="spellStart"/>
            <w:r w:rsidRPr="00AE27DF">
              <w:rPr>
                <w:i/>
                <w:sz w:val="20"/>
                <w:szCs w:val="20"/>
              </w:rPr>
              <w:t>стандардима</w:t>
            </w:r>
            <w:proofErr w:type="spellEnd"/>
            <w:r w:rsidRPr="00AE27DF">
              <w:rPr>
                <w:i/>
                <w:sz w:val="20"/>
                <w:szCs w:val="20"/>
              </w:rPr>
              <w:t xml:space="preserve"> </w:t>
            </w:r>
            <w:proofErr w:type="spellStart"/>
            <w:r w:rsidRPr="00AE27DF">
              <w:rPr>
                <w:i/>
                <w:sz w:val="20"/>
                <w:szCs w:val="20"/>
              </w:rPr>
              <w:t>за</w:t>
            </w:r>
            <w:proofErr w:type="spellEnd"/>
            <w:r w:rsidRPr="00AE27DF">
              <w:rPr>
                <w:i/>
                <w:sz w:val="20"/>
                <w:szCs w:val="20"/>
              </w:rPr>
              <w:t xml:space="preserve"> </w:t>
            </w:r>
            <w:proofErr w:type="spellStart"/>
            <w:r w:rsidRPr="00AE27DF">
              <w:rPr>
                <w:i/>
                <w:sz w:val="20"/>
                <w:szCs w:val="20"/>
              </w:rPr>
              <w:t>пружање</w:t>
            </w:r>
            <w:proofErr w:type="spellEnd"/>
            <w:r w:rsidRPr="00AE27DF">
              <w:rPr>
                <w:i/>
                <w:sz w:val="20"/>
                <w:szCs w:val="20"/>
              </w:rPr>
              <w:t xml:space="preserve"> </w:t>
            </w:r>
            <w:proofErr w:type="spellStart"/>
            <w:r w:rsidRPr="00AE27DF">
              <w:rPr>
                <w:i/>
                <w:sz w:val="20"/>
                <w:szCs w:val="20"/>
              </w:rPr>
              <w:t>ове</w:t>
            </w:r>
            <w:proofErr w:type="spellEnd"/>
            <w:r w:rsidRPr="00AE27DF">
              <w:rPr>
                <w:i/>
                <w:sz w:val="20"/>
                <w:szCs w:val="20"/>
              </w:rPr>
              <w:t xml:space="preserve"> </w:t>
            </w:r>
            <w:proofErr w:type="spellStart"/>
            <w:r w:rsidRPr="00AE27DF">
              <w:rPr>
                <w:i/>
                <w:sz w:val="20"/>
                <w:szCs w:val="20"/>
              </w:rPr>
              <w:t>врсте</w:t>
            </w:r>
            <w:proofErr w:type="spellEnd"/>
            <w:r w:rsidRPr="00AE27DF">
              <w:rPr>
                <w:i/>
                <w:sz w:val="20"/>
                <w:szCs w:val="20"/>
              </w:rPr>
              <w:t xml:space="preserve"> </w:t>
            </w:r>
            <w:proofErr w:type="spellStart"/>
            <w:r w:rsidRPr="00AE27DF">
              <w:rPr>
                <w:i/>
                <w:sz w:val="20"/>
                <w:szCs w:val="20"/>
              </w:rPr>
              <w:t>услуга</w:t>
            </w:r>
            <w:proofErr w:type="spellEnd"/>
            <w:r w:rsidRPr="00AE27DF">
              <w:rPr>
                <w:i/>
                <w:sz w:val="20"/>
                <w:szCs w:val="20"/>
              </w:rPr>
              <w:t>.</w:t>
            </w:r>
          </w:p>
          <w:p w14:paraId="7436127A"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jc w:val="both"/>
              <w:rPr>
                <w:i/>
                <w:sz w:val="20"/>
                <w:szCs w:val="20"/>
              </w:rPr>
            </w:pPr>
            <w:r w:rsidRPr="00AE27DF">
              <w:rPr>
                <w:i/>
                <w:sz w:val="20"/>
                <w:szCs w:val="20"/>
              </w:rPr>
              <w:t xml:space="preserve">9.8 </w:t>
            </w:r>
            <w:proofErr w:type="spellStart"/>
            <w:r w:rsidRPr="00AE27DF">
              <w:rPr>
                <w:i/>
                <w:sz w:val="20"/>
                <w:szCs w:val="20"/>
              </w:rPr>
              <w:t>Компетентност</w:t>
            </w:r>
            <w:proofErr w:type="spellEnd"/>
            <w:r w:rsidRPr="00AE27DF">
              <w:rPr>
                <w:i/>
                <w:sz w:val="20"/>
                <w:szCs w:val="20"/>
              </w:rPr>
              <w:t xml:space="preserve"> и </w:t>
            </w:r>
            <w:proofErr w:type="spellStart"/>
            <w:r w:rsidRPr="00AE27DF">
              <w:rPr>
                <w:i/>
                <w:sz w:val="20"/>
                <w:szCs w:val="20"/>
              </w:rPr>
              <w:t>мотивисаност</w:t>
            </w:r>
            <w:proofErr w:type="spellEnd"/>
            <w:r w:rsidRPr="00AE27DF">
              <w:rPr>
                <w:i/>
                <w:sz w:val="20"/>
                <w:szCs w:val="20"/>
              </w:rPr>
              <w:t xml:space="preserve"> </w:t>
            </w:r>
            <w:proofErr w:type="spellStart"/>
            <w:r w:rsidRPr="00AE27DF">
              <w:rPr>
                <w:i/>
                <w:sz w:val="20"/>
                <w:szCs w:val="20"/>
              </w:rPr>
              <w:t>особља</w:t>
            </w:r>
            <w:proofErr w:type="spellEnd"/>
            <w:r w:rsidRPr="00AE27DF">
              <w:rPr>
                <w:i/>
                <w:sz w:val="20"/>
                <w:szCs w:val="20"/>
              </w:rPr>
              <w:t xml:space="preserve"> </w:t>
            </w:r>
            <w:proofErr w:type="spellStart"/>
            <w:r w:rsidRPr="00AE27DF">
              <w:rPr>
                <w:i/>
                <w:sz w:val="20"/>
                <w:szCs w:val="20"/>
              </w:rPr>
              <w:t>за</w:t>
            </w:r>
            <w:proofErr w:type="spellEnd"/>
            <w:r w:rsidRPr="00AE27DF">
              <w:rPr>
                <w:i/>
                <w:sz w:val="20"/>
                <w:szCs w:val="20"/>
              </w:rPr>
              <w:t xml:space="preserve"> </w:t>
            </w:r>
            <w:proofErr w:type="spellStart"/>
            <w:r w:rsidRPr="00AE27DF">
              <w:rPr>
                <w:i/>
                <w:sz w:val="20"/>
                <w:szCs w:val="20"/>
              </w:rPr>
              <w:t>подршку</w:t>
            </w:r>
            <w:proofErr w:type="spellEnd"/>
            <w:r w:rsidRPr="00AE27DF">
              <w:rPr>
                <w:i/>
                <w:sz w:val="20"/>
                <w:szCs w:val="20"/>
              </w:rPr>
              <w:t xml:space="preserve"> </w:t>
            </w:r>
            <w:proofErr w:type="spellStart"/>
            <w:r w:rsidRPr="00AE27DF">
              <w:rPr>
                <w:i/>
                <w:sz w:val="20"/>
                <w:szCs w:val="20"/>
              </w:rPr>
              <w:t>убиблиотеци</w:t>
            </w:r>
            <w:proofErr w:type="spellEnd"/>
            <w:r w:rsidRPr="00AE27DF">
              <w:rPr>
                <w:i/>
                <w:sz w:val="20"/>
                <w:szCs w:val="20"/>
              </w:rPr>
              <w:t xml:space="preserve">, </w:t>
            </w:r>
            <w:proofErr w:type="spellStart"/>
            <w:r w:rsidRPr="00AE27DF">
              <w:rPr>
                <w:i/>
                <w:sz w:val="20"/>
                <w:szCs w:val="20"/>
              </w:rPr>
              <w:t>читаоници</w:t>
            </w:r>
            <w:proofErr w:type="spellEnd"/>
            <w:r w:rsidRPr="00AE27DF">
              <w:rPr>
                <w:i/>
                <w:sz w:val="20"/>
                <w:szCs w:val="20"/>
              </w:rPr>
              <w:t xml:space="preserve"> и </w:t>
            </w:r>
            <w:proofErr w:type="spellStart"/>
            <w:r w:rsidRPr="00AE27DF">
              <w:rPr>
                <w:i/>
                <w:sz w:val="20"/>
                <w:szCs w:val="20"/>
              </w:rPr>
              <w:t>рачунарском</w:t>
            </w:r>
            <w:proofErr w:type="spellEnd"/>
            <w:r w:rsidRPr="00AE27DF">
              <w:rPr>
                <w:i/>
                <w:sz w:val="20"/>
                <w:szCs w:val="20"/>
              </w:rPr>
              <w:t xml:space="preserve"> </w:t>
            </w:r>
            <w:proofErr w:type="spellStart"/>
            <w:r w:rsidRPr="00AE27DF">
              <w:rPr>
                <w:i/>
                <w:sz w:val="20"/>
                <w:szCs w:val="20"/>
              </w:rPr>
              <w:t>центру</w:t>
            </w:r>
            <w:proofErr w:type="spellEnd"/>
            <w:r w:rsidRPr="00AE27DF">
              <w:rPr>
                <w:i/>
                <w:sz w:val="20"/>
                <w:szCs w:val="20"/>
              </w:rPr>
              <w:t xml:space="preserve"> </w:t>
            </w:r>
            <w:proofErr w:type="spellStart"/>
            <w:r w:rsidRPr="00AE27DF">
              <w:rPr>
                <w:i/>
                <w:sz w:val="20"/>
                <w:szCs w:val="20"/>
              </w:rPr>
              <w:t>се</w:t>
            </w:r>
            <w:proofErr w:type="spellEnd"/>
            <w:r w:rsidRPr="00AE27DF">
              <w:rPr>
                <w:i/>
                <w:sz w:val="20"/>
                <w:szCs w:val="20"/>
              </w:rPr>
              <w:t xml:space="preserve"> </w:t>
            </w:r>
            <w:proofErr w:type="spellStart"/>
            <w:r w:rsidRPr="00AE27DF">
              <w:rPr>
                <w:i/>
                <w:sz w:val="20"/>
                <w:szCs w:val="20"/>
              </w:rPr>
              <w:t>континуирано</w:t>
            </w:r>
            <w:proofErr w:type="spellEnd"/>
            <w:r w:rsidRPr="00AE27DF">
              <w:rPr>
                <w:i/>
                <w:sz w:val="20"/>
                <w:szCs w:val="20"/>
              </w:rPr>
              <w:t xml:space="preserve"> </w:t>
            </w:r>
            <w:proofErr w:type="spellStart"/>
            <w:r w:rsidRPr="00AE27DF">
              <w:rPr>
                <w:i/>
                <w:sz w:val="20"/>
                <w:szCs w:val="20"/>
              </w:rPr>
              <w:t>прати</w:t>
            </w:r>
            <w:proofErr w:type="spellEnd"/>
            <w:r w:rsidRPr="00AE27DF">
              <w:rPr>
                <w:i/>
                <w:sz w:val="20"/>
                <w:szCs w:val="20"/>
              </w:rPr>
              <w:t xml:space="preserve">, </w:t>
            </w:r>
            <w:proofErr w:type="spellStart"/>
            <w:r w:rsidRPr="00AE27DF">
              <w:rPr>
                <w:i/>
                <w:sz w:val="20"/>
                <w:szCs w:val="20"/>
              </w:rPr>
              <w:t>оцењује</w:t>
            </w:r>
            <w:proofErr w:type="spellEnd"/>
            <w:r w:rsidRPr="00AE27DF">
              <w:rPr>
                <w:i/>
                <w:sz w:val="20"/>
                <w:szCs w:val="20"/>
              </w:rPr>
              <w:t xml:space="preserve"> и </w:t>
            </w:r>
            <w:proofErr w:type="spellStart"/>
            <w:r w:rsidRPr="00AE27DF">
              <w:rPr>
                <w:i/>
                <w:sz w:val="20"/>
                <w:szCs w:val="20"/>
              </w:rPr>
              <w:t>унапређује</w:t>
            </w:r>
            <w:proofErr w:type="spellEnd"/>
            <w:r w:rsidRPr="00AE27DF">
              <w:rPr>
                <w:i/>
                <w:sz w:val="20"/>
                <w:szCs w:val="20"/>
              </w:rPr>
              <w:t>.</w:t>
            </w:r>
          </w:p>
          <w:p w14:paraId="596FD79E"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jc w:val="both"/>
              <w:rPr>
                <w:i/>
                <w:sz w:val="20"/>
                <w:szCs w:val="20"/>
              </w:rPr>
            </w:pPr>
            <w:r w:rsidRPr="00AE27DF">
              <w:rPr>
                <w:i/>
                <w:sz w:val="20"/>
                <w:szCs w:val="20"/>
              </w:rPr>
              <w:t xml:space="preserve">9.9 </w:t>
            </w:r>
            <w:proofErr w:type="spellStart"/>
            <w:r w:rsidRPr="00AE27DF">
              <w:rPr>
                <w:i/>
                <w:sz w:val="20"/>
                <w:szCs w:val="20"/>
              </w:rPr>
              <w:t>Студенти</w:t>
            </w:r>
            <w:proofErr w:type="spellEnd"/>
            <w:r w:rsidRPr="00AE27DF">
              <w:rPr>
                <w:i/>
                <w:sz w:val="20"/>
                <w:szCs w:val="20"/>
              </w:rPr>
              <w:t xml:space="preserve"> </w:t>
            </w:r>
            <w:proofErr w:type="spellStart"/>
            <w:r w:rsidRPr="00AE27DF">
              <w:rPr>
                <w:i/>
                <w:sz w:val="20"/>
                <w:szCs w:val="20"/>
              </w:rPr>
              <w:t>се</w:t>
            </w:r>
            <w:proofErr w:type="spellEnd"/>
            <w:r w:rsidRPr="00AE27DF">
              <w:rPr>
                <w:i/>
                <w:sz w:val="20"/>
                <w:szCs w:val="20"/>
              </w:rPr>
              <w:t xml:space="preserve"> </w:t>
            </w:r>
            <w:proofErr w:type="spellStart"/>
            <w:r w:rsidRPr="00AE27DF">
              <w:rPr>
                <w:i/>
                <w:sz w:val="20"/>
                <w:szCs w:val="20"/>
              </w:rPr>
              <w:t>систематски</w:t>
            </w:r>
            <w:proofErr w:type="spellEnd"/>
            <w:r w:rsidRPr="00AE27DF">
              <w:rPr>
                <w:i/>
                <w:sz w:val="20"/>
                <w:szCs w:val="20"/>
              </w:rPr>
              <w:t xml:space="preserve"> </w:t>
            </w:r>
            <w:proofErr w:type="spellStart"/>
            <w:r w:rsidRPr="00AE27DF">
              <w:rPr>
                <w:i/>
                <w:sz w:val="20"/>
                <w:szCs w:val="20"/>
              </w:rPr>
              <w:t>упознају</w:t>
            </w:r>
            <w:proofErr w:type="spellEnd"/>
            <w:r w:rsidRPr="00AE27DF">
              <w:rPr>
                <w:i/>
                <w:sz w:val="20"/>
                <w:szCs w:val="20"/>
              </w:rPr>
              <w:t xml:space="preserve"> </w:t>
            </w:r>
            <w:proofErr w:type="spellStart"/>
            <w:r w:rsidRPr="00AE27DF">
              <w:rPr>
                <w:i/>
                <w:sz w:val="20"/>
                <w:szCs w:val="20"/>
              </w:rPr>
              <w:t>са</w:t>
            </w:r>
            <w:proofErr w:type="spellEnd"/>
            <w:r w:rsidRPr="00AE27DF">
              <w:rPr>
                <w:i/>
                <w:sz w:val="20"/>
                <w:szCs w:val="20"/>
              </w:rPr>
              <w:t xml:space="preserve"> </w:t>
            </w:r>
            <w:proofErr w:type="spellStart"/>
            <w:r w:rsidRPr="00AE27DF">
              <w:rPr>
                <w:i/>
                <w:sz w:val="20"/>
                <w:szCs w:val="20"/>
              </w:rPr>
              <w:t>начином</w:t>
            </w:r>
            <w:proofErr w:type="spellEnd"/>
            <w:r w:rsidRPr="00AE27DF">
              <w:rPr>
                <w:i/>
                <w:sz w:val="20"/>
                <w:szCs w:val="20"/>
              </w:rPr>
              <w:t xml:space="preserve"> </w:t>
            </w:r>
            <w:proofErr w:type="spellStart"/>
            <w:r w:rsidRPr="00AE27DF">
              <w:rPr>
                <w:i/>
                <w:sz w:val="20"/>
                <w:szCs w:val="20"/>
              </w:rPr>
              <w:t>рада</w:t>
            </w:r>
            <w:proofErr w:type="spellEnd"/>
            <w:r w:rsidRPr="00AE27DF">
              <w:rPr>
                <w:i/>
                <w:sz w:val="20"/>
                <w:szCs w:val="20"/>
              </w:rPr>
              <w:t xml:space="preserve"> у </w:t>
            </w:r>
            <w:proofErr w:type="spellStart"/>
            <w:r w:rsidRPr="00AE27DF">
              <w:rPr>
                <w:i/>
                <w:sz w:val="20"/>
                <w:szCs w:val="20"/>
              </w:rPr>
              <w:t>библиотеци</w:t>
            </w:r>
            <w:proofErr w:type="spellEnd"/>
            <w:r w:rsidRPr="00AE27DF">
              <w:rPr>
                <w:i/>
                <w:sz w:val="20"/>
                <w:szCs w:val="20"/>
              </w:rPr>
              <w:t xml:space="preserve"> и </w:t>
            </w:r>
            <w:proofErr w:type="spellStart"/>
            <w:r w:rsidRPr="00AE27DF">
              <w:rPr>
                <w:i/>
                <w:sz w:val="20"/>
                <w:szCs w:val="20"/>
              </w:rPr>
              <w:t>рачунском</w:t>
            </w:r>
            <w:proofErr w:type="spellEnd"/>
            <w:r w:rsidRPr="00AE27DF">
              <w:rPr>
                <w:i/>
                <w:sz w:val="20"/>
                <w:szCs w:val="20"/>
              </w:rPr>
              <w:t xml:space="preserve"> </w:t>
            </w:r>
            <w:proofErr w:type="spellStart"/>
            <w:r w:rsidRPr="00AE27DF">
              <w:rPr>
                <w:i/>
                <w:sz w:val="20"/>
                <w:szCs w:val="20"/>
              </w:rPr>
              <w:t>центру</w:t>
            </w:r>
            <w:proofErr w:type="spellEnd"/>
            <w:r w:rsidRPr="00AE27DF">
              <w:rPr>
                <w:i/>
                <w:sz w:val="20"/>
                <w:szCs w:val="20"/>
              </w:rPr>
              <w:t>.</w:t>
            </w:r>
          </w:p>
          <w:p w14:paraId="32AFA7A2" w14:textId="77777777" w:rsidR="00A86442" w:rsidRPr="00AE27DF" w:rsidRDefault="00A86442" w:rsidP="00A86442">
            <w:pPr>
              <w:pStyle w:val="Default"/>
              <w:pBdr>
                <w:top w:val="single" w:sz="4" w:space="1" w:color="auto"/>
                <w:left w:val="single" w:sz="4" w:space="4" w:color="auto"/>
                <w:bottom w:val="single" w:sz="4" w:space="1" w:color="auto"/>
                <w:right w:val="single" w:sz="4" w:space="4" w:color="auto"/>
              </w:pBdr>
              <w:shd w:val="clear" w:color="auto" w:fill="F2F2F2"/>
              <w:jc w:val="both"/>
              <w:rPr>
                <w:i/>
                <w:sz w:val="20"/>
                <w:szCs w:val="20"/>
              </w:rPr>
            </w:pPr>
            <w:r w:rsidRPr="00AE27DF">
              <w:rPr>
                <w:i/>
                <w:sz w:val="20"/>
                <w:szCs w:val="20"/>
              </w:rPr>
              <w:t xml:space="preserve">9.10 </w:t>
            </w:r>
            <w:proofErr w:type="spellStart"/>
            <w:r w:rsidRPr="00AE27DF">
              <w:rPr>
                <w:i/>
                <w:sz w:val="20"/>
                <w:szCs w:val="20"/>
              </w:rPr>
              <w:t>Просторије</w:t>
            </w:r>
            <w:proofErr w:type="spellEnd"/>
            <w:r w:rsidRPr="00AE27DF">
              <w:rPr>
                <w:i/>
                <w:sz w:val="20"/>
                <w:szCs w:val="20"/>
              </w:rPr>
              <w:t xml:space="preserve"> </w:t>
            </w:r>
            <w:proofErr w:type="spellStart"/>
            <w:r w:rsidRPr="00AE27DF">
              <w:rPr>
                <w:i/>
                <w:sz w:val="20"/>
                <w:szCs w:val="20"/>
              </w:rPr>
              <w:t>намењене</w:t>
            </w:r>
            <w:proofErr w:type="spellEnd"/>
            <w:r w:rsidRPr="00AE27DF">
              <w:rPr>
                <w:i/>
                <w:sz w:val="20"/>
                <w:szCs w:val="20"/>
              </w:rPr>
              <w:t xml:space="preserve"> </w:t>
            </w:r>
            <w:proofErr w:type="spellStart"/>
            <w:r w:rsidRPr="00AE27DF">
              <w:rPr>
                <w:i/>
                <w:sz w:val="20"/>
                <w:szCs w:val="20"/>
              </w:rPr>
              <w:t>за</w:t>
            </w:r>
            <w:proofErr w:type="spellEnd"/>
            <w:r w:rsidRPr="00AE27DF">
              <w:rPr>
                <w:i/>
                <w:sz w:val="20"/>
                <w:szCs w:val="20"/>
              </w:rPr>
              <w:t xml:space="preserve"> </w:t>
            </w:r>
            <w:proofErr w:type="spellStart"/>
            <w:r w:rsidRPr="00AE27DF">
              <w:rPr>
                <w:i/>
                <w:sz w:val="20"/>
                <w:szCs w:val="20"/>
              </w:rPr>
              <w:t>смештај</w:t>
            </w:r>
            <w:proofErr w:type="spellEnd"/>
            <w:r w:rsidRPr="00AE27DF">
              <w:rPr>
                <w:i/>
                <w:sz w:val="20"/>
                <w:szCs w:val="20"/>
              </w:rPr>
              <w:t xml:space="preserve"> </w:t>
            </w:r>
            <w:proofErr w:type="spellStart"/>
            <w:r w:rsidRPr="00AE27DF">
              <w:rPr>
                <w:i/>
                <w:sz w:val="20"/>
                <w:szCs w:val="20"/>
              </w:rPr>
              <w:t>библиотечког</w:t>
            </w:r>
            <w:proofErr w:type="spellEnd"/>
            <w:r w:rsidRPr="00AE27DF">
              <w:rPr>
                <w:i/>
                <w:sz w:val="20"/>
                <w:szCs w:val="20"/>
              </w:rPr>
              <w:t xml:space="preserve"> </w:t>
            </w:r>
            <w:proofErr w:type="spellStart"/>
            <w:r w:rsidRPr="00AE27DF">
              <w:rPr>
                <w:i/>
                <w:sz w:val="20"/>
                <w:szCs w:val="20"/>
              </w:rPr>
              <w:t>фонда</w:t>
            </w:r>
            <w:proofErr w:type="spellEnd"/>
            <w:r w:rsidRPr="00AE27DF">
              <w:rPr>
                <w:i/>
                <w:sz w:val="20"/>
                <w:szCs w:val="20"/>
              </w:rPr>
              <w:t xml:space="preserve">, </w:t>
            </w:r>
            <w:proofErr w:type="spellStart"/>
            <w:r w:rsidRPr="00AE27DF">
              <w:rPr>
                <w:i/>
                <w:sz w:val="20"/>
                <w:szCs w:val="20"/>
              </w:rPr>
              <w:t>архивског</w:t>
            </w:r>
            <w:proofErr w:type="spellEnd"/>
            <w:r w:rsidRPr="00AE27DF">
              <w:rPr>
                <w:i/>
                <w:sz w:val="20"/>
                <w:szCs w:val="20"/>
              </w:rPr>
              <w:t xml:space="preserve"> и </w:t>
            </w:r>
            <w:proofErr w:type="spellStart"/>
            <w:r w:rsidRPr="00AE27DF">
              <w:rPr>
                <w:i/>
                <w:sz w:val="20"/>
                <w:szCs w:val="20"/>
              </w:rPr>
              <w:t>електронског</w:t>
            </w:r>
            <w:proofErr w:type="spellEnd"/>
            <w:r w:rsidRPr="00AE27DF">
              <w:rPr>
                <w:i/>
                <w:sz w:val="20"/>
                <w:szCs w:val="20"/>
              </w:rPr>
              <w:t xml:space="preserve"> </w:t>
            </w:r>
            <w:proofErr w:type="spellStart"/>
            <w:r w:rsidRPr="00AE27DF">
              <w:rPr>
                <w:i/>
                <w:sz w:val="20"/>
                <w:szCs w:val="20"/>
              </w:rPr>
              <w:t>материјала</w:t>
            </w:r>
            <w:proofErr w:type="spellEnd"/>
            <w:r w:rsidRPr="00AE27DF">
              <w:rPr>
                <w:i/>
                <w:sz w:val="20"/>
                <w:szCs w:val="20"/>
              </w:rPr>
              <w:t xml:space="preserve">, а </w:t>
            </w:r>
            <w:proofErr w:type="spellStart"/>
            <w:r w:rsidRPr="00AE27DF">
              <w:rPr>
                <w:i/>
                <w:sz w:val="20"/>
                <w:szCs w:val="20"/>
              </w:rPr>
              <w:t>нарочито</w:t>
            </w:r>
            <w:proofErr w:type="spellEnd"/>
            <w:r w:rsidRPr="00AE27DF">
              <w:rPr>
                <w:i/>
                <w:sz w:val="20"/>
                <w:szCs w:val="20"/>
              </w:rPr>
              <w:t xml:space="preserve"> </w:t>
            </w:r>
            <w:proofErr w:type="spellStart"/>
            <w:r w:rsidRPr="00AE27DF">
              <w:rPr>
                <w:i/>
                <w:sz w:val="20"/>
                <w:szCs w:val="20"/>
              </w:rPr>
              <w:t>студентске</w:t>
            </w:r>
            <w:proofErr w:type="spellEnd"/>
            <w:r w:rsidRPr="00AE27DF">
              <w:rPr>
                <w:i/>
                <w:sz w:val="20"/>
                <w:szCs w:val="20"/>
              </w:rPr>
              <w:t xml:space="preserve"> </w:t>
            </w:r>
            <w:proofErr w:type="spellStart"/>
            <w:r w:rsidRPr="00AE27DF">
              <w:rPr>
                <w:i/>
                <w:sz w:val="20"/>
                <w:szCs w:val="20"/>
              </w:rPr>
              <w:t>читаонице</w:t>
            </w:r>
            <w:proofErr w:type="spellEnd"/>
            <w:r w:rsidRPr="00AE27DF">
              <w:rPr>
                <w:i/>
                <w:sz w:val="20"/>
                <w:szCs w:val="20"/>
              </w:rPr>
              <w:t xml:space="preserve">, </w:t>
            </w:r>
            <w:proofErr w:type="spellStart"/>
            <w:r w:rsidRPr="00AE27DF">
              <w:rPr>
                <w:i/>
                <w:sz w:val="20"/>
                <w:szCs w:val="20"/>
              </w:rPr>
              <w:t>смештене</w:t>
            </w:r>
            <w:proofErr w:type="spellEnd"/>
            <w:r w:rsidRPr="00AE27DF">
              <w:rPr>
                <w:i/>
                <w:sz w:val="20"/>
                <w:szCs w:val="20"/>
              </w:rPr>
              <w:t xml:space="preserve"> </w:t>
            </w:r>
            <w:proofErr w:type="spellStart"/>
            <w:r w:rsidRPr="00AE27DF">
              <w:rPr>
                <w:i/>
                <w:sz w:val="20"/>
                <w:szCs w:val="20"/>
              </w:rPr>
              <w:t>су</w:t>
            </w:r>
            <w:proofErr w:type="spellEnd"/>
            <w:r w:rsidRPr="00AE27DF">
              <w:rPr>
                <w:i/>
                <w:sz w:val="20"/>
                <w:szCs w:val="20"/>
              </w:rPr>
              <w:t xml:space="preserve"> у </w:t>
            </w:r>
            <w:proofErr w:type="spellStart"/>
            <w:r w:rsidRPr="00AE27DF">
              <w:rPr>
                <w:i/>
                <w:sz w:val="20"/>
                <w:szCs w:val="20"/>
              </w:rPr>
              <w:t>одговарајућем</w:t>
            </w:r>
            <w:proofErr w:type="spellEnd"/>
            <w:r w:rsidRPr="00AE27DF">
              <w:rPr>
                <w:i/>
                <w:sz w:val="20"/>
                <w:szCs w:val="20"/>
              </w:rPr>
              <w:t xml:space="preserve"> </w:t>
            </w:r>
            <w:proofErr w:type="spellStart"/>
            <w:r w:rsidRPr="00AE27DF">
              <w:rPr>
                <w:i/>
                <w:sz w:val="20"/>
                <w:szCs w:val="20"/>
              </w:rPr>
              <w:t>делу</w:t>
            </w:r>
            <w:proofErr w:type="spellEnd"/>
            <w:r w:rsidRPr="00AE27DF">
              <w:rPr>
                <w:i/>
                <w:sz w:val="20"/>
                <w:szCs w:val="20"/>
              </w:rPr>
              <w:t xml:space="preserve"> </w:t>
            </w:r>
            <w:proofErr w:type="spellStart"/>
            <w:r w:rsidRPr="00AE27DF">
              <w:rPr>
                <w:i/>
                <w:sz w:val="20"/>
                <w:szCs w:val="20"/>
              </w:rPr>
              <w:t>зграде</w:t>
            </w:r>
            <w:proofErr w:type="spellEnd"/>
            <w:r w:rsidRPr="00AE27DF">
              <w:rPr>
                <w:i/>
                <w:sz w:val="20"/>
                <w:szCs w:val="20"/>
              </w:rPr>
              <w:t xml:space="preserve"> </w:t>
            </w:r>
            <w:proofErr w:type="spellStart"/>
            <w:r w:rsidRPr="00AE27DF">
              <w:rPr>
                <w:i/>
                <w:sz w:val="20"/>
                <w:szCs w:val="20"/>
              </w:rPr>
              <w:t>како</w:t>
            </w:r>
            <w:proofErr w:type="spellEnd"/>
            <w:r w:rsidRPr="00AE27DF">
              <w:rPr>
                <w:i/>
                <w:sz w:val="20"/>
                <w:szCs w:val="20"/>
              </w:rPr>
              <w:t xml:space="preserve"> </w:t>
            </w:r>
            <w:proofErr w:type="spellStart"/>
            <w:r w:rsidRPr="00AE27DF">
              <w:rPr>
                <w:i/>
                <w:sz w:val="20"/>
                <w:szCs w:val="20"/>
              </w:rPr>
              <w:t>би</w:t>
            </w:r>
            <w:proofErr w:type="spellEnd"/>
            <w:r w:rsidRPr="00AE27DF">
              <w:rPr>
                <w:i/>
                <w:sz w:val="20"/>
                <w:szCs w:val="20"/>
              </w:rPr>
              <w:t xml:space="preserve"> </w:t>
            </w:r>
            <w:proofErr w:type="spellStart"/>
            <w:r w:rsidRPr="00AE27DF">
              <w:rPr>
                <w:i/>
                <w:sz w:val="20"/>
                <w:szCs w:val="20"/>
              </w:rPr>
              <w:t>студентима</w:t>
            </w:r>
            <w:proofErr w:type="spellEnd"/>
            <w:r w:rsidRPr="00AE27DF">
              <w:rPr>
                <w:i/>
                <w:sz w:val="20"/>
                <w:szCs w:val="20"/>
              </w:rPr>
              <w:t xml:space="preserve">, </w:t>
            </w:r>
            <w:proofErr w:type="spellStart"/>
            <w:r w:rsidRPr="00AE27DF">
              <w:rPr>
                <w:i/>
                <w:sz w:val="20"/>
                <w:szCs w:val="20"/>
              </w:rPr>
              <w:t>наставном</w:t>
            </w:r>
            <w:proofErr w:type="spellEnd"/>
            <w:r w:rsidRPr="00AE27DF">
              <w:rPr>
                <w:i/>
                <w:sz w:val="20"/>
                <w:szCs w:val="20"/>
              </w:rPr>
              <w:t xml:space="preserve"> и </w:t>
            </w:r>
            <w:proofErr w:type="spellStart"/>
            <w:r w:rsidRPr="00AE27DF">
              <w:rPr>
                <w:i/>
                <w:sz w:val="20"/>
                <w:szCs w:val="20"/>
              </w:rPr>
              <w:t>ненаставном</w:t>
            </w:r>
            <w:proofErr w:type="spellEnd"/>
            <w:r w:rsidRPr="00AE27DF">
              <w:rPr>
                <w:i/>
                <w:sz w:val="20"/>
                <w:szCs w:val="20"/>
              </w:rPr>
              <w:t xml:space="preserve"> </w:t>
            </w:r>
            <w:proofErr w:type="spellStart"/>
            <w:r w:rsidRPr="00AE27DF">
              <w:rPr>
                <w:i/>
                <w:sz w:val="20"/>
                <w:szCs w:val="20"/>
              </w:rPr>
              <w:t>особљу</w:t>
            </w:r>
            <w:proofErr w:type="spellEnd"/>
            <w:r w:rsidRPr="00AE27DF">
              <w:rPr>
                <w:i/>
                <w:sz w:val="20"/>
                <w:szCs w:val="20"/>
              </w:rPr>
              <w:t xml:space="preserve"> и </w:t>
            </w:r>
            <w:proofErr w:type="spellStart"/>
            <w:r w:rsidRPr="00AE27DF">
              <w:rPr>
                <w:i/>
                <w:sz w:val="20"/>
                <w:szCs w:val="20"/>
              </w:rPr>
              <w:t>осталим</w:t>
            </w:r>
            <w:proofErr w:type="spellEnd"/>
            <w:r w:rsidRPr="00AE27DF">
              <w:rPr>
                <w:i/>
                <w:sz w:val="20"/>
                <w:szCs w:val="20"/>
              </w:rPr>
              <w:t xml:space="preserve"> </w:t>
            </w:r>
            <w:proofErr w:type="spellStart"/>
            <w:r w:rsidRPr="00AE27DF">
              <w:rPr>
                <w:i/>
                <w:sz w:val="20"/>
                <w:szCs w:val="20"/>
              </w:rPr>
              <w:t>корисницима</w:t>
            </w:r>
            <w:proofErr w:type="spellEnd"/>
            <w:r w:rsidRPr="00AE27DF">
              <w:rPr>
                <w:i/>
                <w:sz w:val="20"/>
                <w:szCs w:val="20"/>
              </w:rPr>
              <w:t xml:space="preserve"> </w:t>
            </w:r>
            <w:proofErr w:type="spellStart"/>
            <w:r w:rsidRPr="00AE27DF">
              <w:rPr>
                <w:i/>
                <w:sz w:val="20"/>
                <w:szCs w:val="20"/>
              </w:rPr>
              <w:t>пружиле</w:t>
            </w:r>
            <w:proofErr w:type="spellEnd"/>
            <w:r w:rsidRPr="00AE27DF">
              <w:rPr>
                <w:i/>
                <w:sz w:val="20"/>
                <w:szCs w:val="20"/>
              </w:rPr>
              <w:t xml:space="preserve"> </w:t>
            </w:r>
            <w:proofErr w:type="spellStart"/>
            <w:r w:rsidRPr="00AE27DF">
              <w:rPr>
                <w:i/>
                <w:sz w:val="20"/>
                <w:szCs w:val="20"/>
              </w:rPr>
              <w:t>адекватне</w:t>
            </w:r>
            <w:proofErr w:type="spellEnd"/>
            <w:r w:rsidRPr="00AE27DF">
              <w:rPr>
                <w:i/>
                <w:sz w:val="20"/>
                <w:szCs w:val="20"/>
              </w:rPr>
              <w:t xml:space="preserve"> </w:t>
            </w:r>
            <w:proofErr w:type="spellStart"/>
            <w:r w:rsidRPr="00AE27DF">
              <w:rPr>
                <w:i/>
                <w:sz w:val="20"/>
                <w:szCs w:val="20"/>
              </w:rPr>
              <w:t>услове</w:t>
            </w:r>
            <w:proofErr w:type="spellEnd"/>
            <w:r w:rsidRPr="00AE27DF">
              <w:rPr>
                <w:i/>
                <w:sz w:val="20"/>
                <w:szCs w:val="20"/>
              </w:rPr>
              <w:t xml:space="preserve"> </w:t>
            </w:r>
            <w:proofErr w:type="spellStart"/>
            <w:r w:rsidRPr="00AE27DF">
              <w:rPr>
                <w:i/>
                <w:sz w:val="20"/>
                <w:szCs w:val="20"/>
              </w:rPr>
              <w:t>за</w:t>
            </w:r>
            <w:proofErr w:type="spellEnd"/>
            <w:r w:rsidRPr="00AE27DF">
              <w:rPr>
                <w:i/>
                <w:sz w:val="20"/>
                <w:szCs w:val="20"/>
              </w:rPr>
              <w:t xml:space="preserve"> </w:t>
            </w:r>
            <w:proofErr w:type="spellStart"/>
            <w:r w:rsidRPr="00AE27DF">
              <w:rPr>
                <w:i/>
                <w:sz w:val="20"/>
                <w:szCs w:val="20"/>
              </w:rPr>
              <w:t>рад</w:t>
            </w:r>
            <w:proofErr w:type="spellEnd"/>
            <w:r w:rsidRPr="00AE27DF">
              <w:rPr>
                <w:i/>
                <w:sz w:val="20"/>
                <w:szCs w:val="20"/>
              </w:rPr>
              <w:t xml:space="preserve">. </w:t>
            </w:r>
            <w:proofErr w:type="spellStart"/>
            <w:r w:rsidRPr="00AE27DF">
              <w:rPr>
                <w:i/>
                <w:sz w:val="20"/>
                <w:szCs w:val="20"/>
              </w:rPr>
              <w:t>Коришћење</w:t>
            </w:r>
            <w:proofErr w:type="spellEnd"/>
            <w:r w:rsidRPr="00AE27DF">
              <w:rPr>
                <w:i/>
                <w:sz w:val="20"/>
                <w:szCs w:val="20"/>
              </w:rPr>
              <w:t xml:space="preserve"> </w:t>
            </w:r>
            <w:proofErr w:type="spellStart"/>
            <w:r w:rsidRPr="00AE27DF">
              <w:rPr>
                <w:i/>
                <w:sz w:val="20"/>
                <w:szCs w:val="20"/>
              </w:rPr>
              <w:t>библиотеке</w:t>
            </w:r>
            <w:proofErr w:type="spellEnd"/>
            <w:r w:rsidRPr="00AE27DF">
              <w:rPr>
                <w:i/>
                <w:sz w:val="20"/>
                <w:szCs w:val="20"/>
              </w:rPr>
              <w:t xml:space="preserve"> и </w:t>
            </w:r>
            <w:proofErr w:type="spellStart"/>
            <w:r w:rsidRPr="00AE27DF">
              <w:rPr>
                <w:i/>
                <w:sz w:val="20"/>
                <w:szCs w:val="20"/>
              </w:rPr>
              <w:t>приступ</w:t>
            </w:r>
            <w:proofErr w:type="spellEnd"/>
            <w:r w:rsidRPr="00AE27DF">
              <w:rPr>
                <w:i/>
                <w:sz w:val="20"/>
                <w:szCs w:val="20"/>
              </w:rPr>
              <w:t xml:space="preserve"> </w:t>
            </w:r>
            <w:proofErr w:type="spellStart"/>
            <w:r w:rsidRPr="00AE27DF">
              <w:rPr>
                <w:i/>
                <w:sz w:val="20"/>
                <w:szCs w:val="20"/>
              </w:rPr>
              <w:t>њеном</w:t>
            </w:r>
            <w:proofErr w:type="spellEnd"/>
            <w:r w:rsidRPr="00AE27DF">
              <w:rPr>
                <w:i/>
                <w:sz w:val="20"/>
                <w:szCs w:val="20"/>
              </w:rPr>
              <w:t xml:space="preserve"> </w:t>
            </w:r>
            <w:proofErr w:type="spellStart"/>
            <w:r w:rsidRPr="00AE27DF">
              <w:rPr>
                <w:i/>
                <w:sz w:val="20"/>
                <w:szCs w:val="20"/>
              </w:rPr>
              <w:t>комплетном</w:t>
            </w:r>
            <w:proofErr w:type="spellEnd"/>
            <w:r w:rsidRPr="00AE27DF">
              <w:rPr>
                <w:i/>
                <w:sz w:val="20"/>
                <w:szCs w:val="20"/>
              </w:rPr>
              <w:t xml:space="preserve"> </w:t>
            </w:r>
            <w:proofErr w:type="spellStart"/>
            <w:r w:rsidRPr="00AE27DF">
              <w:rPr>
                <w:i/>
                <w:sz w:val="20"/>
                <w:szCs w:val="20"/>
              </w:rPr>
              <w:t>фонду</w:t>
            </w:r>
            <w:proofErr w:type="spellEnd"/>
            <w:r w:rsidRPr="00AE27DF">
              <w:rPr>
                <w:i/>
                <w:sz w:val="20"/>
                <w:szCs w:val="20"/>
              </w:rPr>
              <w:t xml:space="preserve"> </w:t>
            </w:r>
            <w:proofErr w:type="spellStart"/>
            <w:r w:rsidRPr="00AE27DF">
              <w:rPr>
                <w:i/>
                <w:sz w:val="20"/>
                <w:szCs w:val="20"/>
              </w:rPr>
              <w:t>обезбеђен</w:t>
            </w:r>
            <w:proofErr w:type="spellEnd"/>
            <w:r w:rsidRPr="00AE27DF">
              <w:rPr>
                <w:i/>
                <w:sz w:val="20"/>
                <w:szCs w:val="20"/>
              </w:rPr>
              <w:t xml:space="preserve"> </w:t>
            </w:r>
            <w:proofErr w:type="spellStart"/>
            <w:r w:rsidRPr="00AE27DF">
              <w:rPr>
                <w:i/>
                <w:sz w:val="20"/>
                <w:szCs w:val="20"/>
              </w:rPr>
              <w:t>је</w:t>
            </w:r>
            <w:proofErr w:type="spellEnd"/>
            <w:r w:rsidRPr="00AE27DF">
              <w:rPr>
                <w:i/>
                <w:sz w:val="20"/>
                <w:szCs w:val="20"/>
              </w:rPr>
              <w:t xml:space="preserve"> </w:t>
            </w:r>
            <w:proofErr w:type="spellStart"/>
            <w:r w:rsidRPr="00AE27DF">
              <w:rPr>
                <w:i/>
                <w:sz w:val="20"/>
                <w:szCs w:val="20"/>
              </w:rPr>
              <w:t>најмање</w:t>
            </w:r>
            <w:proofErr w:type="spellEnd"/>
            <w:r w:rsidRPr="00AE27DF">
              <w:rPr>
                <w:i/>
                <w:sz w:val="20"/>
                <w:szCs w:val="20"/>
              </w:rPr>
              <w:t xml:space="preserve"> 12 </w:t>
            </w:r>
            <w:proofErr w:type="spellStart"/>
            <w:r w:rsidRPr="00AE27DF">
              <w:rPr>
                <w:i/>
                <w:sz w:val="20"/>
                <w:szCs w:val="20"/>
              </w:rPr>
              <w:t>часова</w:t>
            </w:r>
            <w:proofErr w:type="spellEnd"/>
            <w:r w:rsidRPr="00AE27DF">
              <w:rPr>
                <w:i/>
                <w:sz w:val="20"/>
                <w:szCs w:val="20"/>
              </w:rPr>
              <w:t xml:space="preserve"> </w:t>
            </w:r>
            <w:proofErr w:type="spellStart"/>
            <w:r w:rsidRPr="00AE27DF">
              <w:rPr>
                <w:i/>
                <w:sz w:val="20"/>
                <w:szCs w:val="20"/>
              </w:rPr>
              <w:t>дневно</w:t>
            </w:r>
            <w:proofErr w:type="spellEnd"/>
            <w:r w:rsidRPr="00AE27DF">
              <w:rPr>
                <w:i/>
                <w:sz w:val="20"/>
                <w:szCs w:val="20"/>
              </w:rPr>
              <w:t>.</w:t>
            </w:r>
          </w:p>
          <w:p w14:paraId="17BEC686" w14:textId="77777777" w:rsidR="00A86442" w:rsidRPr="00AE27DF" w:rsidRDefault="00A86442" w:rsidP="00A86442">
            <w:pPr>
              <w:pStyle w:val="Default"/>
              <w:rPr>
                <w:b/>
                <w:iCs/>
                <w:color w:val="auto"/>
                <w:sz w:val="22"/>
                <w:szCs w:val="22"/>
              </w:rPr>
            </w:pPr>
          </w:p>
          <w:p w14:paraId="0CD2BFE6" w14:textId="77777777" w:rsidR="00A86442" w:rsidRPr="00AE27DF" w:rsidRDefault="00A86442" w:rsidP="00A86442">
            <w:pPr>
              <w:pStyle w:val="Default"/>
              <w:spacing w:line="276" w:lineRule="auto"/>
              <w:ind w:firstLine="426"/>
              <w:jc w:val="center"/>
              <w:rPr>
                <w:b/>
                <w:iCs/>
                <w:color w:val="auto"/>
              </w:rPr>
            </w:pPr>
          </w:p>
          <w:p w14:paraId="0C189D65" w14:textId="77777777" w:rsidR="00A86442" w:rsidRPr="00AE27DF" w:rsidRDefault="00A86442" w:rsidP="00A86442">
            <w:pPr>
              <w:pStyle w:val="Default"/>
              <w:spacing w:line="276" w:lineRule="auto"/>
              <w:ind w:firstLine="426"/>
              <w:jc w:val="center"/>
              <w:rPr>
                <w:b/>
                <w:iCs/>
                <w:color w:val="auto"/>
              </w:rPr>
            </w:pPr>
            <w:proofErr w:type="spellStart"/>
            <w:r w:rsidRPr="00AE27DF">
              <w:rPr>
                <w:b/>
                <w:iCs/>
                <w:color w:val="auto"/>
              </w:rPr>
              <w:t>Опис</w:t>
            </w:r>
            <w:proofErr w:type="spellEnd"/>
            <w:r w:rsidRPr="00AE27DF">
              <w:rPr>
                <w:b/>
                <w:iCs/>
                <w:color w:val="auto"/>
              </w:rPr>
              <w:t xml:space="preserve"> </w:t>
            </w:r>
            <w:proofErr w:type="spellStart"/>
            <w:r w:rsidRPr="00AE27DF">
              <w:rPr>
                <w:b/>
                <w:iCs/>
                <w:color w:val="auto"/>
              </w:rPr>
              <w:t>тренутне</w:t>
            </w:r>
            <w:proofErr w:type="spellEnd"/>
            <w:r w:rsidRPr="00AE27DF">
              <w:rPr>
                <w:b/>
                <w:iCs/>
                <w:color w:val="auto"/>
              </w:rPr>
              <w:t xml:space="preserve"> </w:t>
            </w:r>
            <w:proofErr w:type="spellStart"/>
            <w:r w:rsidRPr="00AE27DF">
              <w:rPr>
                <w:b/>
                <w:iCs/>
                <w:color w:val="auto"/>
              </w:rPr>
              <w:t>ситуације</w:t>
            </w:r>
            <w:proofErr w:type="spellEnd"/>
          </w:p>
          <w:p w14:paraId="275AE011" w14:textId="77777777" w:rsidR="00A86442" w:rsidRPr="00AE27DF" w:rsidRDefault="00A86442" w:rsidP="00A86442">
            <w:pPr>
              <w:spacing w:after="0" w:line="276" w:lineRule="auto"/>
              <w:ind w:firstLine="426"/>
              <w:jc w:val="center"/>
              <w:rPr>
                <w:rFonts w:ascii="Times New Roman" w:hAnsi="Times New Roman" w:cs="Times New Roman"/>
                <w:bCs/>
                <w:iCs/>
                <w:color w:val="A5A5A5"/>
                <w:sz w:val="24"/>
                <w:szCs w:val="24"/>
              </w:rPr>
            </w:pPr>
          </w:p>
          <w:p w14:paraId="6452C4BD" w14:textId="77777777" w:rsidR="00A86442" w:rsidRPr="00AE27DF" w:rsidRDefault="007640DE" w:rsidP="00A86442">
            <w:pPr>
              <w:tabs>
                <w:tab w:val="left" w:pos="1821"/>
              </w:tabs>
              <w:spacing w:after="60" w:line="276" w:lineRule="auto"/>
              <w:ind w:firstLine="567"/>
              <w:jc w:val="both"/>
              <w:rPr>
                <w:rFonts w:ascii="Times New Roman" w:hAnsi="Times New Roman" w:cs="Times New Roman"/>
                <w:bCs/>
                <w:iCs/>
              </w:rPr>
            </w:pPr>
            <w:r w:rsidRPr="00AE27DF">
              <w:rPr>
                <w:rFonts w:ascii="Times New Roman" w:hAnsi="Times New Roman" w:cs="Times New Roman"/>
                <w:bCs/>
                <w:iCs/>
                <w:lang w:val="sr-Cyrl-RS"/>
              </w:rPr>
              <w:t>Академија</w:t>
            </w:r>
            <w:r w:rsidR="00A86442" w:rsidRPr="00AE27DF">
              <w:rPr>
                <w:rFonts w:ascii="Times New Roman" w:hAnsi="Times New Roman" w:cs="Times New Roman"/>
                <w:bCs/>
                <w:iCs/>
              </w:rPr>
              <w:t xml:space="preserve"> у </w:t>
            </w:r>
            <w:proofErr w:type="spellStart"/>
            <w:r w:rsidR="00A86442" w:rsidRPr="00AE27DF">
              <w:rPr>
                <w:rFonts w:ascii="Times New Roman" w:hAnsi="Times New Roman" w:cs="Times New Roman"/>
                <w:bCs/>
                <w:iCs/>
              </w:rPr>
              <w:t>потуности</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примењује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Стандард</w:t>
            </w:r>
            <w:proofErr w:type="spellEnd"/>
            <w:r w:rsidR="00A86442" w:rsidRPr="00AE27DF">
              <w:rPr>
                <w:rFonts w:ascii="Times New Roman" w:hAnsi="Times New Roman" w:cs="Times New Roman"/>
                <w:bCs/>
                <w:iCs/>
              </w:rPr>
              <w:t xml:space="preserve"> 9. </w:t>
            </w:r>
            <w:proofErr w:type="spellStart"/>
            <w:r w:rsidR="00A86442" w:rsidRPr="00AE27DF">
              <w:rPr>
                <w:rFonts w:ascii="Times New Roman" w:hAnsi="Times New Roman" w:cs="Times New Roman"/>
                <w:bCs/>
                <w:i/>
              </w:rPr>
              <w:t>Квалитет</w:t>
            </w:r>
            <w:proofErr w:type="spellEnd"/>
            <w:r w:rsidR="00A86442" w:rsidRPr="00AE27DF">
              <w:rPr>
                <w:rFonts w:ascii="Times New Roman" w:hAnsi="Times New Roman" w:cs="Times New Roman"/>
                <w:bCs/>
                <w:i/>
              </w:rPr>
              <w:t xml:space="preserve"> </w:t>
            </w:r>
            <w:proofErr w:type="spellStart"/>
            <w:r w:rsidR="00A86442" w:rsidRPr="00AE27DF">
              <w:rPr>
                <w:rFonts w:ascii="Times New Roman" w:hAnsi="Times New Roman" w:cs="Times New Roman"/>
                <w:bCs/>
                <w:i/>
              </w:rPr>
              <w:t>уџбеника</w:t>
            </w:r>
            <w:proofErr w:type="spellEnd"/>
            <w:r w:rsidR="00A86442" w:rsidRPr="00AE27DF">
              <w:rPr>
                <w:rFonts w:ascii="Times New Roman" w:hAnsi="Times New Roman" w:cs="Times New Roman"/>
                <w:bCs/>
                <w:i/>
              </w:rPr>
              <w:t xml:space="preserve">, </w:t>
            </w:r>
            <w:proofErr w:type="spellStart"/>
            <w:r w:rsidR="00A86442" w:rsidRPr="00AE27DF">
              <w:rPr>
                <w:rFonts w:ascii="Times New Roman" w:hAnsi="Times New Roman" w:cs="Times New Roman"/>
                <w:bCs/>
                <w:i/>
              </w:rPr>
              <w:t>литературе</w:t>
            </w:r>
            <w:proofErr w:type="spellEnd"/>
            <w:r w:rsidR="00A86442" w:rsidRPr="00AE27DF">
              <w:rPr>
                <w:rFonts w:ascii="Times New Roman" w:hAnsi="Times New Roman" w:cs="Times New Roman"/>
                <w:bCs/>
                <w:i/>
              </w:rPr>
              <w:t xml:space="preserve">, </w:t>
            </w:r>
            <w:proofErr w:type="spellStart"/>
            <w:r w:rsidR="00A86442" w:rsidRPr="00AE27DF">
              <w:rPr>
                <w:rFonts w:ascii="Times New Roman" w:hAnsi="Times New Roman" w:cs="Times New Roman"/>
                <w:bCs/>
                <w:i/>
              </w:rPr>
              <w:t>библиотечких</w:t>
            </w:r>
            <w:proofErr w:type="spellEnd"/>
            <w:r w:rsidR="00A86442" w:rsidRPr="00AE27DF">
              <w:rPr>
                <w:rFonts w:ascii="Times New Roman" w:hAnsi="Times New Roman" w:cs="Times New Roman"/>
                <w:bCs/>
                <w:i/>
              </w:rPr>
              <w:t xml:space="preserve"> и </w:t>
            </w:r>
            <w:proofErr w:type="spellStart"/>
            <w:r w:rsidR="00A86442" w:rsidRPr="00AE27DF">
              <w:rPr>
                <w:rFonts w:ascii="Times New Roman" w:hAnsi="Times New Roman" w:cs="Times New Roman"/>
                <w:bCs/>
                <w:i/>
              </w:rPr>
              <w:t>информатичких</w:t>
            </w:r>
            <w:proofErr w:type="spellEnd"/>
            <w:r w:rsidR="00A86442" w:rsidRPr="00AE27DF">
              <w:rPr>
                <w:rFonts w:ascii="Times New Roman" w:hAnsi="Times New Roman" w:cs="Times New Roman"/>
                <w:bCs/>
                <w:i/>
              </w:rPr>
              <w:t xml:space="preserve"> </w:t>
            </w:r>
            <w:proofErr w:type="spellStart"/>
            <w:r w:rsidR="00A86442" w:rsidRPr="00AE27DF">
              <w:rPr>
                <w:rFonts w:ascii="Times New Roman" w:hAnsi="Times New Roman" w:cs="Times New Roman"/>
                <w:bCs/>
                <w:i/>
              </w:rPr>
              <w:t>ресурса</w:t>
            </w:r>
            <w:proofErr w:type="spellEnd"/>
            <w:r w:rsidR="00A86442" w:rsidRPr="00AE27DF">
              <w:rPr>
                <w:rFonts w:ascii="Times New Roman" w:hAnsi="Times New Roman" w:cs="Times New Roman"/>
                <w:bCs/>
                <w:i/>
              </w:rPr>
              <w:t>,</w:t>
            </w:r>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тако</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што</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доноси</w:t>
            </w:r>
            <w:proofErr w:type="spellEnd"/>
            <w:r w:rsidR="00A86442" w:rsidRPr="00AE27DF">
              <w:rPr>
                <w:rFonts w:ascii="Times New Roman" w:hAnsi="Times New Roman" w:cs="Times New Roman"/>
                <w:bCs/>
                <w:iCs/>
              </w:rPr>
              <w:t xml:space="preserve"> и </w:t>
            </w:r>
            <w:proofErr w:type="spellStart"/>
            <w:r w:rsidR="00A86442" w:rsidRPr="00AE27DF">
              <w:rPr>
                <w:rFonts w:ascii="Times New Roman" w:hAnsi="Times New Roman" w:cs="Times New Roman"/>
                <w:bCs/>
                <w:iCs/>
              </w:rPr>
              <w:t>спроводи</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одговарајућа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акта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на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основу</w:t>
            </w:r>
            <w:proofErr w:type="spellEnd"/>
            <w:r w:rsidR="00A86442" w:rsidRPr="00AE27DF">
              <w:rPr>
                <w:rFonts w:ascii="Times New Roman" w:hAnsi="Times New Roman" w:cs="Times New Roman"/>
                <w:bCs/>
                <w:iCs/>
              </w:rPr>
              <w:t xml:space="preserve"> </w:t>
            </w:r>
            <w:proofErr w:type="spellStart"/>
            <w:r w:rsidR="00560814" w:rsidRPr="00AE27DF">
              <w:rPr>
                <w:rFonts w:ascii="Times New Roman" w:hAnsi="Times New Roman" w:cs="Times New Roman"/>
                <w:bCs/>
                <w:i/>
              </w:rPr>
              <w:t>Правилника</w:t>
            </w:r>
            <w:proofErr w:type="spellEnd"/>
            <w:r w:rsidR="00A3134B">
              <w:rPr>
                <w:rFonts w:ascii="Times New Roman" w:hAnsi="Times New Roman" w:cs="Times New Roman"/>
                <w:bCs/>
                <w:i/>
              </w:rPr>
              <w:t>.</w:t>
            </w:r>
          </w:p>
          <w:p w14:paraId="56527B53" w14:textId="27C76FFD" w:rsidR="00A86442" w:rsidRPr="00AE27DF" w:rsidRDefault="007640DE" w:rsidP="00A86442">
            <w:pPr>
              <w:tabs>
                <w:tab w:val="left" w:pos="1821"/>
              </w:tabs>
              <w:spacing w:after="60" w:line="276" w:lineRule="auto"/>
              <w:ind w:firstLine="567"/>
              <w:jc w:val="both"/>
              <w:rPr>
                <w:rFonts w:ascii="Times New Roman" w:hAnsi="Times New Roman" w:cs="Times New Roman"/>
                <w:bCs/>
                <w:iCs/>
              </w:rPr>
            </w:pPr>
            <w:proofErr w:type="spellStart"/>
            <w:r w:rsidRPr="00AE27DF">
              <w:rPr>
                <w:rFonts w:ascii="Times New Roman" w:hAnsi="Times New Roman" w:cs="Times New Roman"/>
                <w:bCs/>
                <w:iCs/>
              </w:rPr>
              <w:t>Академија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је</w:t>
            </w:r>
            <w:proofErr w:type="spellEnd"/>
            <w:r w:rsidR="00A86442" w:rsidRPr="00AE27DF">
              <w:rPr>
                <w:rFonts w:ascii="Times New Roman" w:hAnsi="Times New Roman" w:cs="Times New Roman"/>
                <w:bCs/>
                <w:iCs/>
              </w:rPr>
              <w:t xml:space="preserve"> у </w:t>
            </w:r>
            <w:proofErr w:type="spellStart"/>
            <w:r w:rsidR="00A86442" w:rsidRPr="00AE27DF">
              <w:rPr>
                <w:rFonts w:ascii="Times New Roman" w:hAnsi="Times New Roman" w:cs="Times New Roman"/>
                <w:bCs/>
                <w:iCs/>
              </w:rPr>
              <w:t>потпуности</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примени</w:t>
            </w:r>
            <w:proofErr w:type="spellEnd"/>
            <w:r w:rsidR="00A86442" w:rsidRPr="00AE27DF">
              <w:rPr>
                <w:rFonts w:ascii="Times New Roman" w:hAnsi="Times New Roman" w:cs="Times New Roman"/>
                <w:bCs/>
                <w:iCs/>
                <w:lang w:val="sr-Cyrl-RS"/>
              </w:rPr>
              <w:t>ла</w:t>
            </w:r>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Упутства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за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примену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стандарда</w:t>
            </w:r>
            <w:proofErr w:type="spellEnd"/>
            <w:r w:rsidR="00A86442" w:rsidRPr="00AE27DF">
              <w:rPr>
                <w:rFonts w:ascii="Times New Roman" w:hAnsi="Times New Roman" w:cs="Times New Roman"/>
                <w:bCs/>
                <w:iCs/>
              </w:rPr>
              <w:t xml:space="preserve"> 9 </w:t>
            </w:r>
            <w:proofErr w:type="spellStart"/>
            <w:r w:rsidR="00A86442" w:rsidRPr="00AE27DF">
              <w:rPr>
                <w:rFonts w:ascii="Times New Roman" w:hAnsi="Times New Roman" w:cs="Times New Roman"/>
                <w:bCs/>
                <w:iCs/>
              </w:rPr>
              <w:t>од</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тачке</w:t>
            </w:r>
            <w:proofErr w:type="spellEnd"/>
            <w:r w:rsidR="00A86442" w:rsidRPr="00AE27DF">
              <w:rPr>
                <w:rFonts w:ascii="Times New Roman" w:hAnsi="Times New Roman" w:cs="Times New Roman"/>
                <w:bCs/>
                <w:iCs/>
              </w:rPr>
              <w:t xml:space="preserve"> 9.1 </w:t>
            </w:r>
            <w:proofErr w:type="spellStart"/>
            <w:r w:rsidR="00A86442" w:rsidRPr="00AE27DF">
              <w:rPr>
                <w:rFonts w:ascii="Times New Roman" w:hAnsi="Times New Roman" w:cs="Times New Roman"/>
                <w:bCs/>
                <w:iCs/>
              </w:rPr>
              <w:t>до</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тачке</w:t>
            </w:r>
            <w:proofErr w:type="spellEnd"/>
            <w:r w:rsidR="00A86442" w:rsidRPr="00AE27DF">
              <w:rPr>
                <w:rFonts w:ascii="Times New Roman" w:hAnsi="Times New Roman" w:cs="Times New Roman"/>
                <w:bCs/>
                <w:iCs/>
              </w:rPr>
              <w:t xml:space="preserve"> 9.11, а </w:t>
            </w:r>
            <w:proofErr w:type="spellStart"/>
            <w:r w:rsidR="00A86442" w:rsidRPr="00AE27DF">
              <w:rPr>
                <w:rFonts w:ascii="Times New Roman" w:hAnsi="Times New Roman" w:cs="Times New Roman"/>
                <w:bCs/>
                <w:iCs/>
              </w:rPr>
              <w:t>што</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прецизира</w:t>
            </w:r>
            <w:proofErr w:type="spellEnd"/>
            <w:r w:rsidR="00A86442" w:rsidRPr="00AE27DF">
              <w:rPr>
                <w:rFonts w:ascii="Times New Roman" w:hAnsi="Times New Roman" w:cs="Times New Roman"/>
                <w:bCs/>
                <w:iCs/>
              </w:rPr>
              <w:t xml:space="preserve"> у </w:t>
            </w:r>
            <w:proofErr w:type="spellStart"/>
            <w:r w:rsidR="00A86442" w:rsidRPr="00AE27DF">
              <w:rPr>
                <w:rFonts w:ascii="Times New Roman" w:hAnsi="Times New Roman" w:cs="Times New Roman"/>
                <w:bCs/>
                <w:iCs/>
              </w:rPr>
              <w:t>даљем</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тексту</w:t>
            </w:r>
            <w:proofErr w:type="spellEnd"/>
            <w:r w:rsidR="00A86442" w:rsidRPr="00AE27DF">
              <w:rPr>
                <w:rFonts w:ascii="Times New Roman" w:hAnsi="Times New Roman" w:cs="Times New Roman"/>
                <w:bCs/>
                <w:iCs/>
              </w:rPr>
              <w:t>.</w:t>
            </w:r>
          </w:p>
          <w:p w14:paraId="3551F1E0" w14:textId="3A25D14C" w:rsidR="00A86442" w:rsidRPr="00AE27DF" w:rsidRDefault="00A86442" w:rsidP="00A86442">
            <w:pPr>
              <w:tabs>
                <w:tab w:val="left" w:pos="1821"/>
              </w:tabs>
              <w:spacing w:after="60" w:line="276" w:lineRule="auto"/>
              <w:ind w:firstLine="567"/>
              <w:jc w:val="both"/>
              <w:rPr>
                <w:rFonts w:ascii="Times New Roman" w:hAnsi="Times New Roman" w:cs="Times New Roman"/>
                <w:bCs/>
                <w:iCs/>
              </w:rPr>
            </w:pPr>
            <w:r w:rsidRPr="00AE27DF">
              <w:rPr>
                <w:rFonts w:ascii="Times New Roman" w:hAnsi="Times New Roman" w:cs="Times New Roman"/>
                <w:bCs/>
                <w:iCs/>
              </w:rPr>
              <w:t xml:space="preserve">a)  </w:t>
            </w:r>
            <w:proofErr w:type="spellStart"/>
            <w:r w:rsidRPr="00AE27DF">
              <w:rPr>
                <w:rFonts w:ascii="Times New Roman" w:hAnsi="Times New Roman" w:cs="Times New Roman"/>
                <w:bCs/>
                <w:i/>
              </w:rPr>
              <w:t>Опис</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анализа</w:t>
            </w:r>
            <w:proofErr w:type="spellEnd"/>
            <w:r w:rsidRPr="00AE27DF">
              <w:rPr>
                <w:rFonts w:ascii="Times New Roman" w:hAnsi="Times New Roman" w:cs="Times New Roman"/>
                <w:bCs/>
                <w:i/>
              </w:rPr>
              <w:t xml:space="preserve"> и </w:t>
            </w:r>
            <w:proofErr w:type="spellStart"/>
            <w:r w:rsidRPr="00AE27DF">
              <w:rPr>
                <w:rFonts w:ascii="Times New Roman" w:hAnsi="Times New Roman" w:cs="Times New Roman"/>
                <w:bCs/>
                <w:i/>
              </w:rPr>
              <w:t>процена</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тренутне</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ситуације</w:t>
            </w:r>
            <w:proofErr w:type="spellEnd"/>
            <w:r w:rsidRPr="00AE27DF">
              <w:rPr>
                <w:rFonts w:ascii="Times New Roman" w:hAnsi="Times New Roman" w:cs="Times New Roman"/>
                <w:bCs/>
                <w:i/>
              </w:rPr>
              <w:t xml:space="preserve"> с </w:t>
            </w:r>
            <w:proofErr w:type="spellStart"/>
            <w:r w:rsidRPr="00AE27DF">
              <w:rPr>
                <w:rFonts w:ascii="Times New Roman" w:hAnsi="Times New Roman" w:cs="Times New Roman"/>
                <w:bCs/>
                <w:i/>
              </w:rPr>
              <w:t>обзиром</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на</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претходно</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дефинисане</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циљеве</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захтеве</w:t>
            </w:r>
            <w:proofErr w:type="spellEnd"/>
            <w:r w:rsidRPr="00AE27DF">
              <w:rPr>
                <w:rFonts w:ascii="Times New Roman" w:hAnsi="Times New Roman" w:cs="Times New Roman"/>
                <w:bCs/>
                <w:i/>
              </w:rPr>
              <w:t xml:space="preserve"> и </w:t>
            </w:r>
            <w:proofErr w:type="spellStart"/>
            <w:r w:rsidRPr="00AE27DF">
              <w:rPr>
                <w:rFonts w:ascii="Times New Roman" w:hAnsi="Times New Roman" w:cs="Times New Roman"/>
                <w:bCs/>
                <w:i/>
              </w:rPr>
              <w:t>очекивања</w:t>
            </w:r>
            <w:proofErr w:type="spellEnd"/>
            <w:r w:rsidRPr="00AE27DF">
              <w:rPr>
                <w:rFonts w:ascii="Times New Roman" w:hAnsi="Times New Roman" w:cs="Times New Roman"/>
                <w:bCs/>
                <w:iCs/>
              </w:rPr>
              <w:t xml:space="preserve"> </w:t>
            </w:r>
          </w:p>
          <w:p w14:paraId="23B8E63C" w14:textId="77777777" w:rsidR="00A86442" w:rsidRPr="00AE27DF" w:rsidRDefault="007640DE" w:rsidP="00A86442">
            <w:pPr>
              <w:tabs>
                <w:tab w:val="left" w:pos="1821"/>
              </w:tabs>
              <w:spacing w:after="60" w:line="276" w:lineRule="auto"/>
              <w:ind w:firstLine="567"/>
              <w:jc w:val="both"/>
              <w:rPr>
                <w:rFonts w:ascii="Times New Roman" w:hAnsi="Times New Roman" w:cs="Times New Roman"/>
                <w:bCs/>
                <w:iCs/>
              </w:rPr>
            </w:pPr>
            <w:proofErr w:type="spellStart"/>
            <w:r w:rsidRPr="00AE27DF">
              <w:rPr>
                <w:rFonts w:ascii="Times New Roman" w:hAnsi="Times New Roman" w:cs="Times New Roman"/>
                <w:bCs/>
                <w:iCs/>
              </w:rPr>
              <w:t>Академија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редовно</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анализира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квалитет</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уџбеника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литературе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библиотеке</w:t>
            </w:r>
            <w:proofErr w:type="spellEnd"/>
            <w:r w:rsidR="00A86442" w:rsidRPr="00AE27DF">
              <w:rPr>
                <w:rFonts w:ascii="Times New Roman" w:hAnsi="Times New Roman" w:cs="Times New Roman"/>
                <w:bCs/>
                <w:iCs/>
              </w:rPr>
              <w:t xml:space="preserve"> и </w:t>
            </w:r>
            <w:proofErr w:type="spellStart"/>
            <w:r w:rsidR="00A86442" w:rsidRPr="00AE27DF">
              <w:rPr>
                <w:rFonts w:ascii="Times New Roman" w:hAnsi="Times New Roman" w:cs="Times New Roman"/>
                <w:bCs/>
                <w:iCs/>
              </w:rPr>
              <w:t>информатичке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подршке</w:t>
            </w:r>
            <w:proofErr w:type="spellEnd"/>
            <w:r w:rsidR="00A86442" w:rsidRPr="00AE27DF">
              <w:rPr>
                <w:rFonts w:ascii="Times New Roman" w:hAnsi="Times New Roman" w:cs="Times New Roman"/>
                <w:bCs/>
                <w:iCs/>
              </w:rPr>
              <w:t xml:space="preserve">. У </w:t>
            </w:r>
            <w:proofErr w:type="spellStart"/>
            <w:r w:rsidR="00A86442" w:rsidRPr="00AE27DF">
              <w:rPr>
                <w:rFonts w:ascii="Times New Roman" w:hAnsi="Times New Roman" w:cs="Times New Roman"/>
                <w:bCs/>
                <w:iCs/>
              </w:rPr>
              <w:t>том</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смислу</w:t>
            </w:r>
            <w:proofErr w:type="spellEnd"/>
            <w:r w:rsidR="00A86442" w:rsidRPr="00AE27DF">
              <w:rPr>
                <w:rFonts w:ascii="Times New Roman" w:hAnsi="Times New Roman" w:cs="Times New Roman"/>
                <w:bCs/>
                <w:iCs/>
              </w:rPr>
              <w:t xml:space="preserve"> </w:t>
            </w:r>
            <w:proofErr w:type="spellStart"/>
            <w:r w:rsidRPr="00AE27DF">
              <w:rPr>
                <w:rFonts w:ascii="Times New Roman" w:hAnsi="Times New Roman" w:cs="Times New Roman"/>
                <w:bCs/>
                <w:iCs/>
              </w:rPr>
              <w:t>Академија</w:t>
            </w:r>
            <w:proofErr w:type="spellEnd"/>
            <w:r w:rsidR="00A86442" w:rsidRPr="00AE27DF">
              <w:rPr>
                <w:rFonts w:ascii="Times New Roman" w:hAnsi="Times New Roman" w:cs="Times New Roman"/>
                <w:bCs/>
                <w:iCs/>
              </w:rPr>
              <w:t xml:space="preserve"> у </w:t>
            </w:r>
            <w:proofErr w:type="spellStart"/>
            <w:r w:rsidR="00A86442" w:rsidRPr="00AE27DF">
              <w:rPr>
                <w:rFonts w:ascii="Times New Roman" w:hAnsi="Times New Roman" w:cs="Times New Roman"/>
                <w:bCs/>
                <w:iCs/>
              </w:rPr>
              <w:t>складу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Правилником</w:t>
            </w:r>
            <w:proofErr w:type="spellEnd"/>
            <w:r w:rsidR="00A86442" w:rsidRPr="00AE27DF">
              <w:rPr>
                <w:rFonts w:ascii="Times New Roman" w:hAnsi="Times New Roman" w:cs="Times New Roman"/>
                <w:bCs/>
                <w:iCs/>
              </w:rPr>
              <w:t xml:space="preserve"> о </w:t>
            </w:r>
            <w:proofErr w:type="spellStart"/>
            <w:r w:rsidR="00A86442" w:rsidRPr="00AE27DF">
              <w:rPr>
                <w:rFonts w:ascii="Times New Roman" w:hAnsi="Times New Roman" w:cs="Times New Roman"/>
                <w:bCs/>
                <w:iCs/>
              </w:rPr>
              <w:t>уџбеницима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посебно</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анализира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документе</w:t>
            </w:r>
            <w:proofErr w:type="spellEnd"/>
            <w:r w:rsidR="00A86442" w:rsidRPr="00AE27DF">
              <w:rPr>
                <w:rFonts w:ascii="Times New Roman" w:hAnsi="Times New Roman" w:cs="Times New Roman"/>
                <w:bCs/>
                <w:iCs/>
              </w:rPr>
              <w:t xml:space="preserve"> и </w:t>
            </w:r>
            <w:proofErr w:type="spellStart"/>
            <w:r w:rsidR="00A86442" w:rsidRPr="00AE27DF">
              <w:rPr>
                <w:rFonts w:ascii="Times New Roman" w:hAnsi="Times New Roman" w:cs="Times New Roman"/>
                <w:bCs/>
                <w:iCs/>
              </w:rPr>
              <w:t>мере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којима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је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дефинисана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издавачка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делатност</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наставна</w:t>
            </w:r>
            <w:proofErr w:type="spellEnd"/>
            <w:r w:rsidR="00A86442" w:rsidRPr="00AE27DF">
              <w:rPr>
                <w:rFonts w:ascii="Times New Roman" w:hAnsi="Times New Roman" w:cs="Times New Roman"/>
                <w:bCs/>
                <w:iCs/>
              </w:rPr>
              <w:t xml:space="preserve"> и </w:t>
            </w:r>
            <w:proofErr w:type="spellStart"/>
            <w:r w:rsidR="00A86442" w:rsidRPr="00AE27DF">
              <w:rPr>
                <w:rFonts w:ascii="Times New Roman" w:hAnsi="Times New Roman" w:cs="Times New Roman"/>
                <w:bCs/>
                <w:iCs/>
              </w:rPr>
              <w:t>друга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литература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утврђен</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минимум</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стандарда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квалитета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уџбеника</w:t>
            </w:r>
            <w:proofErr w:type="spellEnd"/>
            <w:r w:rsidR="00A86442" w:rsidRPr="00AE27DF">
              <w:rPr>
                <w:rFonts w:ascii="Times New Roman" w:hAnsi="Times New Roman" w:cs="Times New Roman"/>
                <w:bCs/>
                <w:iCs/>
              </w:rPr>
              <w:t xml:space="preserve"> и </w:t>
            </w:r>
            <w:proofErr w:type="spellStart"/>
            <w:r w:rsidR="00A86442" w:rsidRPr="00AE27DF">
              <w:rPr>
                <w:rFonts w:ascii="Times New Roman" w:hAnsi="Times New Roman" w:cs="Times New Roman"/>
                <w:bCs/>
                <w:iCs/>
              </w:rPr>
              <w:t>прописана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обавеза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провере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квалитета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уџбеника</w:t>
            </w:r>
            <w:proofErr w:type="spellEnd"/>
            <w:r w:rsidR="00A86442" w:rsidRPr="00AE27DF">
              <w:rPr>
                <w:rFonts w:ascii="Times New Roman" w:hAnsi="Times New Roman" w:cs="Times New Roman"/>
                <w:bCs/>
                <w:iCs/>
              </w:rPr>
              <w:t>.</w:t>
            </w:r>
          </w:p>
          <w:p w14:paraId="076546B2" w14:textId="691C118B" w:rsidR="00A86442" w:rsidRPr="00AE27DF" w:rsidRDefault="00A86442" w:rsidP="00A86442">
            <w:pPr>
              <w:tabs>
                <w:tab w:val="left" w:pos="1821"/>
              </w:tabs>
              <w:spacing w:after="60" w:line="276" w:lineRule="auto"/>
              <w:ind w:firstLine="567"/>
              <w:jc w:val="both"/>
              <w:rPr>
                <w:rFonts w:ascii="Times New Roman" w:hAnsi="Times New Roman" w:cs="Times New Roman"/>
                <w:bCs/>
                <w:iCs/>
              </w:rPr>
            </w:pPr>
            <w:proofErr w:type="spellStart"/>
            <w:r w:rsidRPr="00AE27DF">
              <w:rPr>
                <w:rFonts w:ascii="Times New Roman" w:hAnsi="Times New Roman" w:cs="Times New Roman"/>
                <w:bCs/>
                <w:iCs/>
              </w:rPr>
              <w:t>Основни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циљ</w:t>
            </w:r>
            <w:proofErr w:type="spellEnd"/>
            <w:r w:rsidRPr="00AE27DF">
              <w:rPr>
                <w:rFonts w:ascii="Times New Roman" w:hAnsi="Times New Roman" w:cs="Times New Roman"/>
                <w:bCs/>
                <w:iCs/>
              </w:rPr>
              <w:t xml:space="preserve"> </w:t>
            </w:r>
            <w:proofErr w:type="spellStart"/>
            <w:r w:rsidR="007640DE" w:rsidRPr="00AE27DF">
              <w:rPr>
                <w:rFonts w:ascii="Times New Roman" w:hAnsi="Times New Roman" w:cs="Times New Roman"/>
                <w:bCs/>
                <w:iCs/>
              </w:rPr>
              <w:t>Академије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да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обезбеди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публикације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основне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уџбенике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помоћне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уџбенике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практикуме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приручнике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збирке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задатака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научне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стручне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часописе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остале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публикације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од</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научнообразовног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значаја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ће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целовито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адекватно</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креативно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покрити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предмете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чији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садржаји</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исходи</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структура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дефинисани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силабусима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студијск</w:t>
            </w:r>
            <w:proofErr w:type="spellEnd"/>
            <w:r w:rsidRPr="00AE27DF">
              <w:rPr>
                <w:rFonts w:ascii="Times New Roman" w:hAnsi="Times New Roman" w:cs="Times New Roman"/>
                <w:bCs/>
                <w:iCs/>
                <w:lang w:val="sr-Cyrl-RS"/>
              </w:rPr>
              <w:t>их</w:t>
            </w:r>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програма</w:t>
            </w:r>
            <w:proofErr w:type="spellEnd"/>
            <w:r w:rsidRPr="00AE27DF">
              <w:rPr>
                <w:rFonts w:ascii="Times New Roman" w:hAnsi="Times New Roman" w:cs="Times New Roman"/>
                <w:bCs/>
                <w:iCs/>
              </w:rPr>
              <w:t xml:space="preserve">. </w:t>
            </w:r>
            <w:proofErr w:type="spellStart"/>
            <w:r w:rsidRPr="00A3134B">
              <w:rPr>
                <w:rFonts w:ascii="Times New Roman" w:hAnsi="Times New Roman" w:cs="Times New Roman"/>
                <w:bCs/>
                <w:iCs/>
              </w:rPr>
              <w:t>Важно</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је</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напоменути</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да</w:t>
            </w:r>
            <w:proofErr w:type="spellEnd"/>
            <w:r w:rsidRPr="00A3134B">
              <w:rPr>
                <w:rFonts w:ascii="Times New Roman" w:hAnsi="Times New Roman" w:cs="Times New Roman"/>
                <w:bCs/>
                <w:iCs/>
              </w:rPr>
              <w:t xml:space="preserve"> </w:t>
            </w:r>
            <w:proofErr w:type="spellStart"/>
            <w:r w:rsidR="007640DE" w:rsidRPr="00A3134B">
              <w:rPr>
                <w:rFonts w:ascii="Times New Roman" w:hAnsi="Times New Roman" w:cs="Times New Roman"/>
                <w:bCs/>
                <w:iCs/>
              </w:rPr>
              <w:t>Академија</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бесплатно</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обезбеђује</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студентима</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све</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уџбенике</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приликом</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уписа</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на</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сваку</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годину</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студија</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понаособ</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чији</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су</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аутори</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запослени</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или</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ангажовани</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на</w:t>
            </w:r>
            <w:proofErr w:type="spellEnd"/>
            <w:r w:rsidRPr="00A3134B">
              <w:rPr>
                <w:rFonts w:ascii="Times New Roman" w:hAnsi="Times New Roman" w:cs="Times New Roman"/>
                <w:bCs/>
                <w:iCs/>
              </w:rPr>
              <w:t xml:space="preserve"> </w:t>
            </w:r>
            <w:proofErr w:type="spellStart"/>
            <w:r w:rsidR="007640DE" w:rsidRPr="00A3134B">
              <w:rPr>
                <w:rFonts w:ascii="Times New Roman" w:hAnsi="Times New Roman" w:cs="Times New Roman"/>
                <w:bCs/>
                <w:iCs/>
              </w:rPr>
              <w:t>Академији</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П</w:t>
            </w:r>
            <w:r w:rsidRPr="00AE27DF">
              <w:rPr>
                <w:rFonts w:ascii="Times New Roman" w:hAnsi="Times New Roman" w:cs="Times New Roman"/>
                <w:bCs/>
                <w:iCs/>
              </w:rPr>
              <w:t>оменути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уџбеници</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целини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покривају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план</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програм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предмета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lastRenderedPageBreak/>
              <w:t>Настава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из</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сваког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предмета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снабдевена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одговарајућим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уџбеницима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литературом</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помоћним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уџбеницима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садржани</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силабусима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наставних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предмета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прихваћени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од</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стране</w:t>
            </w:r>
            <w:proofErr w:type="spellEnd"/>
            <w:r w:rsidRPr="00AE27DF">
              <w:rPr>
                <w:rFonts w:ascii="Times New Roman" w:hAnsi="Times New Roman" w:cs="Times New Roman"/>
                <w:bCs/>
                <w:iCs/>
              </w:rPr>
              <w:t xml:space="preserve"> </w:t>
            </w:r>
            <w:proofErr w:type="spellStart"/>
            <w:r w:rsidR="00704E54">
              <w:rPr>
                <w:rFonts w:ascii="Times New Roman" w:hAnsi="Times New Roman" w:cs="Times New Roman"/>
                <w:bCs/>
                <w:iCs/>
              </w:rPr>
              <w:t>Наставног</w:t>
            </w:r>
            <w:proofErr w:type="spellEnd"/>
            <w:r w:rsidR="00704E54">
              <w:rPr>
                <w:rFonts w:ascii="Times New Roman" w:hAnsi="Times New Roman" w:cs="Times New Roman"/>
                <w:bCs/>
                <w:iCs/>
              </w:rPr>
              <w:t xml:space="preserve"> </w:t>
            </w:r>
            <w:proofErr w:type="spellStart"/>
            <w:r w:rsidR="00704E54">
              <w:rPr>
                <w:rFonts w:ascii="Times New Roman" w:hAnsi="Times New Roman" w:cs="Times New Roman"/>
                <w:bCs/>
                <w:iCs/>
              </w:rPr>
              <w:t>већа</w:t>
            </w:r>
            <w:proofErr w:type="spellEnd"/>
            <w:r w:rsidRPr="00AE27DF">
              <w:rPr>
                <w:rFonts w:ascii="Times New Roman" w:hAnsi="Times New Roman" w:cs="Times New Roman"/>
                <w:bCs/>
                <w:iCs/>
              </w:rPr>
              <w:t xml:space="preserve"> </w:t>
            </w:r>
            <w:proofErr w:type="spellStart"/>
            <w:r w:rsidR="007640DE" w:rsidRPr="00AE27DF">
              <w:rPr>
                <w:rFonts w:ascii="Times New Roman" w:hAnsi="Times New Roman" w:cs="Times New Roman"/>
                <w:bCs/>
                <w:iCs/>
              </w:rPr>
              <w:t>Академије</w:t>
            </w:r>
            <w:proofErr w:type="spellEnd"/>
            <w:r w:rsidRPr="00AE27DF">
              <w:rPr>
                <w:rFonts w:ascii="Times New Roman" w:hAnsi="Times New Roman" w:cs="Times New Roman"/>
                <w:bCs/>
                <w:iCs/>
              </w:rPr>
              <w:t xml:space="preserve">, а у </w:t>
            </w:r>
            <w:proofErr w:type="spellStart"/>
            <w:r w:rsidRPr="00AE27DF">
              <w:rPr>
                <w:rFonts w:ascii="Times New Roman" w:hAnsi="Times New Roman" w:cs="Times New Roman"/>
                <w:bCs/>
                <w:iCs/>
              </w:rPr>
              <w:t>којима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обухваћен</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садржај</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наставног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предмета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Уколико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процени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да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тржишту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постоји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квалитетнији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уџбеник</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односу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литературу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коју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могао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да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обезбеди</w:t>
            </w:r>
            <w:proofErr w:type="spellEnd"/>
            <w:r w:rsidRPr="00AE27DF">
              <w:rPr>
                <w:rFonts w:ascii="Times New Roman" w:hAnsi="Times New Roman" w:cs="Times New Roman"/>
                <w:bCs/>
                <w:iCs/>
              </w:rPr>
              <w:t xml:space="preserve"> </w:t>
            </w:r>
            <w:proofErr w:type="spellStart"/>
            <w:r w:rsidR="007640DE" w:rsidRPr="00AE27DF">
              <w:rPr>
                <w:rFonts w:ascii="Times New Roman" w:hAnsi="Times New Roman" w:cs="Times New Roman"/>
                <w:bCs/>
                <w:iCs/>
              </w:rPr>
              <w:t>Академија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из</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својих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извора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увек</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даје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предност</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Уџбеници</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учила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унапред</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познати</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објављени</w:t>
            </w:r>
            <w:proofErr w:type="spellEnd"/>
            <w:r w:rsidRPr="00AE27DF">
              <w:rPr>
                <w:rFonts w:ascii="Times New Roman" w:hAnsi="Times New Roman" w:cs="Times New Roman"/>
                <w:bCs/>
                <w:iCs/>
              </w:rPr>
              <w:t xml:space="preserve">. </w:t>
            </w:r>
          </w:p>
          <w:p w14:paraId="5355C54C" w14:textId="77777777" w:rsidR="00A86442" w:rsidRPr="00AE27DF" w:rsidRDefault="007640DE" w:rsidP="00A86442">
            <w:pPr>
              <w:tabs>
                <w:tab w:val="left" w:pos="1821"/>
              </w:tabs>
              <w:spacing w:after="60" w:line="276" w:lineRule="auto"/>
              <w:ind w:firstLine="567"/>
              <w:jc w:val="both"/>
              <w:rPr>
                <w:rFonts w:ascii="Times New Roman" w:hAnsi="Times New Roman" w:cs="Times New Roman"/>
                <w:bCs/>
                <w:iCs/>
                <w:color w:val="FF0000"/>
              </w:rPr>
            </w:pPr>
            <w:proofErr w:type="spellStart"/>
            <w:r w:rsidRPr="00AE27DF">
              <w:rPr>
                <w:rFonts w:ascii="Times New Roman" w:hAnsi="Times New Roman" w:cs="Times New Roman"/>
                <w:bCs/>
                <w:iCs/>
              </w:rPr>
              <w:t>Академија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је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ову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област</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регулиса</w:t>
            </w:r>
            <w:proofErr w:type="spellEnd"/>
            <w:r w:rsidR="00A86442" w:rsidRPr="00AE27DF">
              <w:rPr>
                <w:rFonts w:ascii="Times New Roman" w:hAnsi="Times New Roman" w:cs="Times New Roman"/>
                <w:bCs/>
                <w:iCs/>
                <w:lang w:val="sr-Cyrl-RS"/>
              </w:rPr>
              <w:t>ла</w:t>
            </w:r>
            <w:r w:rsidR="00A86442" w:rsidRPr="00AE27DF">
              <w:rPr>
                <w:rFonts w:ascii="Times New Roman" w:hAnsi="Times New Roman" w:cs="Times New Roman"/>
                <w:bCs/>
                <w:iCs/>
              </w:rPr>
              <w:t xml:space="preserve">, у </w:t>
            </w:r>
            <w:proofErr w:type="spellStart"/>
            <w:r w:rsidR="00A86442" w:rsidRPr="00AE27DF">
              <w:rPr>
                <w:rFonts w:ascii="Times New Roman" w:hAnsi="Times New Roman" w:cs="Times New Roman"/>
                <w:bCs/>
                <w:iCs/>
              </w:rPr>
              <w:t>складу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важећим</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прописима</w:t>
            </w:r>
            <w:proofErr w:type="spellEnd"/>
            <w:r w:rsidR="008274D0" w:rsidRPr="00AE27DF">
              <w:rPr>
                <w:rFonts w:ascii="Times New Roman" w:hAnsi="Times New Roman" w:cs="Times New Roman"/>
                <w:bCs/>
                <w:iCs/>
                <w:lang w:val="sr-Cyrl-RS"/>
              </w:rPr>
              <w:t xml:space="preserve"> у складу са </w:t>
            </w:r>
            <w:proofErr w:type="spellStart"/>
            <w:r w:rsidR="00A86442" w:rsidRPr="00AE27DF">
              <w:rPr>
                <w:rFonts w:ascii="Times New Roman" w:hAnsi="Times New Roman" w:cs="Times New Roman"/>
                <w:bCs/>
                <w:iCs/>
              </w:rPr>
              <w:t>Правилником</w:t>
            </w:r>
            <w:proofErr w:type="spellEnd"/>
            <w:r w:rsidR="00A86442" w:rsidRPr="00AE27DF">
              <w:rPr>
                <w:rFonts w:ascii="Times New Roman" w:hAnsi="Times New Roman" w:cs="Times New Roman"/>
                <w:bCs/>
                <w:iCs/>
              </w:rPr>
              <w:t xml:space="preserve"> о </w:t>
            </w:r>
            <w:proofErr w:type="spellStart"/>
            <w:r w:rsidR="00A86442" w:rsidRPr="00AE27DF">
              <w:rPr>
                <w:rFonts w:ascii="Times New Roman" w:hAnsi="Times New Roman" w:cs="Times New Roman"/>
                <w:bCs/>
                <w:iCs/>
              </w:rPr>
              <w:t>уџбеницима</w:t>
            </w:r>
            <w:proofErr w:type="spellEnd"/>
            <w:r w:rsidR="00A86442" w:rsidRPr="00AE27DF">
              <w:rPr>
                <w:rFonts w:ascii="Times New Roman" w:hAnsi="Times New Roman" w:cs="Times New Roman"/>
                <w:bCs/>
                <w:iCs/>
              </w:rPr>
              <w:t xml:space="preserve">. </w:t>
            </w:r>
            <w:r w:rsidRPr="00AE27DF">
              <w:rPr>
                <w:rFonts w:ascii="Times New Roman" w:hAnsi="Times New Roman" w:cs="Times New Roman"/>
                <w:bCs/>
                <w:iCs/>
                <w:lang w:val="sr-Cyrl-RS"/>
              </w:rPr>
              <w:t>Академија</w:t>
            </w:r>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систематично</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прати</w:t>
            </w:r>
            <w:proofErr w:type="spellEnd"/>
            <w:r w:rsidR="00A86442" w:rsidRPr="00AE27DF">
              <w:rPr>
                <w:rFonts w:ascii="Times New Roman" w:hAnsi="Times New Roman" w:cs="Times New Roman"/>
                <w:bCs/>
                <w:iCs/>
              </w:rPr>
              <w:t xml:space="preserve"> и </w:t>
            </w:r>
            <w:proofErr w:type="spellStart"/>
            <w:r w:rsidR="00A86442" w:rsidRPr="00AE27DF">
              <w:rPr>
                <w:rFonts w:ascii="Times New Roman" w:hAnsi="Times New Roman" w:cs="Times New Roman"/>
                <w:bCs/>
                <w:iCs/>
              </w:rPr>
              <w:t>контролише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квалитет</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предметног</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уџбеника</w:t>
            </w:r>
            <w:proofErr w:type="spellEnd"/>
            <w:r w:rsidR="00A86442" w:rsidRPr="00AE27DF">
              <w:rPr>
                <w:rFonts w:ascii="Times New Roman" w:hAnsi="Times New Roman" w:cs="Times New Roman"/>
                <w:bCs/>
                <w:iCs/>
              </w:rPr>
              <w:t xml:space="preserve"> у </w:t>
            </w:r>
            <w:proofErr w:type="spellStart"/>
            <w:r w:rsidR="00A86442" w:rsidRPr="00AE27DF">
              <w:rPr>
                <w:rFonts w:ascii="Times New Roman" w:hAnsi="Times New Roman" w:cs="Times New Roman"/>
                <w:bCs/>
                <w:iCs/>
              </w:rPr>
              <w:t>погледу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садржаја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структуре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стила</w:t>
            </w:r>
            <w:proofErr w:type="spellEnd"/>
            <w:r w:rsidR="00A86442" w:rsidRPr="00AE27DF">
              <w:rPr>
                <w:rFonts w:ascii="Times New Roman" w:hAnsi="Times New Roman" w:cs="Times New Roman"/>
                <w:bCs/>
                <w:iCs/>
              </w:rPr>
              <w:t xml:space="preserve"> и </w:t>
            </w:r>
            <w:proofErr w:type="spellStart"/>
            <w:r w:rsidR="00A86442" w:rsidRPr="00AE27DF">
              <w:rPr>
                <w:rFonts w:ascii="Times New Roman" w:hAnsi="Times New Roman" w:cs="Times New Roman"/>
                <w:bCs/>
                <w:iCs/>
              </w:rPr>
              <w:t>обима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Контролу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квалитета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предметног</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уџбеника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врше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рецензенти</w:t>
            </w:r>
            <w:proofErr w:type="spellEnd"/>
            <w:r w:rsidR="00A86442" w:rsidRPr="00AE27DF">
              <w:rPr>
                <w:rFonts w:ascii="Times New Roman" w:hAnsi="Times New Roman" w:cs="Times New Roman"/>
                <w:bCs/>
                <w:iCs/>
              </w:rPr>
              <w:t xml:space="preserve"> и </w:t>
            </w:r>
            <w:proofErr w:type="spellStart"/>
            <w:r w:rsidR="000A6868" w:rsidRPr="00A3134B">
              <w:rPr>
                <w:rFonts w:ascii="Times New Roman" w:hAnsi="Times New Roman" w:cs="Times New Roman"/>
                <w:bCs/>
                <w:iCs/>
              </w:rPr>
              <w:t>Комисија</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за</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уџбенике</w:t>
            </w:r>
            <w:proofErr w:type="spellEnd"/>
            <w:r w:rsidR="00A86442" w:rsidRPr="00A3134B">
              <w:rPr>
                <w:rFonts w:ascii="Times New Roman" w:hAnsi="Times New Roman" w:cs="Times New Roman"/>
                <w:bCs/>
                <w:iCs/>
              </w:rPr>
              <w:t>.</w:t>
            </w:r>
            <w:r w:rsidR="00A86442" w:rsidRPr="00AE27DF">
              <w:rPr>
                <w:rFonts w:ascii="Times New Roman" w:hAnsi="Times New Roman" w:cs="Times New Roman"/>
                <w:bCs/>
                <w:iCs/>
                <w:color w:val="FF0000"/>
              </w:rPr>
              <w:t xml:space="preserve"> </w:t>
            </w:r>
          </w:p>
          <w:p w14:paraId="1C7EDC03" w14:textId="74D9FDA6" w:rsidR="00A86442" w:rsidRPr="00AE27DF" w:rsidRDefault="00A86442" w:rsidP="00A86442">
            <w:pPr>
              <w:tabs>
                <w:tab w:val="left" w:pos="1821"/>
              </w:tabs>
              <w:spacing w:after="60" w:line="276" w:lineRule="auto"/>
              <w:ind w:firstLine="567"/>
              <w:jc w:val="both"/>
              <w:rPr>
                <w:rFonts w:ascii="Times New Roman" w:hAnsi="Times New Roman" w:cs="Times New Roman"/>
                <w:bCs/>
                <w:iCs/>
                <w:lang w:val="sr-Cyrl-RS"/>
              </w:rPr>
            </w:pPr>
            <w:proofErr w:type="spellStart"/>
            <w:r w:rsidRPr="00AE27DF">
              <w:rPr>
                <w:rFonts w:ascii="Times New Roman" w:hAnsi="Times New Roman" w:cs="Times New Roman"/>
                <w:bCs/>
                <w:iCs/>
              </w:rPr>
              <w:t>Издавање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публикација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врши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основу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годишњег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издавачког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плана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текућу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годину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доноси</w:t>
            </w:r>
            <w:proofErr w:type="spellEnd"/>
            <w:r w:rsidRPr="00AE27DF">
              <w:rPr>
                <w:rFonts w:ascii="Times New Roman" w:hAnsi="Times New Roman" w:cs="Times New Roman"/>
                <w:bCs/>
                <w:iCs/>
              </w:rPr>
              <w:t xml:space="preserve"> </w:t>
            </w:r>
            <w:proofErr w:type="spellStart"/>
            <w:r w:rsidR="00704E54">
              <w:rPr>
                <w:rFonts w:ascii="Times New Roman" w:hAnsi="Times New Roman" w:cs="Times New Roman"/>
                <w:bCs/>
                <w:iCs/>
              </w:rPr>
              <w:t>Наставно</w:t>
            </w:r>
            <w:proofErr w:type="spellEnd"/>
            <w:r w:rsidR="00704E54">
              <w:rPr>
                <w:rFonts w:ascii="Times New Roman" w:hAnsi="Times New Roman" w:cs="Times New Roman"/>
                <w:bCs/>
                <w:iCs/>
              </w:rPr>
              <w:t xml:space="preserve"> </w:t>
            </w:r>
            <w:proofErr w:type="spellStart"/>
            <w:r w:rsidR="00704E54">
              <w:rPr>
                <w:rFonts w:ascii="Times New Roman" w:hAnsi="Times New Roman" w:cs="Times New Roman"/>
                <w:bCs/>
                <w:iCs/>
              </w:rPr>
              <w:t>веће</w:t>
            </w:r>
            <w:proofErr w:type="spellEnd"/>
            <w:r w:rsidRPr="00AE27DF">
              <w:rPr>
                <w:rFonts w:ascii="Times New Roman" w:hAnsi="Times New Roman" w:cs="Times New Roman"/>
                <w:bCs/>
                <w:iCs/>
              </w:rPr>
              <w:t xml:space="preserve"> </w:t>
            </w:r>
            <w:proofErr w:type="spellStart"/>
            <w:r w:rsidR="007640DE" w:rsidRPr="00AE27DF">
              <w:rPr>
                <w:rFonts w:ascii="Times New Roman" w:hAnsi="Times New Roman" w:cs="Times New Roman"/>
                <w:bCs/>
                <w:iCs/>
              </w:rPr>
              <w:t>Академије</w:t>
            </w:r>
            <w:proofErr w:type="spellEnd"/>
            <w:r w:rsidR="008274D0" w:rsidRPr="00AE27DF">
              <w:rPr>
                <w:rFonts w:ascii="Times New Roman" w:hAnsi="Times New Roman" w:cs="Times New Roman"/>
                <w:bCs/>
                <w:iCs/>
                <w:lang w:val="sr-Cyrl-RS"/>
              </w:rPr>
              <w:t>.</w:t>
            </w:r>
          </w:p>
          <w:p w14:paraId="49CB2C0A" w14:textId="77777777" w:rsidR="00A86442" w:rsidRPr="00AE27DF" w:rsidRDefault="00A86442" w:rsidP="00A86442">
            <w:pPr>
              <w:tabs>
                <w:tab w:val="left" w:pos="1821"/>
              </w:tabs>
              <w:spacing w:after="0" w:line="276" w:lineRule="auto"/>
              <w:jc w:val="both"/>
              <w:rPr>
                <w:rFonts w:ascii="Times New Roman" w:hAnsi="Times New Roman" w:cs="Times New Roman"/>
                <w:bCs/>
                <w:iCs/>
              </w:rPr>
            </w:pPr>
          </w:p>
          <w:p w14:paraId="12656A61" w14:textId="08333127" w:rsidR="00A86442" w:rsidRPr="00AE27DF" w:rsidRDefault="0028601B" w:rsidP="00A86442">
            <w:pPr>
              <w:tabs>
                <w:tab w:val="left" w:pos="1821"/>
              </w:tabs>
              <w:spacing w:after="0" w:line="276" w:lineRule="auto"/>
              <w:ind w:firstLine="567"/>
              <w:jc w:val="both"/>
              <w:rPr>
                <w:rFonts w:ascii="Times New Roman" w:hAnsi="Times New Roman" w:cs="Times New Roman"/>
                <w:bCs/>
                <w:iCs/>
              </w:rPr>
            </w:pPr>
            <w:proofErr w:type="spellStart"/>
            <w:r w:rsidRPr="00AE27DF">
              <w:rPr>
                <w:rFonts w:ascii="Times New Roman" w:hAnsi="Times New Roman" w:cs="Times New Roman"/>
                <w:bCs/>
                <w:i/>
                <w:sz w:val="20"/>
                <w:szCs w:val="20"/>
              </w:rPr>
              <w:t>Високошколска</w:t>
            </w:r>
            <w:proofErr w:type="spellEnd"/>
            <w:r w:rsidRPr="00AE27DF">
              <w:rPr>
                <w:rFonts w:ascii="Times New Roman" w:hAnsi="Times New Roman" w:cs="Times New Roman"/>
                <w:bCs/>
                <w:i/>
                <w:sz w:val="20"/>
                <w:szCs w:val="20"/>
              </w:rPr>
              <w:t xml:space="preserve"> </w:t>
            </w:r>
            <w:proofErr w:type="spellStart"/>
            <w:r w:rsidRPr="00AE27DF">
              <w:rPr>
                <w:rFonts w:ascii="Times New Roman" w:hAnsi="Times New Roman" w:cs="Times New Roman"/>
                <w:bCs/>
                <w:i/>
                <w:sz w:val="20"/>
                <w:szCs w:val="20"/>
              </w:rPr>
              <w:t>установа</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документује</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да</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обавља</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редовну</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периодичну</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евалуацију</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квалитета</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уџбеника</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библиотечких</w:t>
            </w:r>
            <w:proofErr w:type="spellEnd"/>
            <w:r w:rsidR="00A86442" w:rsidRPr="00AE27DF">
              <w:rPr>
                <w:rFonts w:ascii="Times New Roman" w:hAnsi="Times New Roman" w:cs="Times New Roman"/>
                <w:bCs/>
                <w:i/>
                <w:sz w:val="20"/>
                <w:szCs w:val="20"/>
              </w:rPr>
              <w:t xml:space="preserve"> и </w:t>
            </w:r>
            <w:proofErr w:type="spellStart"/>
            <w:r w:rsidR="00A86442" w:rsidRPr="00AE27DF">
              <w:rPr>
                <w:rFonts w:ascii="Times New Roman" w:hAnsi="Times New Roman" w:cs="Times New Roman"/>
                <w:bCs/>
                <w:i/>
                <w:sz w:val="20"/>
                <w:szCs w:val="20"/>
              </w:rPr>
              <w:t>информатичких</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ресурса</w:t>
            </w:r>
            <w:proofErr w:type="spellEnd"/>
            <w:r w:rsidR="00A86442" w:rsidRPr="00AE27DF">
              <w:rPr>
                <w:rFonts w:ascii="Times New Roman" w:hAnsi="Times New Roman" w:cs="Times New Roman"/>
                <w:bCs/>
                <w:i/>
                <w:sz w:val="20"/>
                <w:szCs w:val="20"/>
              </w:rPr>
              <w:t xml:space="preserve">. У </w:t>
            </w:r>
            <w:proofErr w:type="spellStart"/>
            <w:r w:rsidR="00A86442" w:rsidRPr="00AE27DF">
              <w:rPr>
                <w:rFonts w:ascii="Times New Roman" w:hAnsi="Times New Roman" w:cs="Times New Roman"/>
                <w:bCs/>
                <w:i/>
                <w:sz w:val="20"/>
                <w:szCs w:val="20"/>
              </w:rPr>
              <w:t>случају</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потребних</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унапређења</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овог</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стандарда</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институција</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прилаже</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план</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акција</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како</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би</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одговорила</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на</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постављене</w:t>
            </w:r>
            <w:proofErr w:type="spellEnd"/>
            <w:r w:rsidR="00A86442" w:rsidRPr="00AE27DF">
              <w:rPr>
                <w:rFonts w:ascii="Times New Roman" w:hAnsi="Times New Roman" w:cs="Times New Roman"/>
                <w:bCs/>
                <w:i/>
                <w:sz w:val="20"/>
                <w:szCs w:val="20"/>
              </w:rPr>
              <w:t xml:space="preserve"> </w:t>
            </w:r>
            <w:proofErr w:type="spellStart"/>
            <w:r w:rsidR="00A86442" w:rsidRPr="00AE27DF">
              <w:rPr>
                <w:rFonts w:ascii="Times New Roman" w:hAnsi="Times New Roman" w:cs="Times New Roman"/>
                <w:bCs/>
                <w:i/>
                <w:sz w:val="20"/>
                <w:szCs w:val="20"/>
              </w:rPr>
              <w:t>захтеве</w:t>
            </w:r>
            <w:proofErr w:type="spellEnd"/>
            <w:r w:rsidR="00A86442" w:rsidRPr="00AE27DF">
              <w:rPr>
                <w:rFonts w:ascii="Times New Roman" w:hAnsi="Times New Roman" w:cs="Times New Roman"/>
                <w:bCs/>
                <w:iCs/>
              </w:rPr>
              <w:t>.</w:t>
            </w:r>
          </w:p>
          <w:p w14:paraId="57AED08C" w14:textId="77777777" w:rsidR="00A86442" w:rsidRPr="00AE27DF" w:rsidRDefault="00A86442" w:rsidP="00A86442">
            <w:pPr>
              <w:tabs>
                <w:tab w:val="left" w:pos="1821"/>
              </w:tabs>
              <w:spacing w:after="0" w:line="240" w:lineRule="auto"/>
              <w:ind w:firstLine="567"/>
              <w:jc w:val="both"/>
              <w:rPr>
                <w:rFonts w:ascii="Times New Roman" w:hAnsi="Times New Roman" w:cs="Times New Roman"/>
                <w:bCs/>
                <w:iCs/>
              </w:rPr>
            </w:pPr>
            <w:r w:rsidRPr="00AE27DF">
              <w:rPr>
                <w:rFonts w:ascii="Times New Roman" w:hAnsi="Times New Roman" w:cs="Times New Roman"/>
                <w:bCs/>
                <w:iCs/>
              </w:rPr>
              <w:t xml:space="preserve"> </w:t>
            </w:r>
          </w:p>
          <w:p w14:paraId="6883655F" w14:textId="77777777" w:rsidR="00A86442" w:rsidRPr="00AE27DF" w:rsidRDefault="007640DE" w:rsidP="00A86442">
            <w:pPr>
              <w:tabs>
                <w:tab w:val="left" w:pos="1821"/>
              </w:tabs>
              <w:spacing w:after="60" w:line="276" w:lineRule="auto"/>
              <w:ind w:firstLine="426"/>
              <w:jc w:val="both"/>
              <w:rPr>
                <w:rFonts w:ascii="Times New Roman" w:hAnsi="Times New Roman" w:cs="Times New Roman"/>
                <w:bCs/>
                <w:iCs/>
              </w:rPr>
            </w:pPr>
            <w:proofErr w:type="spellStart"/>
            <w:r w:rsidRPr="00AE27DF">
              <w:rPr>
                <w:rFonts w:ascii="Times New Roman" w:hAnsi="Times New Roman" w:cs="Times New Roman"/>
                <w:bCs/>
                <w:iCs/>
              </w:rPr>
              <w:t>Академија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обавља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редовну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периодичну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евалуацију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квалитета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уџбеника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библиотечких</w:t>
            </w:r>
            <w:proofErr w:type="spellEnd"/>
            <w:r w:rsidR="00A86442" w:rsidRPr="00AE27DF">
              <w:rPr>
                <w:rFonts w:ascii="Times New Roman" w:hAnsi="Times New Roman" w:cs="Times New Roman"/>
                <w:bCs/>
                <w:iCs/>
              </w:rPr>
              <w:t xml:space="preserve"> и </w:t>
            </w:r>
            <w:proofErr w:type="spellStart"/>
            <w:r w:rsidR="00A86442" w:rsidRPr="00AE27DF">
              <w:rPr>
                <w:rFonts w:ascii="Times New Roman" w:hAnsi="Times New Roman" w:cs="Times New Roman"/>
                <w:bCs/>
                <w:iCs/>
              </w:rPr>
              <w:t>информатичких</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ресурса</w:t>
            </w:r>
            <w:proofErr w:type="spellEnd"/>
            <w:r w:rsidR="00A86442" w:rsidRPr="00AE27DF">
              <w:rPr>
                <w:rFonts w:ascii="Times New Roman" w:hAnsi="Times New Roman" w:cs="Times New Roman"/>
                <w:bCs/>
                <w:iCs/>
              </w:rPr>
              <w:t xml:space="preserve"> у </w:t>
            </w:r>
            <w:proofErr w:type="spellStart"/>
            <w:r w:rsidR="00A86442" w:rsidRPr="00AE27DF">
              <w:rPr>
                <w:rFonts w:ascii="Times New Roman" w:hAnsi="Times New Roman" w:cs="Times New Roman"/>
                <w:bCs/>
                <w:iCs/>
              </w:rPr>
              <w:t>складу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Правилником</w:t>
            </w:r>
            <w:proofErr w:type="spellEnd"/>
            <w:r w:rsidR="00A86442" w:rsidRPr="00AE27DF">
              <w:rPr>
                <w:rFonts w:ascii="Times New Roman" w:hAnsi="Times New Roman" w:cs="Times New Roman"/>
                <w:bCs/>
                <w:iCs/>
              </w:rPr>
              <w:t xml:space="preserve"> о </w:t>
            </w:r>
            <w:proofErr w:type="spellStart"/>
            <w:r w:rsidR="00A86442" w:rsidRPr="00AE27DF">
              <w:rPr>
                <w:rFonts w:ascii="Times New Roman" w:hAnsi="Times New Roman" w:cs="Times New Roman"/>
                <w:bCs/>
                <w:iCs/>
              </w:rPr>
              <w:t>уџбеницима</w:t>
            </w:r>
            <w:proofErr w:type="spellEnd"/>
            <w:r w:rsidR="00A86442" w:rsidRPr="00AE27DF">
              <w:rPr>
                <w:rFonts w:ascii="Times New Roman" w:hAnsi="Times New Roman" w:cs="Times New Roman"/>
                <w:bCs/>
                <w:iCs/>
              </w:rPr>
              <w:t xml:space="preserve">. Оцене </w:t>
            </w:r>
            <w:proofErr w:type="spellStart"/>
            <w:r w:rsidR="00A86442" w:rsidRPr="00AE27DF">
              <w:rPr>
                <w:rFonts w:ascii="Times New Roman" w:hAnsi="Times New Roman" w:cs="Times New Roman"/>
                <w:bCs/>
                <w:iCs/>
              </w:rPr>
              <w:t>овог</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стандарда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приказују</w:t>
            </w:r>
            <w:proofErr w:type="spellEnd"/>
            <w:r w:rsidR="00A86442" w:rsidRPr="00AE27DF">
              <w:rPr>
                <w:rFonts w:ascii="Times New Roman" w:hAnsi="Times New Roman" w:cs="Times New Roman"/>
                <w:bCs/>
                <w:iCs/>
              </w:rPr>
              <w:t xml:space="preserve"> у </w:t>
            </w:r>
            <w:proofErr w:type="spellStart"/>
            <w:r w:rsidR="00A86442" w:rsidRPr="00AE27DF">
              <w:rPr>
                <w:rFonts w:ascii="Times New Roman" w:hAnsi="Times New Roman" w:cs="Times New Roman"/>
                <w:bCs/>
                <w:iCs/>
              </w:rPr>
              <w:t>годишњим</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Извештајима</w:t>
            </w:r>
            <w:proofErr w:type="spellEnd"/>
            <w:r w:rsidR="00A86442" w:rsidRPr="00AE27DF">
              <w:rPr>
                <w:rFonts w:ascii="Times New Roman" w:hAnsi="Times New Roman" w:cs="Times New Roman"/>
                <w:bCs/>
                <w:iCs/>
              </w:rPr>
              <w:t xml:space="preserve"> о </w:t>
            </w:r>
            <w:proofErr w:type="spellStart"/>
            <w:r w:rsidR="00A86442" w:rsidRPr="00AE27DF">
              <w:rPr>
                <w:rFonts w:ascii="Times New Roman" w:hAnsi="Times New Roman" w:cs="Times New Roman"/>
                <w:bCs/>
                <w:iCs/>
              </w:rPr>
              <w:t>самовредновању</w:t>
            </w:r>
            <w:proofErr w:type="spellEnd"/>
            <w:r w:rsidR="00A86442" w:rsidRPr="00AE27DF">
              <w:rPr>
                <w:rFonts w:ascii="Times New Roman" w:hAnsi="Times New Roman" w:cs="Times New Roman"/>
                <w:bCs/>
                <w:iCs/>
              </w:rPr>
              <w:t xml:space="preserve"> </w:t>
            </w:r>
            <w:r w:rsidRPr="00AE27DF">
              <w:rPr>
                <w:rFonts w:ascii="Times New Roman" w:hAnsi="Times New Roman" w:cs="Times New Roman"/>
                <w:bCs/>
                <w:iCs/>
                <w:lang w:val="sr-Cyrl-RS"/>
              </w:rPr>
              <w:t>Академије</w:t>
            </w:r>
            <w:r w:rsidR="00A86442" w:rsidRPr="00AE27DF">
              <w:rPr>
                <w:rFonts w:ascii="Times New Roman" w:hAnsi="Times New Roman" w:cs="Times New Roman"/>
                <w:bCs/>
                <w:iCs/>
              </w:rPr>
              <w:t xml:space="preserve"> и </w:t>
            </w:r>
            <w:proofErr w:type="spellStart"/>
            <w:r w:rsidR="00A86442" w:rsidRPr="00AE27DF">
              <w:rPr>
                <w:rFonts w:ascii="Times New Roman" w:hAnsi="Times New Roman" w:cs="Times New Roman"/>
                <w:bCs/>
                <w:iCs/>
              </w:rPr>
              <w:t>студијских</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програма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Наведена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евалуација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спроводи</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по</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следећим</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елементим</w:t>
            </w:r>
            <w:proofErr w:type="spellEnd"/>
            <w:r w:rsidR="00A86442" w:rsidRPr="00AE27DF">
              <w:rPr>
                <w:rFonts w:ascii="Times New Roman" w:hAnsi="Times New Roman" w:cs="Times New Roman"/>
                <w:bCs/>
                <w:iCs/>
              </w:rPr>
              <w:t xml:space="preserve"> а </w:t>
            </w:r>
            <w:proofErr w:type="spellStart"/>
            <w:r w:rsidR="00A86442" w:rsidRPr="00AE27DF">
              <w:rPr>
                <w:rFonts w:ascii="Times New Roman" w:hAnsi="Times New Roman" w:cs="Times New Roman"/>
                <w:bCs/>
                <w:iCs/>
              </w:rPr>
              <w:t>квалитета</w:t>
            </w:r>
            <w:proofErr w:type="spellEnd"/>
            <w:r w:rsidR="00A86442" w:rsidRPr="00AE27DF">
              <w:rPr>
                <w:rFonts w:ascii="Times New Roman" w:hAnsi="Times New Roman" w:cs="Times New Roman"/>
                <w:bCs/>
                <w:iCs/>
              </w:rPr>
              <w:t>:</w:t>
            </w:r>
          </w:p>
          <w:p w14:paraId="13D4D78A" w14:textId="77777777" w:rsidR="00A86442" w:rsidRPr="00AE27DF" w:rsidRDefault="00A86442" w:rsidP="00A86442">
            <w:pPr>
              <w:tabs>
                <w:tab w:val="left" w:pos="1821"/>
              </w:tabs>
              <w:spacing w:after="60" w:line="276" w:lineRule="auto"/>
              <w:ind w:firstLine="425"/>
              <w:jc w:val="both"/>
              <w:rPr>
                <w:rFonts w:ascii="Times New Roman" w:hAnsi="Times New Roman" w:cs="Times New Roman"/>
                <w:bCs/>
                <w:iCs/>
              </w:rPr>
            </w:pPr>
            <w:r w:rsidRPr="00AE27DF">
              <w:rPr>
                <w:rFonts w:ascii="Times New Roman" w:hAnsi="Times New Roman" w:cs="Times New Roman"/>
                <w:bCs/>
                <w:iCs/>
              </w:rPr>
              <w:t xml:space="preserve">- </w:t>
            </w:r>
            <w:proofErr w:type="spellStart"/>
            <w:r w:rsidR="007640DE" w:rsidRPr="00AE27DF">
              <w:rPr>
                <w:rFonts w:ascii="Times New Roman" w:hAnsi="Times New Roman" w:cs="Times New Roman"/>
                <w:bCs/>
                <w:iCs/>
              </w:rPr>
              <w:t>Академија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време</w:t>
            </w:r>
            <w:proofErr w:type="spellEnd"/>
            <w:r w:rsidRPr="00AE27DF">
              <w:rPr>
                <w:rFonts w:ascii="Times New Roman" w:hAnsi="Times New Roman" w:cs="Times New Roman"/>
                <w:bCs/>
                <w:iCs/>
              </w:rPr>
              <w:t xml:space="preserve"> и у </w:t>
            </w:r>
            <w:proofErr w:type="spellStart"/>
            <w:r w:rsidRPr="00AE27DF">
              <w:rPr>
                <w:rFonts w:ascii="Times New Roman" w:hAnsi="Times New Roman" w:cs="Times New Roman"/>
                <w:bCs/>
                <w:iCs/>
              </w:rPr>
              <w:t>потребном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броју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обезбеђује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студентима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уџбенике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другу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литературу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као</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одговарајућа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учила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неопходна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наставу</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савлађивање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градива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из</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сваког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предмета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унапред</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познати</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објављени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Минимални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ниво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овог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елемента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састоји</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обезбеђености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уџбеника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друге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литературе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одговарајућих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учила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из</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сваког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предмета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почетка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семестра</w:t>
            </w:r>
            <w:proofErr w:type="spellEnd"/>
            <w:r w:rsidRPr="00AE27DF">
              <w:rPr>
                <w:rFonts w:ascii="Times New Roman" w:hAnsi="Times New Roman" w:cs="Times New Roman"/>
                <w:bCs/>
                <w:iCs/>
              </w:rPr>
              <w:t xml:space="preserve">, о </w:t>
            </w:r>
            <w:proofErr w:type="spellStart"/>
            <w:r w:rsidRPr="00AE27DF">
              <w:rPr>
                <w:rFonts w:ascii="Times New Roman" w:hAnsi="Times New Roman" w:cs="Times New Roman"/>
                <w:bCs/>
                <w:iCs/>
              </w:rPr>
              <w:t>чему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доноси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оцена</w:t>
            </w:r>
            <w:proofErr w:type="spellEnd"/>
            <w:r w:rsidRPr="00AE27DF">
              <w:rPr>
                <w:rFonts w:ascii="Times New Roman" w:hAnsi="Times New Roman" w:cs="Times New Roman"/>
                <w:bCs/>
                <w:iCs/>
              </w:rPr>
              <w:t xml:space="preserve"> о </w:t>
            </w:r>
            <w:proofErr w:type="spellStart"/>
            <w:r w:rsidRPr="00AE27DF">
              <w:rPr>
                <w:rFonts w:ascii="Times New Roman" w:hAnsi="Times New Roman" w:cs="Times New Roman"/>
                <w:bCs/>
                <w:iCs/>
              </w:rPr>
              <w:t>обезбеђености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уџбеника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друге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литературе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учила</w:t>
            </w:r>
            <w:proofErr w:type="spellEnd"/>
            <w:r w:rsidRPr="00AE27DF">
              <w:rPr>
                <w:rFonts w:ascii="Times New Roman" w:hAnsi="Times New Roman" w:cs="Times New Roman"/>
                <w:bCs/>
                <w:iCs/>
              </w:rPr>
              <w:t>.</w:t>
            </w:r>
          </w:p>
          <w:p w14:paraId="675D7D6E" w14:textId="2EF148E9" w:rsidR="00A86442" w:rsidRPr="00AE27DF" w:rsidRDefault="00A86442" w:rsidP="00A86442">
            <w:pPr>
              <w:tabs>
                <w:tab w:val="left" w:pos="1821"/>
              </w:tabs>
              <w:spacing w:after="60" w:line="276" w:lineRule="auto"/>
              <w:ind w:firstLine="425"/>
              <w:jc w:val="both"/>
              <w:rPr>
                <w:rFonts w:ascii="Times New Roman" w:hAnsi="Times New Roman" w:cs="Times New Roman"/>
                <w:bCs/>
                <w:iCs/>
              </w:rPr>
            </w:pPr>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складу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w:t>
            </w:r>
            <w:proofErr w:type="spellEnd"/>
            <w:r w:rsidRPr="00AE27DF">
              <w:rPr>
                <w:rFonts w:ascii="Times New Roman" w:hAnsi="Times New Roman" w:cs="Times New Roman"/>
                <w:bCs/>
                <w:iCs/>
              </w:rPr>
              <w:t xml:space="preserve"> </w:t>
            </w:r>
            <w:proofErr w:type="spellStart"/>
            <w:r w:rsidR="00560814" w:rsidRPr="00AE27DF">
              <w:rPr>
                <w:rFonts w:ascii="Times New Roman" w:hAnsi="Times New Roman" w:cs="Times New Roman"/>
                <w:bCs/>
                <w:iCs/>
              </w:rPr>
              <w:t>Правилником</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Правилником</w:t>
            </w:r>
            <w:proofErr w:type="spellEnd"/>
            <w:r w:rsidRPr="00AE27DF">
              <w:rPr>
                <w:rFonts w:ascii="Times New Roman" w:hAnsi="Times New Roman" w:cs="Times New Roman"/>
                <w:bCs/>
                <w:iCs/>
              </w:rPr>
              <w:t xml:space="preserve"> о </w:t>
            </w:r>
            <w:proofErr w:type="spellStart"/>
            <w:r w:rsidRPr="00AE27DF">
              <w:rPr>
                <w:rFonts w:ascii="Times New Roman" w:hAnsi="Times New Roman" w:cs="Times New Roman"/>
                <w:bCs/>
                <w:iCs/>
              </w:rPr>
              <w:t>уџбеницима</w:t>
            </w:r>
            <w:proofErr w:type="spellEnd"/>
            <w:r w:rsidRPr="00AE27DF">
              <w:rPr>
                <w:rFonts w:ascii="Times New Roman" w:hAnsi="Times New Roman" w:cs="Times New Roman"/>
                <w:bCs/>
                <w:iCs/>
              </w:rPr>
              <w:t xml:space="preserve">, </w:t>
            </w:r>
            <w:proofErr w:type="spellStart"/>
            <w:r w:rsidR="007640DE" w:rsidRPr="00AE27DF">
              <w:rPr>
                <w:rFonts w:ascii="Times New Roman" w:hAnsi="Times New Roman" w:cs="Times New Roman"/>
                <w:bCs/>
                <w:iCs/>
              </w:rPr>
              <w:t>Академија</w:t>
            </w:r>
            <w:proofErr w:type="spellEnd"/>
            <w:r w:rsidR="008274D0" w:rsidRPr="00AE27DF">
              <w:rPr>
                <w:rFonts w:ascii="Times New Roman" w:hAnsi="Times New Roman" w:cs="Times New Roman"/>
                <w:bCs/>
                <w:iCs/>
              </w:rPr>
              <w:t xml:space="preserve"> </w:t>
            </w:r>
            <w:proofErr w:type="spellStart"/>
            <w:r w:rsidRPr="00AE27DF">
              <w:rPr>
                <w:rFonts w:ascii="Times New Roman" w:hAnsi="Times New Roman" w:cs="Times New Roman"/>
                <w:bCs/>
                <w:iCs/>
              </w:rPr>
              <w:t>систематично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прати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оцењује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уџбеника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других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учила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аспекта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садржаја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савременост</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тачност</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структуре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примери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питања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резиме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стила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обима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усклађеност</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бројем</w:t>
            </w:r>
            <w:proofErr w:type="spellEnd"/>
            <w:r w:rsidRPr="00AE27DF">
              <w:rPr>
                <w:rFonts w:ascii="Times New Roman" w:hAnsi="Times New Roman" w:cs="Times New Roman"/>
                <w:bCs/>
                <w:iCs/>
              </w:rPr>
              <w:t xml:space="preserve"> ЕСПБ </w:t>
            </w:r>
            <w:proofErr w:type="spellStart"/>
            <w:r w:rsidRPr="00AE27DF">
              <w:rPr>
                <w:rFonts w:ascii="Times New Roman" w:hAnsi="Times New Roman" w:cs="Times New Roman"/>
                <w:bCs/>
                <w:iCs/>
              </w:rPr>
              <w:t>бодова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Уџбеници</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друга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учила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задовољавају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стандард</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бивају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побољшани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или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повучени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из</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замењени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квалитетнијим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Минимални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ниво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елемента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састоји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примени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Правилника</w:t>
            </w:r>
            <w:proofErr w:type="spellEnd"/>
            <w:r w:rsidRPr="00AE27DF">
              <w:rPr>
                <w:rFonts w:ascii="Times New Roman" w:hAnsi="Times New Roman" w:cs="Times New Roman"/>
                <w:bCs/>
                <w:iCs/>
              </w:rPr>
              <w:t xml:space="preserve"> о </w:t>
            </w:r>
            <w:proofErr w:type="spellStart"/>
            <w:r w:rsidRPr="00AE27DF">
              <w:rPr>
                <w:rFonts w:ascii="Times New Roman" w:hAnsi="Times New Roman" w:cs="Times New Roman"/>
                <w:bCs/>
                <w:iCs/>
              </w:rPr>
              <w:t>уџбеницима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предузимању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корективних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мера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усклађивање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уџбеника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других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учила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аспекта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садржаја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структуре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стила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обима</w:t>
            </w:r>
            <w:proofErr w:type="spellEnd"/>
            <w:r w:rsidRPr="00AE27DF">
              <w:rPr>
                <w:rFonts w:ascii="Times New Roman" w:hAnsi="Times New Roman" w:cs="Times New Roman"/>
                <w:bCs/>
                <w:iCs/>
              </w:rPr>
              <w:t>.</w:t>
            </w:r>
          </w:p>
          <w:p w14:paraId="08A1DCED" w14:textId="77777777" w:rsidR="00A86442" w:rsidRPr="00AE27DF" w:rsidRDefault="000A6868" w:rsidP="00A86442">
            <w:pPr>
              <w:tabs>
                <w:tab w:val="left" w:pos="1821"/>
              </w:tabs>
              <w:spacing w:after="60" w:line="276" w:lineRule="auto"/>
              <w:ind w:firstLine="425"/>
              <w:jc w:val="both"/>
              <w:rPr>
                <w:rFonts w:ascii="Times New Roman" w:hAnsi="Times New Roman" w:cs="Times New Roman"/>
                <w:bCs/>
                <w:iCs/>
              </w:rPr>
            </w:pPr>
            <w:proofErr w:type="spellStart"/>
            <w:r w:rsidRPr="00AE27DF">
              <w:rPr>
                <w:rFonts w:ascii="Times New Roman" w:hAnsi="Times New Roman" w:cs="Times New Roman"/>
                <w:bCs/>
                <w:iCs/>
              </w:rPr>
              <w:t>Комисија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самовредновање</w:t>
            </w:r>
            <w:proofErr w:type="spellEnd"/>
            <w:r w:rsidR="00B136DD" w:rsidRPr="00AE27DF">
              <w:rPr>
                <w:rFonts w:ascii="Times New Roman" w:hAnsi="Times New Roman" w:cs="Times New Roman"/>
                <w:bCs/>
                <w:iCs/>
                <w:lang w:val="sr-Cyrl-RS"/>
              </w:rPr>
              <w:t xml:space="preserve"> </w:t>
            </w:r>
            <w:proofErr w:type="spellStart"/>
            <w:r w:rsidR="00A86442" w:rsidRPr="00AE27DF">
              <w:rPr>
                <w:rFonts w:ascii="Times New Roman" w:hAnsi="Times New Roman" w:cs="Times New Roman"/>
                <w:bCs/>
                <w:iCs/>
              </w:rPr>
              <w:t>оцену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овог</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елемента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стандарда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квалитета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формира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на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основу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анализе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два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поделемента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квалитета</w:t>
            </w:r>
            <w:proofErr w:type="spellEnd"/>
            <w:r w:rsidR="00A86442" w:rsidRPr="00AE27DF">
              <w:rPr>
                <w:rFonts w:ascii="Times New Roman" w:hAnsi="Times New Roman" w:cs="Times New Roman"/>
                <w:bCs/>
                <w:iCs/>
              </w:rPr>
              <w:t>:</w:t>
            </w:r>
          </w:p>
          <w:p w14:paraId="44A51C28" w14:textId="77777777" w:rsidR="00A86442" w:rsidRPr="00AE27DF" w:rsidRDefault="00A86442" w:rsidP="00A86442">
            <w:pPr>
              <w:tabs>
                <w:tab w:val="left" w:pos="1821"/>
              </w:tabs>
              <w:spacing w:after="60" w:line="276" w:lineRule="auto"/>
              <w:ind w:firstLine="425"/>
              <w:jc w:val="both"/>
              <w:rPr>
                <w:rFonts w:ascii="Times New Roman" w:hAnsi="Times New Roman" w:cs="Times New Roman"/>
                <w:bCs/>
                <w:iCs/>
              </w:rPr>
            </w:pPr>
            <w:r w:rsidRPr="00AE27DF">
              <w:rPr>
                <w:rFonts w:ascii="Times New Roman" w:hAnsi="Times New Roman" w:cs="Times New Roman"/>
                <w:bCs/>
                <w:iCs/>
              </w:rPr>
              <w:t xml:space="preserve">1. </w:t>
            </w:r>
            <w:proofErr w:type="spellStart"/>
            <w:r w:rsidRPr="00AE27DF">
              <w:rPr>
                <w:rFonts w:ascii="Times New Roman" w:hAnsi="Times New Roman" w:cs="Times New Roman"/>
                <w:bCs/>
                <w:iCs/>
              </w:rPr>
              <w:t>Увида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поступања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Правилнику</w:t>
            </w:r>
            <w:proofErr w:type="spellEnd"/>
            <w:r w:rsidRPr="00AE27DF">
              <w:rPr>
                <w:rFonts w:ascii="Times New Roman" w:hAnsi="Times New Roman" w:cs="Times New Roman"/>
                <w:bCs/>
                <w:iCs/>
              </w:rPr>
              <w:t xml:space="preserve"> о </w:t>
            </w:r>
            <w:proofErr w:type="spellStart"/>
            <w:r w:rsidRPr="00AE27DF">
              <w:rPr>
                <w:rFonts w:ascii="Times New Roman" w:hAnsi="Times New Roman" w:cs="Times New Roman"/>
                <w:bCs/>
                <w:iCs/>
              </w:rPr>
              <w:t>уџбеницима</w:t>
            </w:r>
            <w:proofErr w:type="spellEnd"/>
            <w:r w:rsidRPr="00AE27DF">
              <w:rPr>
                <w:rFonts w:ascii="Times New Roman" w:hAnsi="Times New Roman" w:cs="Times New Roman"/>
                <w:bCs/>
                <w:iCs/>
              </w:rPr>
              <w:t xml:space="preserve"> и </w:t>
            </w:r>
          </w:p>
          <w:p w14:paraId="0D35FCE2" w14:textId="77777777" w:rsidR="00A86442" w:rsidRPr="00AE27DF" w:rsidRDefault="00A86442" w:rsidP="00A86442">
            <w:pPr>
              <w:tabs>
                <w:tab w:val="left" w:pos="1821"/>
              </w:tabs>
              <w:spacing w:after="60" w:line="276" w:lineRule="auto"/>
              <w:ind w:firstLine="425"/>
              <w:jc w:val="both"/>
              <w:rPr>
                <w:rFonts w:ascii="Times New Roman" w:hAnsi="Times New Roman" w:cs="Times New Roman"/>
                <w:bCs/>
                <w:iCs/>
                <w:color w:val="FF0000"/>
              </w:rPr>
            </w:pPr>
            <w:r w:rsidRPr="00AE27DF">
              <w:rPr>
                <w:rFonts w:ascii="Times New Roman" w:hAnsi="Times New Roman" w:cs="Times New Roman"/>
                <w:bCs/>
                <w:iCs/>
              </w:rPr>
              <w:t xml:space="preserve">2. </w:t>
            </w:r>
            <w:proofErr w:type="spellStart"/>
            <w:r w:rsidRPr="00AE27DF">
              <w:rPr>
                <w:rFonts w:ascii="Times New Roman" w:hAnsi="Times New Roman" w:cs="Times New Roman"/>
                <w:bCs/>
                <w:iCs/>
              </w:rPr>
              <w:t>Мишљења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студената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путем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анкета</w:t>
            </w:r>
            <w:proofErr w:type="spellEnd"/>
            <w:r w:rsidRPr="00AE27DF">
              <w:rPr>
                <w:rFonts w:ascii="Times New Roman" w:hAnsi="Times New Roman" w:cs="Times New Roman"/>
                <w:bCs/>
                <w:iCs/>
              </w:rPr>
              <w:t xml:space="preserve"> </w:t>
            </w:r>
          </w:p>
          <w:p w14:paraId="6B330F1D" w14:textId="77777777" w:rsidR="00A86442" w:rsidRPr="00EC129A" w:rsidRDefault="00A86442" w:rsidP="00A86442">
            <w:pPr>
              <w:tabs>
                <w:tab w:val="left" w:pos="1821"/>
              </w:tabs>
              <w:spacing w:after="60" w:line="276" w:lineRule="auto"/>
              <w:ind w:firstLine="425"/>
              <w:jc w:val="both"/>
              <w:rPr>
                <w:rFonts w:ascii="Times New Roman" w:hAnsi="Times New Roman" w:cs="Times New Roman"/>
                <w:bCs/>
                <w:iCs/>
              </w:rPr>
            </w:pPr>
            <w:r w:rsidRPr="00AE27DF">
              <w:rPr>
                <w:rFonts w:ascii="Times New Roman" w:hAnsi="Times New Roman" w:cs="Times New Roman"/>
                <w:bCs/>
                <w:iCs/>
              </w:rPr>
              <w:t xml:space="preserve">- </w:t>
            </w:r>
            <w:proofErr w:type="spellStart"/>
            <w:r w:rsidR="007640DE" w:rsidRPr="00AE27DF">
              <w:rPr>
                <w:rFonts w:ascii="Times New Roman" w:hAnsi="Times New Roman" w:cs="Times New Roman"/>
                <w:bCs/>
                <w:iCs/>
              </w:rPr>
              <w:t>Академија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обезбеђује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студентима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библиотеку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опремљену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потребним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бројем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библиотечких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јединица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као</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опремом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рад</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Минимални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ниво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елемента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састоји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обезбеђености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најмање</w:t>
            </w:r>
            <w:proofErr w:type="spellEnd"/>
            <w:r w:rsidRPr="00AE27DF">
              <w:rPr>
                <w:rFonts w:ascii="Times New Roman" w:hAnsi="Times New Roman" w:cs="Times New Roman"/>
                <w:bCs/>
                <w:iCs/>
              </w:rPr>
              <w:t xml:space="preserve"> </w:t>
            </w:r>
            <w:r w:rsidRPr="00EC129A">
              <w:rPr>
                <w:rFonts w:ascii="Times New Roman" w:hAnsi="Times New Roman" w:cs="Times New Roman"/>
                <w:bCs/>
                <w:iCs/>
              </w:rPr>
              <w:t xml:space="preserve">1000 </w:t>
            </w:r>
            <w:proofErr w:type="spellStart"/>
            <w:r w:rsidRPr="00EC129A">
              <w:rPr>
                <w:rFonts w:ascii="Times New Roman" w:hAnsi="Times New Roman" w:cs="Times New Roman"/>
                <w:bCs/>
                <w:iCs/>
              </w:rPr>
              <w:t>библиотечких</w:t>
            </w:r>
            <w:proofErr w:type="spellEnd"/>
            <w:r w:rsidRPr="00EC129A">
              <w:rPr>
                <w:rFonts w:ascii="Times New Roman" w:hAnsi="Times New Roman" w:cs="Times New Roman"/>
                <w:bCs/>
                <w:iCs/>
              </w:rPr>
              <w:t xml:space="preserve"> </w:t>
            </w:r>
            <w:proofErr w:type="spellStart"/>
            <w:r w:rsidRPr="00EC129A">
              <w:rPr>
                <w:rFonts w:ascii="Times New Roman" w:hAnsi="Times New Roman" w:cs="Times New Roman"/>
                <w:bCs/>
                <w:iCs/>
              </w:rPr>
              <w:t>јединица</w:t>
            </w:r>
            <w:proofErr w:type="spellEnd"/>
            <w:r w:rsidRPr="00EC129A">
              <w:rPr>
                <w:rFonts w:ascii="Times New Roman" w:hAnsi="Times New Roman" w:cs="Times New Roman"/>
                <w:bCs/>
                <w:iCs/>
              </w:rPr>
              <w:t xml:space="preserve"> </w:t>
            </w:r>
            <w:proofErr w:type="spellStart"/>
            <w:r w:rsidRPr="00EC129A">
              <w:rPr>
                <w:rFonts w:ascii="Times New Roman" w:hAnsi="Times New Roman" w:cs="Times New Roman"/>
                <w:bCs/>
                <w:iCs/>
              </w:rPr>
              <w:t>из</w:t>
            </w:r>
            <w:proofErr w:type="spellEnd"/>
            <w:r w:rsidRPr="00EC129A">
              <w:rPr>
                <w:rFonts w:ascii="Times New Roman" w:hAnsi="Times New Roman" w:cs="Times New Roman"/>
                <w:bCs/>
                <w:iCs/>
              </w:rPr>
              <w:t xml:space="preserve"> </w:t>
            </w:r>
            <w:proofErr w:type="spellStart"/>
            <w:r w:rsidRPr="00EC129A">
              <w:rPr>
                <w:rFonts w:ascii="Times New Roman" w:hAnsi="Times New Roman" w:cs="Times New Roman"/>
                <w:bCs/>
                <w:iCs/>
              </w:rPr>
              <w:t>области</w:t>
            </w:r>
            <w:proofErr w:type="spellEnd"/>
            <w:r w:rsidRPr="00EC129A">
              <w:rPr>
                <w:rFonts w:ascii="Times New Roman" w:hAnsi="Times New Roman" w:cs="Times New Roman"/>
                <w:bCs/>
                <w:iCs/>
              </w:rPr>
              <w:t xml:space="preserve"> </w:t>
            </w:r>
            <w:proofErr w:type="spellStart"/>
            <w:r w:rsidRPr="00EC129A">
              <w:rPr>
                <w:rFonts w:ascii="Times New Roman" w:hAnsi="Times New Roman" w:cs="Times New Roman"/>
                <w:bCs/>
                <w:iCs/>
              </w:rPr>
              <w:t>студијских</w:t>
            </w:r>
            <w:proofErr w:type="spellEnd"/>
            <w:r w:rsidRPr="00EC129A">
              <w:rPr>
                <w:rFonts w:ascii="Times New Roman" w:hAnsi="Times New Roman" w:cs="Times New Roman"/>
                <w:bCs/>
                <w:iCs/>
              </w:rPr>
              <w:t xml:space="preserve"> </w:t>
            </w:r>
            <w:proofErr w:type="spellStart"/>
            <w:r w:rsidRPr="00EC129A">
              <w:rPr>
                <w:rFonts w:ascii="Times New Roman" w:hAnsi="Times New Roman" w:cs="Times New Roman"/>
                <w:bCs/>
                <w:iCs/>
              </w:rPr>
              <w:t>програма</w:t>
            </w:r>
            <w:proofErr w:type="spellEnd"/>
            <w:r w:rsidRPr="00EC129A">
              <w:rPr>
                <w:rFonts w:ascii="Times New Roman" w:hAnsi="Times New Roman" w:cs="Times New Roman"/>
                <w:bCs/>
                <w:iCs/>
              </w:rPr>
              <w:t xml:space="preserve"> и </w:t>
            </w:r>
            <w:proofErr w:type="spellStart"/>
            <w:r w:rsidRPr="00EC129A">
              <w:rPr>
                <w:rFonts w:ascii="Times New Roman" w:hAnsi="Times New Roman" w:cs="Times New Roman"/>
                <w:bCs/>
                <w:iCs/>
              </w:rPr>
              <w:t>опреме</w:t>
            </w:r>
            <w:proofErr w:type="spellEnd"/>
            <w:r w:rsidRPr="00EC129A">
              <w:rPr>
                <w:rFonts w:ascii="Times New Roman" w:hAnsi="Times New Roman" w:cs="Times New Roman"/>
                <w:bCs/>
                <w:iCs/>
              </w:rPr>
              <w:t xml:space="preserve"> </w:t>
            </w:r>
            <w:proofErr w:type="spellStart"/>
            <w:r w:rsidRPr="00EC129A">
              <w:rPr>
                <w:rFonts w:ascii="Times New Roman" w:hAnsi="Times New Roman" w:cs="Times New Roman"/>
                <w:bCs/>
                <w:iCs/>
              </w:rPr>
              <w:t>за</w:t>
            </w:r>
            <w:proofErr w:type="spellEnd"/>
            <w:r w:rsidRPr="00EC129A">
              <w:rPr>
                <w:rFonts w:ascii="Times New Roman" w:hAnsi="Times New Roman" w:cs="Times New Roman"/>
                <w:bCs/>
                <w:iCs/>
              </w:rPr>
              <w:t xml:space="preserve"> </w:t>
            </w:r>
            <w:proofErr w:type="spellStart"/>
            <w:r w:rsidRPr="00EC129A">
              <w:rPr>
                <w:rFonts w:ascii="Times New Roman" w:hAnsi="Times New Roman" w:cs="Times New Roman"/>
                <w:bCs/>
                <w:iCs/>
              </w:rPr>
              <w:t>рад</w:t>
            </w:r>
            <w:proofErr w:type="spellEnd"/>
            <w:r w:rsidRPr="00EC129A">
              <w:rPr>
                <w:rFonts w:ascii="Times New Roman" w:hAnsi="Times New Roman" w:cs="Times New Roman"/>
                <w:bCs/>
                <w:iCs/>
              </w:rPr>
              <w:t xml:space="preserve"> </w:t>
            </w:r>
            <w:proofErr w:type="spellStart"/>
            <w:r w:rsidRPr="00EC129A">
              <w:rPr>
                <w:rFonts w:ascii="Times New Roman" w:hAnsi="Times New Roman" w:cs="Times New Roman"/>
                <w:bCs/>
                <w:iCs/>
              </w:rPr>
              <w:t>библиотеке</w:t>
            </w:r>
            <w:proofErr w:type="spellEnd"/>
            <w:r w:rsidRPr="00EC129A">
              <w:rPr>
                <w:rFonts w:ascii="Times New Roman" w:hAnsi="Times New Roman" w:cs="Times New Roman"/>
                <w:bCs/>
                <w:iCs/>
              </w:rPr>
              <w:t>.</w:t>
            </w:r>
          </w:p>
          <w:p w14:paraId="20D7C166" w14:textId="77777777" w:rsidR="00A86442" w:rsidRPr="00AE27DF" w:rsidRDefault="00A86442" w:rsidP="00A86442">
            <w:pPr>
              <w:tabs>
                <w:tab w:val="left" w:pos="1821"/>
              </w:tabs>
              <w:spacing w:after="60" w:line="276" w:lineRule="auto"/>
              <w:ind w:firstLine="425"/>
              <w:jc w:val="both"/>
              <w:rPr>
                <w:rFonts w:ascii="Times New Roman" w:hAnsi="Times New Roman" w:cs="Times New Roman"/>
                <w:bCs/>
                <w:iCs/>
              </w:rPr>
            </w:pPr>
            <w:r w:rsidRPr="00AE27DF">
              <w:rPr>
                <w:rFonts w:ascii="Times New Roman" w:hAnsi="Times New Roman" w:cs="Times New Roman"/>
                <w:bCs/>
                <w:iCs/>
              </w:rPr>
              <w:t xml:space="preserve">- </w:t>
            </w:r>
            <w:proofErr w:type="spellStart"/>
            <w:r w:rsidR="007640DE" w:rsidRPr="00AE27DF">
              <w:rPr>
                <w:rFonts w:ascii="Times New Roman" w:hAnsi="Times New Roman" w:cs="Times New Roman"/>
                <w:bCs/>
                <w:iCs/>
              </w:rPr>
              <w:t>Академија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систематично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прати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оцењује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унапређује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структуру</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обим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библиотечког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фонда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Ова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стуктура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обим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усклађују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природом</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садржајем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предмета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другим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захтевима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студијских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програма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наставе</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целини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као</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научно-истраживачког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рада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рада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Минимални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ниво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елемента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састоји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континуираном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праћењу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оцењивању</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унапређивању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библиотечког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фонда</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складу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развојем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студијских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програма</w:t>
            </w:r>
            <w:proofErr w:type="spellEnd"/>
            <w:r w:rsidRPr="00AE27DF">
              <w:rPr>
                <w:rFonts w:ascii="Times New Roman" w:hAnsi="Times New Roman" w:cs="Times New Roman"/>
                <w:bCs/>
                <w:iCs/>
              </w:rPr>
              <w:t>.</w:t>
            </w:r>
          </w:p>
          <w:p w14:paraId="10233542" w14:textId="77777777" w:rsidR="00A86442" w:rsidRPr="00AE27DF" w:rsidRDefault="00A86442" w:rsidP="00A86442">
            <w:pPr>
              <w:tabs>
                <w:tab w:val="left" w:pos="1821"/>
              </w:tabs>
              <w:spacing w:after="60" w:line="276" w:lineRule="auto"/>
              <w:ind w:firstLine="425"/>
              <w:jc w:val="both"/>
              <w:rPr>
                <w:rFonts w:ascii="Times New Roman" w:hAnsi="Times New Roman" w:cs="Times New Roman"/>
                <w:bCs/>
                <w:iCs/>
                <w:color w:val="00B050"/>
                <w:u w:val="single"/>
              </w:rPr>
            </w:pPr>
          </w:p>
          <w:p w14:paraId="31BED83B" w14:textId="77777777" w:rsidR="00A86442" w:rsidRPr="00AE27DF" w:rsidRDefault="00A86442" w:rsidP="00A86442">
            <w:pPr>
              <w:tabs>
                <w:tab w:val="left" w:pos="1821"/>
              </w:tabs>
              <w:spacing w:after="60" w:line="276" w:lineRule="auto"/>
              <w:ind w:firstLine="426"/>
              <w:jc w:val="both"/>
              <w:rPr>
                <w:rFonts w:ascii="Times New Roman" w:hAnsi="Times New Roman" w:cs="Times New Roman"/>
                <w:bCs/>
                <w:iCs/>
              </w:rPr>
            </w:pPr>
            <w:r w:rsidRPr="00AE27DF">
              <w:rPr>
                <w:rFonts w:ascii="Times New Roman" w:hAnsi="Times New Roman" w:cs="Times New Roman"/>
                <w:bCs/>
                <w:iCs/>
              </w:rPr>
              <w:t xml:space="preserve">- </w:t>
            </w:r>
            <w:proofErr w:type="spellStart"/>
            <w:r w:rsidR="007640DE" w:rsidRPr="00AE27DF">
              <w:rPr>
                <w:rFonts w:ascii="Times New Roman" w:hAnsi="Times New Roman" w:cs="Times New Roman"/>
                <w:bCs/>
                <w:iCs/>
              </w:rPr>
              <w:t>Академија</w:t>
            </w:r>
            <w:proofErr w:type="spellEnd"/>
            <w:r w:rsidR="008274D0" w:rsidRPr="00AE27DF">
              <w:rPr>
                <w:rFonts w:ascii="Times New Roman" w:hAnsi="Times New Roman" w:cs="Times New Roman"/>
                <w:bCs/>
                <w:iCs/>
              </w:rPr>
              <w:t xml:space="preserve"> </w:t>
            </w:r>
            <w:proofErr w:type="spellStart"/>
            <w:r w:rsidRPr="00AE27DF">
              <w:rPr>
                <w:rFonts w:ascii="Times New Roman" w:hAnsi="Times New Roman" w:cs="Times New Roman"/>
                <w:bCs/>
                <w:iCs/>
              </w:rPr>
              <w:t>обезбеђује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студентима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неопходне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информатичке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ресурсе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савлађивање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градива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потребан</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број</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рачунара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одговарајућег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другу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информатичку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опрему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приступ</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Интернету</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осталу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комуникациону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опрему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Минимални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ниво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елемента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састоји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благовременом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обезбеђивању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поуздане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по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броју</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по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количини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довољне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информатичке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комуникационе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опреме</w:t>
            </w:r>
            <w:proofErr w:type="spellEnd"/>
            <w:r w:rsidRPr="00AE27DF">
              <w:rPr>
                <w:rFonts w:ascii="Times New Roman" w:hAnsi="Times New Roman" w:cs="Times New Roman"/>
                <w:bCs/>
                <w:iCs/>
              </w:rPr>
              <w:t xml:space="preserve">. </w:t>
            </w:r>
          </w:p>
          <w:p w14:paraId="017A0C34" w14:textId="615F3B54" w:rsidR="00A86442" w:rsidRPr="00A3134B" w:rsidRDefault="000A6868" w:rsidP="00A86442">
            <w:pPr>
              <w:tabs>
                <w:tab w:val="left" w:pos="1821"/>
              </w:tabs>
              <w:spacing w:after="60" w:line="276" w:lineRule="auto"/>
              <w:ind w:firstLine="426"/>
              <w:jc w:val="both"/>
              <w:rPr>
                <w:rFonts w:ascii="Times New Roman" w:hAnsi="Times New Roman" w:cs="Times New Roman"/>
                <w:bCs/>
                <w:iCs/>
              </w:rPr>
            </w:pPr>
            <w:proofErr w:type="spellStart"/>
            <w:r w:rsidRPr="00A3134B">
              <w:rPr>
                <w:rFonts w:ascii="Times New Roman" w:hAnsi="Times New Roman" w:cs="Times New Roman"/>
                <w:bCs/>
                <w:iCs/>
              </w:rPr>
              <w:t>Комисија</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за</w:t>
            </w:r>
            <w:proofErr w:type="spellEnd"/>
            <w:r w:rsidRPr="00A3134B">
              <w:rPr>
                <w:rFonts w:ascii="Times New Roman" w:hAnsi="Times New Roman" w:cs="Times New Roman"/>
                <w:bCs/>
                <w:iCs/>
              </w:rPr>
              <w:t xml:space="preserve"> </w:t>
            </w:r>
            <w:proofErr w:type="spellStart"/>
            <w:r w:rsidRPr="00A3134B">
              <w:rPr>
                <w:rFonts w:ascii="Times New Roman" w:hAnsi="Times New Roman" w:cs="Times New Roman"/>
                <w:bCs/>
                <w:iCs/>
              </w:rPr>
              <w:t>самовредновање</w:t>
            </w:r>
            <w:proofErr w:type="spellEnd"/>
            <w:r w:rsidR="00B136DD" w:rsidRPr="00A3134B">
              <w:rPr>
                <w:rFonts w:ascii="Times New Roman" w:hAnsi="Times New Roman" w:cs="Times New Roman"/>
                <w:bCs/>
                <w:iCs/>
                <w:lang w:val="sr-Cyrl-RS"/>
              </w:rPr>
              <w:t xml:space="preserve"> </w:t>
            </w:r>
            <w:proofErr w:type="spellStart"/>
            <w:r w:rsidR="00A86442" w:rsidRPr="00A3134B">
              <w:rPr>
                <w:rFonts w:ascii="Times New Roman" w:hAnsi="Times New Roman" w:cs="Times New Roman"/>
                <w:bCs/>
                <w:iCs/>
              </w:rPr>
              <w:t>је</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овај</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елемент</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стандарда</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квалитета</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оцењује</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на</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основу</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увида</w:t>
            </w:r>
            <w:proofErr w:type="spellEnd"/>
            <w:r w:rsidR="00A86442" w:rsidRPr="00A3134B">
              <w:rPr>
                <w:rFonts w:ascii="Times New Roman" w:hAnsi="Times New Roman" w:cs="Times New Roman"/>
                <w:bCs/>
                <w:iCs/>
              </w:rPr>
              <w:t xml:space="preserve"> у </w:t>
            </w:r>
            <w:proofErr w:type="spellStart"/>
            <w:r w:rsidR="00A86442" w:rsidRPr="00A3134B">
              <w:rPr>
                <w:rFonts w:ascii="Times New Roman" w:hAnsi="Times New Roman" w:cs="Times New Roman"/>
                <w:bCs/>
                <w:iCs/>
              </w:rPr>
              <w:t>укупно</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тренутно</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стање</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расположивости</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информатичких</w:t>
            </w:r>
            <w:proofErr w:type="spellEnd"/>
            <w:r w:rsidR="00A86442" w:rsidRPr="00A3134B">
              <w:rPr>
                <w:rFonts w:ascii="Times New Roman" w:hAnsi="Times New Roman" w:cs="Times New Roman"/>
                <w:bCs/>
                <w:iCs/>
              </w:rPr>
              <w:t xml:space="preserve"> </w:t>
            </w:r>
            <w:proofErr w:type="spellStart"/>
            <w:r w:rsidR="00A86442" w:rsidRPr="00A3134B">
              <w:rPr>
                <w:rFonts w:ascii="Times New Roman" w:hAnsi="Times New Roman" w:cs="Times New Roman"/>
                <w:bCs/>
                <w:iCs/>
              </w:rPr>
              <w:t>ресурса</w:t>
            </w:r>
            <w:proofErr w:type="spellEnd"/>
            <w:r w:rsidR="00A86442" w:rsidRPr="00A3134B">
              <w:rPr>
                <w:rFonts w:ascii="Times New Roman" w:hAnsi="Times New Roman" w:cs="Times New Roman"/>
                <w:bCs/>
                <w:iCs/>
              </w:rPr>
              <w:t xml:space="preserve"> </w:t>
            </w:r>
            <w:proofErr w:type="spellStart"/>
            <w:r w:rsidR="007640DE" w:rsidRPr="00A3134B">
              <w:rPr>
                <w:rFonts w:ascii="Times New Roman" w:hAnsi="Times New Roman" w:cs="Times New Roman"/>
                <w:bCs/>
                <w:iCs/>
              </w:rPr>
              <w:t>Академије</w:t>
            </w:r>
            <w:proofErr w:type="spellEnd"/>
            <w:r w:rsidR="00A86442" w:rsidRPr="00A3134B">
              <w:rPr>
                <w:rFonts w:ascii="Times New Roman" w:hAnsi="Times New Roman" w:cs="Times New Roman"/>
                <w:bCs/>
                <w:iCs/>
              </w:rPr>
              <w:t>, (</w:t>
            </w:r>
            <w:proofErr w:type="spellStart"/>
            <w:r w:rsidR="00A86442" w:rsidRPr="00A3134B">
              <w:rPr>
                <w:rFonts w:ascii="Times New Roman" w:hAnsi="Times New Roman" w:cs="Times New Roman"/>
              </w:rPr>
              <w:fldChar w:fldCharType="begin"/>
            </w:r>
            <w:r w:rsidR="00737DD8">
              <w:rPr>
                <w:rFonts w:ascii="Times New Roman" w:hAnsi="Times New Roman" w:cs="Times New Roman"/>
              </w:rPr>
              <w:instrText>HYPERLINK "Табеле/Табеле%20уз%20стандард%209/Табела%209.2.docx"</w:instrText>
            </w:r>
            <w:r w:rsidR="00A86442" w:rsidRPr="00A3134B">
              <w:rPr>
                <w:rFonts w:ascii="Times New Roman" w:hAnsi="Times New Roman" w:cs="Times New Roman"/>
              </w:rPr>
            </w:r>
            <w:r w:rsidR="00A86442" w:rsidRPr="00A3134B">
              <w:rPr>
                <w:rFonts w:ascii="Times New Roman" w:hAnsi="Times New Roman" w:cs="Times New Roman"/>
              </w:rPr>
              <w:fldChar w:fldCharType="separate"/>
            </w:r>
            <w:r w:rsidR="00A86442" w:rsidRPr="00A3134B">
              <w:rPr>
                <w:rStyle w:val="Hyperlink"/>
                <w:rFonts w:ascii="Times New Roman" w:hAnsi="Times New Roman" w:cs="Times New Roman"/>
                <w:bCs/>
                <w:iCs/>
                <w:color w:val="auto"/>
              </w:rPr>
              <w:t>Табела</w:t>
            </w:r>
            <w:proofErr w:type="spellEnd"/>
            <w:r w:rsidR="00A86442" w:rsidRPr="00A3134B">
              <w:rPr>
                <w:rStyle w:val="Hyperlink"/>
                <w:rFonts w:ascii="Times New Roman" w:hAnsi="Times New Roman" w:cs="Times New Roman"/>
                <w:bCs/>
                <w:iCs/>
                <w:color w:val="auto"/>
              </w:rPr>
              <w:t xml:space="preserve"> 9.2)</w:t>
            </w:r>
            <w:r w:rsidR="00A86442" w:rsidRPr="00A3134B">
              <w:rPr>
                <w:rFonts w:ascii="Times New Roman" w:hAnsi="Times New Roman" w:cs="Times New Roman"/>
              </w:rPr>
              <w:fldChar w:fldCharType="end"/>
            </w:r>
            <w:r w:rsidR="00A86442" w:rsidRPr="00A3134B">
              <w:rPr>
                <w:rFonts w:ascii="Times New Roman" w:hAnsi="Times New Roman" w:cs="Times New Roman"/>
                <w:bCs/>
                <w:iCs/>
              </w:rPr>
              <w:t xml:space="preserve">. </w:t>
            </w:r>
          </w:p>
          <w:p w14:paraId="4232E648" w14:textId="77777777" w:rsidR="00A86442" w:rsidRPr="00A3134B" w:rsidRDefault="00A86442" w:rsidP="00A86442">
            <w:pPr>
              <w:tabs>
                <w:tab w:val="left" w:pos="1821"/>
              </w:tabs>
              <w:spacing w:after="0" w:line="276" w:lineRule="auto"/>
              <w:ind w:firstLine="425"/>
              <w:jc w:val="both"/>
              <w:rPr>
                <w:rFonts w:ascii="Times New Roman" w:hAnsi="Times New Roman" w:cs="Times New Roman"/>
                <w:bCs/>
                <w:iCs/>
              </w:rPr>
            </w:pPr>
          </w:p>
          <w:p w14:paraId="35B92542" w14:textId="77777777" w:rsidR="00A86442" w:rsidRPr="00AE27DF" w:rsidRDefault="00A86442" w:rsidP="00A86442">
            <w:pPr>
              <w:tabs>
                <w:tab w:val="left" w:pos="1821"/>
              </w:tabs>
              <w:spacing w:after="0" w:line="276" w:lineRule="auto"/>
              <w:ind w:firstLine="426"/>
              <w:jc w:val="both"/>
              <w:rPr>
                <w:rFonts w:ascii="Times New Roman" w:hAnsi="Times New Roman" w:cs="Times New Roman"/>
                <w:bCs/>
                <w:i/>
              </w:rPr>
            </w:pPr>
            <w:proofErr w:type="spellStart"/>
            <w:r w:rsidRPr="00AE27DF">
              <w:rPr>
                <w:rFonts w:ascii="Times New Roman" w:hAnsi="Times New Roman" w:cs="Times New Roman"/>
                <w:bCs/>
                <w:i/>
              </w:rPr>
              <w:t>Високошколска</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институција</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описује</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библиотечки</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фонд</w:t>
            </w:r>
            <w:proofErr w:type="spellEnd"/>
            <w:r w:rsidRPr="00AE27DF">
              <w:rPr>
                <w:rFonts w:ascii="Times New Roman" w:hAnsi="Times New Roman" w:cs="Times New Roman"/>
                <w:bCs/>
                <w:i/>
              </w:rPr>
              <w:t xml:space="preserve"> и </w:t>
            </w:r>
            <w:proofErr w:type="spellStart"/>
            <w:r w:rsidRPr="00AE27DF">
              <w:rPr>
                <w:rFonts w:ascii="Times New Roman" w:hAnsi="Times New Roman" w:cs="Times New Roman"/>
                <w:bCs/>
                <w:i/>
              </w:rPr>
              <w:t>одговарајућу</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опремљеност</w:t>
            </w:r>
            <w:proofErr w:type="spellEnd"/>
            <w:r w:rsidRPr="00AE27DF">
              <w:rPr>
                <w:rFonts w:ascii="Times New Roman" w:hAnsi="Times New Roman" w:cs="Times New Roman"/>
                <w:bCs/>
                <w:i/>
              </w:rPr>
              <w:t xml:space="preserve"> у </w:t>
            </w:r>
            <w:proofErr w:type="spellStart"/>
            <w:r w:rsidRPr="00AE27DF">
              <w:rPr>
                <w:rFonts w:ascii="Times New Roman" w:hAnsi="Times New Roman" w:cs="Times New Roman"/>
                <w:bCs/>
                <w:i/>
              </w:rPr>
              <w:t>области</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информатичких</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технологија</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које</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доприносе</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квалитету</w:t>
            </w:r>
            <w:proofErr w:type="spellEnd"/>
            <w:r w:rsidRPr="00AE27DF">
              <w:rPr>
                <w:rFonts w:ascii="Times New Roman" w:hAnsi="Times New Roman" w:cs="Times New Roman"/>
                <w:bCs/>
                <w:i/>
              </w:rPr>
              <w:t xml:space="preserve"> </w:t>
            </w:r>
            <w:proofErr w:type="spellStart"/>
            <w:r w:rsidRPr="00AE27DF">
              <w:rPr>
                <w:rFonts w:ascii="Times New Roman" w:hAnsi="Times New Roman" w:cs="Times New Roman"/>
                <w:bCs/>
                <w:i/>
              </w:rPr>
              <w:t>наставе</w:t>
            </w:r>
            <w:proofErr w:type="spellEnd"/>
            <w:r w:rsidRPr="00AE27DF">
              <w:rPr>
                <w:rFonts w:ascii="Times New Roman" w:hAnsi="Times New Roman" w:cs="Times New Roman"/>
                <w:bCs/>
                <w:i/>
              </w:rPr>
              <w:t xml:space="preserve">. </w:t>
            </w:r>
          </w:p>
          <w:p w14:paraId="1AD736C3" w14:textId="77777777" w:rsidR="00A86442" w:rsidRPr="00AE27DF" w:rsidRDefault="00A86442" w:rsidP="00A86442">
            <w:pPr>
              <w:tabs>
                <w:tab w:val="left" w:pos="1821"/>
              </w:tabs>
              <w:spacing w:after="0" w:line="276" w:lineRule="auto"/>
              <w:ind w:firstLine="426"/>
              <w:jc w:val="both"/>
              <w:rPr>
                <w:rFonts w:ascii="Times New Roman" w:hAnsi="Times New Roman" w:cs="Times New Roman"/>
                <w:bCs/>
                <w:iCs/>
              </w:rPr>
            </w:pPr>
          </w:p>
          <w:p w14:paraId="4D5C8BE3" w14:textId="595D3F23" w:rsidR="00A86442" w:rsidRPr="00AE27DF" w:rsidRDefault="00A86442" w:rsidP="00A86442">
            <w:pPr>
              <w:tabs>
                <w:tab w:val="left" w:pos="1821"/>
              </w:tabs>
              <w:spacing w:after="60" w:line="276" w:lineRule="auto"/>
              <w:ind w:firstLine="425"/>
              <w:jc w:val="both"/>
              <w:rPr>
                <w:rFonts w:ascii="Times New Roman" w:hAnsi="Times New Roman" w:cs="Times New Roman"/>
                <w:bCs/>
                <w:iCs/>
              </w:rPr>
            </w:pPr>
            <w:proofErr w:type="spellStart"/>
            <w:r w:rsidRPr="00AE27DF">
              <w:rPr>
                <w:rFonts w:ascii="Times New Roman" w:hAnsi="Times New Roman" w:cs="Times New Roman"/>
                <w:bCs/>
                <w:iCs/>
              </w:rPr>
              <w:t>Већина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уџбеника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обавезна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литература</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наставном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плану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налазе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библиотеци</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најмање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три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примерка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Библиотека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обавља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послове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пријема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инвентарисања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каталогизације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класификовања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чувања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заштите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давања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коришћење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библиотечког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материјала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пружања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информација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као</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све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остале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библиотечке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послове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Ради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унапређивања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делатности</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координирања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рада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библиотека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може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повезивати</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удруживати</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заједнице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сродним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библиотекама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Ниво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стручне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спреме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запослених</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библиотеци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усклађени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адекватним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стандардима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пружање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ове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врсте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услуга</w:t>
            </w:r>
            <w:proofErr w:type="spellEnd"/>
            <w:r w:rsidRPr="00AE27DF">
              <w:rPr>
                <w:rFonts w:ascii="Times New Roman" w:hAnsi="Times New Roman" w:cs="Times New Roman"/>
                <w:bCs/>
                <w:iCs/>
              </w:rPr>
              <w:t>.</w:t>
            </w:r>
          </w:p>
          <w:p w14:paraId="726F7461" w14:textId="694C0704" w:rsidR="00A86442" w:rsidRPr="00AE27DF" w:rsidRDefault="007640DE" w:rsidP="00A86442">
            <w:pPr>
              <w:tabs>
                <w:tab w:val="left" w:pos="1821"/>
              </w:tabs>
              <w:spacing w:after="60" w:line="276" w:lineRule="auto"/>
              <w:ind w:firstLine="567"/>
              <w:jc w:val="both"/>
              <w:rPr>
                <w:rFonts w:ascii="Times New Roman" w:hAnsi="Times New Roman" w:cs="Times New Roman"/>
                <w:bCs/>
                <w:iCs/>
              </w:rPr>
            </w:pPr>
            <w:proofErr w:type="spellStart"/>
            <w:r w:rsidRPr="00AE27DF">
              <w:rPr>
                <w:rFonts w:ascii="Times New Roman" w:hAnsi="Times New Roman" w:cs="Times New Roman"/>
                <w:bCs/>
                <w:iCs/>
              </w:rPr>
              <w:t>Академија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има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библиотеку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која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располаже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више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од</w:t>
            </w:r>
            <w:proofErr w:type="spellEnd"/>
            <w:r w:rsidR="00A86442" w:rsidRPr="00AE27DF">
              <w:rPr>
                <w:rFonts w:ascii="Times New Roman" w:hAnsi="Times New Roman" w:cs="Times New Roman"/>
                <w:bCs/>
                <w:iCs/>
              </w:rPr>
              <w:t xml:space="preserve"> 1</w:t>
            </w:r>
            <w:r w:rsidR="00A86442" w:rsidRPr="00AE27DF">
              <w:rPr>
                <w:rFonts w:ascii="Times New Roman" w:hAnsi="Times New Roman" w:cs="Times New Roman"/>
                <w:bCs/>
                <w:iCs/>
                <w:lang w:val="sr-Cyrl-RS"/>
              </w:rPr>
              <w:t>.060</w:t>
            </w:r>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библиотечких</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јединица</w:t>
            </w:r>
            <w:proofErr w:type="spellEnd"/>
            <w:r w:rsidR="00A86442" w:rsidRPr="00AE27DF">
              <w:rPr>
                <w:rFonts w:ascii="Times New Roman" w:hAnsi="Times New Roman" w:cs="Times New Roman"/>
                <w:bCs/>
                <w:iCs/>
              </w:rPr>
              <w:t xml:space="preserve">. У </w:t>
            </w:r>
            <w:proofErr w:type="spellStart"/>
            <w:r w:rsidR="00A86442" w:rsidRPr="00AE27DF">
              <w:rPr>
                <w:rFonts w:ascii="Times New Roman" w:hAnsi="Times New Roman" w:cs="Times New Roman"/>
                <w:bCs/>
                <w:iCs/>
              </w:rPr>
              <w:t>саставу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библиотеке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је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читаоница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која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ради</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сваког</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радног</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дана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Настава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из</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сваког</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предмета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је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покривена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одговарајућим</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уџбеницима</w:t>
            </w:r>
            <w:proofErr w:type="spellEnd"/>
            <w:r w:rsidR="00A86442" w:rsidRPr="00AE27DF">
              <w:rPr>
                <w:rFonts w:ascii="Times New Roman" w:hAnsi="Times New Roman" w:cs="Times New Roman"/>
                <w:bCs/>
                <w:iCs/>
              </w:rPr>
              <w:t xml:space="preserve"> и </w:t>
            </w:r>
            <w:proofErr w:type="spellStart"/>
            <w:r w:rsidR="00A86442" w:rsidRPr="00AE27DF">
              <w:rPr>
                <w:rFonts w:ascii="Times New Roman" w:hAnsi="Times New Roman" w:cs="Times New Roman"/>
                <w:bCs/>
                <w:iCs/>
              </w:rPr>
              <w:t>другим</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училима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који</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унапред</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познати</w:t>
            </w:r>
            <w:proofErr w:type="spellEnd"/>
            <w:r w:rsidR="00A86442" w:rsidRPr="00AE27DF">
              <w:rPr>
                <w:rFonts w:ascii="Times New Roman" w:hAnsi="Times New Roman" w:cs="Times New Roman"/>
                <w:bCs/>
                <w:iCs/>
              </w:rPr>
              <w:t xml:space="preserve"> и </w:t>
            </w:r>
            <w:proofErr w:type="spellStart"/>
            <w:r w:rsidR="00A86442" w:rsidRPr="00AE27DF">
              <w:rPr>
                <w:rFonts w:ascii="Times New Roman" w:hAnsi="Times New Roman" w:cs="Times New Roman"/>
                <w:bCs/>
                <w:iCs/>
              </w:rPr>
              <w:t>објављени</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Приликом</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почетка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сваког</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семестра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поред</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литературе</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коју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обезбеђује</w:t>
            </w:r>
            <w:proofErr w:type="spellEnd"/>
            <w:r w:rsidR="00A86442" w:rsidRPr="00AE27DF">
              <w:rPr>
                <w:rFonts w:ascii="Times New Roman" w:hAnsi="Times New Roman" w:cs="Times New Roman"/>
                <w:bCs/>
                <w:iCs/>
              </w:rPr>
              <w:t xml:space="preserve"> </w:t>
            </w:r>
            <w:proofErr w:type="spellStart"/>
            <w:r w:rsidRPr="00AE27DF">
              <w:rPr>
                <w:rFonts w:ascii="Times New Roman" w:hAnsi="Times New Roman" w:cs="Times New Roman"/>
                <w:bCs/>
                <w:iCs/>
              </w:rPr>
              <w:t>Академија</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студенти</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добијају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информацију</w:t>
            </w:r>
            <w:proofErr w:type="spellEnd"/>
            <w:r w:rsidR="00A86442" w:rsidRPr="00AE27DF">
              <w:rPr>
                <w:rFonts w:ascii="Times New Roman" w:hAnsi="Times New Roman" w:cs="Times New Roman"/>
                <w:bCs/>
                <w:iCs/>
              </w:rPr>
              <w:t xml:space="preserve"> и о </w:t>
            </w:r>
            <w:proofErr w:type="spellStart"/>
            <w:r w:rsidR="00A86442" w:rsidRPr="00AE27DF">
              <w:rPr>
                <w:rFonts w:ascii="Times New Roman" w:hAnsi="Times New Roman" w:cs="Times New Roman"/>
                <w:bCs/>
                <w:iCs/>
              </w:rPr>
              <w:t>неопходној</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допунској</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литератури</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коју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могу</w:t>
            </w:r>
            <w:proofErr w:type="spellEnd"/>
            <w:r w:rsidR="00A86442" w:rsidRPr="00AE27DF">
              <w:rPr>
                <w:rFonts w:ascii="Times New Roman" w:hAnsi="Times New Roman" w:cs="Times New Roman"/>
                <w:bCs/>
                <w:iCs/>
              </w:rPr>
              <w:t xml:space="preserve"> </w:t>
            </w:r>
            <w:proofErr w:type="spellStart"/>
            <w:r w:rsidR="00A86442" w:rsidRPr="00AE27DF">
              <w:rPr>
                <w:rFonts w:ascii="Times New Roman" w:hAnsi="Times New Roman" w:cs="Times New Roman"/>
                <w:bCs/>
                <w:iCs/>
              </w:rPr>
              <w:t>пронаћи</w:t>
            </w:r>
            <w:proofErr w:type="spellEnd"/>
            <w:r w:rsidR="00A86442" w:rsidRPr="00AE27DF">
              <w:rPr>
                <w:rFonts w:ascii="Times New Roman" w:hAnsi="Times New Roman" w:cs="Times New Roman"/>
                <w:bCs/>
                <w:iCs/>
              </w:rPr>
              <w:t xml:space="preserve"> у </w:t>
            </w:r>
            <w:proofErr w:type="spellStart"/>
            <w:r w:rsidR="00A86442" w:rsidRPr="00AE27DF">
              <w:rPr>
                <w:rFonts w:ascii="Times New Roman" w:hAnsi="Times New Roman" w:cs="Times New Roman"/>
                <w:bCs/>
                <w:iCs/>
              </w:rPr>
              <w:t>библиотеци</w:t>
            </w:r>
            <w:proofErr w:type="spellEnd"/>
            <w:r w:rsidR="00A86442" w:rsidRPr="00AE27DF">
              <w:rPr>
                <w:rFonts w:ascii="Times New Roman" w:hAnsi="Times New Roman" w:cs="Times New Roman"/>
                <w:bCs/>
                <w:iCs/>
              </w:rPr>
              <w:t xml:space="preserve"> </w:t>
            </w:r>
            <w:proofErr w:type="spellStart"/>
            <w:r w:rsidRPr="00AE27DF">
              <w:rPr>
                <w:rFonts w:ascii="Times New Roman" w:hAnsi="Times New Roman" w:cs="Times New Roman"/>
                <w:bCs/>
                <w:iCs/>
              </w:rPr>
              <w:t>Академије</w:t>
            </w:r>
            <w:proofErr w:type="spellEnd"/>
            <w:r w:rsidR="00A86442" w:rsidRPr="00AE27DF">
              <w:rPr>
                <w:rFonts w:ascii="Times New Roman" w:hAnsi="Times New Roman" w:cs="Times New Roman"/>
                <w:bCs/>
                <w:iCs/>
              </w:rPr>
              <w:t xml:space="preserve"> </w:t>
            </w:r>
          </w:p>
          <w:p w14:paraId="38D0A32D" w14:textId="77777777" w:rsidR="00A86442" w:rsidRPr="00AE27DF" w:rsidRDefault="00A86442" w:rsidP="00A86442">
            <w:pPr>
              <w:tabs>
                <w:tab w:val="left" w:pos="1821"/>
              </w:tabs>
              <w:spacing w:after="60" w:line="276" w:lineRule="auto"/>
              <w:ind w:firstLine="567"/>
              <w:jc w:val="both"/>
              <w:rPr>
                <w:rFonts w:ascii="Times New Roman" w:hAnsi="Times New Roman" w:cs="Times New Roman"/>
                <w:bCs/>
                <w:iCs/>
              </w:rPr>
            </w:pPr>
            <w:proofErr w:type="spellStart"/>
            <w:r w:rsidRPr="00AE27DF">
              <w:rPr>
                <w:rFonts w:ascii="Times New Roman" w:hAnsi="Times New Roman" w:cs="Times New Roman"/>
                <w:bCs/>
                <w:iCs/>
              </w:rPr>
              <w:t>Библиотечки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фонд</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стално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обнавља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набавком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нове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литературе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публиковањем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уџбеника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других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издања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наставника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сарадника</w:t>
            </w:r>
            <w:proofErr w:type="spellEnd"/>
            <w:r w:rsidRPr="00AE27DF">
              <w:rPr>
                <w:rFonts w:ascii="Times New Roman" w:hAnsi="Times New Roman" w:cs="Times New Roman"/>
                <w:bCs/>
                <w:iCs/>
              </w:rPr>
              <w:t xml:space="preserve"> </w:t>
            </w:r>
            <w:proofErr w:type="spellStart"/>
            <w:r w:rsidR="007640DE" w:rsidRPr="00AE27DF">
              <w:rPr>
                <w:rFonts w:ascii="Times New Roman" w:hAnsi="Times New Roman" w:cs="Times New Roman"/>
                <w:bCs/>
                <w:iCs/>
              </w:rPr>
              <w:t>Академије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тај</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начин</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обезбеђује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важна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подршка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наставном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процесу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свим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студијским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програмима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као</w:t>
            </w:r>
            <w:proofErr w:type="spellEnd"/>
            <w:r w:rsidRPr="00AE27DF">
              <w:rPr>
                <w:rFonts w:ascii="Times New Roman" w:hAnsi="Times New Roman" w:cs="Times New Roman"/>
                <w:bCs/>
                <w:iCs/>
              </w:rPr>
              <w:t xml:space="preserve"> и у </w:t>
            </w:r>
            <w:proofErr w:type="spellStart"/>
            <w:r w:rsidRPr="00AE27DF">
              <w:rPr>
                <w:rFonts w:ascii="Times New Roman" w:hAnsi="Times New Roman" w:cs="Times New Roman"/>
                <w:bCs/>
                <w:iCs/>
              </w:rPr>
              <w:t>научно-истраживачком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раду</w:t>
            </w:r>
            <w:proofErr w:type="spellEnd"/>
            <w:r w:rsidRPr="00AE27DF">
              <w:rPr>
                <w:rFonts w:ascii="Times New Roman" w:hAnsi="Times New Roman" w:cs="Times New Roman"/>
                <w:bCs/>
                <w:iCs/>
              </w:rPr>
              <w:t xml:space="preserve">. </w:t>
            </w:r>
          </w:p>
          <w:p w14:paraId="3710CB97" w14:textId="77777777" w:rsidR="00A86442" w:rsidRPr="00560A89" w:rsidRDefault="00A86442" w:rsidP="00A86442">
            <w:pPr>
              <w:tabs>
                <w:tab w:val="left" w:pos="1821"/>
              </w:tabs>
              <w:spacing w:after="60" w:line="276" w:lineRule="auto"/>
              <w:ind w:firstLine="567"/>
              <w:jc w:val="both"/>
              <w:rPr>
                <w:rFonts w:ascii="Times New Roman" w:hAnsi="Times New Roman" w:cs="Times New Roman"/>
                <w:bCs/>
                <w:iCs/>
              </w:rPr>
            </w:pPr>
            <w:proofErr w:type="spellStart"/>
            <w:r w:rsidRPr="00AE27DF">
              <w:rPr>
                <w:rFonts w:ascii="Times New Roman" w:hAnsi="Times New Roman" w:cs="Times New Roman"/>
                <w:bCs/>
                <w:iCs/>
              </w:rPr>
              <w:t>Информатички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ресурси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нарочито</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погледу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потребног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броја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рачунара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одговарајућег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пратеће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информатичке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опреме</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приступа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Интернету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континуирано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обезбеђују</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унапређују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као</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подршка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наставног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процеса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студијских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програма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Сваки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запослени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располагању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креиран</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налог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електронску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пошту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Свака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просторија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намењена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реализацији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наставног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процеса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поседује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рачунар</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пројектор</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Рачунари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који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намењени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савлађивање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градива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изузетног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квалитета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врхунских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перформанси</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садрже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све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неопходне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апликације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ефикасан</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рад</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савладавању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наставног</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плана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програма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Приликом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одвијања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наставе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могућа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употреба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различитих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мултимедијалних</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садржаја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Информатичка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опрема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намењена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студентима</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запосленима</w:t>
            </w:r>
            <w:proofErr w:type="spellEnd"/>
            <w:r w:rsidRPr="00AE27DF">
              <w:rPr>
                <w:rFonts w:ascii="Times New Roman" w:hAnsi="Times New Roman" w:cs="Times New Roman"/>
                <w:bCs/>
                <w:iCs/>
              </w:rPr>
              <w:t xml:space="preserve"> </w:t>
            </w:r>
            <w:proofErr w:type="spellStart"/>
            <w:proofErr w:type="gramStart"/>
            <w:r w:rsidRPr="00AE27DF">
              <w:rPr>
                <w:rFonts w:ascii="Times New Roman" w:hAnsi="Times New Roman" w:cs="Times New Roman"/>
                <w:bCs/>
                <w:iCs/>
              </w:rPr>
              <w:t>на</w:t>
            </w:r>
            <w:proofErr w:type="spellEnd"/>
            <w:r w:rsidRPr="00AE27DF">
              <w:rPr>
                <w:rFonts w:ascii="Times New Roman" w:hAnsi="Times New Roman" w:cs="Times New Roman"/>
                <w:bCs/>
                <w:iCs/>
              </w:rPr>
              <w:t xml:space="preserve">  </w:t>
            </w:r>
            <w:proofErr w:type="spellStart"/>
            <w:r w:rsidR="007640DE" w:rsidRPr="00560A89">
              <w:rPr>
                <w:rFonts w:ascii="Times New Roman" w:hAnsi="Times New Roman" w:cs="Times New Roman"/>
                <w:bCs/>
                <w:iCs/>
              </w:rPr>
              <w:t>Академији</w:t>
            </w:r>
            <w:proofErr w:type="spellEnd"/>
            <w:proofErr w:type="gram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се</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периодично</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унапређује</w:t>
            </w:r>
            <w:proofErr w:type="spellEnd"/>
            <w:r w:rsidRPr="00560A89">
              <w:rPr>
                <w:rFonts w:ascii="Times New Roman" w:hAnsi="Times New Roman" w:cs="Times New Roman"/>
                <w:bCs/>
                <w:iCs/>
              </w:rPr>
              <w:t xml:space="preserve"> и </w:t>
            </w:r>
            <w:proofErr w:type="spellStart"/>
            <w:r w:rsidRPr="00560A89">
              <w:rPr>
                <w:rFonts w:ascii="Times New Roman" w:hAnsi="Times New Roman" w:cs="Times New Roman"/>
                <w:bCs/>
                <w:iCs/>
              </w:rPr>
              <w:t>ради</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се</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на</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њеном</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перманентном</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осавремењавању</w:t>
            </w:r>
            <w:proofErr w:type="spellEnd"/>
            <w:r w:rsidRPr="00560A89">
              <w:rPr>
                <w:rFonts w:ascii="Times New Roman" w:hAnsi="Times New Roman" w:cs="Times New Roman"/>
                <w:bCs/>
                <w:iCs/>
              </w:rPr>
              <w:t xml:space="preserve">. </w:t>
            </w:r>
          </w:p>
          <w:p w14:paraId="1A5F3C52" w14:textId="24B61479" w:rsidR="00A86442" w:rsidRPr="00AE27DF" w:rsidRDefault="00A86442" w:rsidP="00A86442">
            <w:pPr>
              <w:tabs>
                <w:tab w:val="left" w:pos="1821"/>
              </w:tabs>
              <w:spacing w:after="60" w:line="276" w:lineRule="auto"/>
              <w:ind w:firstLine="567"/>
              <w:jc w:val="both"/>
              <w:rPr>
                <w:rFonts w:ascii="Times New Roman" w:hAnsi="Times New Roman" w:cs="Times New Roman"/>
                <w:bCs/>
                <w:iCs/>
                <w:color w:val="FF0000"/>
              </w:rPr>
            </w:pPr>
            <w:proofErr w:type="spellStart"/>
            <w:r w:rsidRPr="00560A89">
              <w:rPr>
                <w:rFonts w:ascii="Times New Roman" w:hAnsi="Times New Roman" w:cs="Times New Roman"/>
                <w:bCs/>
                <w:iCs/>
              </w:rPr>
              <w:t>На</w:t>
            </w:r>
            <w:proofErr w:type="spellEnd"/>
            <w:r w:rsidRPr="00560A89">
              <w:rPr>
                <w:rFonts w:ascii="Times New Roman" w:hAnsi="Times New Roman" w:cs="Times New Roman"/>
                <w:bCs/>
                <w:iCs/>
              </w:rPr>
              <w:t xml:space="preserve"> </w:t>
            </w:r>
            <w:proofErr w:type="spellStart"/>
            <w:r w:rsidR="007640DE" w:rsidRPr="00560A89">
              <w:rPr>
                <w:rFonts w:ascii="Times New Roman" w:hAnsi="Times New Roman" w:cs="Times New Roman"/>
                <w:bCs/>
                <w:iCs/>
              </w:rPr>
              <w:t>Академији</w:t>
            </w:r>
            <w:proofErr w:type="spellEnd"/>
            <w:r w:rsidR="005B4B3E" w:rsidRPr="00560A89">
              <w:rPr>
                <w:rFonts w:ascii="Times New Roman" w:hAnsi="Times New Roman" w:cs="Times New Roman"/>
                <w:bCs/>
                <w:iCs/>
                <w:lang w:val="sr-Cyrl-RS"/>
              </w:rPr>
              <w:t xml:space="preserve"> </w:t>
            </w:r>
            <w:proofErr w:type="spellStart"/>
            <w:r w:rsidRPr="00560A89">
              <w:rPr>
                <w:rFonts w:ascii="Times New Roman" w:hAnsi="Times New Roman" w:cs="Times New Roman"/>
                <w:bCs/>
                <w:iCs/>
              </w:rPr>
              <w:t>се</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налази</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рачунарска</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учионица</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сa</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лицeнцирaним</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прoгрaмимa</w:t>
            </w:r>
            <w:proofErr w:type="spellEnd"/>
            <w:r w:rsidRPr="00560A89">
              <w:rPr>
                <w:rFonts w:ascii="Times New Roman" w:hAnsi="Times New Roman" w:cs="Times New Roman"/>
                <w:bCs/>
                <w:iCs/>
              </w:rPr>
              <w:t xml:space="preserve"> и </w:t>
            </w:r>
            <w:proofErr w:type="spellStart"/>
            <w:r w:rsidRPr="00560A89">
              <w:rPr>
                <w:rFonts w:ascii="Times New Roman" w:hAnsi="Times New Roman" w:cs="Times New Roman"/>
                <w:bCs/>
                <w:iCs/>
              </w:rPr>
              <w:t>бeсплaтним</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интeрнeтoм</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кoje</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студeнти</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кoристe</w:t>
            </w:r>
            <w:proofErr w:type="spellEnd"/>
            <w:r w:rsidRPr="00560A89">
              <w:rPr>
                <w:rFonts w:ascii="Times New Roman" w:hAnsi="Times New Roman" w:cs="Times New Roman"/>
                <w:bCs/>
                <w:iCs/>
              </w:rPr>
              <w:t xml:space="preserve"> у </w:t>
            </w:r>
            <w:proofErr w:type="spellStart"/>
            <w:r w:rsidRPr="00560A89">
              <w:rPr>
                <w:rFonts w:ascii="Times New Roman" w:hAnsi="Times New Roman" w:cs="Times New Roman"/>
                <w:bCs/>
                <w:iCs/>
              </w:rPr>
              <w:t>нaстaвнoм</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прoцeсу</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Опремљене</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су</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са</w:t>
            </w:r>
            <w:proofErr w:type="spellEnd"/>
            <w:r w:rsidRPr="00560A89">
              <w:rPr>
                <w:rFonts w:ascii="Times New Roman" w:hAnsi="Times New Roman" w:cs="Times New Roman"/>
                <w:bCs/>
                <w:iCs/>
              </w:rPr>
              <w:t xml:space="preserve"> </w:t>
            </w:r>
            <w:r w:rsidR="00A3134B" w:rsidRPr="00560A89">
              <w:rPr>
                <w:rFonts w:ascii="Times New Roman" w:hAnsi="Times New Roman" w:cs="Times New Roman"/>
                <w:bCs/>
                <w:iCs/>
              </w:rPr>
              <w:t>35</w:t>
            </w:r>
            <w:r w:rsidRPr="00560A89">
              <w:rPr>
                <w:rFonts w:ascii="Times New Roman" w:hAnsi="Times New Roman" w:cs="Times New Roman"/>
                <w:bCs/>
                <w:iCs/>
              </w:rPr>
              <w:t xml:space="preserve"> </w:t>
            </w:r>
            <w:proofErr w:type="spellStart"/>
            <w:r w:rsidRPr="00560A89">
              <w:rPr>
                <w:rFonts w:ascii="Times New Roman" w:hAnsi="Times New Roman" w:cs="Times New Roman"/>
                <w:bCs/>
                <w:iCs/>
              </w:rPr>
              <w:t>рачунара</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Обезбеђен</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је</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бежични</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интернет</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приступ</w:t>
            </w:r>
            <w:proofErr w:type="spellEnd"/>
            <w:r w:rsidRPr="00560A89">
              <w:rPr>
                <w:rFonts w:ascii="Times New Roman" w:hAnsi="Times New Roman" w:cs="Times New Roman"/>
                <w:bCs/>
                <w:iCs/>
              </w:rPr>
              <w:t xml:space="preserve"> у </w:t>
            </w:r>
            <w:proofErr w:type="spellStart"/>
            <w:r w:rsidRPr="00560A89">
              <w:rPr>
                <w:rFonts w:ascii="Times New Roman" w:hAnsi="Times New Roman" w:cs="Times New Roman"/>
                <w:bCs/>
                <w:iCs/>
              </w:rPr>
              <w:t>свим</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просторијама</w:t>
            </w:r>
            <w:proofErr w:type="spellEnd"/>
            <w:r w:rsidRPr="00560A89">
              <w:rPr>
                <w:rFonts w:ascii="Times New Roman" w:hAnsi="Times New Roman" w:cs="Times New Roman"/>
                <w:bCs/>
                <w:iCs/>
              </w:rPr>
              <w:t xml:space="preserve"> </w:t>
            </w:r>
            <w:proofErr w:type="spellStart"/>
            <w:r w:rsidR="007640DE" w:rsidRPr="00560A89">
              <w:rPr>
                <w:rFonts w:ascii="Times New Roman" w:hAnsi="Times New Roman" w:cs="Times New Roman"/>
                <w:bCs/>
                <w:iCs/>
              </w:rPr>
              <w:t>Академије</w:t>
            </w:r>
            <w:proofErr w:type="spellEnd"/>
            <w:r w:rsidRPr="00560A89">
              <w:rPr>
                <w:rFonts w:ascii="Times New Roman" w:hAnsi="Times New Roman" w:cs="Times New Roman"/>
                <w:bCs/>
                <w:iCs/>
              </w:rPr>
              <w:t xml:space="preserve">. У </w:t>
            </w:r>
            <w:proofErr w:type="spellStart"/>
            <w:r w:rsidRPr="00560A89">
              <w:rPr>
                <w:rFonts w:ascii="Times New Roman" w:hAnsi="Times New Roman" w:cs="Times New Roman"/>
                <w:bCs/>
                <w:iCs/>
              </w:rPr>
              <w:t>последње</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три</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године</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информатички</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ресурси</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су</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такође</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оновени</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новим</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рачунарима</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ласерским</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штампачима</w:t>
            </w:r>
            <w:proofErr w:type="spellEnd"/>
            <w:r w:rsidRPr="00560A89">
              <w:rPr>
                <w:rFonts w:ascii="Times New Roman" w:hAnsi="Times New Roman" w:cs="Times New Roman"/>
                <w:bCs/>
                <w:iCs/>
              </w:rPr>
              <w:t xml:space="preserve">, и   </w:t>
            </w:r>
            <w:proofErr w:type="spellStart"/>
            <w:r w:rsidRPr="00560A89">
              <w:rPr>
                <w:rFonts w:ascii="Times New Roman" w:hAnsi="Times New Roman" w:cs="Times New Roman"/>
                <w:bCs/>
                <w:iCs/>
              </w:rPr>
              <w:t>преносивим</w:t>
            </w:r>
            <w:proofErr w:type="spellEnd"/>
            <w:r w:rsidRPr="00560A89">
              <w:rPr>
                <w:rFonts w:ascii="Times New Roman" w:hAnsi="Times New Roman" w:cs="Times New Roman"/>
                <w:bCs/>
                <w:iCs/>
              </w:rPr>
              <w:t xml:space="preserve"> </w:t>
            </w:r>
            <w:proofErr w:type="spellStart"/>
            <w:r w:rsidRPr="00560A89">
              <w:rPr>
                <w:rFonts w:ascii="Times New Roman" w:hAnsi="Times New Roman" w:cs="Times New Roman"/>
                <w:bCs/>
                <w:iCs/>
              </w:rPr>
              <w:t>рачунарима</w:t>
            </w:r>
            <w:proofErr w:type="spellEnd"/>
            <w:r w:rsidRPr="00AE27DF">
              <w:rPr>
                <w:rFonts w:ascii="Times New Roman" w:hAnsi="Times New Roman" w:cs="Times New Roman"/>
                <w:bCs/>
                <w:iCs/>
                <w:color w:val="FF0000"/>
              </w:rPr>
              <w:t xml:space="preserve">. </w:t>
            </w:r>
          </w:p>
          <w:p w14:paraId="5299CECF" w14:textId="783C2EA2" w:rsidR="00A86442" w:rsidRDefault="00A86442" w:rsidP="00A86442">
            <w:pPr>
              <w:tabs>
                <w:tab w:val="left" w:pos="1821"/>
              </w:tabs>
              <w:spacing w:after="60" w:line="276" w:lineRule="auto"/>
              <w:ind w:firstLine="567"/>
              <w:jc w:val="both"/>
              <w:rPr>
                <w:rFonts w:ascii="Times New Roman" w:hAnsi="Times New Roman" w:cs="Times New Roman"/>
                <w:bCs/>
                <w:iCs/>
              </w:rPr>
            </w:pPr>
            <w:proofErr w:type="spellStart"/>
            <w:r w:rsidRPr="00AE27DF">
              <w:rPr>
                <w:rFonts w:ascii="Times New Roman" w:hAnsi="Times New Roman" w:cs="Times New Roman"/>
                <w:bCs/>
                <w:iCs/>
              </w:rPr>
              <w:t>Библиотечки</w:t>
            </w:r>
            <w:proofErr w:type="spellEnd"/>
            <w:r w:rsidRPr="00AE27DF">
              <w:rPr>
                <w:rFonts w:ascii="Times New Roman" w:hAnsi="Times New Roman" w:cs="Times New Roman"/>
                <w:bCs/>
                <w:iCs/>
              </w:rPr>
              <w:t xml:space="preserve"> и </w:t>
            </w:r>
            <w:proofErr w:type="spellStart"/>
            <w:r w:rsidRPr="00AE27DF">
              <w:rPr>
                <w:rFonts w:ascii="Times New Roman" w:hAnsi="Times New Roman" w:cs="Times New Roman"/>
                <w:bCs/>
                <w:iCs/>
              </w:rPr>
              <w:t>информатички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ресурси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имају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веома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значајну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улогу</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образовању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студената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само</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погледу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обезбеђивања</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неопходне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литературе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већ</w:t>
            </w:r>
            <w:proofErr w:type="spellEnd"/>
            <w:r w:rsidRPr="00AE27DF">
              <w:rPr>
                <w:rFonts w:ascii="Times New Roman" w:hAnsi="Times New Roman" w:cs="Times New Roman"/>
                <w:bCs/>
                <w:iCs/>
              </w:rPr>
              <w:t xml:space="preserve"> и у </w:t>
            </w:r>
            <w:proofErr w:type="spellStart"/>
            <w:r w:rsidRPr="00AE27DF">
              <w:rPr>
                <w:rFonts w:ascii="Times New Roman" w:hAnsi="Times New Roman" w:cs="Times New Roman"/>
                <w:bCs/>
                <w:iCs/>
              </w:rPr>
              <w:t>доступности</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најновије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стране</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литературе</w:t>
            </w:r>
            <w:proofErr w:type="spellEnd"/>
            <w:r w:rsidRPr="00AE27DF">
              <w:rPr>
                <w:rFonts w:ascii="Times New Roman" w:hAnsi="Times New Roman" w:cs="Times New Roman"/>
                <w:bCs/>
                <w:iCs/>
              </w:rPr>
              <w:t xml:space="preserve">, у </w:t>
            </w:r>
            <w:proofErr w:type="spellStart"/>
            <w:r w:rsidRPr="00AE27DF">
              <w:rPr>
                <w:rFonts w:ascii="Times New Roman" w:hAnsi="Times New Roman" w:cs="Times New Roman"/>
                <w:bCs/>
                <w:iCs/>
              </w:rPr>
              <w:t>електронском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облику</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путем</w:t>
            </w:r>
            <w:proofErr w:type="spellEnd"/>
            <w:r w:rsidRPr="00AE27DF">
              <w:rPr>
                <w:rFonts w:ascii="Times New Roman" w:hAnsi="Times New Roman" w:cs="Times New Roman"/>
                <w:bCs/>
                <w:iCs/>
              </w:rPr>
              <w:t xml:space="preserve"> </w:t>
            </w:r>
            <w:proofErr w:type="spellStart"/>
            <w:r w:rsidRPr="00AE27DF">
              <w:rPr>
                <w:rFonts w:ascii="Times New Roman" w:hAnsi="Times New Roman" w:cs="Times New Roman"/>
                <w:bCs/>
                <w:iCs/>
              </w:rPr>
              <w:t>интернета</w:t>
            </w:r>
            <w:proofErr w:type="spellEnd"/>
            <w:r w:rsidR="00560A89">
              <w:rPr>
                <w:rFonts w:ascii="Times New Roman" w:hAnsi="Times New Roman" w:cs="Times New Roman"/>
                <w:bCs/>
                <w:iCs/>
              </w:rPr>
              <w:t>.</w:t>
            </w:r>
          </w:p>
          <w:p w14:paraId="719FBDCD" w14:textId="77777777" w:rsidR="00560A89" w:rsidRPr="00AE27DF" w:rsidRDefault="00560A89" w:rsidP="00A86442">
            <w:pPr>
              <w:tabs>
                <w:tab w:val="left" w:pos="1821"/>
              </w:tabs>
              <w:spacing w:after="60" w:line="276" w:lineRule="auto"/>
              <w:ind w:firstLine="567"/>
              <w:jc w:val="both"/>
              <w:rPr>
                <w:rFonts w:ascii="Times New Roman" w:hAnsi="Times New Roman" w:cs="Times New Roman"/>
                <w:bCs/>
                <w:iCs/>
              </w:rPr>
            </w:pPr>
          </w:p>
          <w:p w14:paraId="1841632D" w14:textId="77777777" w:rsidR="00A86442" w:rsidRPr="00AE27DF" w:rsidRDefault="00A86442" w:rsidP="00A86442">
            <w:pPr>
              <w:spacing w:after="0" w:line="240" w:lineRule="auto"/>
              <w:ind w:firstLine="425"/>
              <w:jc w:val="both"/>
              <w:rPr>
                <w:rFonts w:ascii="Times New Roman" w:hAnsi="Times New Roman" w:cs="Times New Roman"/>
                <w:b/>
                <w:i/>
              </w:rPr>
            </w:pPr>
          </w:p>
          <w:p w14:paraId="1F867903" w14:textId="37D60466" w:rsidR="00A86442" w:rsidRPr="00AE27DF" w:rsidRDefault="00A86442" w:rsidP="00A86442">
            <w:pPr>
              <w:spacing w:after="0" w:line="276" w:lineRule="auto"/>
              <w:ind w:firstLine="426"/>
              <w:jc w:val="center"/>
              <w:rPr>
                <w:rFonts w:ascii="Times New Roman" w:hAnsi="Times New Roman" w:cs="Times New Roman"/>
                <w:b/>
                <w:iCs/>
                <w:sz w:val="24"/>
                <w:szCs w:val="24"/>
              </w:rPr>
            </w:pPr>
            <w:proofErr w:type="spellStart"/>
            <w:r w:rsidRPr="00AE27DF">
              <w:rPr>
                <w:rFonts w:ascii="Times New Roman" w:hAnsi="Times New Roman" w:cs="Times New Roman"/>
                <w:b/>
                <w:iCs/>
                <w:sz w:val="24"/>
                <w:szCs w:val="24"/>
              </w:rPr>
              <w:lastRenderedPageBreak/>
              <w:t>Анализа</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слабости</w:t>
            </w:r>
            <w:proofErr w:type="spellEnd"/>
            <w:r w:rsidRPr="00AE27DF">
              <w:rPr>
                <w:rFonts w:ascii="Times New Roman" w:hAnsi="Times New Roman" w:cs="Times New Roman"/>
                <w:b/>
                <w:iCs/>
                <w:sz w:val="24"/>
                <w:szCs w:val="24"/>
              </w:rPr>
              <w:t xml:space="preserve"> и </w:t>
            </w:r>
            <w:proofErr w:type="spellStart"/>
            <w:r w:rsidRPr="00AE27DF">
              <w:rPr>
                <w:rFonts w:ascii="Times New Roman" w:hAnsi="Times New Roman" w:cs="Times New Roman"/>
                <w:b/>
                <w:iCs/>
                <w:sz w:val="24"/>
                <w:szCs w:val="24"/>
              </w:rPr>
              <w:t>повољних</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елемената</w:t>
            </w:r>
            <w:proofErr w:type="spellEnd"/>
            <w:r w:rsidRPr="00AE27DF">
              <w:rPr>
                <w:rFonts w:ascii="Times New Roman" w:hAnsi="Times New Roman" w:cs="Times New Roman"/>
                <w:b/>
                <w:iCs/>
                <w:sz w:val="24"/>
                <w:szCs w:val="24"/>
              </w:rPr>
              <w:t xml:space="preserve"> – SWOT </w:t>
            </w:r>
            <w:proofErr w:type="spellStart"/>
            <w:r w:rsidRPr="00AE27DF">
              <w:rPr>
                <w:rFonts w:ascii="Times New Roman" w:hAnsi="Times New Roman" w:cs="Times New Roman"/>
                <w:b/>
                <w:iCs/>
                <w:sz w:val="24"/>
                <w:szCs w:val="24"/>
              </w:rPr>
              <w:t>анализа</w:t>
            </w:r>
            <w:proofErr w:type="spellEnd"/>
          </w:p>
          <w:p w14:paraId="04DD1C65" w14:textId="77777777" w:rsidR="00A86442" w:rsidRPr="00AE27DF" w:rsidRDefault="00A86442" w:rsidP="00A86442">
            <w:pPr>
              <w:spacing w:after="0" w:line="276" w:lineRule="auto"/>
              <w:ind w:firstLine="425"/>
              <w:jc w:val="center"/>
              <w:rPr>
                <w:rFonts w:ascii="Times New Roman" w:hAnsi="Times New Roman" w:cs="Times New Roman"/>
                <w:b/>
                <w:i/>
              </w:rPr>
            </w:pPr>
          </w:p>
          <w:p w14:paraId="3196F9ED" w14:textId="77777777" w:rsidR="00A86442" w:rsidRPr="00AE27DF" w:rsidRDefault="00A86442" w:rsidP="00A86442">
            <w:pPr>
              <w:spacing w:after="0" w:line="276" w:lineRule="auto"/>
              <w:ind w:firstLine="425"/>
              <w:jc w:val="both"/>
              <w:rPr>
                <w:rFonts w:ascii="Times New Roman" w:hAnsi="Times New Roman" w:cs="Times New Roman"/>
              </w:rPr>
            </w:pPr>
            <w:r w:rsidRPr="00AE27DF">
              <w:rPr>
                <w:rFonts w:ascii="Times New Roman" w:hAnsi="Times New Roman" w:cs="Times New Roman"/>
              </w:rPr>
              <w:t xml:space="preserve">У </w:t>
            </w:r>
            <w:proofErr w:type="spellStart"/>
            <w:r w:rsidRPr="00AE27DF">
              <w:rPr>
                <w:rFonts w:ascii="Times New Roman" w:hAnsi="Times New Roman" w:cs="Times New Roman"/>
              </w:rPr>
              <w:t>оквиру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овог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стандарда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ме</w:t>
            </w:r>
            <w:proofErr w:type="spellEnd"/>
            <w:r w:rsidRPr="00AE27DF">
              <w:rPr>
                <w:rFonts w:ascii="Times New Roman" w:hAnsi="Times New Roman" w:cs="Times New Roman"/>
                <w:lang w:val="sr-Cyrl-RS"/>
              </w:rPr>
              <w:t>т</w:t>
            </w:r>
            <w:proofErr w:type="spellStart"/>
            <w:r w:rsidRPr="00AE27DF">
              <w:rPr>
                <w:rFonts w:ascii="Times New Roman" w:hAnsi="Times New Roman" w:cs="Times New Roman"/>
              </w:rPr>
              <w:t>одом</w:t>
            </w:r>
            <w:proofErr w:type="spellEnd"/>
            <w:r w:rsidRPr="00AE27DF">
              <w:rPr>
                <w:rFonts w:ascii="Times New Roman" w:hAnsi="Times New Roman" w:cs="Times New Roman"/>
              </w:rPr>
              <w:t xml:space="preserve"> </w:t>
            </w:r>
            <w:r w:rsidRPr="00AE27DF">
              <w:rPr>
                <w:rFonts w:ascii="Times New Roman" w:hAnsi="Times New Roman" w:cs="Times New Roman"/>
                <w:i/>
                <w:iCs/>
              </w:rPr>
              <w:t>SWOT</w:t>
            </w:r>
            <w:r w:rsidRPr="00AE27DF">
              <w:rPr>
                <w:rFonts w:ascii="Times New Roman" w:hAnsi="Times New Roman" w:cs="Times New Roman"/>
              </w:rPr>
              <w:t xml:space="preserve"> </w:t>
            </w:r>
            <w:proofErr w:type="spellStart"/>
            <w:r w:rsidRPr="00AE27DF">
              <w:rPr>
                <w:rFonts w:ascii="Times New Roman" w:hAnsi="Times New Roman" w:cs="Times New Roman"/>
              </w:rPr>
              <w:t>анализе</w:t>
            </w:r>
            <w:proofErr w:type="spellEnd"/>
            <w:r w:rsidRPr="00AE27DF">
              <w:rPr>
                <w:rFonts w:ascii="Times New Roman" w:hAnsi="Times New Roman" w:cs="Times New Roman"/>
              </w:rPr>
              <w:t xml:space="preserve"> </w:t>
            </w:r>
            <w:proofErr w:type="spellStart"/>
            <w:r w:rsidR="007640DE" w:rsidRPr="00AE27DF">
              <w:rPr>
                <w:rFonts w:ascii="Times New Roman" w:hAnsi="Times New Roman" w:cs="Times New Roman"/>
              </w:rPr>
              <w:t>Академија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анализира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квантитативно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оцењује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неке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следећих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елемената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постојање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општег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акта</w:t>
            </w:r>
            <w:proofErr w:type="spellEnd"/>
            <w:r w:rsidRPr="00AE27DF">
              <w:rPr>
                <w:rFonts w:ascii="Times New Roman" w:hAnsi="Times New Roman" w:cs="Times New Roman"/>
              </w:rPr>
              <w:t xml:space="preserve"> о у</w:t>
            </w:r>
            <w:r w:rsidRPr="00AE27DF">
              <w:rPr>
                <w:rFonts w:ascii="Times New Roman" w:hAnsi="Times New Roman" w:cs="Times New Roman"/>
                <w:lang w:val="sr-Cyrl-RS"/>
              </w:rPr>
              <w:t>џ</w:t>
            </w:r>
            <w:proofErr w:type="spellStart"/>
            <w:r w:rsidRPr="00AE27DF">
              <w:rPr>
                <w:rFonts w:ascii="Times New Roman" w:hAnsi="Times New Roman" w:cs="Times New Roman"/>
              </w:rPr>
              <w:t>беницима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поступање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њему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покривеност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уџбеницима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училима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структура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обим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библиотечког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фонда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постојање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информатичких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ресурса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рачунара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софтвера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интернета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електронских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облика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часописа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број</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стручна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спрема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запослених</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библиотеци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релевантним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службама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адекватност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услова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простор</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радно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време</w:t>
            </w:r>
            <w:proofErr w:type="spellEnd"/>
            <w:r w:rsidRPr="00AE27DF">
              <w:rPr>
                <w:rFonts w:ascii="Times New Roman" w:hAnsi="Times New Roman" w:cs="Times New Roman"/>
              </w:rPr>
              <w:t xml:space="preserve">). </w:t>
            </w:r>
          </w:p>
          <w:p w14:paraId="07FECB86" w14:textId="77777777" w:rsidR="00A86442" w:rsidRPr="00AE27DF" w:rsidRDefault="00A86442" w:rsidP="00A86442">
            <w:pPr>
              <w:spacing w:after="0" w:line="276" w:lineRule="auto"/>
              <w:ind w:firstLine="426"/>
              <w:jc w:val="both"/>
              <w:rPr>
                <w:rFonts w:ascii="Times New Roman" w:hAnsi="Times New Roman" w:cs="Times New Roman"/>
              </w:rPr>
            </w:pPr>
          </w:p>
          <w:p w14:paraId="54D27FA9" w14:textId="77777777" w:rsidR="00A86442" w:rsidRPr="00AE27DF" w:rsidRDefault="00A86442" w:rsidP="00A86442">
            <w:pPr>
              <w:spacing w:after="0" w:line="240" w:lineRule="auto"/>
              <w:ind w:firstLine="425"/>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gridCol w:w="4614"/>
            </w:tblGrid>
            <w:tr w:rsidR="00A86442" w:rsidRPr="00AE27DF" w14:paraId="7409CB1A" w14:textId="77777777" w:rsidTr="000141B4">
              <w:trPr>
                <w:jc w:val="center"/>
              </w:trPr>
              <w:tc>
                <w:tcPr>
                  <w:tcW w:w="4863" w:type="dxa"/>
                  <w:shd w:val="clear" w:color="auto" w:fill="auto"/>
                </w:tcPr>
                <w:p w14:paraId="2A786823" w14:textId="77777777" w:rsidR="00A86442" w:rsidRPr="00AE27DF" w:rsidRDefault="00A86442" w:rsidP="00A86442">
                  <w:pPr>
                    <w:spacing w:after="0" w:line="240" w:lineRule="auto"/>
                    <w:ind w:firstLine="426"/>
                    <w:jc w:val="both"/>
                    <w:rPr>
                      <w:rFonts w:ascii="Times New Roman" w:hAnsi="Times New Roman" w:cs="Times New Roman"/>
                      <w:b/>
                      <w:i/>
                      <w:sz w:val="20"/>
                      <w:szCs w:val="20"/>
                      <w:lang w:val="sr-Cyrl-CS"/>
                    </w:rPr>
                  </w:pPr>
                  <w:r w:rsidRPr="00AE27DF">
                    <w:rPr>
                      <w:rFonts w:ascii="Times New Roman" w:hAnsi="Times New Roman" w:cs="Times New Roman"/>
                      <w:b/>
                      <w:i/>
                      <w:sz w:val="20"/>
                      <w:szCs w:val="20"/>
                      <w:lang w:val="sr-Cyrl-CS"/>
                    </w:rPr>
                    <w:t>Интерна анализа</w:t>
                  </w:r>
                </w:p>
              </w:tc>
              <w:tc>
                <w:tcPr>
                  <w:tcW w:w="4614" w:type="dxa"/>
                  <w:shd w:val="clear" w:color="auto" w:fill="auto"/>
                </w:tcPr>
                <w:p w14:paraId="683FD636" w14:textId="77777777" w:rsidR="00A86442" w:rsidRPr="00AE27DF" w:rsidRDefault="00A86442" w:rsidP="00A86442">
                  <w:pPr>
                    <w:spacing w:after="0" w:line="240" w:lineRule="auto"/>
                    <w:ind w:firstLine="426"/>
                    <w:jc w:val="both"/>
                    <w:rPr>
                      <w:rFonts w:ascii="Times New Roman" w:hAnsi="Times New Roman" w:cs="Times New Roman"/>
                      <w:b/>
                      <w:i/>
                      <w:sz w:val="20"/>
                      <w:szCs w:val="20"/>
                      <w:lang w:val="sr-Cyrl-CS"/>
                    </w:rPr>
                  </w:pPr>
                  <w:r w:rsidRPr="00AE27DF">
                    <w:rPr>
                      <w:rFonts w:ascii="Times New Roman" w:hAnsi="Times New Roman" w:cs="Times New Roman"/>
                      <w:b/>
                      <w:i/>
                      <w:sz w:val="20"/>
                      <w:szCs w:val="20"/>
                      <w:lang w:val="sr-Cyrl-CS"/>
                    </w:rPr>
                    <w:t>Екстерна анализа</w:t>
                  </w:r>
                </w:p>
              </w:tc>
            </w:tr>
            <w:tr w:rsidR="00A86442" w:rsidRPr="00AE27DF" w14:paraId="71118B76" w14:textId="77777777" w:rsidTr="000141B4">
              <w:trPr>
                <w:jc w:val="center"/>
              </w:trPr>
              <w:tc>
                <w:tcPr>
                  <w:tcW w:w="4863" w:type="dxa"/>
                  <w:shd w:val="clear" w:color="auto" w:fill="auto"/>
                </w:tcPr>
                <w:p w14:paraId="36C19D75" w14:textId="77777777" w:rsidR="00A86442" w:rsidRPr="00AE27DF" w:rsidRDefault="00A86442" w:rsidP="00A86442">
                  <w:pPr>
                    <w:spacing w:after="0" w:line="240" w:lineRule="auto"/>
                    <w:ind w:firstLine="426"/>
                    <w:jc w:val="both"/>
                    <w:rPr>
                      <w:rFonts w:ascii="Times New Roman" w:hAnsi="Times New Roman" w:cs="Times New Roman"/>
                      <w:b/>
                      <w:sz w:val="20"/>
                      <w:szCs w:val="20"/>
                    </w:rPr>
                  </w:pPr>
                </w:p>
                <w:p w14:paraId="3CC25278" w14:textId="77777777" w:rsidR="00A86442" w:rsidRPr="00AE27DF" w:rsidRDefault="00A86442" w:rsidP="00A86442">
                  <w:pPr>
                    <w:spacing w:after="0" w:line="240" w:lineRule="auto"/>
                    <w:ind w:firstLine="426"/>
                    <w:jc w:val="both"/>
                    <w:rPr>
                      <w:rFonts w:ascii="Times New Roman" w:hAnsi="Times New Roman" w:cs="Times New Roman"/>
                      <w:b/>
                      <w:sz w:val="20"/>
                      <w:szCs w:val="20"/>
                      <w:lang w:val="sr-Cyrl-CS"/>
                    </w:rPr>
                  </w:pPr>
                  <w:r w:rsidRPr="00AE27DF">
                    <w:rPr>
                      <w:rFonts w:ascii="Times New Roman" w:hAnsi="Times New Roman" w:cs="Times New Roman"/>
                      <w:b/>
                      <w:sz w:val="20"/>
                      <w:szCs w:val="20"/>
                    </w:rPr>
                    <w:t>Strengths (</w:t>
                  </w:r>
                  <w:r w:rsidRPr="00AE27DF">
                    <w:rPr>
                      <w:rFonts w:ascii="Times New Roman" w:hAnsi="Times New Roman" w:cs="Times New Roman"/>
                      <w:b/>
                      <w:sz w:val="20"/>
                      <w:szCs w:val="20"/>
                      <w:lang w:val="sr-Cyrl-CS"/>
                    </w:rPr>
                    <w:t>Снаге)</w:t>
                  </w:r>
                </w:p>
                <w:p w14:paraId="05E28B95" w14:textId="77777777" w:rsidR="00A86442" w:rsidRPr="00AE27DF" w:rsidRDefault="00A86442">
                  <w:pPr>
                    <w:numPr>
                      <w:ilvl w:val="0"/>
                      <w:numId w:val="55"/>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Постојање Правилника о уџбеницима</w:t>
                  </w:r>
                  <w:r w:rsidRPr="00AE27DF">
                    <w:rPr>
                      <w:rFonts w:ascii="Times New Roman" w:hAnsi="Times New Roman" w:cs="Times New Roman"/>
                      <w:sz w:val="20"/>
                      <w:szCs w:val="20"/>
                    </w:rPr>
                    <w:t>+++</w:t>
                  </w:r>
                </w:p>
                <w:p w14:paraId="5F117944" w14:textId="77777777" w:rsidR="00A86442" w:rsidRPr="00AE27DF" w:rsidRDefault="00A86442">
                  <w:pPr>
                    <w:numPr>
                      <w:ilvl w:val="0"/>
                      <w:numId w:val="55"/>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Правилником о уџбеницима дефинисане све процедуре у вези објављивања уџбеника+ +</w:t>
                  </w:r>
                </w:p>
                <w:p w14:paraId="3C661100" w14:textId="77777777" w:rsidR="00A86442" w:rsidRPr="00AE27DF" w:rsidRDefault="007640DE">
                  <w:pPr>
                    <w:numPr>
                      <w:ilvl w:val="0"/>
                      <w:numId w:val="55"/>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Академија</w:t>
                  </w:r>
                  <w:r w:rsidR="00A86442" w:rsidRPr="00AE27DF">
                    <w:rPr>
                      <w:rFonts w:ascii="Times New Roman" w:hAnsi="Times New Roman" w:cs="Times New Roman"/>
                      <w:sz w:val="20"/>
                      <w:szCs w:val="20"/>
                      <w:lang w:val="sr-Cyrl-RS"/>
                    </w:rPr>
                    <w:t xml:space="preserve"> развија библиотечку делатност у складу са потребама студијског програма и поседује добро опремљену библиотеку и читаоницу++</w:t>
                  </w:r>
                </w:p>
                <w:p w14:paraId="32A70B09" w14:textId="77777777" w:rsidR="00A86442" w:rsidRPr="00AE27DF" w:rsidRDefault="00A86442">
                  <w:pPr>
                    <w:numPr>
                      <w:ilvl w:val="0"/>
                      <w:numId w:val="55"/>
                    </w:numPr>
                    <w:spacing w:after="0" w:line="240" w:lineRule="auto"/>
                    <w:jc w:val="both"/>
                    <w:rPr>
                      <w:rFonts w:ascii="Times New Roman" w:hAnsi="Times New Roman" w:cs="Times New Roman"/>
                      <w:sz w:val="20"/>
                      <w:szCs w:val="20"/>
                      <w:lang w:val="sr-Cyrl-RS"/>
                    </w:rPr>
                  </w:pPr>
                  <w:proofErr w:type="spellStart"/>
                  <w:r w:rsidRPr="00AE27DF">
                    <w:rPr>
                      <w:rFonts w:ascii="Times New Roman" w:hAnsi="Times New Roman" w:cs="Times New Roman"/>
                      <w:sz w:val="20"/>
                      <w:szCs w:val="20"/>
                    </w:rPr>
                    <w:t>Снабдевеност</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литературом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потребе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свим</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предметима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је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задовољавајућа</w:t>
                  </w:r>
                  <w:proofErr w:type="spellEnd"/>
                  <w:r w:rsidRPr="00AE27DF">
                    <w:rPr>
                      <w:rFonts w:ascii="Times New Roman" w:hAnsi="Times New Roman" w:cs="Times New Roman"/>
                      <w:sz w:val="20"/>
                      <w:szCs w:val="20"/>
                    </w:rPr>
                    <w:t>++</w:t>
                  </w:r>
                </w:p>
                <w:p w14:paraId="4D5F3089" w14:textId="77777777" w:rsidR="00A86442" w:rsidRPr="00AE27DF" w:rsidRDefault="00A86442">
                  <w:pPr>
                    <w:numPr>
                      <w:ilvl w:val="0"/>
                      <w:numId w:val="55"/>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Поседовање информатичких ресурса који омогућују приступ најновијим научним резултатима</w:t>
                  </w:r>
                  <w:r w:rsidRPr="00AE27DF">
                    <w:rPr>
                      <w:rFonts w:ascii="Times New Roman" w:hAnsi="Times New Roman" w:cs="Times New Roman"/>
                      <w:sz w:val="20"/>
                      <w:szCs w:val="20"/>
                    </w:rPr>
                    <w:t>+++</w:t>
                  </w:r>
                </w:p>
                <w:p w14:paraId="57D5D08F" w14:textId="77777777" w:rsidR="00A86442" w:rsidRPr="00AE27DF" w:rsidRDefault="00A86442">
                  <w:pPr>
                    <w:numPr>
                      <w:ilvl w:val="0"/>
                      <w:numId w:val="55"/>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Повезаност библиотеке  </w:t>
                  </w:r>
                  <w:r w:rsidR="007640DE" w:rsidRPr="00AE27DF">
                    <w:rPr>
                      <w:rFonts w:ascii="Times New Roman" w:hAnsi="Times New Roman" w:cs="Times New Roman"/>
                      <w:sz w:val="20"/>
                      <w:szCs w:val="20"/>
                      <w:lang w:val="sr-Cyrl-RS"/>
                    </w:rPr>
                    <w:t>Академије</w:t>
                  </w:r>
                  <w:r w:rsidRPr="00AE27DF">
                    <w:rPr>
                      <w:rFonts w:ascii="Times New Roman" w:hAnsi="Times New Roman" w:cs="Times New Roman"/>
                      <w:sz w:val="20"/>
                      <w:szCs w:val="20"/>
                      <w:lang w:val="sr-Cyrl-RS"/>
                    </w:rPr>
                    <w:t xml:space="preserve"> са библиотекама у земљи и иностранству и могућност приступа референтним базама података часописа, уџбеника++</w:t>
                  </w:r>
                </w:p>
                <w:p w14:paraId="40AEE128" w14:textId="77777777" w:rsidR="00A86442" w:rsidRPr="00AE27DF" w:rsidRDefault="00A86442">
                  <w:pPr>
                    <w:numPr>
                      <w:ilvl w:val="0"/>
                      <w:numId w:val="55"/>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Адекватна с</w:t>
                  </w:r>
                  <w:proofErr w:type="spellStart"/>
                  <w:r w:rsidRPr="00AE27DF">
                    <w:rPr>
                      <w:rFonts w:ascii="Times New Roman" w:hAnsi="Times New Roman" w:cs="Times New Roman"/>
                      <w:sz w:val="20"/>
                      <w:szCs w:val="20"/>
                    </w:rPr>
                    <w:t>тручна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спрема</w:t>
                  </w:r>
                  <w:proofErr w:type="spellEnd"/>
                  <w:r w:rsidRPr="00AE27DF">
                    <w:rPr>
                      <w:rFonts w:ascii="Times New Roman" w:hAnsi="Times New Roman" w:cs="Times New Roman"/>
                      <w:sz w:val="20"/>
                      <w:szCs w:val="20"/>
                    </w:rPr>
                    <w:t xml:space="preserve"> и </w:t>
                  </w:r>
                  <w:proofErr w:type="spellStart"/>
                  <w:r w:rsidRPr="00AE27DF">
                    <w:rPr>
                      <w:rFonts w:ascii="Times New Roman" w:hAnsi="Times New Roman" w:cs="Times New Roman"/>
                      <w:sz w:val="20"/>
                      <w:szCs w:val="20"/>
                    </w:rPr>
                    <w:t>број</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запослених</w:t>
                  </w:r>
                  <w:proofErr w:type="spellEnd"/>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RS"/>
                    </w:rPr>
                    <w:t>у библиотеци ++</w:t>
                  </w:r>
                </w:p>
                <w:p w14:paraId="100081E4" w14:textId="77777777" w:rsidR="00A86442" w:rsidRPr="00AE27DF" w:rsidRDefault="00A86442">
                  <w:pPr>
                    <w:numPr>
                      <w:ilvl w:val="0"/>
                      <w:numId w:val="55"/>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Структура библиотечког простора и број запослених су усклађени са националним стандардима за пружање библиотечких услуга++</w:t>
                  </w:r>
                </w:p>
                <w:p w14:paraId="7E83D0CE" w14:textId="77777777" w:rsidR="00A86442" w:rsidRPr="00AE27DF" w:rsidRDefault="007640DE">
                  <w:pPr>
                    <w:numPr>
                      <w:ilvl w:val="0"/>
                      <w:numId w:val="55"/>
                    </w:numPr>
                    <w:spacing w:after="0" w:line="240" w:lineRule="auto"/>
                    <w:jc w:val="both"/>
                    <w:rPr>
                      <w:rFonts w:ascii="Times New Roman" w:hAnsi="Times New Roman" w:cs="Times New Roman"/>
                      <w:sz w:val="20"/>
                      <w:szCs w:val="20"/>
                    </w:rPr>
                  </w:pPr>
                  <w:r w:rsidRPr="00AE27DF">
                    <w:rPr>
                      <w:rFonts w:ascii="Times New Roman" w:hAnsi="Times New Roman" w:cs="Times New Roman"/>
                      <w:sz w:val="20"/>
                      <w:szCs w:val="20"/>
                      <w:lang w:val="sr-Cyrl-RS"/>
                    </w:rPr>
                    <w:t>Академија</w:t>
                  </w:r>
                  <w:r w:rsidR="00A86442" w:rsidRPr="00AE27DF">
                    <w:rPr>
                      <w:rFonts w:ascii="Times New Roman" w:hAnsi="Times New Roman" w:cs="Times New Roman"/>
                      <w:sz w:val="20"/>
                      <w:szCs w:val="20"/>
                      <w:lang w:val="sr-Cyrl-RS"/>
                    </w:rPr>
                    <w:t xml:space="preserve"> континуирано сагледава мишљење студената о опремљености библиотке, адекватности литературе за одређене предмете путем анкета и резултати анкета упућују на високу оцену+++</w:t>
                  </w:r>
                </w:p>
                <w:p w14:paraId="21EE6BE5" w14:textId="77777777" w:rsidR="00A86442" w:rsidRPr="00AE27DF" w:rsidRDefault="00A86442">
                  <w:pPr>
                    <w:numPr>
                      <w:ilvl w:val="0"/>
                      <w:numId w:val="55"/>
                    </w:numPr>
                    <w:spacing w:after="0" w:line="240" w:lineRule="auto"/>
                    <w:jc w:val="both"/>
                    <w:rPr>
                      <w:rFonts w:ascii="Times New Roman" w:hAnsi="Times New Roman" w:cs="Times New Roman"/>
                      <w:sz w:val="20"/>
                      <w:szCs w:val="20"/>
                    </w:rPr>
                  </w:pPr>
                  <w:r w:rsidRPr="00AE27DF">
                    <w:rPr>
                      <w:rFonts w:ascii="Times New Roman" w:hAnsi="Times New Roman" w:cs="Times New Roman"/>
                      <w:sz w:val="20"/>
                      <w:szCs w:val="20"/>
                      <w:lang w:val="sr-Cyrl-RS"/>
                    </w:rPr>
                    <w:t>Наставници су мотивисани да периодично раде нова издања својих уџбеника и да издају потпуно нове уџбенике+++</w:t>
                  </w:r>
                </w:p>
                <w:p w14:paraId="52ADE9CF" w14:textId="77777777" w:rsidR="00A86442" w:rsidRPr="00AE27DF" w:rsidRDefault="007640DE">
                  <w:pPr>
                    <w:numPr>
                      <w:ilvl w:val="0"/>
                      <w:numId w:val="55"/>
                    </w:numPr>
                    <w:spacing w:after="0" w:line="240" w:lineRule="auto"/>
                    <w:jc w:val="both"/>
                    <w:rPr>
                      <w:rFonts w:ascii="Times New Roman" w:hAnsi="Times New Roman" w:cs="Times New Roman"/>
                      <w:sz w:val="20"/>
                      <w:szCs w:val="20"/>
                    </w:rPr>
                  </w:pPr>
                  <w:r w:rsidRPr="00AE27DF">
                    <w:rPr>
                      <w:rFonts w:ascii="Times New Roman" w:hAnsi="Times New Roman" w:cs="Times New Roman"/>
                      <w:sz w:val="20"/>
                      <w:szCs w:val="20"/>
                      <w:lang w:val="sr-Cyrl-RS"/>
                    </w:rPr>
                    <w:t>Академија</w:t>
                  </w:r>
                  <w:r w:rsidR="00A86442" w:rsidRPr="00AE27DF">
                    <w:rPr>
                      <w:rFonts w:ascii="Times New Roman" w:hAnsi="Times New Roman" w:cs="Times New Roman"/>
                      <w:sz w:val="20"/>
                      <w:szCs w:val="20"/>
                      <w:lang w:val="sr-Cyrl-RS"/>
                    </w:rPr>
                    <w:t xml:space="preserve"> има значајну издавачку делатност и наставници су ангажовани на писању уџбеника+++</w:t>
                  </w:r>
                </w:p>
                <w:p w14:paraId="74EF9E2F" w14:textId="77777777" w:rsidR="00A86442" w:rsidRPr="00AE27DF" w:rsidRDefault="00A86442">
                  <w:pPr>
                    <w:numPr>
                      <w:ilvl w:val="0"/>
                      <w:numId w:val="55"/>
                    </w:numPr>
                    <w:spacing w:after="0" w:line="240" w:lineRule="auto"/>
                    <w:jc w:val="both"/>
                    <w:rPr>
                      <w:rFonts w:ascii="Times New Roman" w:hAnsi="Times New Roman" w:cs="Times New Roman"/>
                      <w:sz w:val="20"/>
                      <w:szCs w:val="20"/>
                    </w:rPr>
                  </w:pPr>
                  <w:r w:rsidRPr="00AE27DF">
                    <w:rPr>
                      <w:rFonts w:ascii="Times New Roman" w:hAnsi="Times New Roman" w:cs="Times New Roman"/>
                      <w:sz w:val="20"/>
                      <w:szCs w:val="20"/>
                      <w:lang w:val="sr-Cyrl-RS"/>
                    </w:rPr>
                    <w:t>Број библиотечких јединица на страном језику је задовољавајући за СП+++</w:t>
                  </w:r>
                </w:p>
                <w:p w14:paraId="2794782C" w14:textId="77777777" w:rsidR="00A86442" w:rsidRPr="00AE27DF" w:rsidRDefault="00A86442" w:rsidP="005B4B3E">
                  <w:pPr>
                    <w:spacing w:after="0" w:line="240" w:lineRule="auto"/>
                    <w:ind w:left="360"/>
                    <w:jc w:val="both"/>
                    <w:rPr>
                      <w:rFonts w:ascii="Times New Roman" w:hAnsi="Times New Roman" w:cs="Times New Roman"/>
                      <w:sz w:val="20"/>
                      <w:szCs w:val="20"/>
                    </w:rPr>
                  </w:pPr>
                </w:p>
              </w:tc>
              <w:tc>
                <w:tcPr>
                  <w:tcW w:w="4614" w:type="dxa"/>
                  <w:shd w:val="clear" w:color="auto" w:fill="auto"/>
                </w:tcPr>
                <w:p w14:paraId="05D2F6A5" w14:textId="77777777" w:rsidR="00A86442" w:rsidRPr="00AE27DF" w:rsidRDefault="00A86442" w:rsidP="00A86442">
                  <w:pPr>
                    <w:spacing w:after="0" w:line="240" w:lineRule="auto"/>
                    <w:ind w:firstLine="426"/>
                    <w:jc w:val="both"/>
                    <w:rPr>
                      <w:rFonts w:ascii="Times New Roman" w:hAnsi="Times New Roman" w:cs="Times New Roman"/>
                      <w:b/>
                      <w:sz w:val="20"/>
                      <w:szCs w:val="20"/>
                    </w:rPr>
                  </w:pPr>
                </w:p>
                <w:p w14:paraId="094CD66F" w14:textId="77777777" w:rsidR="00A86442" w:rsidRPr="00AE27DF" w:rsidRDefault="00A86442" w:rsidP="00A86442">
                  <w:pPr>
                    <w:spacing w:after="0" w:line="240" w:lineRule="auto"/>
                    <w:ind w:firstLine="426"/>
                    <w:jc w:val="both"/>
                    <w:rPr>
                      <w:rFonts w:ascii="Times New Roman" w:hAnsi="Times New Roman" w:cs="Times New Roman"/>
                      <w:b/>
                      <w:sz w:val="20"/>
                      <w:szCs w:val="20"/>
                      <w:lang w:val="sr-Cyrl-CS"/>
                    </w:rPr>
                  </w:pPr>
                  <w:r w:rsidRPr="00AE27DF">
                    <w:rPr>
                      <w:rFonts w:ascii="Times New Roman" w:hAnsi="Times New Roman" w:cs="Times New Roman"/>
                      <w:b/>
                      <w:sz w:val="20"/>
                      <w:szCs w:val="20"/>
                    </w:rPr>
                    <w:t>Opportunities</w:t>
                  </w:r>
                  <w:r w:rsidRPr="00AE27DF">
                    <w:rPr>
                      <w:rFonts w:ascii="Times New Roman" w:hAnsi="Times New Roman" w:cs="Times New Roman"/>
                      <w:b/>
                      <w:sz w:val="20"/>
                      <w:szCs w:val="20"/>
                      <w:lang w:val="sr-Cyrl-CS"/>
                    </w:rPr>
                    <w:t xml:space="preserve"> (Могућности)</w:t>
                  </w:r>
                </w:p>
                <w:p w14:paraId="63CB2688"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proofErr w:type="spellStart"/>
                  <w:r w:rsidRPr="00AE27DF">
                    <w:rPr>
                      <w:rFonts w:ascii="Times New Roman" w:hAnsi="Times New Roman" w:cs="Times New Roman"/>
                      <w:sz w:val="20"/>
                      <w:szCs w:val="20"/>
                    </w:rPr>
                    <w:t>Повећана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мотивисаност</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наставника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за</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издавање</w:t>
                  </w:r>
                  <w:proofErr w:type="spellEnd"/>
                  <w:r w:rsidRPr="00AE27DF">
                    <w:rPr>
                      <w:rFonts w:ascii="Times New Roman" w:hAnsi="Times New Roman" w:cs="Times New Roman"/>
                      <w:sz w:val="20"/>
                      <w:szCs w:val="20"/>
                    </w:rPr>
                    <w:t xml:space="preserve"> </w:t>
                  </w:r>
                  <w:proofErr w:type="spellStart"/>
                  <w:r w:rsidRPr="00AE27DF">
                    <w:rPr>
                      <w:rFonts w:ascii="Times New Roman" w:hAnsi="Times New Roman" w:cs="Times New Roman"/>
                      <w:sz w:val="20"/>
                      <w:szCs w:val="20"/>
                    </w:rPr>
                    <w:t>уџбеника</w:t>
                  </w:r>
                  <w:proofErr w:type="spellEnd"/>
                  <w:r w:rsidRPr="00AE27DF">
                    <w:rPr>
                      <w:rFonts w:ascii="Times New Roman" w:hAnsi="Times New Roman" w:cs="Times New Roman"/>
                      <w:sz w:val="20"/>
                      <w:szCs w:val="20"/>
                    </w:rPr>
                    <w:t xml:space="preserve"> </w:t>
                  </w:r>
                  <w:r w:rsidRPr="00AE27DF">
                    <w:rPr>
                      <w:rFonts w:ascii="Times New Roman" w:hAnsi="Times New Roman" w:cs="Times New Roman"/>
                      <w:sz w:val="20"/>
                      <w:szCs w:val="20"/>
                      <w:lang w:val="sr-Cyrl-RS"/>
                    </w:rPr>
                    <w:t>+++</w:t>
                  </w:r>
                </w:p>
                <w:p w14:paraId="039210D1"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 xml:space="preserve">Спремност </w:t>
                  </w:r>
                  <w:r w:rsidR="005B4B3E" w:rsidRPr="00AE27DF">
                    <w:rPr>
                      <w:rFonts w:ascii="Times New Roman" w:hAnsi="Times New Roman" w:cs="Times New Roman"/>
                      <w:sz w:val="20"/>
                      <w:szCs w:val="20"/>
                      <w:lang w:val="sr-Cyrl-RS"/>
                    </w:rPr>
                    <w:t>директора</w:t>
                  </w:r>
                  <w:r w:rsidRPr="00AE27DF">
                    <w:rPr>
                      <w:rFonts w:ascii="Times New Roman" w:hAnsi="Times New Roman" w:cs="Times New Roman"/>
                      <w:sz w:val="20"/>
                      <w:szCs w:val="20"/>
                      <w:lang w:val="sr-Cyrl-RS"/>
                    </w:rPr>
                    <w:t xml:space="preserve"> и оснивача за публиковање уџбеника и др.+++</w:t>
                  </w:r>
                </w:p>
                <w:p w14:paraId="159BDA80"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Покривеност предмета уџбеницима и училима++</w:t>
                  </w:r>
                  <w:r w:rsidRPr="00AE27DF">
                    <w:rPr>
                      <w:rFonts w:ascii="Times New Roman" w:hAnsi="Times New Roman" w:cs="Times New Roman"/>
                      <w:sz w:val="20"/>
                      <w:szCs w:val="20"/>
                      <w:lang w:val="sr-Cyrl-RS"/>
                    </w:rPr>
                    <w:tab/>
                  </w:r>
                </w:p>
                <w:p w14:paraId="171A194C"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Међубиблиотечка размена+++</w:t>
                  </w:r>
                </w:p>
                <w:p w14:paraId="5F49464F"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Приступ COBISS бази+++</w:t>
                  </w:r>
                </w:p>
                <w:p w14:paraId="191B2C67"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Повећа</w:t>
                  </w:r>
                  <w:r w:rsidR="005B4B3E" w:rsidRPr="00AE27DF">
                    <w:rPr>
                      <w:rFonts w:ascii="Times New Roman" w:hAnsi="Times New Roman" w:cs="Times New Roman"/>
                      <w:sz w:val="20"/>
                      <w:szCs w:val="20"/>
                      <w:lang w:val="sr-Cyrl-RS"/>
                    </w:rPr>
                    <w:t>ње</w:t>
                  </w:r>
                  <w:r w:rsidRPr="00AE27DF">
                    <w:rPr>
                      <w:rFonts w:ascii="Times New Roman" w:hAnsi="Times New Roman" w:cs="Times New Roman"/>
                      <w:sz w:val="20"/>
                      <w:szCs w:val="20"/>
                      <w:lang w:val="sr-Cyrl-RS"/>
                    </w:rPr>
                    <w:t xml:space="preserve"> обим</w:t>
                  </w:r>
                  <w:r w:rsidR="005B4B3E" w:rsidRPr="00AE27DF">
                    <w:rPr>
                      <w:rFonts w:ascii="Times New Roman" w:hAnsi="Times New Roman" w:cs="Times New Roman"/>
                      <w:sz w:val="20"/>
                      <w:szCs w:val="20"/>
                      <w:lang w:val="sr-Cyrl-RS"/>
                    </w:rPr>
                    <w:t>а</w:t>
                  </w:r>
                  <w:r w:rsidRPr="00AE27DF">
                    <w:rPr>
                      <w:rFonts w:ascii="Times New Roman" w:hAnsi="Times New Roman" w:cs="Times New Roman"/>
                      <w:sz w:val="20"/>
                      <w:szCs w:val="20"/>
                      <w:lang w:val="sr-Cyrl-RS"/>
                    </w:rPr>
                    <w:t xml:space="preserve"> литературе чији су аутори наставници  </w:t>
                  </w:r>
                  <w:r w:rsidR="007640DE" w:rsidRPr="00AE27DF">
                    <w:rPr>
                      <w:rFonts w:ascii="Times New Roman" w:hAnsi="Times New Roman" w:cs="Times New Roman"/>
                      <w:sz w:val="20"/>
                      <w:szCs w:val="20"/>
                      <w:lang w:val="sr-Cyrl-RS"/>
                    </w:rPr>
                    <w:t>Академије</w:t>
                  </w:r>
                  <w:r w:rsidRPr="00AE27DF">
                    <w:rPr>
                      <w:rFonts w:ascii="Times New Roman" w:hAnsi="Times New Roman" w:cs="Times New Roman"/>
                      <w:sz w:val="20"/>
                      <w:szCs w:val="20"/>
                      <w:lang w:val="sr-Cyrl-RS"/>
                    </w:rPr>
                    <w:t>+++</w:t>
                  </w:r>
                </w:p>
                <w:p w14:paraId="42832DE1"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Постојање информатичких ресурса (рачунара, софтвера, интернета, електронских облика часописа)+++</w:t>
                  </w:r>
                </w:p>
                <w:p w14:paraId="3D83EF00"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Рад на побољшању библиотечког информационог система++</w:t>
                  </w:r>
                </w:p>
                <w:p w14:paraId="097499D0"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Број и стручна спрема запослених у библиотеци и другим релевантним службама</w:t>
                  </w:r>
                  <w:r w:rsidRPr="00AE27DF">
                    <w:rPr>
                      <w:rFonts w:ascii="Times New Roman" w:hAnsi="Times New Roman" w:cs="Times New Roman"/>
                      <w:sz w:val="20"/>
                      <w:szCs w:val="20"/>
                      <w:lang w:val="sr-Cyrl-RS"/>
                    </w:rPr>
                    <w:tab/>
                  </w:r>
                </w:p>
                <w:p w14:paraId="593D66A0"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Стручно усавршавање запослених++</w:t>
                  </w:r>
                </w:p>
                <w:p w14:paraId="2396EC75"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RS"/>
                    </w:rPr>
                    <w:t>Адекватност услова за рад (простор, радно време)</w:t>
                  </w:r>
                  <w:r w:rsidRPr="00AE27DF">
                    <w:rPr>
                      <w:rFonts w:ascii="Times New Roman" w:hAnsi="Times New Roman" w:cs="Times New Roman"/>
                      <w:sz w:val="20"/>
                      <w:szCs w:val="20"/>
                      <w:lang w:val="sr-Cyrl-RS"/>
                    </w:rPr>
                    <w:tab/>
                    <w:t>++</w:t>
                  </w:r>
                  <w:r w:rsidRPr="00AE27DF">
                    <w:rPr>
                      <w:rFonts w:ascii="Times New Roman" w:hAnsi="Times New Roman" w:cs="Times New Roman"/>
                      <w:sz w:val="20"/>
                      <w:szCs w:val="20"/>
                      <w:lang w:val="sr-Cyrl-RS"/>
                    </w:rPr>
                    <w:tab/>
                  </w:r>
                </w:p>
                <w:p w14:paraId="6FFA004B"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RS"/>
                    </w:rPr>
                    <w:t>Адаптација простора библиотеке у циљу стварања бољих услова за рад+++</w:t>
                  </w:r>
                </w:p>
                <w:p w14:paraId="64EA3B80"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CS"/>
                    </w:rPr>
                    <w:t>Развијање међубиблиотечке сарадње може допринети бољој понуди литературе студентима и наставницима ++</w:t>
                  </w:r>
                </w:p>
                <w:p w14:paraId="08F979E4"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Реализацијом разних пројеката могуће је унапредити развој библиотечког фонда++</w:t>
                  </w:r>
                </w:p>
                <w:p w14:paraId="65C5D1E1" w14:textId="77777777" w:rsidR="00A86442" w:rsidRPr="00AE27DF" w:rsidRDefault="00A86442">
                  <w:pPr>
                    <w:numPr>
                      <w:ilvl w:val="0"/>
                      <w:numId w:val="54"/>
                    </w:numPr>
                    <w:spacing w:after="0" w:line="240" w:lineRule="auto"/>
                    <w:jc w:val="both"/>
                    <w:rPr>
                      <w:rFonts w:ascii="Times New Roman" w:hAnsi="Times New Roman" w:cs="Times New Roman"/>
                      <w:sz w:val="20"/>
                      <w:szCs w:val="20"/>
                      <w:lang w:val="sr-Cyrl-RS"/>
                    </w:rPr>
                  </w:pPr>
                  <w:r w:rsidRPr="00AE27DF">
                    <w:rPr>
                      <w:rFonts w:ascii="Times New Roman" w:hAnsi="Times New Roman" w:cs="Times New Roman"/>
                      <w:sz w:val="20"/>
                      <w:szCs w:val="20"/>
                      <w:lang w:val="sr-Cyrl-CS"/>
                    </w:rPr>
                    <w:t xml:space="preserve">На основу потписаних уговора о сардањи са другим високообразовним </w:t>
                  </w:r>
                  <w:r w:rsidR="007640DE" w:rsidRPr="00AE27DF">
                    <w:rPr>
                      <w:rFonts w:ascii="Times New Roman" w:hAnsi="Times New Roman" w:cs="Times New Roman"/>
                      <w:sz w:val="20"/>
                      <w:szCs w:val="20"/>
                      <w:lang w:val="sr-Cyrl-CS"/>
                    </w:rPr>
                    <w:t>Академија</w:t>
                  </w:r>
                  <w:r w:rsidRPr="00AE27DF">
                    <w:rPr>
                      <w:rFonts w:ascii="Times New Roman" w:hAnsi="Times New Roman" w:cs="Times New Roman"/>
                      <w:sz w:val="20"/>
                      <w:szCs w:val="20"/>
                      <w:lang w:val="sr-Cyrl-CS"/>
                    </w:rPr>
                    <w:t>ма у земљи и иностранству извршити размену уџбеника и друге библиотечке грађе ++</w:t>
                  </w:r>
                </w:p>
              </w:tc>
            </w:tr>
            <w:tr w:rsidR="00A86442" w:rsidRPr="00AE27DF" w14:paraId="3015270E" w14:textId="77777777" w:rsidTr="000141B4">
              <w:trPr>
                <w:trHeight w:val="670"/>
                <w:jc w:val="center"/>
              </w:trPr>
              <w:tc>
                <w:tcPr>
                  <w:tcW w:w="4863" w:type="dxa"/>
                  <w:shd w:val="clear" w:color="auto" w:fill="auto"/>
                </w:tcPr>
                <w:p w14:paraId="49202F31" w14:textId="77777777" w:rsidR="00A86442" w:rsidRPr="00AE27DF" w:rsidRDefault="00A86442" w:rsidP="00A86442">
                  <w:pPr>
                    <w:spacing w:after="0" w:line="240" w:lineRule="auto"/>
                    <w:ind w:firstLine="426"/>
                    <w:jc w:val="both"/>
                    <w:rPr>
                      <w:rFonts w:ascii="Times New Roman" w:hAnsi="Times New Roman" w:cs="Times New Roman"/>
                      <w:b/>
                      <w:sz w:val="20"/>
                      <w:szCs w:val="20"/>
                    </w:rPr>
                  </w:pPr>
                </w:p>
                <w:p w14:paraId="72BF586B" w14:textId="77777777" w:rsidR="00A86442" w:rsidRPr="00AE27DF" w:rsidRDefault="00A86442" w:rsidP="00A86442">
                  <w:pPr>
                    <w:spacing w:after="0" w:line="240" w:lineRule="auto"/>
                    <w:ind w:firstLine="426"/>
                    <w:jc w:val="both"/>
                    <w:rPr>
                      <w:rFonts w:ascii="Times New Roman" w:hAnsi="Times New Roman" w:cs="Times New Roman"/>
                      <w:b/>
                      <w:sz w:val="20"/>
                      <w:szCs w:val="20"/>
                      <w:lang w:val="sr-Cyrl-CS"/>
                    </w:rPr>
                  </w:pPr>
                  <w:r w:rsidRPr="00AE27DF">
                    <w:rPr>
                      <w:rFonts w:ascii="Times New Roman" w:hAnsi="Times New Roman" w:cs="Times New Roman"/>
                      <w:b/>
                      <w:sz w:val="20"/>
                      <w:szCs w:val="20"/>
                    </w:rPr>
                    <w:t>Weaknesses</w:t>
                  </w:r>
                  <w:r w:rsidRPr="00AE27DF">
                    <w:rPr>
                      <w:rFonts w:ascii="Times New Roman" w:hAnsi="Times New Roman" w:cs="Times New Roman"/>
                      <w:b/>
                      <w:sz w:val="20"/>
                      <w:szCs w:val="20"/>
                      <w:lang w:val="sr-Cyrl-CS"/>
                    </w:rPr>
                    <w:t xml:space="preserve"> (Слабости)</w:t>
                  </w:r>
                </w:p>
                <w:p w14:paraId="31AFF71C" w14:textId="77777777" w:rsidR="00A86442" w:rsidRPr="00AE27DF" w:rsidRDefault="00A86442">
                  <w:pPr>
                    <w:numPr>
                      <w:ilvl w:val="0"/>
                      <w:numId w:val="53"/>
                    </w:numPr>
                    <w:spacing w:after="0" w:line="240" w:lineRule="auto"/>
                    <w:jc w:val="both"/>
                    <w:rPr>
                      <w:rFonts w:ascii="Times New Roman" w:hAnsi="Times New Roman" w:cs="Times New Roman"/>
                      <w:sz w:val="20"/>
                      <w:szCs w:val="20"/>
                      <w:lang w:val="ru-RU"/>
                    </w:rPr>
                  </w:pPr>
                  <w:r w:rsidRPr="00AE27DF">
                    <w:rPr>
                      <w:rFonts w:ascii="Times New Roman" w:hAnsi="Times New Roman" w:cs="Times New Roman"/>
                      <w:sz w:val="20"/>
                      <w:szCs w:val="20"/>
                      <w:lang w:val="ru-RU"/>
                    </w:rPr>
                    <w:t>Игнорисање оцењивања квалитета уџбеника+</w:t>
                  </w:r>
                </w:p>
                <w:p w14:paraId="46A7B8ED" w14:textId="77777777" w:rsidR="00A86442" w:rsidRPr="00AE27DF" w:rsidRDefault="00A86442">
                  <w:pPr>
                    <w:numPr>
                      <w:ilvl w:val="0"/>
                      <w:numId w:val="53"/>
                    </w:numPr>
                    <w:spacing w:after="0" w:line="240" w:lineRule="auto"/>
                    <w:jc w:val="both"/>
                    <w:rPr>
                      <w:rFonts w:ascii="Times New Roman" w:hAnsi="Times New Roman" w:cs="Times New Roman"/>
                      <w:sz w:val="20"/>
                      <w:szCs w:val="20"/>
                      <w:lang w:val="ru-RU"/>
                    </w:rPr>
                  </w:pPr>
                  <w:r w:rsidRPr="00AE27DF">
                    <w:rPr>
                      <w:rFonts w:ascii="Times New Roman" w:hAnsi="Times New Roman" w:cs="Times New Roman"/>
                      <w:sz w:val="20"/>
                      <w:szCs w:val="20"/>
                      <w:lang w:val="ru-RU"/>
                    </w:rPr>
                    <w:t>Мали број издања на светским језицима+</w:t>
                  </w:r>
                </w:p>
                <w:p w14:paraId="2B6E2814" w14:textId="77777777" w:rsidR="00A86442" w:rsidRPr="00AE27DF" w:rsidRDefault="00A86442">
                  <w:pPr>
                    <w:numPr>
                      <w:ilvl w:val="0"/>
                      <w:numId w:val="53"/>
                    </w:numPr>
                    <w:spacing w:after="0" w:line="240" w:lineRule="auto"/>
                    <w:jc w:val="both"/>
                    <w:rPr>
                      <w:rFonts w:ascii="Times New Roman" w:hAnsi="Times New Roman" w:cs="Times New Roman"/>
                      <w:sz w:val="20"/>
                      <w:szCs w:val="20"/>
                      <w:lang w:val="ru-RU"/>
                    </w:rPr>
                  </w:pPr>
                  <w:r w:rsidRPr="00AE27DF">
                    <w:rPr>
                      <w:rFonts w:ascii="Times New Roman" w:hAnsi="Times New Roman" w:cs="Times New Roman"/>
                      <w:sz w:val="20"/>
                      <w:szCs w:val="20"/>
                      <w:lang w:val="ru-RU"/>
                    </w:rPr>
                    <w:t>Мали број основних уџбеника+</w:t>
                  </w:r>
                </w:p>
                <w:p w14:paraId="3C0441C9" w14:textId="77777777" w:rsidR="00A86442" w:rsidRPr="00AE27DF" w:rsidRDefault="00A86442">
                  <w:pPr>
                    <w:numPr>
                      <w:ilvl w:val="0"/>
                      <w:numId w:val="53"/>
                    </w:numPr>
                    <w:spacing w:after="0" w:line="240" w:lineRule="auto"/>
                    <w:jc w:val="both"/>
                    <w:rPr>
                      <w:rFonts w:ascii="Times New Roman" w:hAnsi="Times New Roman" w:cs="Times New Roman"/>
                      <w:sz w:val="20"/>
                      <w:szCs w:val="20"/>
                      <w:lang w:val="ru-RU"/>
                    </w:rPr>
                  </w:pPr>
                  <w:r w:rsidRPr="00AE27DF">
                    <w:rPr>
                      <w:rFonts w:ascii="Times New Roman" w:hAnsi="Times New Roman" w:cs="Times New Roman"/>
                      <w:sz w:val="20"/>
                      <w:szCs w:val="20"/>
                      <w:lang w:val="ru-RU"/>
                    </w:rPr>
                    <w:t>Непостојање електронских облика литературе+</w:t>
                  </w:r>
                </w:p>
                <w:p w14:paraId="0A5C908B" w14:textId="77777777" w:rsidR="00A86442" w:rsidRPr="00AE27DF" w:rsidRDefault="00A86442">
                  <w:pPr>
                    <w:numPr>
                      <w:ilvl w:val="0"/>
                      <w:numId w:val="53"/>
                    </w:numPr>
                    <w:spacing w:after="0" w:line="240" w:lineRule="auto"/>
                    <w:jc w:val="both"/>
                    <w:rPr>
                      <w:rFonts w:ascii="Times New Roman" w:hAnsi="Times New Roman" w:cs="Times New Roman"/>
                      <w:sz w:val="20"/>
                      <w:szCs w:val="20"/>
                      <w:lang w:val="ru-RU"/>
                    </w:rPr>
                  </w:pPr>
                  <w:r w:rsidRPr="00AE27DF">
                    <w:rPr>
                      <w:rFonts w:ascii="Times New Roman" w:hAnsi="Times New Roman" w:cs="Times New Roman"/>
                      <w:sz w:val="20"/>
                      <w:szCs w:val="20"/>
                      <w:lang w:val="ru-RU"/>
                    </w:rPr>
                    <w:lastRenderedPageBreak/>
                    <w:t>Одсуства са посла запослених отежава рад других служби и других запослених+</w:t>
                  </w:r>
                </w:p>
                <w:p w14:paraId="1C21D3C7" w14:textId="77777777" w:rsidR="00A86442" w:rsidRPr="00AE27DF" w:rsidRDefault="00A86442">
                  <w:pPr>
                    <w:numPr>
                      <w:ilvl w:val="0"/>
                      <w:numId w:val="53"/>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ru-RU"/>
                    </w:rPr>
                    <w:t>Повремено проблеми техничког неодржавања простора</w:t>
                  </w:r>
                  <w:r w:rsidRPr="00AE27DF">
                    <w:rPr>
                      <w:rFonts w:ascii="Times New Roman" w:hAnsi="Times New Roman" w:cs="Times New Roman"/>
                      <w:sz w:val="20"/>
                      <w:szCs w:val="20"/>
                      <w:lang w:val="sr-Cyrl-CS"/>
                    </w:rPr>
                    <w:t xml:space="preserve"> +</w:t>
                  </w:r>
                </w:p>
                <w:p w14:paraId="58C6445F" w14:textId="77777777" w:rsidR="00A86442" w:rsidRPr="00AE27DF" w:rsidRDefault="00A86442">
                  <w:pPr>
                    <w:numPr>
                      <w:ilvl w:val="0"/>
                      <w:numId w:val="53"/>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Недовољна финансијска средства за штампање уџбеника+</w:t>
                  </w:r>
                </w:p>
                <w:p w14:paraId="4939CA80" w14:textId="77777777" w:rsidR="00A86442" w:rsidRPr="00AE27DF" w:rsidRDefault="00A86442">
                  <w:pPr>
                    <w:numPr>
                      <w:ilvl w:val="0"/>
                      <w:numId w:val="53"/>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Доминантна усмереност наставника на писање научних радова и недовољно  посвећена  пажња писању уџбеника++</w:t>
                  </w:r>
                </w:p>
                <w:p w14:paraId="491A701C" w14:textId="77777777" w:rsidR="00A86442" w:rsidRPr="00AE27DF" w:rsidRDefault="00A86442">
                  <w:pPr>
                    <w:numPr>
                      <w:ilvl w:val="0"/>
                      <w:numId w:val="53"/>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Недовољна заинтересованост студената за коришћење библиотечког фонда++</w:t>
                  </w:r>
                </w:p>
                <w:p w14:paraId="164BB352" w14:textId="77777777" w:rsidR="00A86442" w:rsidRPr="00AE27DF" w:rsidRDefault="00A86442">
                  <w:pPr>
                    <w:numPr>
                      <w:ilvl w:val="0"/>
                      <w:numId w:val="53"/>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Могућност појаве неусклађености избора допунске литературе од стране предметних професора и расположивости библиотечких</w:t>
                  </w:r>
                  <w:r w:rsidRPr="00AE27DF">
                    <w:rPr>
                      <w:rFonts w:ascii="Times New Roman" w:hAnsi="Times New Roman" w:cs="Times New Roman"/>
                      <w:sz w:val="20"/>
                      <w:szCs w:val="20"/>
                      <w:lang w:val="en-GB"/>
                    </w:rPr>
                    <w:t xml:space="preserve"> </w:t>
                  </w:r>
                  <w:r w:rsidRPr="00AE27DF">
                    <w:rPr>
                      <w:rFonts w:ascii="Times New Roman" w:hAnsi="Times New Roman" w:cs="Times New Roman"/>
                      <w:sz w:val="20"/>
                      <w:szCs w:val="20"/>
                      <w:lang w:val="sr-Cyrl-CS"/>
                    </w:rPr>
                    <w:t>јединица+</w:t>
                  </w:r>
                </w:p>
                <w:p w14:paraId="712B1FC3" w14:textId="77777777" w:rsidR="00A86442" w:rsidRPr="00AE27DF" w:rsidRDefault="00A86442">
                  <w:pPr>
                    <w:numPr>
                      <w:ilvl w:val="0"/>
                      <w:numId w:val="53"/>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Теже прихватање коришћење информационих ресурса у настави од стране појединих наставника+</w:t>
                  </w:r>
                </w:p>
                <w:p w14:paraId="1E6E66EA" w14:textId="77777777" w:rsidR="00A86442" w:rsidRPr="00AE27DF" w:rsidRDefault="00A86442">
                  <w:pPr>
                    <w:numPr>
                      <w:ilvl w:val="0"/>
                      <w:numId w:val="53"/>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Недостатак средстава за едукацију и оспособљавање+</w:t>
                  </w:r>
                </w:p>
                <w:p w14:paraId="0C6EE837" w14:textId="77777777" w:rsidR="00A86442" w:rsidRPr="00AE27DF" w:rsidRDefault="00A86442" w:rsidP="00A86442">
                  <w:pPr>
                    <w:spacing w:after="0" w:line="240" w:lineRule="auto"/>
                    <w:ind w:firstLine="426"/>
                    <w:jc w:val="both"/>
                    <w:rPr>
                      <w:rFonts w:ascii="Times New Roman" w:hAnsi="Times New Roman" w:cs="Times New Roman"/>
                      <w:sz w:val="20"/>
                      <w:szCs w:val="20"/>
                      <w:lang w:val="sr-Cyrl-CS"/>
                    </w:rPr>
                  </w:pPr>
                </w:p>
              </w:tc>
              <w:tc>
                <w:tcPr>
                  <w:tcW w:w="4614" w:type="dxa"/>
                  <w:shd w:val="clear" w:color="auto" w:fill="auto"/>
                </w:tcPr>
                <w:p w14:paraId="15CF4B38" w14:textId="77777777" w:rsidR="00A86442" w:rsidRPr="00AE27DF" w:rsidRDefault="00A86442" w:rsidP="00A86442">
                  <w:pPr>
                    <w:spacing w:after="0" w:line="240" w:lineRule="auto"/>
                    <w:ind w:firstLine="426"/>
                    <w:jc w:val="both"/>
                    <w:rPr>
                      <w:rFonts w:ascii="Times New Roman" w:hAnsi="Times New Roman" w:cs="Times New Roman"/>
                      <w:b/>
                      <w:sz w:val="20"/>
                      <w:szCs w:val="20"/>
                    </w:rPr>
                  </w:pPr>
                </w:p>
                <w:p w14:paraId="4C855086" w14:textId="77777777" w:rsidR="00A86442" w:rsidRPr="00AE27DF" w:rsidRDefault="00A86442" w:rsidP="00A86442">
                  <w:pPr>
                    <w:spacing w:after="0" w:line="240" w:lineRule="auto"/>
                    <w:ind w:firstLine="426"/>
                    <w:jc w:val="both"/>
                    <w:rPr>
                      <w:rFonts w:ascii="Times New Roman" w:hAnsi="Times New Roman" w:cs="Times New Roman"/>
                      <w:b/>
                      <w:sz w:val="20"/>
                      <w:szCs w:val="20"/>
                      <w:lang w:val="sr-Cyrl-CS"/>
                    </w:rPr>
                  </w:pPr>
                  <w:r w:rsidRPr="00AE27DF">
                    <w:rPr>
                      <w:rFonts w:ascii="Times New Roman" w:hAnsi="Times New Roman" w:cs="Times New Roman"/>
                      <w:b/>
                      <w:sz w:val="20"/>
                      <w:szCs w:val="20"/>
                    </w:rPr>
                    <w:t>Threats</w:t>
                  </w:r>
                  <w:r w:rsidRPr="00AE27DF">
                    <w:rPr>
                      <w:rFonts w:ascii="Times New Roman" w:hAnsi="Times New Roman" w:cs="Times New Roman"/>
                      <w:b/>
                      <w:sz w:val="20"/>
                      <w:szCs w:val="20"/>
                      <w:lang w:val="sr-Cyrl-CS"/>
                    </w:rPr>
                    <w:t xml:space="preserve"> (Опасности)</w:t>
                  </w:r>
                </w:p>
                <w:p w14:paraId="316F12D3" w14:textId="77777777" w:rsidR="00A86442" w:rsidRPr="00AE27DF" w:rsidRDefault="00A86442">
                  <w:pPr>
                    <w:numPr>
                      <w:ilvl w:val="0"/>
                      <w:numId w:val="52"/>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Недовољна финансијска средства за штампање уџбеника+</w:t>
                  </w:r>
                </w:p>
                <w:p w14:paraId="0D3202F2" w14:textId="77777777" w:rsidR="00A86442" w:rsidRPr="00AE27DF" w:rsidRDefault="00A86442">
                  <w:pPr>
                    <w:numPr>
                      <w:ilvl w:val="0"/>
                      <w:numId w:val="52"/>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 xml:space="preserve">Доминантна усмереност наставника на писање научних радова и недовољно  посвећена  </w:t>
                  </w:r>
                  <w:r w:rsidRPr="00AE27DF">
                    <w:rPr>
                      <w:rFonts w:ascii="Times New Roman" w:hAnsi="Times New Roman" w:cs="Times New Roman"/>
                      <w:sz w:val="20"/>
                      <w:szCs w:val="20"/>
                      <w:lang w:val="sr-Cyrl-CS"/>
                    </w:rPr>
                    <w:lastRenderedPageBreak/>
                    <w:t>пажња писању уџбеника++</w:t>
                  </w:r>
                </w:p>
                <w:p w14:paraId="52A7ACAB" w14:textId="77777777" w:rsidR="00A86442" w:rsidRPr="00AE27DF" w:rsidRDefault="00A86442">
                  <w:pPr>
                    <w:numPr>
                      <w:ilvl w:val="0"/>
                      <w:numId w:val="52"/>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Недовољна заинтересованост студената за коришћење библиотечког фонда++</w:t>
                  </w:r>
                </w:p>
                <w:p w14:paraId="05980327" w14:textId="77777777" w:rsidR="00A86442" w:rsidRPr="00AE27DF" w:rsidRDefault="00A86442">
                  <w:pPr>
                    <w:numPr>
                      <w:ilvl w:val="0"/>
                      <w:numId w:val="52"/>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Могућност појаве неусклађености избора допунске литературе од стране предметних професора и расположивости библиотечких</w:t>
                  </w:r>
                  <w:r w:rsidR="005B4B3E" w:rsidRPr="00AE27DF">
                    <w:rPr>
                      <w:rFonts w:ascii="Times New Roman" w:hAnsi="Times New Roman" w:cs="Times New Roman"/>
                      <w:sz w:val="20"/>
                      <w:szCs w:val="20"/>
                      <w:lang w:val="sr-Cyrl-CS"/>
                    </w:rPr>
                    <w:t xml:space="preserve"> ј</w:t>
                  </w:r>
                  <w:r w:rsidRPr="00AE27DF">
                    <w:rPr>
                      <w:rFonts w:ascii="Times New Roman" w:hAnsi="Times New Roman" w:cs="Times New Roman"/>
                      <w:sz w:val="20"/>
                      <w:szCs w:val="20"/>
                      <w:lang w:val="sr-Cyrl-CS"/>
                    </w:rPr>
                    <w:t>единица++</w:t>
                  </w:r>
                </w:p>
                <w:p w14:paraId="33BD9947" w14:textId="77777777" w:rsidR="00A86442" w:rsidRPr="00AE27DF" w:rsidRDefault="00A86442">
                  <w:pPr>
                    <w:numPr>
                      <w:ilvl w:val="0"/>
                      <w:numId w:val="52"/>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Теже прихватање коришћење информационих ресурса у настави од стране појединих наставника+</w:t>
                  </w:r>
                </w:p>
                <w:p w14:paraId="0BAE15C8" w14:textId="77777777" w:rsidR="00A86442" w:rsidRPr="00AE27DF" w:rsidRDefault="00A86442">
                  <w:pPr>
                    <w:numPr>
                      <w:ilvl w:val="0"/>
                      <w:numId w:val="52"/>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Недостатак средстава за едукацију и оспособљавање+</w:t>
                  </w:r>
                </w:p>
                <w:p w14:paraId="30865D18" w14:textId="77777777" w:rsidR="00A86442" w:rsidRPr="00AE27DF" w:rsidRDefault="00A86442">
                  <w:pPr>
                    <w:numPr>
                      <w:ilvl w:val="0"/>
                      <w:numId w:val="52"/>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Повећани број студената захтева већи простор +</w:t>
                  </w:r>
                </w:p>
                <w:p w14:paraId="2DAE277A" w14:textId="77777777" w:rsidR="00A86442" w:rsidRPr="00AE27DF" w:rsidRDefault="00A86442">
                  <w:pPr>
                    <w:numPr>
                      <w:ilvl w:val="0"/>
                      <w:numId w:val="52"/>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Тенденција надлежног Министарства у правцу потенцирања на научном а мање на педагошком квалитету рада наставника и сарадника+</w:t>
                  </w:r>
                </w:p>
                <w:p w14:paraId="0D2D5149" w14:textId="77777777" w:rsidR="00A86442" w:rsidRPr="00AE27DF" w:rsidRDefault="00A86442">
                  <w:pPr>
                    <w:numPr>
                      <w:ilvl w:val="0"/>
                      <w:numId w:val="52"/>
                    </w:numPr>
                    <w:spacing w:after="0" w:line="240" w:lineRule="auto"/>
                    <w:jc w:val="both"/>
                    <w:rPr>
                      <w:rFonts w:ascii="Times New Roman" w:hAnsi="Times New Roman" w:cs="Times New Roman"/>
                      <w:sz w:val="20"/>
                      <w:szCs w:val="20"/>
                      <w:lang w:val="sr-Cyrl-CS"/>
                    </w:rPr>
                  </w:pPr>
                  <w:r w:rsidRPr="00AE27DF">
                    <w:rPr>
                      <w:rFonts w:ascii="Times New Roman" w:hAnsi="Times New Roman" w:cs="Times New Roman"/>
                      <w:sz w:val="20"/>
                      <w:szCs w:val="20"/>
                      <w:lang w:val="sr-Cyrl-CS"/>
                    </w:rPr>
                    <w:t>Сходно наведеном, смањење интереса наставника да објављују уџбенике јер се не рачунају у референце наставника ++</w:t>
                  </w:r>
                </w:p>
                <w:p w14:paraId="1E940875" w14:textId="77777777" w:rsidR="00A86442" w:rsidRPr="00AE27DF" w:rsidRDefault="00A86442" w:rsidP="00A86442">
                  <w:pPr>
                    <w:spacing w:after="0" w:line="240" w:lineRule="auto"/>
                    <w:ind w:firstLine="426"/>
                    <w:jc w:val="both"/>
                    <w:rPr>
                      <w:rFonts w:ascii="Times New Roman" w:hAnsi="Times New Roman" w:cs="Times New Roman"/>
                      <w:sz w:val="20"/>
                      <w:szCs w:val="20"/>
                      <w:lang w:val="sr-Cyrl-CS"/>
                    </w:rPr>
                  </w:pPr>
                </w:p>
              </w:tc>
            </w:tr>
          </w:tbl>
          <w:p w14:paraId="3688008E" w14:textId="77777777" w:rsidR="00A86442" w:rsidRPr="00AE27DF" w:rsidRDefault="00A86442" w:rsidP="00A86442">
            <w:pPr>
              <w:spacing w:after="0" w:line="276" w:lineRule="auto"/>
              <w:ind w:firstLine="425"/>
              <w:jc w:val="both"/>
              <w:rPr>
                <w:rFonts w:ascii="Times New Roman" w:hAnsi="Times New Roman" w:cs="Times New Roman"/>
              </w:rPr>
            </w:pPr>
          </w:p>
          <w:p w14:paraId="1A8A1178" w14:textId="77777777" w:rsidR="00A86442" w:rsidRPr="00AE27DF" w:rsidRDefault="00A86442" w:rsidP="00A86442">
            <w:pPr>
              <w:spacing w:after="0" w:line="240" w:lineRule="auto"/>
              <w:ind w:firstLine="425"/>
              <w:jc w:val="both"/>
              <w:rPr>
                <w:rFonts w:ascii="Times New Roman" w:hAnsi="Times New Roman" w:cs="Times New Roman"/>
              </w:rPr>
            </w:pPr>
          </w:p>
          <w:p w14:paraId="3DCCDFD1" w14:textId="77777777" w:rsidR="00A86442" w:rsidRPr="00AE27DF" w:rsidRDefault="00A86442" w:rsidP="00A86442">
            <w:pPr>
              <w:spacing w:after="0" w:line="276" w:lineRule="auto"/>
              <w:ind w:firstLine="426"/>
              <w:jc w:val="center"/>
              <w:rPr>
                <w:rFonts w:ascii="Times New Roman" w:hAnsi="Times New Roman" w:cs="Times New Roman"/>
                <w:b/>
                <w:iCs/>
                <w:sz w:val="24"/>
                <w:szCs w:val="24"/>
              </w:rPr>
            </w:pPr>
            <w:proofErr w:type="spellStart"/>
            <w:r w:rsidRPr="00AE27DF">
              <w:rPr>
                <w:rFonts w:ascii="Times New Roman" w:hAnsi="Times New Roman" w:cs="Times New Roman"/>
                <w:b/>
                <w:iCs/>
                <w:sz w:val="24"/>
                <w:szCs w:val="24"/>
              </w:rPr>
              <w:t>Процена</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испуњености</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стандарда</w:t>
            </w:r>
            <w:proofErr w:type="spellEnd"/>
            <w:r w:rsidRPr="00AE27DF">
              <w:rPr>
                <w:rFonts w:ascii="Times New Roman" w:hAnsi="Times New Roman" w:cs="Times New Roman"/>
                <w:b/>
                <w:iCs/>
                <w:sz w:val="24"/>
                <w:szCs w:val="24"/>
              </w:rPr>
              <w:t xml:space="preserve"> 9:</w:t>
            </w:r>
          </w:p>
          <w:p w14:paraId="77B329BE" w14:textId="77777777" w:rsidR="00A86442" w:rsidRPr="00AE27DF" w:rsidRDefault="00A86442" w:rsidP="00A86442">
            <w:pPr>
              <w:spacing w:after="0" w:line="240" w:lineRule="auto"/>
              <w:ind w:firstLine="425"/>
              <w:jc w:val="both"/>
              <w:rPr>
                <w:rFonts w:ascii="Times New Roman" w:hAnsi="Times New Roman" w:cs="Times New Roman"/>
                <w:b/>
                <w:i/>
              </w:rPr>
            </w:pPr>
          </w:p>
          <w:p w14:paraId="2F554F8B" w14:textId="77777777" w:rsidR="00A86442" w:rsidRPr="00AE27DF" w:rsidRDefault="007640DE" w:rsidP="00A86442">
            <w:pPr>
              <w:spacing w:after="0" w:line="240" w:lineRule="auto"/>
              <w:ind w:firstLine="397"/>
              <w:jc w:val="both"/>
              <w:rPr>
                <w:rFonts w:ascii="Times New Roman" w:hAnsi="Times New Roman" w:cs="Times New Roman"/>
                <w:spacing w:val="-6"/>
              </w:rPr>
            </w:pPr>
            <w:r w:rsidRPr="00AE27DF">
              <w:rPr>
                <w:rFonts w:ascii="Times New Roman" w:hAnsi="Times New Roman" w:cs="Times New Roman"/>
                <w:spacing w:val="-6"/>
                <w:lang w:val="sr-Cyrl-RS"/>
              </w:rPr>
              <w:t>Академија</w:t>
            </w:r>
            <w:r w:rsidR="005B4B3E" w:rsidRPr="00AE27DF">
              <w:rPr>
                <w:rFonts w:ascii="Times New Roman" w:hAnsi="Times New Roman" w:cs="Times New Roman"/>
                <w:spacing w:val="-6"/>
                <w:lang w:val="sr-Cyrl-RS"/>
              </w:rPr>
              <w:t xml:space="preserve"> је испунила</w:t>
            </w:r>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захтеве</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Стандарда</w:t>
            </w:r>
            <w:proofErr w:type="spellEnd"/>
            <w:r w:rsidR="00A86442" w:rsidRPr="00AE27DF">
              <w:rPr>
                <w:rFonts w:ascii="Times New Roman" w:hAnsi="Times New Roman" w:cs="Times New Roman"/>
                <w:spacing w:val="-6"/>
              </w:rPr>
              <w:t xml:space="preserve"> 9 </w:t>
            </w:r>
            <w:proofErr w:type="spellStart"/>
            <w:r w:rsidR="00A86442" w:rsidRPr="00AE27DF">
              <w:rPr>
                <w:rFonts w:ascii="Times New Roman" w:hAnsi="Times New Roman" w:cs="Times New Roman"/>
                <w:spacing w:val="-6"/>
              </w:rPr>
              <w:t>утврђивањем</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да</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поседује</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све</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елементе</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обезбеђења</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квалитета</w:t>
            </w:r>
            <w:proofErr w:type="spellEnd"/>
            <w:r w:rsidR="00A86442" w:rsidRPr="00AE27DF">
              <w:rPr>
                <w:rFonts w:ascii="Times New Roman" w:hAnsi="Times New Roman" w:cs="Times New Roman"/>
                <w:spacing w:val="-6"/>
                <w:lang w:val="sr-Cyrl-RS"/>
              </w:rPr>
              <w:t>:</w:t>
            </w:r>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уџбеничке</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литературе</w:t>
            </w:r>
            <w:proofErr w:type="spellEnd"/>
            <w:r w:rsidR="00A86442" w:rsidRPr="00AE27DF">
              <w:rPr>
                <w:rFonts w:ascii="Times New Roman" w:hAnsi="Times New Roman" w:cs="Times New Roman"/>
                <w:spacing w:val="-6"/>
              </w:rPr>
              <w:t xml:space="preserve"> и </w:t>
            </w:r>
            <w:proofErr w:type="spellStart"/>
            <w:r w:rsidR="00A86442" w:rsidRPr="00AE27DF">
              <w:rPr>
                <w:rFonts w:ascii="Times New Roman" w:hAnsi="Times New Roman" w:cs="Times New Roman"/>
                <w:spacing w:val="-6"/>
              </w:rPr>
              <w:t>библиотеку</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организовану</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на</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начин</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прилагођен</w:t>
            </w:r>
            <w:proofErr w:type="spellEnd"/>
            <w:r w:rsidR="00A86442" w:rsidRPr="00AE27DF">
              <w:rPr>
                <w:rFonts w:ascii="Times New Roman" w:hAnsi="Times New Roman" w:cs="Times New Roman"/>
                <w:spacing w:val="-6"/>
              </w:rPr>
              <w:t xml:space="preserve"> </w:t>
            </w:r>
            <w:r w:rsidR="005B4B3E" w:rsidRPr="00AE27DF">
              <w:rPr>
                <w:rFonts w:ascii="Times New Roman" w:hAnsi="Times New Roman" w:cs="Times New Roman"/>
                <w:spacing w:val="-6"/>
                <w:lang w:val="sr-Cyrl-RS"/>
              </w:rPr>
              <w:t xml:space="preserve">њеним </w:t>
            </w:r>
            <w:proofErr w:type="spellStart"/>
            <w:r w:rsidR="00A86442" w:rsidRPr="00AE27DF">
              <w:rPr>
                <w:rFonts w:ascii="Times New Roman" w:hAnsi="Times New Roman" w:cs="Times New Roman"/>
                <w:spacing w:val="-6"/>
              </w:rPr>
              <w:t>потребама</w:t>
            </w:r>
            <w:proofErr w:type="spellEnd"/>
            <w:r w:rsidR="00A86442" w:rsidRPr="00AE27DF">
              <w:rPr>
                <w:rFonts w:ascii="Times New Roman" w:hAnsi="Times New Roman" w:cs="Times New Roman"/>
                <w:spacing w:val="-6"/>
              </w:rPr>
              <w:t xml:space="preserve"> </w:t>
            </w:r>
            <w:r w:rsidR="00A86442" w:rsidRPr="00AE27DF">
              <w:rPr>
                <w:rFonts w:ascii="Times New Roman" w:hAnsi="Times New Roman" w:cs="Times New Roman"/>
                <w:spacing w:val="-6"/>
                <w:lang w:val="sr-Cyrl-RS"/>
              </w:rPr>
              <w:t>и информатичке ресурсе</w:t>
            </w:r>
            <w:r w:rsidR="00A86442" w:rsidRPr="00AE27DF">
              <w:rPr>
                <w:rFonts w:ascii="Times New Roman" w:hAnsi="Times New Roman" w:cs="Times New Roman"/>
                <w:spacing w:val="-6"/>
              </w:rPr>
              <w:t xml:space="preserve">. </w:t>
            </w:r>
            <w:r w:rsidRPr="00AE27DF">
              <w:rPr>
                <w:rFonts w:ascii="Times New Roman" w:hAnsi="Times New Roman" w:cs="Times New Roman"/>
                <w:spacing w:val="-6"/>
                <w:lang w:val="sr-Cyrl-RS"/>
              </w:rPr>
              <w:t>Академија</w:t>
            </w:r>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има</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изграђен</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систем</w:t>
            </w:r>
            <w:proofErr w:type="spellEnd"/>
            <w:r w:rsidR="00A86442" w:rsidRPr="00AE27DF">
              <w:rPr>
                <w:rFonts w:ascii="Times New Roman" w:hAnsi="Times New Roman" w:cs="Times New Roman"/>
                <w:spacing w:val="-6"/>
              </w:rPr>
              <w:t xml:space="preserve"> и </w:t>
            </w:r>
            <w:proofErr w:type="spellStart"/>
            <w:r w:rsidR="00A86442" w:rsidRPr="00AE27DF">
              <w:rPr>
                <w:rFonts w:ascii="Times New Roman" w:hAnsi="Times New Roman" w:cs="Times New Roman"/>
                <w:spacing w:val="-6"/>
              </w:rPr>
              <w:t>усвојена</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нормативна</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акта</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којима</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се</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регулише</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квалитет</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уџбеника</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литературе</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библиотечких</w:t>
            </w:r>
            <w:proofErr w:type="spellEnd"/>
            <w:r w:rsidR="00A86442" w:rsidRPr="00AE27DF">
              <w:rPr>
                <w:rFonts w:ascii="Times New Roman" w:hAnsi="Times New Roman" w:cs="Times New Roman"/>
                <w:spacing w:val="-6"/>
              </w:rPr>
              <w:t xml:space="preserve"> и </w:t>
            </w:r>
            <w:proofErr w:type="spellStart"/>
            <w:r w:rsidR="00A86442" w:rsidRPr="00AE27DF">
              <w:rPr>
                <w:rFonts w:ascii="Times New Roman" w:hAnsi="Times New Roman" w:cs="Times New Roman"/>
                <w:spacing w:val="-6"/>
              </w:rPr>
              <w:t>информатичких</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ресурса</w:t>
            </w:r>
            <w:proofErr w:type="spellEnd"/>
            <w:r w:rsidR="00A86442" w:rsidRPr="00AE27DF">
              <w:rPr>
                <w:rFonts w:ascii="Times New Roman" w:hAnsi="Times New Roman" w:cs="Times New Roman"/>
                <w:spacing w:val="-6"/>
              </w:rPr>
              <w:t xml:space="preserve"> у </w:t>
            </w:r>
            <w:proofErr w:type="spellStart"/>
            <w:r w:rsidR="00A86442" w:rsidRPr="00AE27DF">
              <w:rPr>
                <w:rFonts w:ascii="Times New Roman" w:hAnsi="Times New Roman" w:cs="Times New Roman"/>
                <w:spacing w:val="-6"/>
              </w:rPr>
              <w:t>складу</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са</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Стандардом</w:t>
            </w:r>
            <w:proofErr w:type="spellEnd"/>
            <w:r w:rsidR="00A86442" w:rsidRPr="00AE27DF">
              <w:rPr>
                <w:rFonts w:ascii="Times New Roman" w:hAnsi="Times New Roman" w:cs="Times New Roman"/>
                <w:spacing w:val="-6"/>
              </w:rPr>
              <w:t xml:space="preserve"> 9 </w:t>
            </w:r>
            <w:proofErr w:type="spellStart"/>
            <w:r w:rsidR="00A86442" w:rsidRPr="00AE27DF">
              <w:rPr>
                <w:rFonts w:ascii="Times New Roman" w:hAnsi="Times New Roman" w:cs="Times New Roman"/>
                <w:spacing w:val="-6"/>
              </w:rPr>
              <w:t>који</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је</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усвојио</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Национални</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савет</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за</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високо</w:t>
            </w:r>
            <w:proofErr w:type="spellEnd"/>
            <w:r w:rsidR="00A86442" w:rsidRPr="00AE27DF">
              <w:rPr>
                <w:rFonts w:ascii="Times New Roman" w:hAnsi="Times New Roman" w:cs="Times New Roman"/>
                <w:spacing w:val="-6"/>
              </w:rPr>
              <w:t xml:space="preserve"> </w:t>
            </w:r>
            <w:proofErr w:type="spellStart"/>
            <w:r w:rsidR="00A86442" w:rsidRPr="00AE27DF">
              <w:rPr>
                <w:rFonts w:ascii="Times New Roman" w:hAnsi="Times New Roman" w:cs="Times New Roman"/>
                <w:spacing w:val="-6"/>
              </w:rPr>
              <w:t>образовање</w:t>
            </w:r>
            <w:proofErr w:type="spellEnd"/>
            <w:r w:rsidR="00A86442" w:rsidRPr="00AE27DF">
              <w:rPr>
                <w:rFonts w:ascii="Times New Roman" w:hAnsi="Times New Roman" w:cs="Times New Roman"/>
                <w:spacing w:val="-6"/>
              </w:rPr>
              <w:t>.</w:t>
            </w:r>
          </w:p>
          <w:p w14:paraId="76D94229" w14:textId="77777777" w:rsidR="00A86442" w:rsidRPr="00AE27DF" w:rsidRDefault="00A86442" w:rsidP="00A86442">
            <w:pPr>
              <w:spacing w:after="0" w:line="240" w:lineRule="auto"/>
              <w:ind w:firstLine="425"/>
              <w:jc w:val="center"/>
              <w:rPr>
                <w:rFonts w:ascii="Times New Roman" w:hAnsi="Times New Roman" w:cs="Times New Roman"/>
                <w:b/>
                <w:i/>
              </w:rPr>
            </w:pPr>
          </w:p>
          <w:p w14:paraId="07CC27B8" w14:textId="77777777" w:rsidR="00A86442" w:rsidRPr="00AE27DF" w:rsidRDefault="00A86442" w:rsidP="00A86442">
            <w:pPr>
              <w:spacing w:after="0" w:line="276" w:lineRule="auto"/>
              <w:ind w:firstLine="426"/>
              <w:jc w:val="center"/>
              <w:rPr>
                <w:rFonts w:ascii="Times New Roman" w:hAnsi="Times New Roman" w:cs="Times New Roman"/>
                <w:b/>
                <w:iCs/>
                <w:sz w:val="24"/>
                <w:szCs w:val="24"/>
              </w:rPr>
            </w:pPr>
            <w:proofErr w:type="spellStart"/>
            <w:r w:rsidRPr="00AE27DF">
              <w:rPr>
                <w:rFonts w:ascii="Times New Roman" w:hAnsi="Times New Roman" w:cs="Times New Roman"/>
                <w:b/>
                <w:iCs/>
                <w:sz w:val="24"/>
                <w:szCs w:val="24"/>
              </w:rPr>
              <w:t>Предлог</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мера</w:t>
            </w:r>
            <w:proofErr w:type="spellEnd"/>
            <w:r w:rsidRPr="00AE27DF">
              <w:rPr>
                <w:rFonts w:ascii="Times New Roman" w:hAnsi="Times New Roman" w:cs="Times New Roman"/>
                <w:b/>
                <w:iCs/>
                <w:sz w:val="24"/>
                <w:szCs w:val="24"/>
              </w:rPr>
              <w:t xml:space="preserve"> и </w:t>
            </w:r>
            <w:proofErr w:type="spellStart"/>
            <w:r w:rsidRPr="00AE27DF">
              <w:rPr>
                <w:rFonts w:ascii="Times New Roman" w:hAnsi="Times New Roman" w:cs="Times New Roman"/>
                <w:b/>
                <w:iCs/>
                <w:sz w:val="24"/>
                <w:szCs w:val="24"/>
              </w:rPr>
              <w:t>активности</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за</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унапређење</w:t>
            </w:r>
            <w:proofErr w:type="spellEnd"/>
            <w:r w:rsidRPr="00AE27DF">
              <w:rPr>
                <w:rFonts w:ascii="Times New Roman" w:hAnsi="Times New Roman" w:cs="Times New Roman"/>
                <w:b/>
                <w:iCs/>
                <w:sz w:val="24"/>
                <w:szCs w:val="24"/>
              </w:rPr>
              <w:t xml:space="preserve"> </w:t>
            </w:r>
            <w:proofErr w:type="spellStart"/>
            <w:r w:rsidRPr="00AE27DF">
              <w:rPr>
                <w:rFonts w:ascii="Times New Roman" w:hAnsi="Times New Roman" w:cs="Times New Roman"/>
                <w:b/>
                <w:iCs/>
                <w:sz w:val="24"/>
                <w:szCs w:val="24"/>
              </w:rPr>
              <w:t>стандарда</w:t>
            </w:r>
            <w:proofErr w:type="spellEnd"/>
          </w:p>
          <w:p w14:paraId="3E1C6508" w14:textId="77777777" w:rsidR="00A86442" w:rsidRPr="00AE27DF" w:rsidRDefault="00A86442" w:rsidP="00A86442">
            <w:pPr>
              <w:spacing w:after="0" w:line="276" w:lineRule="auto"/>
              <w:ind w:firstLine="425"/>
              <w:jc w:val="both"/>
              <w:rPr>
                <w:rFonts w:ascii="Times New Roman" w:hAnsi="Times New Roman" w:cs="Times New Roman"/>
              </w:rPr>
            </w:pPr>
          </w:p>
          <w:p w14:paraId="625CBDAB" w14:textId="77777777" w:rsidR="00A86442" w:rsidRPr="00AE27DF" w:rsidRDefault="00A86442" w:rsidP="00A86442">
            <w:pPr>
              <w:spacing w:after="60" w:line="276" w:lineRule="auto"/>
              <w:ind w:firstLine="425"/>
              <w:jc w:val="both"/>
              <w:rPr>
                <w:rFonts w:ascii="Times New Roman" w:eastAsia="Times New Roman" w:hAnsi="Times New Roman" w:cs="Times New Roman"/>
              </w:rPr>
            </w:pP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основу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урађене</w:t>
            </w:r>
            <w:proofErr w:type="spellEnd"/>
            <w:r w:rsidRPr="00AE27DF">
              <w:rPr>
                <w:rFonts w:ascii="Times New Roman" w:eastAsia="Times New Roman" w:hAnsi="Times New Roman" w:cs="Times New Roman"/>
              </w:rPr>
              <w:t xml:space="preserve"> SWOT </w:t>
            </w:r>
            <w:proofErr w:type="spellStart"/>
            <w:r w:rsidRPr="00AE27DF">
              <w:rPr>
                <w:rFonts w:ascii="Times New Roman" w:eastAsia="Times New Roman" w:hAnsi="Times New Roman" w:cs="Times New Roman"/>
              </w:rPr>
              <w:t>анализе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предлог</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мера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унапређење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квалитета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би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могао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дефинисати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следећи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начин</w:t>
            </w:r>
            <w:proofErr w:type="spellEnd"/>
            <w:r w:rsidRPr="00AE27DF">
              <w:rPr>
                <w:rFonts w:ascii="Times New Roman" w:eastAsia="Times New Roman" w:hAnsi="Times New Roman" w:cs="Times New Roman"/>
              </w:rPr>
              <w:t xml:space="preserve">: </w:t>
            </w:r>
          </w:p>
          <w:p w14:paraId="1AE53A31" w14:textId="77777777"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Задужује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д</w:t>
            </w:r>
            <w:r w:rsidR="005B4B3E" w:rsidRPr="00AE27DF">
              <w:rPr>
                <w:rFonts w:ascii="Times New Roman" w:hAnsi="Times New Roman" w:cs="Times New Roman"/>
                <w:lang w:val="sr-Cyrl-RS"/>
              </w:rPr>
              <w:t>иректор</w:t>
            </w:r>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испита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моrућност</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повезивања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друг</w:t>
            </w:r>
            <w:proofErr w:type="spellEnd"/>
            <w:r w:rsidR="005B4B3E" w:rsidRPr="00AE27DF">
              <w:rPr>
                <w:rFonts w:ascii="Times New Roman" w:hAnsi="Times New Roman" w:cs="Times New Roman"/>
                <w:lang w:val="sr-Cyrl-RS"/>
              </w:rPr>
              <w:t>им</w:t>
            </w:r>
            <w:r w:rsidRPr="00AE27DF">
              <w:rPr>
                <w:rFonts w:ascii="Times New Roman" w:hAnsi="Times New Roman" w:cs="Times New Roman"/>
              </w:rPr>
              <w:t xml:space="preserve"> </w:t>
            </w:r>
            <w:proofErr w:type="spellStart"/>
            <w:r w:rsidRPr="00AE27DF">
              <w:rPr>
                <w:rFonts w:ascii="Times New Roman" w:hAnsi="Times New Roman" w:cs="Times New Roman"/>
              </w:rPr>
              <w:t>високоо</w:t>
            </w:r>
            <w:proofErr w:type="spellEnd"/>
            <w:r w:rsidR="005B4B3E" w:rsidRPr="00AE27DF">
              <w:rPr>
                <w:rFonts w:ascii="Times New Roman" w:hAnsi="Times New Roman" w:cs="Times New Roman"/>
                <w:lang w:val="sr-Cyrl-RS"/>
              </w:rPr>
              <w:t>школским</w:t>
            </w:r>
            <w:r w:rsidRPr="00AE27DF">
              <w:rPr>
                <w:rFonts w:ascii="Times New Roman" w:hAnsi="Times New Roman" w:cs="Times New Roman"/>
              </w:rPr>
              <w:t xml:space="preserve"> </w:t>
            </w:r>
            <w:proofErr w:type="spellStart"/>
            <w:r w:rsidRPr="00AE27DF">
              <w:rPr>
                <w:rFonts w:ascii="Times New Roman" w:hAnsi="Times New Roman" w:cs="Times New Roman"/>
              </w:rPr>
              <w:t>установ</w:t>
            </w:r>
            <w:proofErr w:type="spellEnd"/>
            <w:r w:rsidR="005B4B3E" w:rsidRPr="00AE27DF">
              <w:rPr>
                <w:rFonts w:ascii="Times New Roman" w:hAnsi="Times New Roman" w:cs="Times New Roman"/>
                <w:lang w:val="sr-Cyrl-RS"/>
              </w:rPr>
              <w:t>ма</w:t>
            </w:r>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заједничку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издавачку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делатност</w:t>
            </w:r>
            <w:proofErr w:type="spellEnd"/>
            <w:r w:rsidRPr="00AE27DF">
              <w:rPr>
                <w:rFonts w:ascii="Times New Roman" w:hAnsi="Times New Roman" w:cs="Times New Roman"/>
              </w:rPr>
              <w:t>;</w:t>
            </w:r>
          </w:p>
          <w:p w14:paraId="66F620F2" w14:textId="4B202DF9"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Потребно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развијати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домаћу</w:t>
            </w:r>
            <w:proofErr w:type="spellEnd"/>
            <w:r w:rsidRPr="00AE27DF">
              <w:rPr>
                <w:rFonts w:ascii="Times New Roman" w:hAnsi="Times New Roman" w:cs="Times New Roman"/>
              </w:rPr>
              <w:t xml:space="preserve"> </w:t>
            </w:r>
            <w:r w:rsidR="005B4B3E" w:rsidRPr="00AE27DF">
              <w:rPr>
                <w:rFonts w:ascii="Times New Roman" w:hAnsi="Times New Roman" w:cs="Times New Roman"/>
                <w:lang w:val="sr-Cyrl-RS"/>
              </w:rPr>
              <w:t xml:space="preserve">и </w:t>
            </w:r>
            <w:proofErr w:type="spellStart"/>
            <w:r w:rsidRPr="00AE27DF">
              <w:rPr>
                <w:rFonts w:ascii="Times New Roman" w:hAnsi="Times New Roman" w:cs="Times New Roman"/>
              </w:rPr>
              <w:t>међународну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сарадњу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другим</w:t>
            </w:r>
            <w:proofErr w:type="spellEnd"/>
            <w:r w:rsidRPr="00AE27DF">
              <w:rPr>
                <w:rFonts w:ascii="Times New Roman" w:hAnsi="Times New Roman" w:cs="Times New Roman"/>
              </w:rPr>
              <w:t xml:space="preserve"> </w:t>
            </w:r>
            <w:r w:rsidR="007640DE" w:rsidRPr="00AE27DF">
              <w:rPr>
                <w:rFonts w:ascii="Times New Roman" w:hAnsi="Times New Roman" w:cs="Times New Roman"/>
                <w:lang w:val="sr-Cyrl-RS"/>
              </w:rPr>
              <w:t>Академија</w:t>
            </w:r>
            <w:proofErr w:type="spellStart"/>
            <w:r w:rsidRPr="00AE27DF">
              <w:rPr>
                <w:rFonts w:ascii="Times New Roman" w:hAnsi="Times New Roman" w:cs="Times New Roman"/>
              </w:rPr>
              <w:t>ма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библиотекама</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циљу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размене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уџбеника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публикација</w:t>
            </w:r>
            <w:proofErr w:type="spellEnd"/>
            <w:r w:rsidRPr="00AE27DF">
              <w:rPr>
                <w:rFonts w:ascii="Times New Roman" w:hAnsi="Times New Roman" w:cs="Times New Roman"/>
              </w:rPr>
              <w:t>;</w:t>
            </w:r>
          </w:p>
          <w:p w14:paraId="0B5AD822" w14:textId="77777777"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Потребно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свака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катедра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направи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план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издавачке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делатности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преглед</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литературе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коју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треба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купити</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тај</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начин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повећа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унапреди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библиотечки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фонд</w:t>
            </w:r>
            <w:proofErr w:type="spellEnd"/>
            <w:r w:rsidR="005B4B3E" w:rsidRPr="00AE27DF">
              <w:rPr>
                <w:rFonts w:ascii="Times New Roman" w:hAnsi="Times New Roman" w:cs="Times New Roman"/>
                <w:lang w:val="sr-Cyrl-RS"/>
              </w:rPr>
              <w:t>;</w:t>
            </w:r>
          </w:p>
          <w:p w14:paraId="37223943" w14:textId="77777777"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Задужује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руководилац</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финансија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финансијски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план</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наредне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године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предвиди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већа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средства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за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проширење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библиотечког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фонда</w:t>
            </w:r>
            <w:proofErr w:type="spellEnd"/>
            <w:r w:rsidRPr="00AE27DF">
              <w:rPr>
                <w:rFonts w:ascii="Times New Roman" w:hAnsi="Times New Roman" w:cs="Times New Roman"/>
              </w:rPr>
              <w:t>;</w:t>
            </w:r>
          </w:p>
          <w:p w14:paraId="36FB9FEC" w14:textId="77777777"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Израда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годишње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анализе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основу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извештаја</w:t>
            </w:r>
            <w:proofErr w:type="spellEnd"/>
            <w:r w:rsidRPr="00AE27DF">
              <w:rPr>
                <w:rFonts w:ascii="Times New Roman" w:hAnsi="Times New Roman" w:cs="Times New Roman"/>
              </w:rPr>
              <w:t xml:space="preserve"> о </w:t>
            </w:r>
            <w:proofErr w:type="spellStart"/>
            <w:r w:rsidRPr="00AE27DF">
              <w:rPr>
                <w:rFonts w:ascii="Times New Roman" w:hAnsi="Times New Roman" w:cs="Times New Roman"/>
              </w:rPr>
              <w:t>раду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библиотеке</w:t>
            </w:r>
            <w:proofErr w:type="spellEnd"/>
            <w:r w:rsidRPr="00AE27DF">
              <w:rPr>
                <w:rFonts w:ascii="Times New Roman" w:hAnsi="Times New Roman" w:cs="Times New Roman"/>
              </w:rPr>
              <w:t>;</w:t>
            </w:r>
          </w:p>
          <w:p w14:paraId="6E32FFBE" w14:textId="77777777"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Израда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годишње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анализе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силабуса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доступности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литературе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већини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катедри</w:t>
            </w:r>
            <w:proofErr w:type="spellEnd"/>
            <w:r w:rsidRPr="00AE27DF">
              <w:rPr>
                <w:rFonts w:ascii="Times New Roman" w:hAnsi="Times New Roman" w:cs="Times New Roman"/>
              </w:rPr>
              <w:t>;</w:t>
            </w:r>
          </w:p>
          <w:p w14:paraId="358A0227" w14:textId="77777777"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Израда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плана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набавке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нових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издања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публикација</w:t>
            </w:r>
            <w:proofErr w:type="spellEnd"/>
            <w:r w:rsidRPr="00AE27DF">
              <w:rPr>
                <w:rFonts w:ascii="Times New Roman" w:hAnsi="Times New Roman" w:cs="Times New Roman"/>
              </w:rPr>
              <w:t>;</w:t>
            </w:r>
          </w:p>
          <w:p w14:paraId="0A815BD3" w14:textId="77777777"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Израда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Годишњег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издавачког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плана</w:t>
            </w:r>
            <w:proofErr w:type="spellEnd"/>
            <w:r w:rsidRPr="00AE27DF">
              <w:rPr>
                <w:rFonts w:ascii="Times New Roman" w:hAnsi="Times New Roman" w:cs="Times New Roman"/>
              </w:rPr>
              <w:t>;</w:t>
            </w:r>
          </w:p>
          <w:p w14:paraId="1FAC7656" w14:textId="77777777"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Подстицати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наставнике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сараднике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објављивање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уџбеника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публикација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реализацијом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Годишњег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плана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издавачке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делатности</w:t>
            </w:r>
            <w:proofErr w:type="spellEnd"/>
            <w:r w:rsidRPr="00AE27DF">
              <w:rPr>
                <w:rFonts w:ascii="Times New Roman" w:hAnsi="Times New Roman" w:cs="Times New Roman"/>
              </w:rPr>
              <w:t xml:space="preserve">; </w:t>
            </w:r>
          </w:p>
          <w:p w14:paraId="36447C10" w14:textId="77777777"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lastRenderedPageBreak/>
              <w:t>Редовно</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ажурирати</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уџбенике</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другу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литературу</w:t>
            </w:r>
            <w:proofErr w:type="spellEnd"/>
            <w:r w:rsidRPr="00AE27DF">
              <w:rPr>
                <w:rFonts w:ascii="Times New Roman" w:hAnsi="Times New Roman" w:cs="Times New Roman"/>
              </w:rPr>
              <w:t xml:space="preserve"> у </w:t>
            </w:r>
            <w:proofErr w:type="spellStart"/>
            <w:r w:rsidRPr="00AE27DF">
              <w:rPr>
                <w:rFonts w:ascii="Times New Roman" w:hAnsi="Times New Roman" w:cs="Times New Roman"/>
              </w:rPr>
              <w:t>погледу</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квалитета</w:t>
            </w:r>
            <w:proofErr w:type="spellEnd"/>
            <w:r w:rsidRPr="00AE27DF">
              <w:rPr>
                <w:rFonts w:ascii="Times New Roman" w:hAnsi="Times New Roman" w:cs="Times New Roman"/>
              </w:rPr>
              <w:t xml:space="preserve"> и </w:t>
            </w:r>
            <w:proofErr w:type="spellStart"/>
            <w:r w:rsidRPr="00AE27DF">
              <w:rPr>
                <w:rFonts w:ascii="Times New Roman" w:hAnsi="Times New Roman" w:cs="Times New Roman"/>
              </w:rPr>
              <w:t>квантитета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потребама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наставних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предмета</w:t>
            </w:r>
            <w:proofErr w:type="spellEnd"/>
            <w:r w:rsidRPr="00AE27DF">
              <w:rPr>
                <w:rFonts w:ascii="Times New Roman" w:hAnsi="Times New Roman" w:cs="Times New Roman"/>
              </w:rPr>
              <w:t>;</w:t>
            </w:r>
          </w:p>
          <w:p w14:paraId="7C583BD7" w14:textId="77777777"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proofErr w:type="spellStart"/>
            <w:r w:rsidRPr="00AE27DF">
              <w:rPr>
                <w:rFonts w:ascii="Times New Roman" w:hAnsi="Times New Roman" w:cs="Times New Roman"/>
              </w:rPr>
              <w:t>Побољшање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коришћења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претраживања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библиотечких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фондова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употребом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савремених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електронских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претраживача</w:t>
            </w:r>
            <w:proofErr w:type="spellEnd"/>
            <w:r w:rsidRPr="00AE27DF">
              <w:rPr>
                <w:rFonts w:ascii="Times New Roman" w:hAnsi="Times New Roman" w:cs="Times New Roman"/>
              </w:rPr>
              <w:t>;</w:t>
            </w:r>
          </w:p>
          <w:p w14:paraId="5FFC92A0" w14:textId="77777777"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r w:rsidRPr="00AE27DF">
              <w:rPr>
                <w:rFonts w:ascii="Times New Roman" w:hAnsi="Times New Roman" w:cs="Times New Roman"/>
              </w:rPr>
              <w:t xml:space="preserve"> </w:t>
            </w:r>
            <w:proofErr w:type="spellStart"/>
            <w:r w:rsidRPr="00AE27DF">
              <w:rPr>
                <w:rFonts w:ascii="Times New Roman" w:hAnsi="Times New Roman" w:cs="Times New Roman"/>
              </w:rPr>
              <w:t>Набавка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лиценцираних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софтверских</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алата</w:t>
            </w:r>
            <w:proofErr w:type="spellEnd"/>
            <w:r w:rsidRPr="00AE27DF">
              <w:rPr>
                <w:rFonts w:ascii="Times New Roman" w:hAnsi="Times New Roman" w:cs="Times New Roman"/>
              </w:rPr>
              <w:t>;</w:t>
            </w:r>
          </w:p>
          <w:p w14:paraId="7791F723" w14:textId="77777777" w:rsidR="00A86442" w:rsidRPr="00AE27DF" w:rsidRDefault="00A86442">
            <w:pPr>
              <w:pStyle w:val="ListParagraph"/>
              <w:numPr>
                <w:ilvl w:val="0"/>
                <w:numId w:val="52"/>
              </w:numPr>
              <w:spacing w:after="60" w:line="276" w:lineRule="auto"/>
              <w:ind w:left="0" w:firstLine="567"/>
              <w:jc w:val="both"/>
              <w:rPr>
                <w:rFonts w:ascii="Times New Roman" w:hAnsi="Times New Roman" w:cs="Times New Roman"/>
              </w:rPr>
            </w:pPr>
            <w:r w:rsidRPr="00AE27DF">
              <w:rPr>
                <w:rFonts w:ascii="Times New Roman" w:hAnsi="Times New Roman" w:cs="Times New Roman"/>
              </w:rPr>
              <w:t xml:space="preserve"> </w:t>
            </w:r>
            <w:proofErr w:type="spellStart"/>
            <w:r w:rsidRPr="00AE27DF">
              <w:rPr>
                <w:rFonts w:ascii="Times New Roman" w:hAnsi="Times New Roman" w:cs="Times New Roman"/>
              </w:rPr>
              <w:t>Опремање</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рачунарског</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центра</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квалитетнијом</w:t>
            </w:r>
            <w:proofErr w:type="spellEnd"/>
            <w:r w:rsidRPr="00AE27DF">
              <w:rPr>
                <w:rFonts w:ascii="Times New Roman" w:hAnsi="Times New Roman" w:cs="Times New Roman"/>
              </w:rPr>
              <w:t xml:space="preserve"> </w:t>
            </w:r>
            <w:proofErr w:type="spellStart"/>
            <w:r w:rsidRPr="00AE27DF">
              <w:rPr>
                <w:rFonts w:ascii="Times New Roman" w:hAnsi="Times New Roman" w:cs="Times New Roman"/>
              </w:rPr>
              <w:t>опремом</w:t>
            </w:r>
            <w:proofErr w:type="spellEnd"/>
            <w:r w:rsidRPr="00AE27DF">
              <w:rPr>
                <w:rFonts w:ascii="Times New Roman" w:hAnsi="Times New Roman" w:cs="Times New Roman"/>
              </w:rPr>
              <w:t>.</w:t>
            </w:r>
          </w:p>
          <w:p w14:paraId="35C2F2F3" w14:textId="77777777" w:rsidR="00A86442" w:rsidRPr="00AE27DF" w:rsidRDefault="00A86442" w:rsidP="00A86442">
            <w:pPr>
              <w:spacing w:after="0" w:line="276" w:lineRule="auto"/>
              <w:jc w:val="both"/>
              <w:rPr>
                <w:rFonts w:ascii="Times New Roman" w:hAnsi="Times New Roman" w:cs="Times New Roman"/>
              </w:rPr>
            </w:pPr>
          </w:p>
          <w:p w14:paraId="12EF2A39" w14:textId="77777777" w:rsidR="00A86442" w:rsidRPr="00AE27DF" w:rsidRDefault="00A86442" w:rsidP="00A86442">
            <w:pPr>
              <w:spacing w:after="0" w:line="276" w:lineRule="auto"/>
              <w:jc w:val="both"/>
              <w:rPr>
                <w:rFonts w:ascii="Times New Roman" w:hAnsi="Times New Roman" w:cs="Times New Roman"/>
              </w:rPr>
            </w:pPr>
          </w:p>
          <w:p w14:paraId="7C338D4B" w14:textId="77777777" w:rsidR="00A86442" w:rsidRPr="00AE27DF" w:rsidRDefault="00A86442" w:rsidP="00A86442">
            <w:pPr>
              <w:spacing w:after="0" w:line="276" w:lineRule="auto"/>
              <w:ind w:firstLine="426"/>
              <w:jc w:val="both"/>
              <w:rPr>
                <w:rFonts w:ascii="Times New Roman" w:hAnsi="Times New Roman" w:cs="Times New Roman"/>
              </w:rPr>
            </w:pPr>
          </w:p>
          <w:p w14:paraId="60C0661D" w14:textId="77777777" w:rsidR="00A86442" w:rsidRPr="00AE27DF" w:rsidRDefault="00A86442" w:rsidP="00A86442">
            <w:pPr>
              <w:pBdr>
                <w:top w:val="single" w:sz="4" w:space="1" w:color="auto"/>
                <w:left w:val="single" w:sz="4" w:space="4" w:color="auto"/>
                <w:bottom w:val="single" w:sz="4" w:space="0" w:color="auto"/>
                <w:right w:val="single" w:sz="4" w:space="4" w:color="auto"/>
              </w:pBdr>
              <w:shd w:val="clear" w:color="auto" w:fill="DBDBDB"/>
              <w:spacing w:after="0" w:line="240" w:lineRule="auto"/>
              <w:ind w:firstLine="426"/>
              <w:jc w:val="both"/>
              <w:rPr>
                <w:rFonts w:ascii="Times New Roman" w:hAnsi="Times New Roman" w:cs="Times New Roman"/>
                <w:b/>
              </w:rPr>
            </w:pPr>
            <w:proofErr w:type="spellStart"/>
            <w:r w:rsidRPr="00AE27DF">
              <w:rPr>
                <w:rFonts w:ascii="Times New Roman" w:hAnsi="Times New Roman" w:cs="Times New Roman"/>
                <w:b/>
              </w:rPr>
              <w:t>Показатељи</w:t>
            </w:r>
            <w:proofErr w:type="spellEnd"/>
            <w:r w:rsidRPr="00AE27DF">
              <w:rPr>
                <w:rFonts w:ascii="Times New Roman" w:hAnsi="Times New Roman" w:cs="Times New Roman"/>
                <w:b/>
              </w:rPr>
              <w:t xml:space="preserve"> и </w:t>
            </w:r>
            <w:proofErr w:type="spellStart"/>
            <w:r w:rsidRPr="00AE27DF">
              <w:rPr>
                <w:rFonts w:ascii="Times New Roman" w:hAnsi="Times New Roman" w:cs="Times New Roman"/>
                <w:b/>
              </w:rPr>
              <w:t>прилози</w:t>
            </w:r>
            <w:proofErr w:type="spellEnd"/>
            <w:r w:rsidRPr="00AE27DF">
              <w:rPr>
                <w:rFonts w:ascii="Times New Roman" w:hAnsi="Times New Roman" w:cs="Times New Roman"/>
                <w:b/>
              </w:rPr>
              <w:t xml:space="preserve"> </w:t>
            </w:r>
            <w:proofErr w:type="spellStart"/>
            <w:r w:rsidRPr="00AE27DF">
              <w:rPr>
                <w:rFonts w:ascii="Times New Roman" w:hAnsi="Times New Roman" w:cs="Times New Roman"/>
                <w:b/>
              </w:rPr>
              <w:t>за</w:t>
            </w:r>
            <w:proofErr w:type="spellEnd"/>
            <w:r w:rsidRPr="00AE27DF">
              <w:rPr>
                <w:rFonts w:ascii="Times New Roman" w:hAnsi="Times New Roman" w:cs="Times New Roman"/>
                <w:b/>
              </w:rPr>
              <w:t xml:space="preserve"> </w:t>
            </w:r>
            <w:proofErr w:type="spellStart"/>
            <w:r w:rsidRPr="00AE27DF">
              <w:rPr>
                <w:rFonts w:ascii="Times New Roman" w:hAnsi="Times New Roman" w:cs="Times New Roman"/>
                <w:b/>
              </w:rPr>
              <w:t>стандард</w:t>
            </w:r>
            <w:proofErr w:type="spellEnd"/>
            <w:r w:rsidRPr="00AE27DF">
              <w:rPr>
                <w:rFonts w:ascii="Times New Roman" w:hAnsi="Times New Roman" w:cs="Times New Roman"/>
                <w:b/>
              </w:rPr>
              <w:t xml:space="preserve"> 9: </w:t>
            </w:r>
          </w:p>
          <w:p w14:paraId="501A47B7" w14:textId="77777777" w:rsidR="00A86442" w:rsidRPr="00AE27DF" w:rsidRDefault="00A86442" w:rsidP="00A86442">
            <w:pPr>
              <w:pBdr>
                <w:top w:val="single" w:sz="4" w:space="1" w:color="auto"/>
                <w:left w:val="single" w:sz="4" w:space="4" w:color="auto"/>
                <w:bottom w:val="single" w:sz="4" w:space="0" w:color="auto"/>
                <w:right w:val="single" w:sz="4" w:space="4" w:color="auto"/>
              </w:pBdr>
              <w:shd w:val="clear" w:color="auto" w:fill="DBDBDB"/>
              <w:spacing w:after="0" w:line="240" w:lineRule="auto"/>
              <w:ind w:firstLine="426"/>
              <w:jc w:val="both"/>
              <w:rPr>
                <w:rFonts w:ascii="Times New Roman" w:hAnsi="Times New Roman" w:cs="Times New Roman"/>
                <w:b/>
              </w:rPr>
            </w:pPr>
          </w:p>
          <w:bookmarkStart w:id="16" w:name="_Hlk124712936"/>
          <w:p w14:paraId="1B3E27E0" w14:textId="77777777" w:rsidR="00A86442" w:rsidRPr="00AE27DF" w:rsidRDefault="0036265B" w:rsidP="00A86442">
            <w:pPr>
              <w:pBdr>
                <w:top w:val="single" w:sz="4" w:space="1" w:color="auto"/>
                <w:left w:val="single" w:sz="4" w:space="4" w:color="auto"/>
                <w:bottom w:val="single" w:sz="4" w:space="0" w:color="auto"/>
                <w:right w:val="single" w:sz="4" w:space="4" w:color="auto"/>
              </w:pBdr>
              <w:shd w:val="clear" w:color="auto" w:fill="DBDBDB"/>
              <w:spacing w:after="0" w:line="240" w:lineRule="auto"/>
              <w:ind w:firstLine="426"/>
              <w:jc w:val="both"/>
              <w:rPr>
                <w:rFonts w:ascii="Times New Roman" w:hAnsi="Times New Roman" w:cs="Times New Roman"/>
              </w:rPr>
            </w:pPr>
            <w:r>
              <w:rPr>
                <w:rFonts w:ascii="Times New Roman" w:hAnsi="Times New Roman" w:cs="Times New Roman"/>
                <w:b/>
              </w:rPr>
              <w:fldChar w:fldCharType="begin"/>
            </w:r>
            <w:r>
              <w:rPr>
                <w:rFonts w:ascii="Times New Roman" w:hAnsi="Times New Roman" w:cs="Times New Roman"/>
                <w:b/>
              </w:rPr>
              <w:instrText>HYPERLINK "Табеле/Табеле%20уз%20стандард%209/Табела%209.1.docx"</w:instrText>
            </w:r>
            <w:r>
              <w:rPr>
                <w:rFonts w:ascii="Times New Roman" w:hAnsi="Times New Roman" w:cs="Times New Roman"/>
                <w:b/>
              </w:rPr>
            </w:r>
            <w:r>
              <w:rPr>
                <w:rFonts w:ascii="Times New Roman" w:hAnsi="Times New Roman" w:cs="Times New Roman"/>
                <w:b/>
              </w:rPr>
              <w:fldChar w:fldCharType="separate"/>
            </w:r>
            <w:proofErr w:type="spellStart"/>
            <w:r w:rsidR="00A86442" w:rsidRPr="0036265B">
              <w:rPr>
                <w:rStyle w:val="Hyperlink"/>
                <w:rFonts w:ascii="Times New Roman" w:hAnsi="Times New Roman" w:cs="Times New Roman"/>
                <w:b/>
              </w:rPr>
              <w:t>Табела</w:t>
            </w:r>
            <w:proofErr w:type="spellEnd"/>
            <w:r w:rsidR="00A86442" w:rsidRPr="0036265B">
              <w:rPr>
                <w:rStyle w:val="Hyperlink"/>
                <w:rFonts w:ascii="Times New Roman" w:hAnsi="Times New Roman" w:cs="Times New Roman"/>
                <w:b/>
              </w:rPr>
              <w:t xml:space="preserve"> 9.1.</w:t>
            </w:r>
            <w:r>
              <w:rPr>
                <w:rFonts w:ascii="Times New Roman" w:hAnsi="Times New Roman" w:cs="Times New Roman"/>
                <w:b/>
              </w:rPr>
              <w:fldChar w:fldCharType="end"/>
            </w:r>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Број</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врста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библиотечких</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јединица</w:t>
            </w:r>
            <w:proofErr w:type="spellEnd"/>
            <w:r w:rsidR="00A86442" w:rsidRPr="00AE27DF">
              <w:rPr>
                <w:rFonts w:ascii="Times New Roman" w:hAnsi="Times New Roman" w:cs="Times New Roman"/>
              </w:rPr>
              <w:t xml:space="preserve"> у </w:t>
            </w:r>
            <w:proofErr w:type="spellStart"/>
            <w:r w:rsidR="0028601B" w:rsidRPr="00AE27DF">
              <w:rPr>
                <w:rFonts w:ascii="Times New Roman" w:hAnsi="Times New Roman" w:cs="Times New Roman"/>
              </w:rPr>
              <w:t>високошколској</w:t>
            </w:r>
            <w:proofErr w:type="spellEnd"/>
            <w:r w:rsidR="0028601B" w:rsidRPr="00AE27DF">
              <w:rPr>
                <w:rFonts w:ascii="Times New Roman" w:hAnsi="Times New Roman" w:cs="Times New Roman"/>
              </w:rPr>
              <w:t xml:space="preserve"> </w:t>
            </w:r>
            <w:proofErr w:type="spellStart"/>
            <w:r w:rsidR="0028601B" w:rsidRPr="00AE27DF">
              <w:rPr>
                <w:rFonts w:ascii="Times New Roman" w:hAnsi="Times New Roman" w:cs="Times New Roman"/>
              </w:rPr>
              <w:t>установи</w:t>
            </w:r>
            <w:proofErr w:type="spellEnd"/>
            <w:r w:rsidR="00A86442" w:rsidRPr="00AE27DF">
              <w:rPr>
                <w:rFonts w:ascii="Times New Roman" w:hAnsi="Times New Roman" w:cs="Times New Roman"/>
              </w:rPr>
              <w:t xml:space="preserve">. </w:t>
            </w:r>
          </w:p>
          <w:p w14:paraId="3A8C8189" w14:textId="77777777" w:rsidR="00A86442" w:rsidRPr="00AE27DF" w:rsidRDefault="00000000" w:rsidP="00A86442">
            <w:pPr>
              <w:pBdr>
                <w:top w:val="single" w:sz="4" w:space="1" w:color="auto"/>
                <w:left w:val="single" w:sz="4" w:space="4" w:color="auto"/>
                <w:bottom w:val="single" w:sz="4" w:space="0" w:color="auto"/>
                <w:right w:val="single" w:sz="4" w:space="4" w:color="auto"/>
              </w:pBdr>
              <w:shd w:val="clear" w:color="auto" w:fill="DBDBDB"/>
              <w:spacing w:after="0" w:line="240" w:lineRule="auto"/>
              <w:ind w:firstLine="426"/>
              <w:jc w:val="both"/>
              <w:rPr>
                <w:rFonts w:ascii="Times New Roman" w:hAnsi="Times New Roman" w:cs="Times New Roman"/>
              </w:rPr>
            </w:pPr>
            <w:hyperlink r:id="rId97" w:history="1">
              <w:proofErr w:type="spellStart"/>
              <w:r w:rsidR="00A86442" w:rsidRPr="00B77A8A">
                <w:rPr>
                  <w:rStyle w:val="Hyperlink"/>
                  <w:rFonts w:ascii="Times New Roman" w:hAnsi="Times New Roman" w:cs="Times New Roman"/>
                  <w:b/>
                </w:rPr>
                <w:t>Табела</w:t>
              </w:r>
              <w:proofErr w:type="spellEnd"/>
              <w:r w:rsidR="00A86442" w:rsidRPr="00B77A8A">
                <w:rPr>
                  <w:rStyle w:val="Hyperlink"/>
                  <w:rFonts w:ascii="Times New Roman" w:hAnsi="Times New Roman" w:cs="Times New Roman"/>
                  <w:b/>
                </w:rPr>
                <w:t xml:space="preserve"> 9.2</w:t>
              </w:r>
              <w:r w:rsidR="00A86442" w:rsidRPr="00B77A8A">
                <w:rPr>
                  <w:rStyle w:val="Hyperlink"/>
                  <w:rFonts w:ascii="Times New Roman" w:hAnsi="Times New Roman" w:cs="Times New Roman"/>
                </w:rPr>
                <w:t>.</w:t>
              </w:r>
            </w:hyperlink>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Попис</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информатичких</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ресурса</w:t>
            </w:r>
            <w:proofErr w:type="spellEnd"/>
            <w:r w:rsidR="00A86442" w:rsidRPr="00AE27DF">
              <w:rPr>
                <w:rFonts w:ascii="Times New Roman" w:hAnsi="Times New Roman" w:cs="Times New Roman"/>
              </w:rPr>
              <w:t xml:space="preserve"> </w:t>
            </w:r>
          </w:p>
          <w:p w14:paraId="3B523159" w14:textId="77777777" w:rsidR="00A86442" w:rsidRPr="00AE27DF" w:rsidRDefault="00000000" w:rsidP="00A86442">
            <w:pPr>
              <w:pBdr>
                <w:top w:val="single" w:sz="4" w:space="1" w:color="auto"/>
                <w:left w:val="single" w:sz="4" w:space="4" w:color="auto"/>
                <w:bottom w:val="single" w:sz="4" w:space="0" w:color="auto"/>
                <w:right w:val="single" w:sz="4" w:space="4" w:color="auto"/>
              </w:pBdr>
              <w:shd w:val="clear" w:color="auto" w:fill="DBDBDB"/>
              <w:spacing w:after="0" w:line="240" w:lineRule="auto"/>
              <w:ind w:firstLine="426"/>
              <w:jc w:val="both"/>
              <w:rPr>
                <w:rFonts w:ascii="Times New Roman" w:hAnsi="Times New Roman" w:cs="Times New Roman"/>
                <w:lang w:val="sr-Cyrl-RS"/>
              </w:rPr>
            </w:pPr>
            <w:hyperlink r:id="rId98" w:history="1">
              <w:proofErr w:type="spellStart"/>
              <w:r w:rsidR="00A86442" w:rsidRPr="0036265B">
                <w:rPr>
                  <w:rStyle w:val="Hyperlink"/>
                  <w:rFonts w:ascii="Times New Roman" w:hAnsi="Times New Roman" w:cs="Times New Roman"/>
                  <w:b/>
                </w:rPr>
                <w:t>Прилог</w:t>
              </w:r>
              <w:proofErr w:type="spellEnd"/>
              <w:r w:rsidR="00A86442" w:rsidRPr="0036265B">
                <w:rPr>
                  <w:rStyle w:val="Hyperlink"/>
                  <w:rFonts w:ascii="Times New Roman" w:hAnsi="Times New Roman" w:cs="Times New Roman"/>
                  <w:b/>
                </w:rPr>
                <w:t xml:space="preserve"> 9.1.</w:t>
              </w:r>
            </w:hyperlink>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Општи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акт</w:t>
            </w:r>
            <w:proofErr w:type="spellEnd"/>
            <w:r w:rsidR="00A86442" w:rsidRPr="00AE27DF">
              <w:rPr>
                <w:rFonts w:ascii="Times New Roman" w:hAnsi="Times New Roman" w:cs="Times New Roman"/>
              </w:rPr>
              <w:t xml:space="preserve"> о </w:t>
            </w:r>
            <w:proofErr w:type="spellStart"/>
            <w:r w:rsidR="00A86442" w:rsidRPr="00AE27DF">
              <w:rPr>
                <w:rFonts w:ascii="Times New Roman" w:hAnsi="Times New Roman" w:cs="Times New Roman"/>
              </w:rPr>
              <w:t>уџбеницима</w:t>
            </w:r>
            <w:proofErr w:type="spellEnd"/>
            <w:r w:rsidR="00A86442" w:rsidRPr="00AE27DF">
              <w:rPr>
                <w:rFonts w:ascii="Times New Roman" w:hAnsi="Times New Roman" w:cs="Times New Roman"/>
              </w:rPr>
              <w:t xml:space="preserve"> </w:t>
            </w:r>
          </w:p>
          <w:p w14:paraId="5B3BEF3C" w14:textId="77777777" w:rsidR="00A86442" w:rsidRPr="00AE27DF" w:rsidRDefault="00000000" w:rsidP="00A86442">
            <w:pPr>
              <w:pBdr>
                <w:top w:val="single" w:sz="4" w:space="1" w:color="auto"/>
                <w:left w:val="single" w:sz="4" w:space="4" w:color="auto"/>
                <w:bottom w:val="single" w:sz="4" w:space="0" w:color="auto"/>
                <w:right w:val="single" w:sz="4" w:space="4" w:color="auto"/>
              </w:pBdr>
              <w:shd w:val="clear" w:color="auto" w:fill="DBDBDB"/>
              <w:spacing w:after="0" w:line="240" w:lineRule="auto"/>
              <w:ind w:firstLine="426"/>
              <w:jc w:val="both"/>
              <w:rPr>
                <w:rFonts w:ascii="Times New Roman" w:hAnsi="Times New Roman" w:cs="Times New Roman"/>
                <w:lang w:val="sr-Cyrl-RS"/>
              </w:rPr>
            </w:pPr>
            <w:hyperlink r:id="rId99" w:history="1">
              <w:proofErr w:type="spellStart"/>
              <w:r w:rsidR="00A86442" w:rsidRPr="0036265B">
                <w:rPr>
                  <w:rStyle w:val="Hyperlink"/>
                  <w:rFonts w:ascii="Times New Roman" w:hAnsi="Times New Roman" w:cs="Times New Roman"/>
                  <w:b/>
                </w:rPr>
                <w:t>Прилог</w:t>
              </w:r>
              <w:proofErr w:type="spellEnd"/>
              <w:r w:rsidR="00A86442" w:rsidRPr="0036265B">
                <w:rPr>
                  <w:rStyle w:val="Hyperlink"/>
                  <w:rFonts w:ascii="Times New Roman" w:hAnsi="Times New Roman" w:cs="Times New Roman"/>
                  <w:b/>
                </w:rPr>
                <w:t xml:space="preserve"> 9.2.</w:t>
              </w:r>
            </w:hyperlink>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Списак</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уџбеника</w:t>
            </w:r>
            <w:proofErr w:type="spellEnd"/>
            <w:r w:rsidR="00A86442" w:rsidRPr="00AE27DF">
              <w:rPr>
                <w:rFonts w:ascii="Times New Roman" w:hAnsi="Times New Roman" w:cs="Times New Roman"/>
              </w:rPr>
              <w:t xml:space="preserve"> и </w:t>
            </w:r>
            <w:proofErr w:type="spellStart"/>
            <w:r w:rsidR="00A86442" w:rsidRPr="00AE27DF">
              <w:rPr>
                <w:rFonts w:ascii="Times New Roman" w:hAnsi="Times New Roman" w:cs="Times New Roman"/>
              </w:rPr>
              <w:t>монографија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чији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су</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аутори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наставници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запослени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на</w:t>
            </w:r>
            <w:proofErr w:type="spellEnd"/>
            <w:r w:rsidR="00A86442" w:rsidRPr="00AE27DF">
              <w:rPr>
                <w:rFonts w:ascii="Times New Roman" w:hAnsi="Times New Roman" w:cs="Times New Roman"/>
              </w:rPr>
              <w:t xml:space="preserve"> </w:t>
            </w:r>
            <w:proofErr w:type="spellStart"/>
            <w:r w:rsidR="0028601B" w:rsidRPr="00AE27DF">
              <w:rPr>
                <w:rFonts w:ascii="Times New Roman" w:hAnsi="Times New Roman" w:cs="Times New Roman"/>
              </w:rPr>
              <w:t>високошколској</w:t>
            </w:r>
            <w:proofErr w:type="spellEnd"/>
            <w:r w:rsidR="0028601B" w:rsidRPr="00AE27DF">
              <w:rPr>
                <w:rFonts w:ascii="Times New Roman" w:hAnsi="Times New Roman" w:cs="Times New Roman"/>
              </w:rPr>
              <w:t xml:space="preserve"> </w:t>
            </w:r>
            <w:proofErr w:type="spellStart"/>
            <w:r w:rsidR="0028601B" w:rsidRPr="00AE27DF">
              <w:rPr>
                <w:rFonts w:ascii="Times New Roman" w:hAnsi="Times New Roman" w:cs="Times New Roman"/>
              </w:rPr>
              <w:t>установи</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са</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редним</w:t>
            </w:r>
            <w:proofErr w:type="spellEnd"/>
            <w:r w:rsidR="00A86442" w:rsidRPr="00AE27DF">
              <w:rPr>
                <w:rFonts w:ascii="Times New Roman" w:hAnsi="Times New Roman" w:cs="Times New Roman"/>
              </w:rPr>
              <w:t xml:space="preserve"> </w:t>
            </w:r>
            <w:proofErr w:type="spellStart"/>
            <w:r w:rsidR="00A86442" w:rsidRPr="00AE27DF">
              <w:rPr>
                <w:rFonts w:ascii="Times New Roman" w:hAnsi="Times New Roman" w:cs="Times New Roman"/>
              </w:rPr>
              <w:t>бројевима</w:t>
            </w:r>
            <w:proofErr w:type="spellEnd"/>
            <w:r w:rsidR="00A86442" w:rsidRPr="00AE27DF">
              <w:rPr>
                <w:rFonts w:ascii="Times New Roman" w:hAnsi="Times New Roman" w:cs="Times New Roman"/>
              </w:rPr>
              <w:t xml:space="preserve">) </w:t>
            </w:r>
          </w:p>
          <w:p w14:paraId="2555AAB6" w14:textId="77777777" w:rsidR="00A86442" w:rsidRPr="00AE27DF" w:rsidRDefault="00A86442" w:rsidP="00A86442">
            <w:pPr>
              <w:pBdr>
                <w:top w:val="single" w:sz="4" w:space="1" w:color="auto"/>
                <w:left w:val="single" w:sz="4" w:space="4" w:color="auto"/>
                <w:bottom w:val="single" w:sz="4" w:space="0" w:color="auto"/>
                <w:right w:val="single" w:sz="4" w:space="4" w:color="auto"/>
              </w:pBdr>
              <w:shd w:val="clear" w:color="auto" w:fill="DBDBDB"/>
              <w:spacing w:after="0" w:line="240" w:lineRule="auto"/>
              <w:ind w:firstLine="426"/>
              <w:jc w:val="both"/>
              <w:rPr>
                <w:rFonts w:ascii="Times New Roman" w:hAnsi="Times New Roman" w:cs="Times New Roman"/>
                <w:color w:val="000000"/>
                <w:lang w:val="sr-Cyrl-RS"/>
              </w:rPr>
            </w:pPr>
            <w:proofErr w:type="spellStart"/>
            <w:r w:rsidRPr="0036265B">
              <w:rPr>
                <w:rFonts w:ascii="Times New Roman" w:hAnsi="Times New Roman" w:cs="Times New Roman"/>
                <w:b/>
              </w:rPr>
              <w:t>Прилог</w:t>
            </w:r>
            <w:proofErr w:type="spellEnd"/>
            <w:r w:rsidRPr="0036265B">
              <w:rPr>
                <w:rFonts w:ascii="Times New Roman" w:hAnsi="Times New Roman" w:cs="Times New Roman"/>
                <w:b/>
              </w:rPr>
              <w:t xml:space="preserve"> 9.3.</w:t>
            </w:r>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Однос</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броја</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уџбеника</w:t>
            </w:r>
            <w:proofErr w:type="spellEnd"/>
            <w:r w:rsidRPr="00AE27DF">
              <w:rPr>
                <w:rFonts w:ascii="Times New Roman" w:hAnsi="Times New Roman" w:cs="Times New Roman"/>
                <w:color w:val="000000"/>
              </w:rPr>
              <w:t xml:space="preserve"> и </w:t>
            </w:r>
            <w:proofErr w:type="spellStart"/>
            <w:r w:rsidRPr="00AE27DF">
              <w:rPr>
                <w:rFonts w:ascii="Times New Roman" w:hAnsi="Times New Roman" w:cs="Times New Roman"/>
                <w:color w:val="000000"/>
              </w:rPr>
              <w:t>монографија</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заједно</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чији</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су</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аутори</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наставници</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запослени</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на</w:t>
            </w:r>
            <w:proofErr w:type="spellEnd"/>
            <w:r w:rsidRPr="00AE27DF">
              <w:rPr>
                <w:rFonts w:ascii="Times New Roman" w:hAnsi="Times New Roman" w:cs="Times New Roman"/>
                <w:color w:val="000000"/>
              </w:rPr>
              <w:t xml:space="preserve"> </w:t>
            </w:r>
            <w:proofErr w:type="spellStart"/>
            <w:r w:rsidR="007640DE" w:rsidRPr="00AE27DF">
              <w:rPr>
                <w:rFonts w:ascii="Times New Roman" w:hAnsi="Times New Roman" w:cs="Times New Roman"/>
                <w:color w:val="000000"/>
              </w:rPr>
              <w:t>Академији</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са</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бројем</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наставника</w:t>
            </w:r>
            <w:proofErr w:type="spellEnd"/>
            <w:r w:rsidRPr="00AE27DF">
              <w:rPr>
                <w:rFonts w:ascii="Times New Roman" w:hAnsi="Times New Roman" w:cs="Times New Roman"/>
                <w:color w:val="000000"/>
              </w:rPr>
              <w:t xml:space="preserve"> </w:t>
            </w:r>
            <w:proofErr w:type="spellStart"/>
            <w:r w:rsidRPr="00AE27DF">
              <w:rPr>
                <w:rFonts w:ascii="Times New Roman" w:hAnsi="Times New Roman" w:cs="Times New Roman"/>
                <w:color w:val="000000"/>
              </w:rPr>
              <w:t>на</w:t>
            </w:r>
            <w:proofErr w:type="spellEnd"/>
            <w:r w:rsidRPr="00AE27DF">
              <w:rPr>
                <w:rFonts w:ascii="Times New Roman" w:hAnsi="Times New Roman" w:cs="Times New Roman"/>
                <w:color w:val="000000"/>
              </w:rPr>
              <w:t xml:space="preserve"> </w:t>
            </w:r>
            <w:proofErr w:type="spellStart"/>
            <w:r w:rsidR="007640DE" w:rsidRPr="00AE27DF">
              <w:rPr>
                <w:rFonts w:ascii="Times New Roman" w:hAnsi="Times New Roman" w:cs="Times New Roman"/>
                <w:color w:val="000000"/>
              </w:rPr>
              <w:t>Академији</w:t>
            </w:r>
            <w:proofErr w:type="spellEnd"/>
          </w:p>
          <w:bookmarkEnd w:id="16"/>
          <w:p w14:paraId="6282E0C1" w14:textId="77777777" w:rsidR="00A86442" w:rsidRPr="00AE27DF" w:rsidRDefault="00A86442" w:rsidP="00A86442">
            <w:pPr>
              <w:pStyle w:val="Default"/>
              <w:pBdr>
                <w:top w:val="single" w:sz="4" w:space="1" w:color="auto"/>
                <w:left w:val="single" w:sz="4" w:space="4" w:color="auto"/>
                <w:bottom w:val="single" w:sz="4" w:space="0" w:color="auto"/>
                <w:right w:val="single" w:sz="4" w:space="4" w:color="auto"/>
              </w:pBdr>
              <w:shd w:val="clear" w:color="auto" w:fill="DBDBDB"/>
              <w:spacing w:line="276" w:lineRule="auto"/>
              <w:ind w:firstLine="397"/>
              <w:jc w:val="both"/>
              <w:rPr>
                <w:rFonts w:eastAsia="Times New Roman"/>
                <w:sz w:val="18"/>
                <w:szCs w:val="18"/>
                <w:lang w:val="ru-RU"/>
              </w:rPr>
            </w:pPr>
          </w:p>
          <w:p w14:paraId="51F547BF" w14:textId="77777777" w:rsidR="00A86442" w:rsidRPr="00AE27DF" w:rsidRDefault="00A86442" w:rsidP="00A86442">
            <w:pPr>
              <w:tabs>
                <w:tab w:val="left" w:pos="1175"/>
              </w:tabs>
              <w:spacing w:line="276" w:lineRule="auto"/>
              <w:rPr>
                <w:rFonts w:ascii="Times New Roman" w:hAnsi="Times New Roman" w:cs="Times New Roman"/>
                <w:lang w:val="ru-RU" w:eastAsia="ja-JP"/>
              </w:rPr>
            </w:pPr>
            <w:r w:rsidRPr="00AE27DF">
              <w:rPr>
                <w:rFonts w:ascii="Times New Roman" w:hAnsi="Times New Roman" w:cs="Times New Roman"/>
                <w:lang w:val="ru-RU" w:eastAsia="ja-JP"/>
              </w:rPr>
              <w:tab/>
            </w:r>
          </w:p>
          <w:p w14:paraId="49CE38FC" w14:textId="77777777" w:rsidR="00A86442" w:rsidRPr="00AE27DF" w:rsidRDefault="00A86442" w:rsidP="00A86442">
            <w:pPr>
              <w:tabs>
                <w:tab w:val="left" w:pos="1175"/>
              </w:tabs>
              <w:spacing w:line="276" w:lineRule="auto"/>
              <w:rPr>
                <w:rFonts w:ascii="Times New Roman" w:hAnsi="Times New Roman" w:cs="Times New Roman"/>
                <w:lang w:val="ru-RU" w:eastAsia="ja-JP"/>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A86442" w:rsidRPr="00AE27DF" w14:paraId="7198E251" w14:textId="77777777" w:rsidTr="000141B4">
              <w:trPr>
                <w:trHeight w:val="149"/>
              </w:trPr>
              <w:tc>
                <w:tcPr>
                  <w:tcW w:w="10774" w:type="dxa"/>
                  <w:shd w:val="clear" w:color="auto" w:fill="E0E0E0"/>
                </w:tcPr>
                <w:p w14:paraId="076D0A25" w14:textId="77777777" w:rsidR="00A86442" w:rsidRPr="00AE27DF" w:rsidRDefault="00A86442" w:rsidP="00A86442">
                  <w:pPr>
                    <w:pBdr>
                      <w:bottom w:val="single" w:sz="4" w:space="1" w:color="auto"/>
                    </w:pBdr>
                    <w:tabs>
                      <w:tab w:val="left" w:pos="1175"/>
                    </w:tabs>
                    <w:spacing w:line="276" w:lineRule="auto"/>
                    <w:rPr>
                      <w:rFonts w:ascii="Times New Roman" w:hAnsi="Times New Roman" w:cs="Times New Roman"/>
                      <w:b/>
                      <w:bCs/>
                      <w:lang w:val="sr-Cyrl-CS" w:eastAsia="ja-JP"/>
                    </w:rPr>
                  </w:pPr>
                  <w:bookmarkStart w:id="17" w:name="standard10"/>
                  <w:r w:rsidRPr="00AE27DF">
                    <w:rPr>
                      <w:rFonts w:ascii="Times New Roman" w:hAnsi="Times New Roman" w:cs="Times New Roman"/>
                      <w:b/>
                      <w:bCs/>
                      <w:lang w:val="sr-Cyrl-CS" w:eastAsia="ja-JP"/>
                    </w:rPr>
                    <w:t>Стандард 10: Квалитет управљања високошколском установом и квалитет ненаставне подршке</w:t>
                  </w:r>
                </w:p>
                <w:bookmarkEnd w:id="17"/>
                <w:p w14:paraId="7D2AE4CF" w14:textId="77777777" w:rsidR="00A86442" w:rsidRPr="00AE27DF" w:rsidRDefault="00A86442" w:rsidP="00A86442">
                  <w:pPr>
                    <w:tabs>
                      <w:tab w:val="left" w:pos="1175"/>
                    </w:tabs>
                    <w:spacing w:line="276" w:lineRule="auto"/>
                    <w:rPr>
                      <w:rFonts w:ascii="Times New Roman" w:hAnsi="Times New Roman" w:cs="Times New Roman"/>
                      <w:lang w:val="sr-Cyrl-CS" w:eastAsia="ja-JP"/>
                    </w:rPr>
                  </w:pPr>
                  <w:r w:rsidRPr="00AE27DF">
                    <w:rPr>
                      <w:rFonts w:ascii="Times New Roman" w:hAnsi="Times New Roman" w:cs="Times New Roman"/>
                      <w:lang w:val="sr-Cyrl-CS" w:eastAsia="ja-JP"/>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c>
            </w:tr>
            <w:tr w:rsidR="00A86442" w:rsidRPr="00AE27DF" w14:paraId="05FD7F7C" w14:textId="77777777" w:rsidTr="000141B4">
              <w:trPr>
                <w:trHeight w:val="149"/>
              </w:trPr>
              <w:tc>
                <w:tcPr>
                  <w:tcW w:w="10774" w:type="dxa"/>
                </w:tcPr>
                <w:p w14:paraId="112F26DA" w14:textId="77777777" w:rsidR="00A86442" w:rsidRPr="00AE27DF" w:rsidRDefault="00A86442" w:rsidP="00A86442">
                  <w:pPr>
                    <w:tabs>
                      <w:tab w:val="left" w:pos="1175"/>
                    </w:tabs>
                    <w:spacing w:line="276" w:lineRule="auto"/>
                    <w:rPr>
                      <w:rFonts w:ascii="Times New Roman" w:hAnsi="Times New Roman" w:cs="Times New Roman"/>
                      <w:b/>
                      <w:bCs/>
                      <w:lang w:val="sr-Cyrl-CS" w:eastAsia="ja-JP"/>
                    </w:rPr>
                  </w:pPr>
                </w:p>
                <w:p w14:paraId="58F2428D" w14:textId="77777777" w:rsidR="00A86442" w:rsidRPr="00AE27DF" w:rsidRDefault="00A86442" w:rsidP="00A86442">
                  <w:pPr>
                    <w:tabs>
                      <w:tab w:val="left" w:pos="1175"/>
                    </w:tabs>
                    <w:spacing w:line="276" w:lineRule="auto"/>
                    <w:rPr>
                      <w:rFonts w:ascii="Times New Roman" w:hAnsi="Times New Roman" w:cs="Times New Roman"/>
                      <w:b/>
                      <w:bCs/>
                      <w:lang w:val="sr-Cyrl-CS" w:eastAsia="ja-JP"/>
                    </w:rPr>
                  </w:pPr>
                  <w:r w:rsidRPr="00AE27DF">
                    <w:rPr>
                      <w:rFonts w:ascii="Times New Roman" w:hAnsi="Times New Roman" w:cs="Times New Roman"/>
                      <w:b/>
                      <w:bCs/>
                      <w:lang w:val="sr-Cyrl-CS" w:eastAsia="ja-JP"/>
                    </w:rPr>
                    <w:t>Упутства за примену стандарда 10:</w:t>
                  </w:r>
                </w:p>
                <w:p w14:paraId="60EFEE64" w14:textId="77777777" w:rsidR="00A86442" w:rsidRPr="00AE27DF" w:rsidRDefault="00A86442">
                  <w:pPr>
                    <w:numPr>
                      <w:ilvl w:val="1"/>
                      <w:numId w:val="56"/>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 xml:space="preserve">Органи управљања и органи пословођења, њихове надлежности и одговорности у организацији и управљању високошколском установом су утврђени општим актом </w:t>
                  </w:r>
                  <w:r w:rsidR="0028601B" w:rsidRPr="00AE27DF">
                    <w:rPr>
                      <w:rFonts w:ascii="Times New Roman" w:hAnsi="Times New Roman" w:cs="Times New Roman"/>
                      <w:i/>
                      <w:sz w:val="20"/>
                      <w:szCs w:val="20"/>
                      <w:lang w:val="sr-Cyrl-CS" w:eastAsia="ja-JP"/>
                    </w:rPr>
                    <w:t>високошколске установе</w:t>
                  </w:r>
                  <w:r w:rsidRPr="00AE27DF">
                    <w:rPr>
                      <w:rFonts w:ascii="Times New Roman" w:hAnsi="Times New Roman" w:cs="Times New Roman"/>
                      <w:i/>
                      <w:sz w:val="20"/>
                      <w:szCs w:val="20"/>
                      <w:lang w:val="sr-Cyrl-CS" w:eastAsia="ja-JP"/>
                    </w:rPr>
                    <w:t xml:space="preserve"> у складу са законом.</w:t>
                  </w:r>
                </w:p>
                <w:p w14:paraId="6F9963FE" w14:textId="77777777" w:rsidR="00A86442" w:rsidRPr="00AE27DF" w:rsidRDefault="00A86442">
                  <w:pPr>
                    <w:numPr>
                      <w:ilvl w:val="1"/>
                      <w:numId w:val="56"/>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 xml:space="preserve">Структура, организационе јединице и њихов делокруг рада, као и њихова координација и контрола су утврђени општим актом </w:t>
                  </w:r>
                  <w:r w:rsidR="0028601B" w:rsidRPr="00AE27DF">
                    <w:rPr>
                      <w:rFonts w:ascii="Times New Roman" w:hAnsi="Times New Roman" w:cs="Times New Roman"/>
                      <w:i/>
                      <w:sz w:val="20"/>
                      <w:szCs w:val="20"/>
                      <w:lang w:val="sr-Cyrl-CS" w:eastAsia="ja-JP"/>
                    </w:rPr>
                    <w:t>високошколске установе</w:t>
                  </w:r>
                  <w:r w:rsidRPr="00AE27DF">
                    <w:rPr>
                      <w:rFonts w:ascii="Times New Roman" w:hAnsi="Times New Roman" w:cs="Times New Roman"/>
                      <w:i/>
                      <w:sz w:val="20"/>
                      <w:szCs w:val="20"/>
                      <w:lang w:val="sr-Cyrl-CS" w:eastAsia="ja-JP"/>
                    </w:rPr>
                    <w:t>, у складу са законом.</w:t>
                  </w:r>
                </w:p>
                <w:p w14:paraId="6A9DF62A" w14:textId="77777777" w:rsidR="00A86442" w:rsidRPr="00AE27DF" w:rsidRDefault="0028601B">
                  <w:pPr>
                    <w:numPr>
                      <w:ilvl w:val="1"/>
                      <w:numId w:val="56"/>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систематски прати и оцењује организацију и управљање високошколском установом и предузима мере за њихово унапређење.</w:t>
                  </w:r>
                </w:p>
                <w:p w14:paraId="48F9A2DE" w14:textId="77777777" w:rsidR="00A86442" w:rsidRPr="00AE27DF" w:rsidRDefault="0028601B">
                  <w:pPr>
                    <w:numPr>
                      <w:ilvl w:val="1"/>
                      <w:numId w:val="56"/>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систематски прати и оцењује рад управљачког и ненаставног особља и предузима мере за унапређење квалитета њиховог рада; посебно прати и оцењује њихов однос према студентима и мотивацију у раду са студентима.</w:t>
                  </w:r>
                </w:p>
                <w:p w14:paraId="2BE9F0EC" w14:textId="77777777" w:rsidR="00A86442" w:rsidRPr="00AE27DF" w:rsidRDefault="00A86442">
                  <w:pPr>
                    <w:numPr>
                      <w:ilvl w:val="1"/>
                      <w:numId w:val="56"/>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 xml:space="preserve">Услови и поступак заснивања радног односа и напредовања ненаставног особља утврђују се општим актом </w:t>
                  </w:r>
                  <w:r w:rsidR="0028601B" w:rsidRPr="00AE27DF">
                    <w:rPr>
                      <w:rFonts w:ascii="Times New Roman" w:hAnsi="Times New Roman" w:cs="Times New Roman"/>
                      <w:i/>
                      <w:sz w:val="20"/>
                      <w:szCs w:val="20"/>
                      <w:lang w:val="sr-Cyrl-CS" w:eastAsia="ja-JP"/>
                    </w:rPr>
                    <w:t>високошколске установе</w:t>
                  </w:r>
                  <w:r w:rsidRPr="00AE27DF">
                    <w:rPr>
                      <w:rFonts w:ascii="Times New Roman" w:hAnsi="Times New Roman" w:cs="Times New Roman"/>
                      <w:i/>
                      <w:sz w:val="20"/>
                      <w:szCs w:val="20"/>
                      <w:lang w:val="sr-Cyrl-CS" w:eastAsia="ja-JP"/>
                    </w:rPr>
                    <w:t xml:space="preserve"> и доступни су јавности.</w:t>
                  </w:r>
                </w:p>
                <w:p w14:paraId="48CC5225" w14:textId="77777777" w:rsidR="00A86442" w:rsidRPr="00AE27DF" w:rsidRDefault="00A86442">
                  <w:pPr>
                    <w:numPr>
                      <w:ilvl w:val="1"/>
                      <w:numId w:val="56"/>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Рад и деловање управљачког и ненаставног особља су доступни оцени наставника, ненаставног особља, студената и заинтересованих субјеката.</w:t>
                  </w:r>
                </w:p>
                <w:p w14:paraId="6178290F" w14:textId="77777777" w:rsidR="00A86442" w:rsidRPr="00AE27DF" w:rsidRDefault="0028601B">
                  <w:pPr>
                    <w:numPr>
                      <w:ilvl w:val="1"/>
                      <w:numId w:val="56"/>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обезбеђује број и квалитет ненаставног особља у складу са стандардима за акредитацију.</w:t>
                  </w:r>
                </w:p>
                <w:p w14:paraId="59CC1990" w14:textId="77777777" w:rsidR="00A86442" w:rsidRPr="00AE27DF" w:rsidRDefault="007640DE" w:rsidP="00A86442">
                  <w:pPr>
                    <w:tabs>
                      <w:tab w:val="left" w:pos="1175"/>
                    </w:tabs>
                    <w:spacing w:after="0" w:line="240" w:lineRule="auto"/>
                    <w:rPr>
                      <w:rFonts w:ascii="Times New Roman" w:hAnsi="Times New Roman" w:cs="Times New Roman"/>
                      <w:lang w:val="sr-Cyrl-CS" w:eastAsia="ja-JP"/>
                    </w:rPr>
                  </w:pPr>
                  <w:r w:rsidRPr="00AE27DF">
                    <w:rPr>
                      <w:rFonts w:ascii="Times New Roman" w:hAnsi="Times New Roman" w:cs="Times New Roman"/>
                      <w:i/>
                      <w:sz w:val="20"/>
                      <w:szCs w:val="20"/>
                      <w:lang w:val="sr-Cyrl-CS" w:eastAsia="ja-JP"/>
                    </w:rPr>
                    <w:t>Академија</w:t>
                  </w:r>
                  <w:r w:rsidR="00A86442" w:rsidRPr="00AE27DF">
                    <w:rPr>
                      <w:rFonts w:ascii="Times New Roman" w:hAnsi="Times New Roman" w:cs="Times New Roman"/>
                      <w:i/>
                      <w:sz w:val="20"/>
                      <w:szCs w:val="20"/>
                      <w:lang w:val="sr-Cyrl-CS" w:eastAsia="ja-JP"/>
                    </w:rPr>
                    <w:t xml:space="preserve"> обезбеђује управљачком и ненаставном особљу перманентно образовање и усавршавање на професионалном плану.</w:t>
                  </w:r>
                </w:p>
              </w:tc>
            </w:tr>
            <w:tr w:rsidR="00A86442" w:rsidRPr="00AE27DF" w14:paraId="24BCEA93" w14:textId="77777777" w:rsidTr="000141B4">
              <w:trPr>
                <w:trHeight w:val="149"/>
              </w:trPr>
              <w:tc>
                <w:tcPr>
                  <w:tcW w:w="10774" w:type="dxa"/>
                </w:tcPr>
                <w:p w14:paraId="6910672D" w14:textId="77777777" w:rsidR="00A86442" w:rsidRPr="00AE27DF" w:rsidRDefault="00A86442" w:rsidP="00A86442">
                  <w:pPr>
                    <w:tabs>
                      <w:tab w:val="left" w:pos="1175"/>
                    </w:tabs>
                    <w:spacing w:after="120" w:line="276" w:lineRule="auto"/>
                    <w:jc w:val="both"/>
                    <w:rPr>
                      <w:rFonts w:ascii="Times New Roman" w:hAnsi="Times New Roman" w:cs="Times New Roman"/>
                      <w:lang w:val="sr-Cyrl-CS" w:eastAsia="ja-JP"/>
                    </w:rPr>
                  </w:pPr>
                </w:p>
                <w:p w14:paraId="35530CDA" w14:textId="77777777" w:rsidR="00A86442" w:rsidRPr="00AE27DF" w:rsidRDefault="00A86442" w:rsidP="00A86442">
                  <w:pPr>
                    <w:pStyle w:val="Default"/>
                    <w:spacing w:line="276" w:lineRule="auto"/>
                    <w:ind w:firstLine="426"/>
                    <w:jc w:val="center"/>
                    <w:rPr>
                      <w:b/>
                      <w:iCs/>
                      <w:color w:val="auto"/>
                    </w:rPr>
                  </w:pPr>
                  <w:proofErr w:type="spellStart"/>
                  <w:r w:rsidRPr="00AE27DF">
                    <w:rPr>
                      <w:b/>
                      <w:iCs/>
                      <w:color w:val="auto"/>
                    </w:rPr>
                    <w:lastRenderedPageBreak/>
                    <w:t>Опис</w:t>
                  </w:r>
                  <w:proofErr w:type="spellEnd"/>
                  <w:r w:rsidRPr="00AE27DF">
                    <w:rPr>
                      <w:b/>
                      <w:iCs/>
                      <w:color w:val="auto"/>
                    </w:rPr>
                    <w:t xml:space="preserve"> </w:t>
                  </w:r>
                  <w:proofErr w:type="spellStart"/>
                  <w:r w:rsidRPr="00AE27DF">
                    <w:rPr>
                      <w:b/>
                      <w:iCs/>
                      <w:color w:val="auto"/>
                    </w:rPr>
                    <w:t>тренутне</w:t>
                  </w:r>
                  <w:proofErr w:type="spellEnd"/>
                  <w:r w:rsidRPr="00AE27DF">
                    <w:rPr>
                      <w:b/>
                      <w:iCs/>
                      <w:color w:val="auto"/>
                    </w:rPr>
                    <w:t xml:space="preserve"> </w:t>
                  </w:r>
                  <w:proofErr w:type="spellStart"/>
                  <w:r w:rsidRPr="00AE27DF">
                    <w:rPr>
                      <w:b/>
                      <w:iCs/>
                      <w:color w:val="auto"/>
                    </w:rPr>
                    <w:t>ситуације</w:t>
                  </w:r>
                  <w:proofErr w:type="spellEnd"/>
                </w:p>
                <w:p w14:paraId="4E20E96D" w14:textId="77777777" w:rsidR="00A86442" w:rsidRPr="00AE27DF" w:rsidRDefault="00A86442" w:rsidP="00A86442">
                  <w:pPr>
                    <w:tabs>
                      <w:tab w:val="left" w:pos="1175"/>
                    </w:tabs>
                    <w:spacing w:after="60" w:line="276" w:lineRule="auto"/>
                    <w:jc w:val="both"/>
                    <w:rPr>
                      <w:rFonts w:ascii="Times New Roman" w:hAnsi="Times New Roman" w:cs="Times New Roman"/>
                      <w:sz w:val="24"/>
                      <w:szCs w:val="24"/>
                      <w:lang w:val="sr-Cyrl-CS" w:eastAsia="ja-JP"/>
                    </w:rPr>
                  </w:pPr>
                </w:p>
                <w:p w14:paraId="5FA7D975"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eastAsia="ja-JP"/>
                    </w:rPr>
                  </w:pPr>
                  <w:r w:rsidRPr="00AE27DF">
                    <w:rPr>
                      <w:rFonts w:ascii="Times New Roman" w:hAnsi="Times New Roman" w:cs="Times New Roman"/>
                      <w:lang w:val="sr-Cyrl-CS" w:eastAsia="ja-JP"/>
                    </w:rPr>
                    <w:t>Квалитет управљања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p w14:paraId="454E35B2" w14:textId="77777777" w:rsidR="00A86442" w:rsidRPr="00AE27DF" w:rsidRDefault="007640DE" w:rsidP="00A86442">
                  <w:pPr>
                    <w:tabs>
                      <w:tab w:val="left" w:pos="1175"/>
                    </w:tabs>
                    <w:spacing w:after="60" w:line="276" w:lineRule="auto"/>
                    <w:ind w:firstLine="567"/>
                    <w:jc w:val="both"/>
                    <w:rPr>
                      <w:rFonts w:ascii="Times New Roman" w:hAnsi="Times New Roman" w:cs="Times New Roman"/>
                      <w:u w:val="single"/>
                      <w:lang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примењује Стандард </w:t>
                  </w:r>
                  <w:r w:rsidR="00A86442" w:rsidRPr="00AE27DF">
                    <w:rPr>
                      <w:rFonts w:ascii="Times New Roman" w:hAnsi="Times New Roman" w:cs="Times New Roman"/>
                      <w:lang w:eastAsia="ja-JP"/>
                    </w:rPr>
                    <w:t>10</w:t>
                  </w:r>
                  <w:r w:rsidR="00A86442" w:rsidRPr="00AE27DF">
                    <w:rPr>
                      <w:rFonts w:ascii="Times New Roman" w:hAnsi="Times New Roman" w:cs="Times New Roman"/>
                      <w:lang w:val="sr-Cyrl-CS" w:eastAsia="ja-JP"/>
                    </w:rPr>
                    <w:t xml:space="preserve">. </w:t>
                  </w:r>
                  <w:r w:rsidR="00A86442" w:rsidRPr="00AE27DF">
                    <w:rPr>
                      <w:rFonts w:ascii="Times New Roman" w:hAnsi="Times New Roman" w:cs="Times New Roman"/>
                      <w:i/>
                      <w:lang w:val="sr-Cyrl-CS" w:eastAsia="ja-JP"/>
                    </w:rPr>
                    <w:t>Квалитет управљања високошколском установом и квалитет ненаставне</w:t>
                  </w:r>
                  <w:r w:rsidR="00A86442" w:rsidRPr="00AE27DF">
                    <w:rPr>
                      <w:rFonts w:ascii="Times New Roman" w:hAnsi="Times New Roman" w:cs="Times New Roman"/>
                      <w:i/>
                      <w:lang w:eastAsia="ja-JP"/>
                    </w:rPr>
                    <w:t xml:space="preserve"> </w:t>
                  </w:r>
                  <w:r w:rsidR="00A86442" w:rsidRPr="00AE27DF">
                    <w:rPr>
                      <w:rFonts w:ascii="Times New Roman" w:hAnsi="Times New Roman" w:cs="Times New Roman"/>
                      <w:i/>
                      <w:lang w:val="sr-Cyrl-CS" w:eastAsia="ja-JP"/>
                    </w:rPr>
                    <w:t>подршке</w:t>
                  </w:r>
                  <w:r w:rsidR="00A86442" w:rsidRPr="00AE27DF">
                    <w:rPr>
                      <w:rFonts w:ascii="Times New Roman" w:hAnsi="Times New Roman" w:cs="Times New Roman"/>
                      <w:lang w:val="sr-Cyrl-CS" w:eastAsia="ja-JP"/>
                    </w:rPr>
                    <w:t>, у складу са</w:t>
                  </w:r>
                  <w:r w:rsidR="00A86442" w:rsidRPr="00AE27DF">
                    <w:rPr>
                      <w:rFonts w:ascii="Times New Roman" w:hAnsi="Times New Roman" w:cs="Times New Roman"/>
                      <w:lang w:eastAsia="ja-JP"/>
                    </w:rPr>
                    <w:t xml:space="preserve"> </w:t>
                  </w:r>
                  <w:r w:rsidR="00A86442" w:rsidRPr="00AE27DF">
                    <w:rPr>
                      <w:rFonts w:ascii="Times New Roman" w:hAnsi="Times New Roman" w:cs="Times New Roman"/>
                      <w:lang w:val="sr-Cyrl-CS" w:eastAsia="ja-JP"/>
                    </w:rPr>
                    <w:t xml:space="preserve"> </w:t>
                  </w:r>
                  <w:r w:rsidR="00560814" w:rsidRPr="00A24C80">
                    <w:rPr>
                      <w:rFonts w:ascii="Times New Roman" w:hAnsi="Times New Roman" w:cs="Times New Roman"/>
                      <w:lang w:val="sr-Cyrl-CS" w:eastAsia="ja-JP"/>
                    </w:rPr>
                    <w:t>Правилником</w:t>
                  </w:r>
                  <w:r w:rsidR="00A86442" w:rsidRPr="00AE27DF">
                    <w:rPr>
                      <w:rFonts w:ascii="Times New Roman" w:hAnsi="Times New Roman" w:cs="Times New Roman"/>
                      <w:lang w:val="sr-Cyrl-CS" w:eastAsia="ja-JP"/>
                    </w:rPr>
                    <w:t xml:space="preserve"> </w:t>
                  </w:r>
                  <w:r w:rsidR="00A86442" w:rsidRPr="00AE27DF">
                    <w:rPr>
                      <w:rFonts w:ascii="Times New Roman" w:hAnsi="Times New Roman" w:cs="Times New Roman"/>
                      <w:lang w:eastAsia="ja-JP"/>
                    </w:rPr>
                    <w:t>.</w:t>
                  </w:r>
                  <w:r w:rsidR="00A86442" w:rsidRPr="00AE27DF">
                    <w:rPr>
                      <w:rFonts w:ascii="Times New Roman" w:hAnsi="Times New Roman" w:cs="Times New Roman"/>
                      <w:u w:val="single"/>
                      <w:lang w:val="sr-Cyrl-CS" w:eastAsia="ja-JP"/>
                    </w:rPr>
                    <w:t xml:space="preserve"> </w:t>
                  </w:r>
                  <w:r w:rsidR="00A86442" w:rsidRPr="00AE27DF">
                    <w:rPr>
                      <w:rFonts w:ascii="Times New Roman" w:hAnsi="Times New Roman" w:cs="Times New Roman"/>
                      <w:u w:val="single"/>
                      <w:lang w:eastAsia="ja-JP"/>
                    </w:rPr>
                    <w:t xml:space="preserve"> </w:t>
                  </w:r>
                </w:p>
                <w:p w14:paraId="646EBF7C" w14:textId="77777777" w:rsidR="00A86442" w:rsidRPr="00AE27DF" w:rsidRDefault="001F7445"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Latn-RS" w:eastAsia="ja-JP"/>
                    </w:rPr>
                    <w:t>A</w:t>
                  </w:r>
                  <w:r w:rsidRPr="00AE27DF">
                    <w:rPr>
                      <w:rFonts w:ascii="Times New Roman" w:hAnsi="Times New Roman" w:cs="Times New Roman"/>
                      <w:lang w:val="sr-Cyrl-RS" w:eastAsia="ja-JP"/>
                    </w:rPr>
                    <w:t>кадемија</w:t>
                  </w:r>
                  <w:r w:rsidR="00A86442" w:rsidRPr="00AE27DF">
                    <w:rPr>
                      <w:rFonts w:ascii="Times New Roman" w:hAnsi="Times New Roman" w:cs="Times New Roman"/>
                      <w:lang w:val="sr-Cyrl-CS" w:eastAsia="ja-JP"/>
                    </w:rPr>
                    <w:t xml:space="preserve"> је у потпуности применила  Упутства за примену стандарда </w:t>
                  </w:r>
                  <w:r w:rsidR="00A86442" w:rsidRPr="00AE27DF">
                    <w:rPr>
                      <w:rFonts w:ascii="Times New Roman" w:hAnsi="Times New Roman" w:cs="Times New Roman"/>
                      <w:lang w:eastAsia="ja-JP"/>
                    </w:rPr>
                    <w:t>10</w:t>
                  </w:r>
                  <w:r w:rsidR="00A86442" w:rsidRPr="00AE27DF">
                    <w:rPr>
                      <w:rFonts w:ascii="Times New Roman" w:hAnsi="Times New Roman" w:cs="Times New Roman"/>
                      <w:lang w:val="sr-Cyrl-CS" w:eastAsia="ja-JP"/>
                    </w:rPr>
                    <w:t xml:space="preserve"> од тачке </w:t>
                  </w:r>
                  <w:r w:rsidR="00A86442" w:rsidRPr="00AE27DF">
                    <w:rPr>
                      <w:rFonts w:ascii="Times New Roman" w:hAnsi="Times New Roman" w:cs="Times New Roman"/>
                      <w:lang w:eastAsia="ja-JP"/>
                    </w:rPr>
                    <w:t>10</w:t>
                  </w:r>
                  <w:r w:rsidR="00A86442" w:rsidRPr="00AE27DF">
                    <w:rPr>
                      <w:rFonts w:ascii="Times New Roman" w:hAnsi="Times New Roman" w:cs="Times New Roman"/>
                      <w:lang w:val="sr-Cyrl-CS" w:eastAsia="ja-JP"/>
                    </w:rPr>
                    <w:t xml:space="preserve">.1 до тачке </w:t>
                  </w:r>
                  <w:r w:rsidR="00A86442" w:rsidRPr="00AE27DF">
                    <w:rPr>
                      <w:rFonts w:ascii="Times New Roman" w:hAnsi="Times New Roman" w:cs="Times New Roman"/>
                      <w:lang w:eastAsia="ja-JP"/>
                    </w:rPr>
                    <w:t>10.8</w:t>
                  </w:r>
                  <w:r w:rsidR="00A86442" w:rsidRPr="00AE27DF">
                    <w:rPr>
                      <w:rFonts w:ascii="Times New Roman" w:hAnsi="Times New Roman" w:cs="Times New Roman"/>
                      <w:lang w:val="sr-Cyrl-CS" w:eastAsia="ja-JP"/>
                    </w:rPr>
                    <w:t>, а што се прецизира у даљем тексту.</w:t>
                  </w:r>
                </w:p>
                <w:p w14:paraId="07B4DF60"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a)  Опис, анализа и процена тренутне ситуације с  обзиром  на  претходно дефинисане циљеве, захтеве и очекивања </w:t>
                  </w:r>
                </w:p>
                <w:p w14:paraId="40EA2BDC" w14:textId="77777777" w:rsidR="00A86442" w:rsidRPr="00AE27DF" w:rsidRDefault="0028601B" w:rsidP="00A86442">
                  <w:pPr>
                    <w:tabs>
                      <w:tab w:val="left" w:pos="1175"/>
                    </w:tabs>
                    <w:spacing w:after="60" w:line="276" w:lineRule="auto"/>
                    <w:ind w:firstLine="567"/>
                    <w:jc w:val="both"/>
                    <w:rPr>
                      <w:rFonts w:ascii="Times New Roman" w:hAnsi="Times New Roman" w:cs="Times New Roman"/>
                      <w:i/>
                      <w:lang w:val="sr-Cyrl-CS" w:eastAsia="ja-JP"/>
                    </w:rPr>
                  </w:pPr>
                  <w:r w:rsidRPr="00AE27DF">
                    <w:rPr>
                      <w:rFonts w:ascii="Times New Roman" w:hAnsi="Times New Roman" w:cs="Times New Roman"/>
                      <w:b/>
                      <w:bCs/>
                      <w:i/>
                      <w:lang w:val="sr-Cyrl-CS" w:eastAsia="ja-JP"/>
                    </w:rPr>
                    <w:t>Високошколска установа</w:t>
                  </w:r>
                  <w:r w:rsidR="00A86442" w:rsidRPr="00AE27DF">
                    <w:rPr>
                      <w:rFonts w:ascii="Times New Roman" w:hAnsi="Times New Roman" w:cs="Times New Roman"/>
                      <w:b/>
                      <w:bCs/>
                      <w:i/>
                      <w:lang w:val="sr-Cyrl-CS" w:eastAsia="ja-JP"/>
                    </w:rPr>
                    <w:t xml:space="preserve">  анализира општа акта којим су регулисане основне надлежности, поступак и начин рада органа пословођења, органа управљања, Студентског парламента и стручних служби</w:t>
                  </w:r>
                  <w:r w:rsidR="00A86442" w:rsidRPr="00AE27DF">
                    <w:rPr>
                      <w:rFonts w:ascii="Times New Roman" w:hAnsi="Times New Roman" w:cs="Times New Roman"/>
                      <w:i/>
                      <w:lang w:val="sr-Cyrl-CS" w:eastAsia="ja-JP"/>
                    </w:rPr>
                    <w:t xml:space="preserve">. </w:t>
                  </w:r>
                </w:p>
                <w:p w14:paraId="72A1636C"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eastAsia="ja-JP"/>
                    </w:rPr>
                  </w:pPr>
                  <w:r w:rsidRPr="00AE27DF">
                    <w:rPr>
                      <w:rFonts w:ascii="Times New Roman" w:hAnsi="Times New Roman" w:cs="Times New Roman"/>
                      <w:lang w:val="sr-Cyrl-RS" w:eastAsia="ja-JP"/>
                    </w:rPr>
                    <w:t>О</w:t>
                  </w:r>
                  <w:proofErr w:type="spellStart"/>
                  <w:r w:rsidRPr="00AE27DF">
                    <w:rPr>
                      <w:rFonts w:ascii="Times New Roman" w:hAnsi="Times New Roman" w:cs="Times New Roman"/>
                      <w:lang w:eastAsia="ja-JP"/>
                    </w:rPr>
                    <w:t>сновне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надлежности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руковођења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управљања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стручних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тела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студентског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парламента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као</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задаци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ненаставног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особља</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подршци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реализације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планова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програма</w:t>
                  </w:r>
                  <w:proofErr w:type="spellEnd"/>
                  <w:r w:rsidRPr="00AE27DF">
                    <w:rPr>
                      <w:rFonts w:ascii="Times New Roman" w:hAnsi="Times New Roman" w:cs="Times New Roman"/>
                      <w:lang w:val="sr-Cyrl-RS" w:eastAsia="ja-JP"/>
                    </w:rPr>
                    <w:t xml:space="preserve"> дефинисане су</w:t>
                  </w:r>
                  <w:r w:rsidRPr="00AE27DF">
                    <w:rPr>
                      <w:rFonts w:ascii="Times New Roman" w:hAnsi="Times New Roman" w:cs="Times New Roman"/>
                      <w:lang w:eastAsia="ja-JP"/>
                    </w:rPr>
                    <w:t xml:space="preserve"> </w:t>
                  </w:r>
                  <w:proofErr w:type="spellStart"/>
                  <w:r w:rsidRPr="00A24C80">
                    <w:rPr>
                      <w:rFonts w:ascii="Times New Roman" w:hAnsi="Times New Roman" w:cs="Times New Roman"/>
                      <w:lang w:eastAsia="ja-JP"/>
                    </w:rPr>
                    <w:t>Статутом</w:t>
                  </w:r>
                  <w:proofErr w:type="spellEnd"/>
                  <w:r w:rsidR="001F7445" w:rsidRPr="00AE27DF">
                    <w:rPr>
                      <w:rFonts w:ascii="Times New Roman" w:hAnsi="Times New Roman" w:cs="Times New Roman"/>
                      <w:lang w:val="sr-Cyrl-RS"/>
                    </w:rPr>
                    <w:t xml:space="preserve">. </w:t>
                  </w:r>
                  <w:r w:rsidRPr="00AE27DF">
                    <w:rPr>
                      <w:rFonts w:ascii="Times New Roman" w:hAnsi="Times New Roman" w:cs="Times New Roman"/>
                      <w:lang w:val="sr-Cyrl-RS" w:eastAsia="ja-JP"/>
                    </w:rPr>
                    <w:t xml:space="preserve">Надлежности су ближе </w:t>
                  </w:r>
                  <w:proofErr w:type="spellStart"/>
                  <w:r w:rsidRPr="00AE27DF">
                    <w:rPr>
                      <w:rFonts w:ascii="Times New Roman" w:hAnsi="Times New Roman" w:cs="Times New Roman"/>
                      <w:lang w:eastAsia="ja-JP"/>
                    </w:rPr>
                    <w:t>дефинисан</w:t>
                  </w:r>
                  <w:proofErr w:type="spellEnd"/>
                  <w:r w:rsidR="001F7445" w:rsidRPr="00AE27DF">
                    <w:rPr>
                      <w:rFonts w:ascii="Times New Roman" w:hAnsi="Times New Roman" w:cs="Times New Roman"/>
                      <w:lang w:val="sr-Cyrl-RS" w:eastAsia="ja-JP"/>
                    </w:rPr>
                    <w:t>е</w:t>
                  </w:r>
                  <w:r w:rsidRPr="00AE27DF">
                    <w:rPr>
                      <w:rFonts w:ascii="Times New Roman" w:hAnsi="Times New Roman" w:cs="Times New Roman"/>
                      <w:lang w:eastAsia="ja-JP"/>
                    </w:rPr>
                    <w:t xml:space="preserve"> </w:t>
                  </w:r>
                  <w:hyperlink r:id="rId100" w:history="1">
                    <w:proofErr w:type="spellStart"/>
                    <w:r w:rsidRPr="0036265B">
                      <w:rPr>
                        <w:rStyle w:val="Hyperlink"/>
                        <w:rFonts w:ascii="Times New Roman" w:hAnsi="Times New Roman" w:cs="Times New Roman"/>
                        <w:color w:val="auto"/>
                        <w:lang w:eastAsia="ja-JP"/>
                      </w:rPr>
                      <w:t>Правилником</w:t>
                    </w:r>
                    <w:proofErr w:type="spellEnd"/>
                    <w:r w:rsidRPr="0036265B">
                      <w:rPr>
                        <w:rStyle w:val="Hyperlink"/>
                        <w:rFonts w:ascii="Times New Roman" w:hAnsi="Times New Roman" w:cs="Times New Roman"/>
                        <w:color w:val="auto"/>
                        <w:lang w:eastAsia="ja-JP"/>
                      </w:rPr>
                      <w:t xml:space="preserve"> о </w:t>
                    </w:r>
                    <w:proofErr w:type="spellStart"/>
                    <w:r w:rsidRPr="0036265B">
                      <w:rPr>
                        <w:rStyle w:val="Hyperlink"/>
                        <w:rFonts w:ascii="Times New Roman" w:hAnsi="Times New Roman" w:cs="Times New Roman"/>
                        <w:color w:val="auto"/>
                        <w:lang w:eastAsia="ja-JP"/>
                      </w:rPr>
                      <w:t>систематизацији</w:t>
                    </w:r>
                    <w:proofErr w:type="spellEnd"/>
                    <w:r w:rsidRPr="0036265B">
                      <w:rPr>
                        <w:rStyle w:val="Hyperlink"/>
                        <w:rFonts w:ascii="Times New Roman" w:hAnsi="Times New Roman" w:cs="Times New Roman"/>
                        <w:color w:val="auto"/>
                        <w:lang w:eastAsia="ja-JP"/>
                      </w:rPr>
                      <w:t xml:space="preserve"> </w:t>
                    </w:r>
                    <w:proofErr w:type="spellStart"/>
                    <w:r w:rsidRPr="0036265B">
                      <w:rPr>
                        <w:rStyle w:val="Hyperlink"/>
                        <w:rFonts w:ascii="Times New Roman" w:hAnsi="Times New Roman" w:cs="Times New Roman"/>
                        <w:color w:val="auto"/>
                        <w:lang w:eastAsia="ja-JP"/>
                      </w:rPr>
                      <w:t>послова</w:t>
                    </w:r>
                    <w:proofErr w:type="spellEnd"/>
                  </w:hyperlink>
                  <w:r w:rsidRPr="0036265B">
                    <w:rPr>
                      <w:rFonts w:ascii="Times New Roman" w:hAnsi="Times New Roman" w:cs="Times New Roman"/>
                      <w:lang w:val="sr-Cyrl-RS" w:eastAsia="ja-JP"/>
                    </w:rPr>
                    <w:t xml:space="preserve"> </w:t>
                  </w:r>
                  <w:r w:rsidRPr="00AE27DF">
                    <w:rPr>
                      <w:rFonts w:ascii="Times New Roman" w:hAnsi="Times New Roman" w:cs="Times New Roman"/>
                      <w:lang w:val="sr-Cyrl-RS" w:eastAsia="ja-JP"/>
                    </w:rPr>
                    <w:t>којим је</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утврђена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унутрашња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организација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састав</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служби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врше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административно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техничке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послове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потребе</w:t>
                  </w:r>
                  <w:proofErr w:type="spellEnd"/>
                  <w:r w:rsidRPr="00AE27DF">
                    <w:rPr>
                      <w:rFonts w:ascii="Times New Roman" w:hAnsi="Times New Roman" w:cs="Times New Roman"/>
                      <w:lang w:eastAsia="ja-JP"/>
                    </w:rPr>
                    <w:t xml:space="preserve">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Статут</w:t>
                  </w:r>
                  <w:proofErr w:type="spellEnd"/>
                  <w:r w:rsidR="001F7445" w:rsidRPr="00AE27DF">
                    <w:rPr>
                      <w:rFonts w:ascii="Times New Roman" w:hAnsi="Times New Roman" w:cs="Times New Roman"/>
                      <w:lang w:val="sr-Cyrl-RS" w:eastAsia="ja-JP"/>
                    </w:rPr>
                    <w:t xml:space="preserve">ом </w:t>
                  </w:r>
                  <w:r w:rsidR="007640DE" w:rsidRPr="00AE27DF">
                    <w:rPr>
                      <w:rFonts w:ascii="Times New Roman" w:hAnsi="Times New Roman" w:cs="Times New Roman"/>
                      <w:lang w:val="sr-Cyrl-RS" w:eastAsia="ja-JP"/>
                    </w:rPr>
                    <w:t>Академије</w:t>
                  </w:r>
                  <w:r w:rsidR="001F7445" w:rsidRPr="00AE27DF">
                    <w:rPr>
                      <w:rFonts w:ascii="Times New Roman" w:hAnsi="Times New Roman" w:cs="Times New Roman"/>
                      <w:lang w:val="sr-Cyrl-RS" w:eastAsia="ja-JP"/>
                    </w:rPr>
                    <w:t xml:space="preserve"> су дефинисани </w:t>
                  </w:r>
                  <w:proofErr w:type="spellStart"/>
                  <w:r w:rsidRPr="00AE27DF">
                    <w:rPr>
                      <w:rFonts w:ascii="Times New Roman" w:hAnsi="Times New Roman" w:cs="Times New Roman"/>
                      <w:lang w:eastAsia="ja-JP"/>
                    </w:rPr>
                    <w:t>следећ</w:t>
                  </w:r>
                  <w:proofErr w:type="spellEnd"/>
                  <w:r w:rsidR="001F7445" w:rsidRPr="00AE27DF">
                    <w:rPr>
                      <w:rFonts w:ascii="Times New Roman" w:hAnsi="Times New Roman" w:cs="Times New Roman"/>
                      <w:lang w:val="sr-Cyrl-RS" w:eastAsia="ja-JP"/>
                    </w:rPr>
                    <w:t>и</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w:t>
                  </w:r>
                  <w:proofErr w:type="spellEnd"/>
                  <w:r w:rsidR="001F7445" w:rsidRPr="00AE27DF">
                    <w:rPr>
                      <w:rFonts w:ascii="Times New Roman" w:hAnsi="Times New Roman" w:cs="Times New Roman"/>
                      <w:lang w:val="sr-Cyrl-RS" w:eastAsia="ja-JP"/>
                    </w:rPr>
                    <w:t>и</w:t>
                  </w:r>
                  <w:r w:rsidRPr="00AE27DF">
                    <w:rPr>
                      <w:rFonts w:ascii="Times New Roman" w:hAnsi="Times New Roman" w:cs="Times New Roman"/>
                      <w:lang w:eastAsia="ja-JP"/>
                    </w:rPr>
                    <w:t>:</w:t>
                  </w:r>
                </w:p>
                <w:p w14:paraId="34701188" w14:textId="77777777" w:rsidR="00A86442" w:rsidRPr="00AE27DF" w:rsidRDefault="00A86442">
                  <w:pPr>
                    <w:numPr>
                      <w:ilvl w:val="0"/>
                      <w:numId w:val="107"/>
                    </w:numPr>
                    <w:tabs>
                      <w:tab w:val="left" w:pos="1175"/>
                    </w:tabs>
                    <w:spacing w:after="60" w:line="276" w:lineRule="auto"/>
                    <w:ind w:left="1134" w:firstLine="0"/>
                    <w:rPr>
                      <w:rFonts w:ascii="Times New Roman" w:hAnsi="Times New Roman" w:cs="Times New Roman"/>
                      <w:lang w:eastAsia="ja-JP"/>
                    </w:rPr>
                  </w:pPr>
                  <w:proofErr w:type="spellStart"/>
                  <w:r w:rsidRPr="00AE27DF">
                    <w:rPr>
                      <w:rFonts w:ascii="Times New Roman" w:hAnsi="Times New Roman" w:cs="Times New Roman"/>
                      <w:lang w:eastAsia="ja-JP"/>
                    </w:rPr>
                    <w:t>Орган</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управљања</w:t>
                  </w:r>
                  <w:proofErr w:type="spellEnd"/>
                  <w:r w:rsidRPr="00AE27DF">
                    <w:rPr>
                      <w:rFonts w:ascii="Times New Roman" w:hAnsi="Times New Roman" w:cs="Times New Roman"/>
                      <w:lang w:eastAsia="ja-JP"/>
                    </w:rPr>
                    <w:t xml:space="preserve"> – </w:t>
                  </w:r>
                  <w:proofErr w:type="spellStart"/>
                  <w:r w:rsidRPr="00AE27DF">
                    <w:rPr>
                      <w:rFonts w:ascii="Times New Roman" w:hAnsi="Times New Roman" w:cs="Times New Roman"/>
                      <w:lang w:eastAsia="ja-JP"/>
                    </w:rPr>
                    <w:t>Савет</w:t>
                  </w:r>
                  <w:proofErr w:type="spellEnd"/>
                </w:p>
                <w:p w14:paraId="4A5D6C71" w14:textId="77777777" w:rsidR="00A86442" w:rsidRPr="00AE27DF" w:rsidRDefault="00A86442">
                  <w:pPr>
                    <w:numPr>
                      <w:ilvl w:val="0"/>
                      <w:numId w:val="107"/>
                    </w:numPr>
                    <w:tabs>
                      <w:tab w:val="left" w:pos="1175"/>
                    </w:tabs>
                    <w:spacing w:after="60" w:line="276" w:lineRule="auto"/>
                    <w:ind w:left="1134" w:firstLine="0"/>
                    <w:rPr>
                      <w:rFonts w:ascii="Times New Roman" w:hAnsi="Times New Roman" w:cs="Times New Roman"/>
                      <w:lang w:eastAsia="ja-JP"/>
                    </w:rPr>
                  </w:pPr>
                  <w:proofErr w:type="spellStart"/>
                  <w:r w:rsidRPr="00AE27DF">
                    <w:rPr>
                      <w:rFonts w:ascii="Times New Roman" w:hAnsi="Times New Roman" w:cs="Times New Roman"/>
                      <w:lang w:eastAsia="ja-JP"/>
                    </w:rPr>
                    <w:t>Орган</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пословођења</w:t>
                  </w:r>
                  <w:proofErr w:type="spellEnd"/>
                  <w:r w:rsidRPr="00AE27DF">
                    <w:rPr>
                      <w:rFonts w:ascii="Times New Roman" w:hAnsi="Times New Roman" w:cs="Times New Roman"/>
                      <w:lang w:eastAsia="ja-JP"/>
                    </w:rPr>
                    <w:t xml:space="preserve"> – д</w:t>
                  </w:r>
                  <w:r w:rsidR="001F7445" w:rsidRPr="00AE27DF">
                    <w:rPr>
                      <w:rFonts w:ascii="Times New Roman" w:hAnsi="Times New Roman" w:cs="Times New Roman"/>
                      <w:lang w:val="sr-Cyrl-RS" w:eastAsia="ja-JP"/>
                    </w:rPr>
                    <w:t>иректор</w:t>
                  </w:r>
                </w:p>
                <w:p w14:paraId="7D160350" w14:textId="77777777" w:rsidR="00A86442" w:rsidRDefault="00A86442">
                  <w:pPr>
                    <w:numPr>
                      <w:ilvl w:val="0"/>
                      <w:numId w:val="107"/>
                    </w:numPr>
                    <w:tabs>
                      <w:tab w:val="left" w:pos="1175"/>
                    </w:tabs>
                    <w:spacing w:after="60" w:line="276" w:lineRule="auto"/>
                    <w:ind w:left="1134" w:firstLine="0"/>
                    <w:rPr>
                      <w:rFonts w:ascii="Times New Roman" w:hAnsi="Times New Roman" w:cs="Times New Roman"/>
                      <w:lang w:eastAsia="ja-JP"/>
                    </w:rPr>
                  </w:pPr>
                  <w:proofErr w:type="spellStart"/>
                  <w:r w:rsidRPr="00AE27DF">
                    <w:rPr>
                      <w:rFonts w:ascii="Times New Roman" w:hAnsi="Times New Roman" w:cs="Times New Roman"/>
                      <w:lang w:eastAsia="ja-JP"/>
                    </w:rPr>
                    <w:t>Стручни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w:t>
                  </w:r>
                  <w:proofErr w:type="spellEnd"/>
                  <w:r w:rsidRPr="00AE27DF">
                    <w:rPr>
                      <w:rFonts w:ascii="Times New Roman" w:hAnsi="Times New Roman" w:cs="Times New Roman"/>
                      <w:lang w:eastAsia="ja-JP"/>
                    </w:rPr>
                    <w:t xml:space="preserve"> – </w:t>
                  </w:r>
                  <w:proofErr w:type="spellStart"/>
                  <w:r w:rsidR="00704E54">
                    <w:rPr>
                      <w:rFonts w:ascii="Times New Roman" w:hAnsi="Times New Roman" w:cs="Times New Roman"/>
                      <w:lang w:eastAsia="ja-JP"/>
                    </w:rPr>
                    <w:t>Наставно</w:t>
                  </w:r>
                  <w:proofErr w:type="spellEnd"/>
                  <w:r w:rsidR="00704E54">
                    <w:rPr>
                      <w:rFonts w:ascii="Times New Roman" w:hAnsi="Times New Roman" w:cs="Times New Roman"/>
                      <w:lang w:eastAsia="ja-JP"/>
                    </w:rPr>
                    <w:t xml:space="preserve"> </w:t>
                  </w:r>
                  <w:proofErr w:type="spellStart"/>
                  <w:r w:rsidR="00704E54">
                    <w:rPr>
                      <w:rFonts w:ascii="Times New Roman" w:hAnsi="Times New Roman" w:cs="Times New Roman"/>
                      <w:lang w:eastAsia="ja-JP"/>
                    </w:rPr>
                    <w:t>веће</w:t>
                  </w:r>
                  <w:proofErr w:type="spellEnd"/>
                </w:p>
                <w:p w14:paraId="508A1337" w14:textId="77777777" w:rsidR="00A86442" w:rsidRPr="00AE27DF" w:rsidRDefault="00A86442">
                  <w:pPr>
                    <w:numPr>
                      <w:ilvl w:val="0"/>
                      <w:numId w:val="107"/>
                    </w:numPr>
                    <w:tabs>
                      <w:tab w:val="left" w:pos="1175"/>
                    </w:tabs>
                    <w:spacing w:after="60" w:line="276" w:lineRule="auto"/>
                    <w:ind w:left="1134" w:firstLine="0"/>
                    <w:rPr>
                      <w:rFonts w:ascii="Times New Roman" w:hAnsi="Times New Roman" w:cs="Times New Roman"/>
                      <w:lang w:eastAsia="ja-JP"/>
                    </w:rPr>
                  </w:pPr>
                  <w:proofErr w:type="spellStart"/>
                  <w:r w:rsidRPr="00AE27DF">
                    <w:rPr>
                      <w:rFonts w:ascii="Times New Roman" w:hAnsi="Times New Roman" w:cs="Times New Roman"/>
                      <w:lang w:eastAsia="ja-JP"/>
                    </w:rPr>
                    <w:t>Студентски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парламент</w:t>
                  </w:r>
                  <w:proofErr w:type="spellEnd"/>
                </w:p>
                <w:p w14:paraId="5C100842"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RS" w:eastAsia="ja-JP"/>
                    </w:rPr>
                  </w:pPr>
                  <w:proofErr w:type="spellStart"/>
                  <w:r w:rsidRPr="00AE27DF">
                    <w:rPr>
                      <w:rFonts w:ascii="Times New Roman" w:hAnsi="Times New Roman" w:cs="Times New Roman"/>
                      <w:lang w:eastAsia="ja-JP"/>
                    </w:rPr>
                    <w:t>Савет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именује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редова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оснивача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наставника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ваннаставног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особља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представника</w:t>
                  </w:r>
                  <w:proofErr w:type="spellEnd"/>
                  <w:r w:rsidRPr="00AE27DF">
                    <w:rPr>
                      <w:rFonts w:ascii="Times New Roman" w:hAnsi="Times New Roman" w:cs="Times New Roman"/>
                      <w:lang w:val="sr-Cyrl-RS" w:eastAsia="ja-JP"/>
                    </w:rPr>
                    <w:t xml:space="preserve"> студента</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Мандат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чланова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Савета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његов</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састав</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надлежности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регулисани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општим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актом</w:t>
                  </w:r>
                  <w:proofErr w:type="spellEnd"/>
                  <w:r w:rsidRPr="00AE27DF">
                    <w:rPr>
                      <w:rFonts w:ascii="Times New Roman" w:hAnsi="Times New Roman" w:cs="Times New Roman"/>
                      <w:lang w:eastAsia="ja-JP"/>
                    </w:rPr>
                    <w:t xml:space="preserve"> </w:t>
                  </w:r>
                  <w:r w:rsidR="001F7445" w:rsidRPr="00AE27DF">
                    <w:rPr>
                      <w:rFonts w:ascii="Times New Roman" w:hAnsi="Times New Roman" w:cs="Times New Roman"/>
                      <w:lang w:val="sr-Cyrl-RS" w:eastAsia="ja-JP"/>
                    </w:rPr>
                    <w:t>Статутом</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Начин</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Савета</w:t>
                  </w:r>
                  <w:proofErr w:type="spellEnd"/>
                  <w:r w:rsidRPr="00AE27DF">
                    <w:rPr>
                      <w:rFonts w:ascii="Times New Roman" w:hAnsi="Times New Roman" w:cs="Times New Roman"/>
                      <w:lang w:eastAsia="ja-JP"/>
                    </w:rPr>
                    <w:t xml:space="preserve"> </w:t>
                  </w:r>
                  <w:proofErr w:type="spellStart"/>
                  <w:r w:rsidRPr="0036265B">
                    <w:rPr>
                      <w:rFonts w:ascii="Times New Roman" w:hAnsi="Times New Roman" w:cs="Times New Roman"/>
                      <w:lang w:eastAsia="ja-JP"/>
                    </w:rPr>
                    <w:t>утврђен</w:t>
                  </w:r>
                  <w:proofErr w:type="spellEnd"/>
                  <w:r w:rsidRPr="0036265B">
                    <w:rPr>
                      <w:rFonts w:ascii="Times New Roman" w:hAnsi="Times New Roman" w:cs="Times New Roman"/>
                      <w:lang w:eastAsia="ja-JP"/>
                    </w:rPr>
                    <w:t xml:space="preserve"> </w:t>
                  </w:r>
                  <w:proofErr w:type="spellStart"/>
                  <w:r w:rsidRPr="0036265B">
                    <w:rPr>
                      <w:rFonts w:ascii="Times New Roman" w:hAnsi="Times New Roman" w:cs="Times New Roman"/>
                      <w:lang w:eastAsia="ja-JP"/>
                    </w:rPr>
                    <w:t>је</w:t>
                  </w:r>
                  <w:proofErr w:type="spellEnd"/>
                  <w:r w:rsidRPr="0036265B">
                    <w:rPr>
                      <w:rFonts w:ascii="Times New Roman" w:hAnsi="Times New Roman" w:cs="Times New Roman"/>
                      <w:lang w:eastAsia="ja-JP"/>
                    </w:rPr>
                    <w:t xml:space="preserve"> </w:t>
                  </w:r>
                  <w:proofErr w:type="spellStart"/>
                  <w:r w:rsidRPr="0036265B">
                    <w:rPr>
                      <w:rFonts w:ascii="Times New Roman" w:hAnsi="Times New Roman" w:cs="Times New Roman"/>
                      <w:lang w:eastAsia="ja-JP"/>
                    </w:rPr>
                    <w:t>пословником</w:t>
                  </w:r>
                  <w:proofErr w:type="spellEnd"/>
                  <w:r w:rsidRPr="0036265B">
                    <w:rPr>
                      <w:rFonts w:ascii="Times New Roman" w:hAnsi="Times New Roman" w:cs="Times New Roman"/>
                      <w:lang w:eastAsia="ja-JP"/>
                    </w:rPr>
                    <w:t xml:space="preserve"> о </w:t>
                  </w:r>
                  <w:proofErr w:type="spellStart"/>
                  <w:r w:rsidRPr="0036265B">
                    <w:rPr>
                      <w:rFonts w:ascii="Times New Roman" w:hAnsi="Times New Roman" w:cs="Times New Roman"/>
                      <w:lang w:eastAsia="ja-JP"/>
                    </w:rPr>
                    <w:t>раду</w:t>
                  </w:r>
                  <w:proofErr w:type="spellEnd"/>
                  <w:r w:rsidRPr="0036265B">
                    <w:rPr>
                      <w:rFonts w:ascii="Times New Roman" w:hAnsi="Times New Roman" w:cs="Times New Roman"/>
                      <w:lang w:eastAsia="ja-JP"/>
                    </w:rPr>
                    <w:t xml:space="preserve"> </w:t>
                  </w:r>
                  <w:proofErr w:type="spellStart"/>
                  <w:r w:rsidRPr="0036265B">
                    <w:rPr>
                      <w:rFonts w:ascii="Times New Roman" w:hAnsi="Times New Roman" w:cs="Times New Roman"/>
                      <w:lang w:eastAsia="ja-JP"/>
                    </w:rPr>
                    <w:t>Савета</w:t>
                  </w:r>
                  <w:proofErr w:type="spellEnd"/>
                  <w:r w:rsidRPr="00AE27DF">
                    <w:rPr>
                      <w:rFonts w:ascii="Times New Roman" w:hAnsi="Times New Roman" w:cs="Times New Roman"/>
                      <w:color w:val="FF0000"/>
                      <w:lang w:eastAsia="ja-JP"/>
                    </w:rPr>
                    <w:t>.</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Савет</w:t>
                  </w:r>
                  <w:proofErr w:type="spellEnd"/>
                  <w:r w:rsidRPr="00AE27DF">
                    <w:rPr>
                      <w:rFonts w:ascii="Times New Roman" w:hAnsi="Times New Roman" w:cs="Times New Roman"/>
                      <w:lang w:eastAsia="ja-JP"/>
                    </w:rPr>
                    <w:t xml:space="preserve">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бира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разрешава</w:t>
                  </w:r>
                  <w:proofErr w:type="spellEnd"/>
                  <w:r w:rsidRPr="00AE27DF">
                    <w:rPr>
                      <w:rFonts w:ascii="Times New Roman" w:hAnsi="Times New Roman" w:cs="Times New Roman"/>
                      <w:lang w:eastAsia="ja-JP"/>
                    </w:rPr>
                    <w:t xml:space="preserve"> д</w:t>
                  </w:r>
                  <w:r w:rsidR="001F7445" w:rsidRPr="00AE27DF">
                    <w:rPr>
                      <w:rFonts w:ascii="Times New Roman" w:hAnsi="Times New Roman" w:cs="Times New Roman"/>
                      <w:lang w:val="sr-Cyrl-RS" w:eastAsia="ja-JP"/>
                    </w:rPr>
                    <w:t>иректора и помоћнике директора</w:t>
                  </w:r>
                  <w:r w:rsidRPr="00AE27DF">
                    <w:rPr>
                      <w:rFonts w:ascii="Times New Roman" w:hAnsi="Times New Roman" w:cs="Times New Roman"/>
                      <w:lang w:eastAsia="ja-JP"/>
                    </w:rPr>
                    <w:t xml:space="preserve">. </w:t>
                  </w:r>
                  <w:r w:rsidR="007640DE" w:rsidRPr="0036265B">
                    <w:rPr>
                      <w:rFonts w:ascii="Times New Roman" w:hAnsi="Times New Roman" w:cs="Times New Roman"/>
                      <w:lang w:val="sr-Cyrl-RS" w:eastAsia="ja-JP"/>
                    </w:rPr>
                    <w:t>Академија</w:t>
                  </w:r>
                  <w:r w:rsidR="001F7445" w:rsidRPr="0036265B">
                    <w:rPr>
                      <w:rFonts w:ascii="Times New Roman" w:hAnsi="Times New Roman" w:cs="Times New Roman"/>
                      <w:lang w:val="sr-Cyrl-RS" w:eastAsia="ja-JP"/>
                    </w:rPr>
                    <w:t xml:space="preserve"> именује </w:t>
                  </w:r>
                  <w:r w:rsidR="0036265B" w:rsidRPr="0036265B">
                    <w:rPr>
                      <w:rFonts w:ascii="Times New Roman" w:hAnsi="Times New Roman" w:cs="Times New Roman"/>
                      <w:lang w:val="sr-Cyrl-RS" w:eastAsia="ja-JP"/>
                    </w:rPr>
                    <w:t>два</w:t>
                  </w:r>
                  <w:r w:rsidR="001F7445" w:rsidRPr="0036265B">
                    <w:rPr>
                      <w:rFonts w:ascii="Times New Roman" w:hAnsi="Times New Roman" w:cs="Times New Roman"/>
                      <w:lang w:val="sr-Cyrl-RS" w:eastAsia="ja-JP"/>
                    </w:rPr>
                    <w:t xml:space="preserve"> помоћника директора</w:t>
                  </w:r>
                  <w:r w:rsidRPr="0036265B">
                    <w:rPr>
                      <w:rFonts w:ascii="Times New Roman" w:hAnsi="Times New Roman" w:cs="Times New Roman"/>
                      <w:lang w:eastAsia="ja-JP"/>
                    </w:rPr>
                    <w:t>:</w:t>
                  </w:r>
                  <w:r w:rsidRPr="00AE27DF">
                    <w:rPr>
                      <w:rFonts w:ascii="Times New Roman" w:hAnsi="Times New Roman" w:cs="Times New Roman"/>
                      <w:color w:val="FF0000"/>
                      <w:lang w:val="sr-Cyrl-RS" w:eastAsia="ja-JP"/>
                    </w:rPr>
                    <w:t xml:space="preserve"> </w:t>
                  </w:r>
                  <w:hyperlink r:id="rId101" w:history="1">
                    <w:r w:rsidR="001F7445" w:rsidRPr="0036265B">
                      <w:rPr>
                        <w:rStyle w:val="Hyperlink"/>
                        <w:rFonts w:ascii="Times New Roman" w:hAnsi="Times New Roman" w:cs="Times New Roman"/>
                        <w:lang w:val="sr-Cyrl-RS" w:eastAsia="ja-JP"/>
                      </w:rPr>
                      <w:t>помоћника</w:t>
                    </w:r>
                    <w:r w:rsidRPr="0036265B">
                      <w:rPr>
                        <w:rStyle w:val="Hyperlink"/>
                        <w:rFonts w:ascii="Times New Roman" w:hAnsi="Times New Roman" w:cs="Times New Roman"/>
                        <w:lang w:eastAsia="ja-JP"/>
                      </w:rPr>
                      <w:t xml:space="preserve"> </w:t>
                    </w:r>
                    <w:proofErr w:type="spellStart"/>
                    <w:r w:rsidRPr="0036265B">
                      <w:rPr>
                        <w:rStyle w:val="Hyperlink"/>
                        <w:rFonts w:ascii="Times New Roman" w:hAnsi="Times New Roman" w:cs="Times New Roman"/>
                        <w:lang w:eastAsia="ja-JP"/>
                      </w:rPr>
                      <w:t>за</w:t>
                    </w:r>
                    <w:proofErr w:type="spellEnd"/>
                    <w:r w:rsidRPr="0036265B">
                      <w:rPr>
                        <w:rStyle w:val="Hyperlink"/>
                        <w:rFonts w:ascii="Times New Roman" w:hAnsi="Times New Roman" w:cs="Times New Roman"/>
                        <w:lang w:eastAsia="ja-JP"/>
                      </w:rPr>
                      <w:t xml:space="preserve"> </w:t>
                    </w:r>
                    <w:proofErr w:type="spellStart"/>
                    <w:r w:rsidRPr="0036265B">
                      <w:rPr>
                        <w:rStyle w:val="Hyperlink"/>
                        <w:rFonts w:ascii="Times New Roman" w:hAnsi="Times New Roman" w:cs="Times New Roman"/>
                        <w:lang w:eastAsia="ja-JP"/>
                      </w:rPr>
                      <w:t>наставу</w:t>
                    </w:r>
                    <w:proofErr w:type="spellEnd"/>
                  </w:hyperlink>
                  <w:r w:rsidR="0036265B">
                    <w:rPr>
                      <w:rFonts w:ascii="Times New Roman" w:hAnsi="Times New Roman" w:cs="Times New Roman"/>
                      <w:color w:val="FF0000"/>
                      <w:lang w:val="sr-Cyrl-RS" w:eastAsia="ja-JP"/>
                    </w:rPr>
                    <w:t xml:space="preserve"> </w:t>
                  </w:r>
                  <w:r w:rsidR="0036265B" w:rsidRPr="0036265B">
                    <w:rPr>
                      <w:rFonts w:ascii="Times New Roman" w:hAnsi="Times New Roman" w:cs="Times New Roman"/>
                      <w:lang w:val="sr-Cyrl-RS" w:eastAsia="ja-JP"/>
                    </w:rPr>
                    <w:t>и</w:t>
                  </w:r>
                  <w:r w:rsidR="001F7445" w:rsidRPr="00AE27DF">
                    <w:rPr>
                      <w:rFonts w:ascii="Times New Roman" w:hAnsi="Times New Roman" w:cs="Times New Roman"/>
                      <w:color w:val="FF0000"/>
                      <w:lang w:val="sr-Cyrl-RS" w:eastAsia="ja-JP"/>
                    </w:rPr>
                    <w:t xml:space="preserve"> </w:t>
                  </w:r>
                  <w:hyperlink r:id="rId102" w:history="1">
                    <w:r w:rsidR="001F7445" w:rsidRPr="0036265B">
                      <w:rPr>
                        <w:rStyle w:val="Hyperlink"/>
                        <w:rFonts w:ascii="Times New Roman" w:hAnsi="Times New Roman" w:cs="Times New Roman"/>
                        <w:lang w:val="sr-Cyrl-RS" w:eastAsia="ja-JP"/>
                      </w:rPr>
                      <w:t xml:space="preserve">помоћника за </w:t>
                    </w:r>
                    <w:r w:rsidR="0036265B" w:rsidRPr="0036265B">
                      <w:rPr>
                        <w:rStyle w:val="Hyperlink"/>
                        <w:rFonts w:ascii="Times New Roman" w:hAnsi="Times New Roman" w:cs="Times New Roman"/>
                        <w:lang w:val="sr-Cyrl-RS" w:eastAsia="ja-JP"/>
                      </w:rPr>
                      <w:t>организацију и управљање</w:t>
                    </w:r>
                  </w:hyperlink>
                  <w:r w:rsidR="0036265B">
                    <w:rPr>
                      <w:rFonts w:ascii="Times New Roman" w:hAnsi="Times New Roman" w:cs="Times New Roman"/>
                      <w:color w:val="FF0000"/>
                      <w:lang w:val="sr-Cyrl-RS" w:eastAsia="ja-JP"/>
                    </w:rPr>
                    <w:t>.</w:t>
                  </w:r>
                </w:p>
                <w:p w14:paraId="6E19BFAA"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ru-RU" w:eastAsia="ja-JP"/>
                    </w:rPr>
                  </w:pPr>
                  <w:r w:rsidRPr="00AE27DF">
                    <w:rPr>
                      <w:rFonts w:ascii="Times New Roman" w:hAnsi="Times New Roman" w:cs="Times New Roman"/>
                      <w:lang w:val="ru-RU" w:eastAsia="ja-JP"/>
                    </w:rPr>
                    <w:t xml:space="preserve">Делокруг послова </w:t>
                  </w:r>
                  <w:r w:rsidR="001F7445" w:rsidRPr="00AE27DF">
                    <w:rPr>
                      <w:rFonts w:ascii="Times New Roman" w:hAnsi="Times New Roman" w:cs="Times New Roman"/>
                      <w:lang w:val="sr-Cyrl-RS" w:eastAsia="ja-JP"/>
                    </w:rPr>
                    <w:t>директора</w:t>
                  </w:r>
                  <w:r w:rsidRPr="00AE27DF">
                    <w:rPr>
                      <w:rFonts w:ascii="Times New Roman" w:hAnsi="Times New Roman" w:cs="Times New Roman"/>
                      <w:lang w:val="ru-RU" w:eastAsia="ja-JP"/>
                    </w:rPr>
                    <w:t xml:space="preserve"> и његова овлашћења дефинисана су Статутом. </w:t>
                  </w:r>
                  <w:r w:rsidR="001F7445" w:rsidRPr="00AE27DF">
                    <w:rPr>
                      <w:rFonts w:ascii="Times New Roman" w:hAnsi="Times New Roman" w:cs="Times New Roman"/>
                      <w:lang w:val="ru-RU" w:eastAsia="ja-JP"/>
                    </w:rPr>
                    <w:t>П</w:t>
                  </w:r>
                  <w:r w:rsidRPr="00AE27DF">
                    <w:rPr>
                      <w:rFonts w:ascii="Times New Roman" w:hAnsi="Times New Roman" w:cs="Times New Roman"/>
                      <w:lang w:val="ru-RU" w:eastAsia="ja-JP"/>
                    </w:rPr>
                    <w:t>осле усвајања</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годишњег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програма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w:t>
                  </w:r>
                  <w:proofErr w:type="spellEnd"/>
                  <w:r w:rsidR="008E1AA1" w:rsidRPr="00AE27DF">
                    <w:rPr>
                      <w:rFonts w:ascii="Times New Roman" w:hAnsi="Times New Roman" w:cs="Times New Roman"/>
                      <w:lang w:val="sr-Cyrl-RS" w:eastAsia="ja-JP"/>
                    </w:rPr>
                    <w:t>а</w:t>
                  </w:r>
                  <w:r w:rsidR="001F7445" w:rsidRPr="00AE27DF">
                    <w:rPr>
                      <w:rFonts w:ascii="Times New Roman" w:hAnsi="Times New Roman" w:cs="Times New Roman"/>
                      <w:lang w:val="sr-Cyrl-RS" w:eastAsia="ja-JP"/>
                    </w:rPr>
                    <w:t>, директор подноси</w:t>
                  </w:r>
                  <w:r w:rsidRPr="00AE27DF">
                    <w:rPr>
                      <w:rFonts w:ascii="Times New Roman" w:hAnsi="Times New Roman" w:cs="Times New Roman"/>
                      <w:lang w:val="ru-RU" w:eastAsia="ja-JP"/>
                    </w:rPr>
                    <w:t xml:space="preserve"> </w:t>
                  </w:r>
                  <w:r w:rsidR="00704E54">
                    <w:rPr>
                      <w:rFonts w:ascii="Times New Roman" w:hAnsi="Times New Roman" w:cs="Times New Roman"/>
                      <w:lang w:val="ru-RU" w:eastAsia="ja-JP"/>
                    </w:rPr>
                    <w:t>Наставном већу</w:t>
                  </w:r>
                  <w:r w:rsidRPr="00AE27DF">
                    <w:rPr>
                      <w:rFonts w:ascii="Times New Roman" w:hAnsi="Times New Roman" w:cs="Times New Roman"/>
                      <w:lang w:val="ru-RU" w:eastAsia="ja-JP"/>
                    </w:rPr>
                    <w:t xml:space="preserve"> </w:t>
                  </w:r>
                  <w:r w:rsidR="001F7445" w:rsidRPr="00AE27DF">
                    <w:rPr>
                      <w:rFonts w:ascii="Times New Roman" w:hAnsi="Times New Roman" w:cs="Times New Roman"/>
                      <w:lang w:val="ru-RU" w:eastAsia="ja-JP"/>
                    </w:rPr>
                    <w:t>и</w:t>
                  </w:r>
                  <w:r w:rsidRPr="00AE27DF">
                    <w:rPr>
                      <w:rFonts w:ascii="Times New Roman" w:hAnsi="Times New Roman" w:cs="Times New Roman"/>
                      <w:lang w:val="ru-RU" w:eastAsia="ja-JP"/>
                    </w:rPr>
                    <w:t xml:space="preserve"> Савету годишњи програм рада и извештај о раду у протеклој школској години. Извештај садржи анализу свих аспеката </w:t>
                  </w:r>
                  <w:r w:rsidR="001F7445" w:rsidRPr="00AE27DF">
                    <w:rPr>
                      <w:rFonts w:ascii="Times New Roman" w:hAnsi="Times New Roman" w:cs="Times New Roman"/>
                      <w:lang w:val="ru-RU" w:eastAsia="ja-JP"/>
                    </w:rPr>
                    <w:t xml:space="preserve">рада </w:t>
                  </w:r>
                  <w:r w:rsidR="007640DE" w:rsidRPr="00AE27DF">
                    <w:rPr>
                      <w:rFonts w:ascii="Times New Roman" w:hAnsi="Times New Roman" w:cs="Times New Roman"/>
                      <w:lang w:val="ru-RU" w:eastAsia="ja-JP"/>
                    </w:rPr>
                    <w:t>Академије</w:t>
                  </w:r>
                  <w:r w:rsidRPr="00AE27DF">
                    <w:rPr>
                      <w:rFonts w:ascii="Times New Roman" w:hAnsi="Times New Roman" w:cs="Times New Roman"/>
                      <w:lang w:val="ru-RU" w:eastAsia="ja-JP"/>
                    </w:rPr>
                    <w:t xml:space="preserve"> и предлаже одговарајуће корективне мере у циљу обезбеђења и унапређења квалитета свих процеса који се одвијају на </w:t>
                  </w:r>
                  <w:r w:rsidR="007640DE" w:rsidRPr="00AE27DF">
                    <w:rPr>
                      <w:rFonts w:ascii="Times New Roman" w:hAnsi="Times New Roman" w:cs="Times New Roman"/>
                      <w:lang w:val="ru-RU" w:eastAsia="ja-JP"/>
                    </w:rPr>
                    <w:t>Академији</w:t>
                  </w:r>
                  <w:r w:rsidRPr="00AE27DF">
                    <w:rPr>
                      <w:rFonts w:ascii="Times New Roman" w:hAnsi="Times New Roman" w:cs="Times New Roman"/>
                      <w:lang w:val="ru-RU" w:eastAsia="ja-JP"/>
                    </w:rPr>
                    <w:t xml:space="preserve">. На основу извештаја </w:t>
                  </w:r>
                  <w:r w:rsidRPr="00AE27DF">
                    <w:rPr>
                      <w:rFonts w:ascii="Times New Roman" w:hAnsi="Times New Roman" w:cs="Times New Roman"/>
                      <w:lang w:eastAsia="ja-JP"/>
                    </w:rPr>
                    <w:t>д</w:t>
                  </w:r>
                  <w:r w:rsidR="001F7445" w:rsidRPr="00AE27DF">
                    <w:rPr>
                      <w:rFonts w:ascii="Times New Roman" w:hAnsi="Times New Roman" w:cs="Times New Roman"/>
                      <w:lang w:val="ru-RU" w:eastAsia="ja-JP"/>
                    </w:rPr>
                    <w:t>иректор</w:t>
                  </w:r>
                  <w:r w:rsidRPr="00AE27DF">
                    <w:rPr>
                      <w:rFonts w:ascii="Times New Roman" w:hAnsi="Times New Roman" w:cs="Times New Roman"/>
                      <w:lang w:val="ru-RU" w:eastAsia="ja-JP"/>
                    </w:rPr>
                    <w:t xml:space="preserve"> доноси плана рада, врши анализу рада и  усваја мере за отклањање, побољшање, </w:t>
                  </w:r>
                  <w:r w:rsidRPr="00AE27DF">
                    <w:rPr>
                      <w:rFonts w:ascii="Times New Roman" w:hAnsi="Times New Roman" w:cs="Times New Roman"/>
                      <w:lang w:eastAsia="ja-JP"/>
                    </w:rPr>
                    <w:t>и</w:t>
                  </w:r>
                  <w:r w:rsidRPr="00AE27DF">
                    <w:rPr>
                      <w:rFonts w:ascii="Times New Roman" w:hAnsi="Times New Roman" w:cs="Times New Roman"/>
                      <w:lang w:val="ru-RU" w:eastAsia="ja-JP"/>
                    </w:rPr>
                    <w:t xml:space="preserve">новирање и осавремењавање начина рада </w:t>
                  </w:r>
                  <w:r w:rsidR="007640DE" w:rsidRPr="00AE27DF">
                    <w:rPr>
                      <w:rFonts w:ascii="Times New Roman" w:hAnsi="Times New Roman" w:cs="Times New Roman"/>
                      <w:lang w:val="ru-RU" w:eastAsia="ja-JP"/>
                    </w:rPr>
                    <w:t>Академије</w:t>
                  </w:r>
                  <w:r w:rsidRPr="00AE27DF">
                    <w:rPr>
                      <w:rFonts w:ascii="Times New Roman" w:hAnsi="Times New Roman" w:cs="Times New Roman"/>
                      <w:lang w:val="ru-RU" w:eastAsia="ja-JP"/>
                    </w:rPr>
                    <w:t xml:space="preserve"> у наредном периоду. Присутно је континуирано ангажовање </w:t>
                  </w:r>
                  <w:r w:rsidR="00704E54">
                    <w:rPr>
                      <w:rFonts w:ascii="Times New Roman" w:hAnsi="Times New Roman" w:cs="Times New Roman"/>
                      <w:lang w:val="ru-RU" w:eastAsia="ja-JP"/>
                    </w:rPr>
                    <w:t>НВ</w:t>
                  </w:r>
                  <w:r w:rsidRPr="00AE27DF">
                    <w:rPr>
                      <w:rFonts w:ascii="Times New Roman" w:hAnsi="Times New Roman" w:cs="Times New Roman"/>
                      <w:lang w:val="ru-RU" w:eastAsia="ja-JP"/>
                    </w:rPr>
                    <w:t xml:space="preserve"> у побољшањи</w:t>
                  </w:r>
                  <w:proofErr w:type="spellStart"/>
                  <w:r w:rsidRPr="00AE27DF">
                    <w:rPr>
                      <w:rFonts w:ascii="Times New Roman" w:hAnsi="Times New Roman" w:cs="Times New Roman"/>
                      <w:lang w:eastAsia="ja-JP"/>
                    </w:rPr>
                    <w:t>ма</w:t>
                  </w:r>
                  <w:proofErr w:type="spellEnd"/>
                  <w:r w:rsidRPr="00AE27DF">
                    <w:rPr>
                      <w:rFonts w:ascii="Times New Roman" w:hAnsi="Times New Roman" w:cs="Times New Roman"/>
                      <w:lang w:val="ru-RU" w:eastAsia="ja-JP"/>
                    </w:rPr>
                    <w:t xml:space="preserve"> и примени најновијих и најсавременијих метода рада и контроле.</w:t>
                  </w:r>
                </w:p>
                <w:p w14:paraId="6CDAC7FA" w14:textId="77777777" w:rsidR="00A86442" w:rsidRPr="00B77A8A" w:rsidRDefault="00A86442" w:rsidP="00A86442">
                  <w:pPr>
                    <w:tabs>
                      <w:tab w:val="left" w:pos="1175"/>
                    </w:tabs>
                    <w:spacing w:after="60" w:line="276" w:lineRule="auto"/>
                    <w:ind w:firstLine="567"/>
                    <w:jc w:val="both"/>
                    <w:rPr>
                      <w:rFonts w:ascii="Times New Roman" w:hAnsi="Times New Roman" w:cs="Times New Roman"/>
                      <w:lang w:eastAsia="ja-JP"/>
                    </w:rPr>
                  </w:pPr>
                  <w:r w:rsidRPr="00AE27DF">
                    <w:rPr>
                      <w:rFonts w:ascii="Times New Roman" w:hAnsi="Times New Roman" w:cs="Times New Roman"/>
                      <w:lang w:eastAsia="ja-JP"/>
                    </w:rPr>
                    <w:t xml:space="preserve">У </w:t>
                  </w:r>
                  <w:proofErr w:type="spellStart"/>
                  <w:r w:rsidRPr="00AE27DF">
                    <w:rPr>
                      <w:rFonts w:ascii="Times New Roman" w:hAnsi="Times New Roman" w:cs="Times New Roman"/>
                      <w:lang w:eastAsia="ja-JP"/>
                    </w:rPr>
                    <w:t>оквиру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стручних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оформљене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B77A8A">
                    <w:rPr>
                      <w:rFonts w:ascii="Times New Roman" w:hAnsi="Times New Roman" w:cs="Times New Roman"/>
                      <w:lang w:eastAsia="ja-JP"/>
                    </w:rPr>
                    <w:t>Катедр</w:t>
                  </w:r>
                  <w:proofErr w:type="spellEnd"/>
                  <w:r w:rsidR="008E1AA1" w:rsidRPr="00B77A8A">
                    <w:rPr>
                      <w:rFonts w:ascii="Times New Roman" w:hAnsi="Times New Roman" w:cs="Times New Roman"/>
                      <w:lang w:val="sr-Cyrl-RS" w:eastAsia="ja-JP"/>
                    </w:rPr>
                    <w:t>а за финансије и Катедра за менаџмент</w:t>
                  </w:r>
                  <w:r w:rsidR="000171DE">
                    <w:rPr>
                      <w:rFonts w:ascii="Times New Roman" w:hAnsi="Times New Roman" w:cs="Times New Roman"/>
                      <w:lang w:val="sr-Cyrl-RS" w:eastAsia="ja-JP"/>
                    </w:rPr>
                    <w:t>.</w:t>
                  </w:r>
                  <w:r w:rsidRPr="00B77A8A">
                    <w:rPr>
                      <w:rFonts w:ascii="Times New Roman" w:hAnsi="Times New Roman" w:cs="Times New Roman"/>
                      <w:lang w:eastAsia="ja-JP"/>
                    </w:rPr>
                    <w:t xml:space="preserve"> </w:t>
                  </w:r>
                </w:p>
                <w:p w14:paraId="2036BF54"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ru-RU" w:eastAsia="ja-JP"/>
                    </w:rPr>
                  </w:pPr>
                  <w:proofErr w:type="spellStart"/>
                  <w:r w:rsidRPr="00AE27DF">
                    <w:rPr>
                      <w:rFonts w:ascii="Times New Roman" w:hAnsi="Times New Roman" w:cs="Times New Roman"/>
                      <w:lang w:eastAsia="ja-JP"/>
                    </w:rPr>
                    <w:t>Студентски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парламент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делује</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складу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Статутом</w:t>
                  </w:r>
                  <w:proofErr w:type="spellEnd"/>
                  <w:r w:rsidRPr="00AE27DF">
                    <w:rPr>
                      <w:rFonts w:ascii="Times New Roman" w:hAnsi="Times New Roman" w:cs="Times New Roman"/>
                      <w:lang w:eastAsia="ja-JP"/>
                    </w:rPr>
                    <w:t xml:space="preserve"> и </w:t>
                  </w:r>
                  <w:r w:rsidRPr="00AE27DF">
                    <w:rPr>
                      <w:rFonts w:ascii="Times New Roman" w:hAnsi="Times New Roman" w:cs="Times New Roman"/>
                      <w:lang w:val="ru-RU" w:eastAsia="ja-JP"/>
                    </w:rPr>
                    <w:t xml:space="preserve">Правилником о раду Студентског парламента. </w:t>
                  </w:r>
                </w:p>
                <w:p w14:paraId="6F56B694" w14:textId="77777777" w:rsidR="00A86442" w:rsidRPr="00AE27DF" w:rsidRDefault="00A86442" w:rsidP="00A86442">
                  <w:pPr>
                    <w:tabs>
                      <w:tab w:val="left" w:pos="1175"/>
                    </w:tabs>
                    <w:spacing w:after="120" w:line="276" w:lineRule="auto"/>
                    <w:ind w:firstLine="567"/>
                    <w:jc w:val="both"/>
                    <w:rPr>
                      <w:rFonts w:ascii="Times New Roman" w:hAnsi="Times New Roman" w:cs="Times New Roman"/>
                      <w:b/>
                      <w:bCs/>
                      <w:i/>
                      <w:lang w:val="sr-Cyrl-CS" w:eastAsia="ja-JP"/>
                    </w:rPr>
                  </w:pPr>
                  <w:r w:rsidRPr="00AE27DF">
                    <w:rPr>
                      <w:rFonts w:ascii="Times New Roman" w:hAnsi="Times New Roman" w:cs="Times New Roman"/>
                      <w:b/>
                      <w:bCs/>
                      <w:i/>
                      <w:lang w:val="sr-Cyrl-CS" w:eastAsia="ja-JP"/>
                    </w:rPr>
                    <w:t xml:space="preserve">Приказује се и разматра  структура  организационих јединица </w:t>
                  </w:r>
                  <w:r w:rsidR="0028601B" w:rsidRPr="00AE27DF">
                    <w:rPr>
                      <w:rFonts w:ascii="Times New Roman" w:hAnsi="Times New Roman" w:cs="Times New Roman"/>
                      <w:b/>
                      <w:bCs/>
                      <w:i/>
                      <w:lang w:val="sr-Cyrl-CS" w:eastAsia="ja-JP"/>
                    </w:rPr>
                    <w:t>високошколске установе</w:t>
                  </w:r>
                  <w:r w:rsidRPr="00AE27DF">
                    <w:rPr>
                      <w:rFonts w:ascii="Times New Roman" w:hAnsi="Times New Roman" w:cs="Times New Roman"/>
                      <w:b/>
                      <w:bCs/>
                      <w:i/>
                      <w:lang w:val="sr-Cyrl-CS" w:eastAsia="ja-JP"/>
                    </w:rPr>
                    <w:t xml:space="preserve">, као и делатност стручних служби кроз које се остварује ненаставна подршка. </w:t>
                  </w:r>
                </w:p>
                <w:p w14:paraId="6CA74D64" w14:textId="77777777" w:rsidR="00A86442" w:rsidRPr="00AE27DF" w:rsidRDefault="00A86442" w:rsidP="00A86442">
                  <w:pPr>
                    <w:tabs>
                      <w:tab w:val="left" w:pos="1175"/>
                    </w:tabs>
                    <w:spacing w:after="60" w:line="276" w:lineRule="auto"/>
                    <w:ind w:firstLine="567"/>
                    <w:jc w:val="both"/>
                    <w:rPr>
                      <w:rFonts w:ascii="Times New Roman" w:hAnsi="Times New Roman" w:cs="Times New Roman"/>
                      <w:color w:val="FF0000"/>
                      <w:lang w:val="sr-Cyrl-CS" w:eastAsia="ja-JP"/>
                    </w:rPr>
                  </w:pPr>
                  <w:r w:rsidRPr="00AE27DF">
                    <w:rPr>
                      <w:rFonts w:ascii="Times New Roman" w:hAnsi="Times New Roman" w:cs="Times New Roman"/>
                      <w:lang w:val="sr-Cyrl-RS" w:eastAsia="ja-JP"/>
                    </w:rPr>
                    <w:t xml:space="preserve">Структура организационих јединица </w:t>
                  </w:r>
                  <w:r w:rsidRPr="00AE27DF">
                    <w:rPr>
                      <w:rFonts w:ascii="Times New Roman" w:hAnsi="Times New Roman" w:cs="Times New Roman"/>
                      <w:lang w:val="sr-Cyrl-CS" w:eastAsia="ja-JP"/>
                    </w:rPr>
                    <w:t xml:space="preserve">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је представљена у </w:t>
                  </w:r>
                  <w:r w:rsidRPr="00A24C80">
                    <w:rPr>
                      <w:rFonts w:ascii="Times New Roman" w:hAnsi="Times New Roman" w:cs="Times New Roman"/>
                      <w:lang w:val="sr-Cyrl-RS" w:eastAsia="ja-JP"/>
                    </w:rPr>
                    <w:t>Прилогу 10.1а.</w:t>
                  </w:r>
                  <w:r w:rsidRPr="00A24C80">
                    <w:rPr>
                      <w:rFonts w:ascii="Times New Roman" w:hAnsi="Times New Roman" w:cs="Times New Roman"/>
                      <w:lang w:val="sr-Cyrl-CS" w:eastAsia="ja-JP"/>
                    </w:rPr>
                    <w:t xml:space="preserve"> </w:t>
                  </w:r>
                  <w:r w:rsidRPr="00AE27DF">
                    <w:rPr>
                      <w:rFonts w:ascii="Times New Roman" w:hAnsi="Times New Roman" w:cs="Times New Roman"/>
                      <w:color w:val="FF0000"/>
                      <w:lang w:val="sr-Cyrl-CS" w:eastAsia="ja-JP"/>
                    </w:rPr>
                    <w:t xml:space="preserve"> </w:t>
                  </w:r>
                </w:p>
                <w:p w14:paraId="6950D875" w14:textId="77777777" w:rsidR="00A86442" w:rsidRPr="0036265B"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Основне надлежности, поступак и начин рада стручних служби дефинисане су </w:t>
                  </w:r>
                  <w:hyperlink r:id="rId103" w:history="1">
                    <w:r w:rsidRPr="0036265B">
                      <w:rPr>
                        <w:rStyle w:val="Hyperlink"/>
                        <w:rFonts w:ascii="Times New Roman" w:hAnsi="Times New Roman" w:cs="Times New Roman"/>
                        <w:color w:val="auto"/>
                        <w:lang w:val="sr-Cyrl-CS" w:eastAsia="ja-JP"/>
                      </w:rPr>
                      <w:t xml:space="preserve">Правилником о  </w:t>
                    </w:r>
                    <w:r w:rsidRPr="0036265B">
                      <w:rPr>
                        <w:rStyle w:val="Hyperlink"/>
                        <w:rFonts w:ascii="Times New Roman" w:hAnsi="Times New Roman" w:cs="Times New Roman"/>
                        <w:color w:val="auto"/>
                        <w:lang w:val="sr-Cyrl-CS" w:eastAsia="ja-JP"/>
                      </w:rPr>
                      <w:lastRenderedPageBreak/>
                      <w:t>систематизацији послова.</w:t>
                    </w:r>
                  </w:hyperlink>
                </w:p>
                <w:p w14:paraId="5D8CE654"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има довољан број запослених одговарајуће стручности и квалификације за обављање административно-стручних послова за потребе реализације студијских програма, научно-истраживачког рада и осталих активности  </w:t>
                  </w:r>
                  <w:r w:rsidRPr="00AE27DF">
                    <w:rPr>
                      <w:rFonts w:ascii="Times New Roman" w:hAnsi="Times New Roman" w:cs="Times New Roman"/>
                      <w:lang w:val="sr-Cyrl-CS" w:eastAsia="ja-JP"/>
                    </w:rPr>
                    <w:t>Академије</w:t>
                  </w:r>
                  <w:r w:rsidR="00A86442" w:rsidRPr="00AE27DF">
                    <w:rPr>
                      <w:rFonts w:ascii="Times New Roman" w:hAnsi="Times New Roman" w:cs="Times New Roman"/>
                      <w:lang w:val="sr-Cyrl-CS" w:eastAsia="ja-JP"/>
                    </w:rPr>
                    <w:t>. Ненаставно особље је организовано у оквиру посебне организационе јединице – Секретаријата у чијем саставу су: служба за опште о правне послове, служба за финансијско-рачуноводствене послове, Студентска служба, библиотека и служба за послове информационог система. Радом стручних служби руководи секретар, дипломирани правник, који за свој рад одговара д</w:t>
                  </w:r>
                  <w:r w:rsidR="008E1AA1" w:rsidRPr="00AE27DF">
                    <w:rPr>
                      <w:rFonts w:ascii="Times New Roman" w:hAnsi="Times New Roman" w:cs="Times New Roman"/>
                      <w:lang w:val="sr-Cyrl-CS" w:eastAsia="ja-JP"/>
                    </w:rPr>
                    <w:t>иректору.</w:t>
                  </w:r>
                </w:p>
                <w:p w14:paraId="016D1EF4"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Информације о раду стручних служби, доступне су студентима на огласној табли   и интернет страници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w:t>
                  </w:r>
                </w:p>
                <w:p w14:paraId="52492279"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Доступност органа управљања, руковођења и пословођења студентима је континуирана. Присутна је спремност истих  да поступају по предлозима, примедбама и потребама студената у случају оправданости истих.</w:t>
                  </w:r>
                </w:p>
                <w:p w14:paraId="5ABC5FC3"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Поред наведених општих аката </w:t>
                  </w:r>
                  <w:r w:rsidR="007640DE" w:rsidRPr="00AE27DF">
                    <w:rPr>
                      <w:rFonts w:ascii="Times New Roman" w:hAnsi="Times New Roman" w:cs="Times New Roman"/>
                      <w:lang w:val="sr-Cyrl-CS" w:eastAsia="ja-JP"/>
                    </w:rPr>
                    <w:t>Академија</w:t>
                  </w:r>
                  <w:r w:rsidRPr="00AE27DF">
                    <w:rPr>
                      <w:rFonts w:ascii="Times New Roman" w:hAnsi="Times New Roman" w:cs="Times New Roman"/>
                      <w:lang w:val="sr-Cyrl-CS" w:eastAsia="ja-JP"/>
                    </w:rPr>
                    <w:t xml:space="preserve"> је донела и сва пратећа нормативна акта неопходна за нормално фукционисање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а што је евидентно из Прегледа нормативних аката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w:t>
                  </w:r>
                </w:p>
                <w:p w14:paraId="07B29F0C" w14:textId="77777777" w:rsidR="00A86442" w:rsidRPr="00AE27DF" w:rsidRDefault="00A86442" w:rsidP="00A86442">
                  <w:pPr>
                    <w:tabs>
                      <w:tab w:val="left" w:pos="1175"/>
                    </w:tabs>
                    <w:spacing w:after="0" w:line="276" w:lineRule="auto"/>
                    <w:ind w:firstLine="567"/>
                    <w:jc w:val="both"/>
                    <w:rPr>
                      <w:rFonts w:ascii="Times New Roman" w:hAnsi="Times New Roman" w:cs="Times New Roman"/>
                      <w:lang w:val="sr-Cyrl-CS" w:eastAsia="ja-JP"/>
                    </w:rPr>
                  </w:pPr>
                </w:p>
                <w:p w14:paraId="6A8C55B7" w14:textId="77777777" w:rsidR="00A86442" w:rsidRPr="00AE27DF" w:rsidRDefault="0028601B" w:rsidP="00A86442">
                  <w:pPr>
                    <w:tabs>
                      <w:tab w:val="left" w:pos="1175"/>
                    </w:tabs>
                    <w:spacing w:after="120" w:line="276" w:lineRule="auto"/>
                    <w:ind w:firstLine="567"/>
                    <w:jc w:val="both"/>
                    <w:rPr>
                      <w:rFonts w:ascii="Times New Roman" w:hAnsi="Times New Roman" w:cs="Times New Roman"/>
                      <w:b/>
                      <w:bCs/>
                      <w:i/>
                      <w:lang w:val="sr-Cyrl-CS" w:eastAsia="ja-JP"/>
                    </w:rPr>
                  </w:pPr>
                  <w:r w:rsidRPr="00AE27DF">
                    <w:rPr>
                      <w:rFonts w:ascii="Times New Roman" w:hAnsi="Times New Roman" w:cs="Times New Roman"/>
                      <w:b/>
                      <w:bCs/>
                      <w:i/>
                      <w:lang w:val="sr-Cyrl-CS" w:eastAsia="ja-JP"/>
                    </w:rPr>
                    <w:t>Високошколска установа</w:t>
                  </w:r>
                  <w:r w:rsidR="00A86442" w:rsidRPr="00AE27DF">
                    <w:rPr>
                      <w:rFonts w:ascii="Times New Roman" w:hAnsi="Times New Roman" w:cs="Times New Roman"/>
                      <w:b/>
                      <w:bCs/>
                      <w:i/>
                      <w:lang w:val="sr-Cyrl-CS" w:eastAsia="ja-JP"/>
                    </w:rPr>
                    <w:t xml:space="preserve">  документује да обавља редовну периодичну евалуацију процене квалитета рада органа управљања и рада стручних служби и да по потреби доноси предлог мера за унапређење квалитета њиховог рада.</w:t>
                  </w:r>
                </w:p>
                <w:p w14:paraId="24C13CD3"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је </w:t>
                  </w:r>
                  <w:r w:rsidR="00A86442" w:rsidRPr="00AE27DF">
                    <w:rPr>
                      <w:rFonts w:ascii="Times New Roman" w:hAnsi="Times New Roman" w:cs="Times New Roman"/>
                      <w:lang w:eastAsia="ja-JP"/>
                    </w:rPr>
                    <w:t xml:space="preserve">у </w:t>
                  </w:r>
                  <w:proofErr w:type="spellStart"/>
                  <w:r w:rsidR="00A86442" w:rsidRPr="00AE27DF">
                    <w:rPr>
                      <w:rFonts w:ascii="Times New Roman" w:hAnsi="Times New Roman" w:cs="Times New Roman"/>
                      <w:lang w:eastAsia="ja-JP"/>
                    </w:rPr>
                    <w:t>претходно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разматраном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периоду</w:t>
                  </w:r>
                  <w:proofErr w:type="spellEnd"/>
                  <w:r w:rsidR="00A86442" w:rsidRPr="00AE27DF">
                    <w:rPr>
                      <w:rFonts w:ascii="Times New Roman" w:hAnsi="Times New Roman" w:cs="Times New Roman"/>
                      <w:lang w:val="sr-Cyrl-RS" w:eastAsia="ja-JP"/>
                    </w:rPr>
                    <w:t xml:space="preserve"> редовно спроводила </w:t>
                  </w:r>
                  <w:r w:rsidR="00A86442" w:rsidRPr="00AE27DF">
                    <w:rPr>
                      <w:rFonts w:ascii="Times New Roman" w:hAnsi="Times New Roman" w:cs="Times New Roman"/>
                      <w:lang w:val="sr-Cyrl-CS" w:eastAsia="ja-JP"/>
                    </w:rPr>
                    <w:t xml:space="preserve">периодичну евалуацију процене квалитета рада органа управљања и рада стручних служби (Извештај о самовредновању  </w:t>
                  </w:r>
                  <w:r w:rsidRPr="00AE27DF">
                    <w:rPr>
                      <w:rFonts w:ascii="Times New Roman" w:hAnsi="Times New Roman" w:cs="Times New Roman"/>
                      <w:lang w:val="sr-Cyrl-CS" w:eastAsia="ja-JP"/>
                    </w:rPr>
                    <w:t>Академије</w:t>
                  </w:r>
                  <w:r w:rsidR="00A86442" w:rsidRPr="00AE27DF">
                    <w:rPr>
                      <w:rFonts w:ascii="Times New Roman" w:hAnsi="Times New Roman" w:cs="Times New Roman"/>
                      <w:lang w:val="sr-Cyrl-CS" w:eastAsia="ja-JP"/>
                    </w:rPr>
                    <w:t xml:space="preserve"> и студијских програма у складу са Стандардом 10).</w:t>
                  </w:r>
                </w:p>
                <w:p w14:paraId="24474159" w14:textId="77777777" w:rsidR="00DB4D36" w:rsidRPr="00AE27DF" w:rsidRDefault="00A86442" w:rsidP="00DB4D36">
                  <w:pPr>
                    <w:tabs>
                      <w:tab w:val="left" w:pos="1175"/>
                    </w:tabs>
                    <w:spacing w:after="60" w:line="276" w:lineRule="auto"/>
                    <w:ind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Последње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три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године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спроводи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једно</w:t>
                  </w:r>
                  <w:proofErr w:type="spellEnd"/>
                  <w:r w:rsidRPr="00AE27DF">
                    <w:rPr>
                      <w:rFonts w:ascii="Times New Roman" w:hAnsi="Times New Roman" w:cs="Times New Roman"/>
                      <w:lang w:val="sr-Cyrl-RS" w:eastAsia="ja-JP"/>
                    </w:rPr>
                    <w:t>м годишње</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анонимно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анкетирање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 xml:space="preserve"> </w:t>
                  </w:r>
                  <w:proofErr w:type="spellStart"/>
                  <w:r w:rsidR="007640DE" w:rsidRPr="00AE27DF">
                    <w:rPr>
                      <w:rFonts w:ascii="Times New Roman" w:hAnsi="Times New Roman" w:cs="Times New Roman"/>
                      <w:lang w:eastAsia="ja-JP"/>
                    </w:rPr>
                    <w:t>Академије</w:t>
                  </w:r>
                  <w:proofErr w:type="spellEnd"/>
                  <w:r w:rsidRPr="00AE27DF">
                    <w:rPr>
                      <w:rFonts w:ascii="Times New Roman" w:hAnsi="Times New Roman" w:cs="Times New Roman"/>
                      <w:lang w:val="sr-Cyrl-RS" w:eastAsia="ja-JP"/>
                    </w:rPr>
                    <w:t xml:space="preserve">, по обрасцу анкете: </w:t>
                  </w:r>
                  <w:r w:rsidR="00DB4D36" w:rsidRPr="00DB4D36">
                    <w:rPr>
                      <w:rFonts w:ascii="Times New Roman" w:hAnsi="Times New Roman" w:cs="Times New Roman"/>
                      <w:i/>
                      <w:iCs/>
                      <w:lang w:val="sr-Cyrl-RS" w:eastAsia="ja-JP"/>
                    </w:rPr>
                    <w:t>Упитник о управљању квалитетом школе и неннаставна подршка.</w:t>
                  </w:r>
                </w:p>
                <w:p w14:paraId="5CA2ACE0" w14:textId="14FF5CEE" w:rsidR="00A86442" w:rsidRPr="00AE27DF" w:rsidRDefault="00A86442" w:rsidP="00A86442">
                  <w:pPr>
                    <w:tabs>
                      <w:tab w:val="left" w:pos="1175"/>
                    </w:tabs>
                    <w:spacing w:after="60" w:line="276" w:lineRule="auto"/>
                    <w:ind w:firstLine="567"/>
                    <w:jc w:val="both"/>
                    <w:rPr>
                      <w:rFonts w:ascii="Times New Roman" w:hAnsi="Times New Roman" w:cs="Times New Roman"/>
                      <w:lang w:eastAsia="ja-JP"/>
                    </w:rPr>
                  </w:pPr>
                  <w:r w:rsidRPr="00AE27DF">
                    <w:rPr>
                      <w:rFonts w:ascii="Times New Roman" w:hAnsi="Times New Roman" w:cs="Times New Roman"/>
                      <w:lang w:eastAsia="ja-JP"/>
                    </w:rPr>
                    <w:t xml:space="preserve">У </w:t>
                  </w:r>
                  <w:proofErr w:type="spellStart"/>
                  <w:r w:rsidRPr="00AE27DF">
                    <w:rPr>
                      <w:rFonts w:ascii="Times New Roman" w:hAnsi="Times New Roman" w:cs="Times New Roman"/>
                      <w:lang w:eastAsia="ja-JP"/>
                    </w:rPr>
                    <w:t>оквиру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анкете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вредновање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ненаставног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процеса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питања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садржани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елементи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анализе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односе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квалитетет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управљања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квалитет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ненаставне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подршке</w:t>
                  </w:r>
                  <w:proofErr w:type="spellEnd"/>
                  <w:r w:rsidRPr="00AE27DF">
                    <w:rPr>
                      <w:rFonts w:ascii="Times New Roman" w:hAnsi="Times New Roman" w:cs="Times New Roman"/>
                      <w:lang w:eastAsia="ja-JP"/>
                    </w:rPr>
                    <w:t>:</w:t>
                  </w:r>
                </w:p>
                <w:tbl>
                  <w:tblPr>
                    <w:tblW w:w="9794" w:type="dxa"/>
                    <w:tblLayout w:type="fixed"/>
                    <w:tblLook w:val="04A0" w:firstRow="1" w:lastRow="0" w:firstColumn="1" w:lastColumn="0" w:noHBand="0" w:noVBand="1"/>
                  </w:tblPr>
                  <w:tblGrid>
                    <w:gridCol w:w="9794"/>
                  </w:tblGrid>
                  <w:tr w:rsidR="00A86442" w:rsidRPr="00AE27DF" w14:paraId="0A68D98C" w14:textId="77777777" w:rsidTr="000141B4">
                    <w:tc>
                      <w:tcPr>
                        <w:tcW w:w="9794" w:type="dxa"/>
                        <w:shd w:val="clear" w:color="auto" w:fill="auto"/>
                      </w:tcPr>
                      <w:p w14:paraId="67CEFA65"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val="sr-Cyrl-RS" w:eastAsia="ja-JP"/>
                          </w:rPr>
                          <w:t xml:space="preserve">- </w:t>
                        </w:r>
                        <w:proofErr w:type="spellStart"/>
                        <w:r w:rsidRPr="00AE27DF">
                          <w:rPr>
                            <w:rFonts w:ascii="Times New Roman" w:hAnsi="Times New Roman" w:cs="Times New Roman"/>
                            <w:lang w:eastAsia="ja-JP"/>
                          </w:rPr>
                          <w:t>Однос</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Управе</w:t>
                        </w:r>
                        <w:proofErr w:type="spellEnd"/>
                        <w:r w:rsidRPr="00AE27DF">
                          <w:rPr>
                            <w:rFonts w:ascii="Times New Roman" w:hAnsi="Times New Roman" w:cs="Times New Roman"/>
                            <w:lang w:eastAsia="ja-JP"/>
                          </w:rPr>
                          <w:t xml:space="preserve">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професионалан</w:t>
                        </w:r>
                        <w:proofErr w:type="spellEnd"/>
                        <w:r w:rsidRPr="00AE27DF">
                          <w:rPr>
                            <w:rFonts w:ascii="Times New Roman" w:hAnsi="Times New Roman" w:cs="Times New Roman"/>
                            <w:lang w:eastAsia="ja-JP"/>
                          </w:rPr>
                          <w:t xml:space="preserve">; </w:t>
                        </w:r>
                      </w:p>
                    </w:tc>
                  </w:tr>
                  <w:tr w:rsidR="00A86442" w:rsidRPr="00AE27DF" w14:paraId="747FEB94" w14:textId="77777777" w:rsidTr="000141B4">
                    <w:tc>
                      <w:tcPr>
                        <w:tcW w:w="9794" w:type="dxa"/>
                        <w:shd w:val="clear" w:color="auto" w:fill="auto"/>
                      </w:tcPr>
                      <w:p w14:paraId="736E9610"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val="sr-Cyrl-RS" w:eastAsia="ja-JP"/>
                          </w:rPr>
                          <w:t xml:space="preserve">- </w:t>
                        </w:r>
                        <w:proofErr w:type="spellStart"/>
                        <w:r w:rsidRPr="00AE27DF">
                          <w:rPr>
                            <w:rFonts w:ascii="Times New Roman" w:hAnsi="Times New Roman" w:cs="Times New Roman"/>
                            <w:lang w:eastAsia="ja-JP"/>
                          </w:rPr>
                          <w:t>Однос</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ненаставног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особља</w:t>
                        </w:r>
                        <w:proofErr w:type="spellEnd"/>
                        <w:r w:rsidRPr="00AE27DF">
                          <w:rPr>
                            <w:rFonts w:ascii="Times New Roman" w:hAnsi="Times New Roman" w:cs="Times New Roman"/>
                            <w:lang w:eastAsia="ja-JP"/>
                          </w:rPr>
                          <w:t xml:space="preserve">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професионалан</w:t>
                        </w:r>
                        <w:proofErr w:type="spellEnd"/>
                        <w:r w:rsidRPr="00AE27DF">
                          <w:rPr>
                            <w:rFonts w:ascii="Times New Roman" w:hAnsi="Times New Roman" w:cs="Times New Roman"/>
                            <w:lang w:eastAsia="ja-JP"/>
                          </w:rPr>
                          <w:t>;</w:t>
                        </w:r>
                      </w:p>
                    </w:tc>
                  </w:tr>
                  <w:tr w:rsidR="00A86442" w:rsidRPr="00AE27DF" w14:paraId="6E594F0B" w14:textId="77777777" w:rsidTr="000141B4">
                    <w:tc>
                      <w:tcPr>
                        <w:tcW w:w="9794" w:type="dxa"/>
                        <w:shd w:val="clear" w:color="auto" w:fill="auto"/>
                      </w:tcPr>
                      <w:p w14:paraId="6A7D9210"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val="sr-Cyrl-RS" w:eastAsia="ja-JP"/>
                          </w:rPr>
                          <w:t xml:space="preserve">- </w:t>
                        </w:r>
                        <w:proofErr w:type="spellStart"/>
                        <w:r w:rsidRPr="00AE27DF">
                          <w:rPr>
                            <w:rFonts w:ascii="Times New Roman" w:hAnsi="Times New Roman" w:cs="Times New Roman"/>
                            <w:lang w:eastAsia="ja-JP"/>
                          </w:rPr>
                          <w:t>Рад</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Студентске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службе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задовољавајући</w:t>
                        </w:r>
                        <w:proofErr w:type="spellEnd"/>
                        <w:r w:rsidRPr="00AE27DF">
                          <w:rPr>
                            <w:rFonts w:ascii="Times New Roman" w:hAnsi="Times New Roman" w:cs="Times New Roman"/>
                            <w:lang w:eastAsia="ja-JP"/>
                          </w:rPr>
                          <w:t xml:space="preserve">. </w:t>
                        </w:r>
                      </w:p>
                    </w:tc>
                  </w:tr>
                  <w:tr w:rsidR="00A86442" w:rsidRPr="00AE27DF" w14:paraId="1FB67446" w14:textId="77777777" w:rsidTr="000141B4">
                    <w:tc>
                      <w:tcPr>
                        <w:tcW w:w="9794" w:type="dxa"/>
                        <w:shd w:val="clear" w:color="auto" w:fill="auto"/>
                      </w:tcPr>
                      <w:p w14:paraId="733A5407"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val="sr-Cyrl-RS" w:eastAsia="ja-JP"/>
                          </w:rPr>
                          <w:t xml:space="preserve">- </w:t>
                        </w:r>
                        <w:proofErr w:type="spellStart"/>
                        <w:r w:rsidRPr="00AE27DF">
                          <w:rPr>
                            <w:rFonts w:ascii="Times New Roman" w:hAnsi="Times New Roman" w:cs="Times New Roman"/>
                            <w:lang w:eastAsia="ja-JP"/>
                          </w:rPr>
                          <w:t>Радно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време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Студентске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службе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одговара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потребама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w:t>
                        </w:r>
                      </w:p>
                    </w:tc>
                  </w:tr>
                </w:tbl>
                <w:p w14:paraId="35977247"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en-GB" w:eastAsia="ja-JP"/>
                    </w:rPr>
                  </w:pPr>
                  <w:r w:rsidRPr="00AE27DF">
                    <w:rPr>
                      <w:rFonts w:ascii="Times New Roman" w:hAnsi="Times New Roman" w:cs="Times New Roman"/>
                      <w:lang w:val="sr-Cyrl-CS" w:eastAsia="ja-JP"/>
                    </w:rPr>
                    <w:t>Рад и деловање управљачког и ненаставног особља су доступни оцени наставника, ненаставног особља, студената и јавног мњења. Минимални ниво квалитета елемента састоји се у праћењу и периодичном оцењивању рада и деловања управљачког и ненаставног особља од стране наставника, ненаставног особља, студената и јавног мњења.</w:t>
                  </w:r>
                  <w:r w:rsidRPr="00AE27DF">
                    <w:rPr>
                      <w:rFonts w:ascii="Times New Roman" w:hAnsi="Times New Roman" w:cs="Times New Roman"/>
                      <w:lang w:val="en-GB" w:eastAsia="ja-JP"/>
                    </w:rPr>
                    <w:t xml:space="preserve"> </w:t>
                  </w:r>
                </w:p>
                <w:p w14:paraId="0E07E743" w14:textId="77777777" w:rsidR="00A86442" w:rsidRPr="00AE27DF" w:rsidRDefault="00A86442" w:rsidP="00A86442">
                  <w:pPr>
                    <w:tabs>
                      <w:tab w:val="left" w:pos="1175"/>
                    </w:tabs>
                    <w:spacing w:after="0" w:line="240" w:lineRule="auto"/>
                    <w:jc w:val="center"/>
                    <w:rPr>
                      <w:rFonts w:ascii="Times New Roman" w:hAnsi="Times New Roman" w:cs="Times New Roman"/>
                      <w:b/>
                      <w:bCs/>
                      <w:sz w:val="24"/>
                      <w:szCs w:val="24"/>
                      <w:lang w:val="sr-Cyrl-CS" w:eastAsia="ja-JP"/>
                    </w:rPr>
                  </w:pPr>
                </w:p>
                <w:p w14:paraId="603FA42B" w14:textId="77777777" w:rsidR="00A86442" w:rsidRPr="00AE27DF" w:rsidRDefault="00A86442" w:rsidP="00A86442">
                  <w:pPr>
                    <w:tabs>
                      <w:tab w:val="left" w:pos="1175"/>
                    </w:tabs>
                    <w:spacing w:line="276" w:lineRule="auto"/>
                    <w:jc w:val="center"/>
                    <w:rPr>
                      <w:rFonts w:ascii="Times New Roman" w:hAnsi="Times New Roman" w:cs="Times New Roman"/>
                      <w:b/>
                      <w:bCs/>
                      <w:sz w:val="24"/>
                      <w:szCs w:val="24"/>
                      <w:lang w:val="sr-Cyrl-CS" w:eastAsia="ja-JP"/>
                    </w:rPr>
                  </w:pPr>
                  <w:r w:rsidRPr="00AE27DF">
                    <w:rPr>
                      <w:rFonts w:ascii="Times New Roman" w:hAnsi="Times New Roman" w:cs="Times New Roman"/>
                      <w:b/>
                      <w:bCs/>
                      <w:sz w:val="24"/>
                      <w:szCs w:val="24"/>
                      <w:lang w:val="sr-Cyrl-CS" w:eastAsia="ja-JP"/>
                    </w:rPr>
                    <w:t>Анализа слабости и повољних елемената</w:t>
                  </w:r>
                </w:p>
                <w:p w14:paraId="0489F39F" w14:textId="77777777" w:rsidR="00A86442" w:rsidRPr="00AE27DF" w:rsidRDefault="00A86442" w:rsidP="00A86442">
                  <w:pPr>
                    <w:tabs>
                      <w:tab w:val="left" w:pos="1175"/>
                    </w:tabs>
                    <w:spacing w:after="0" w:line="240" w:lineRule="auto"/>
                    <w:jc w:val="center"/>
                    <w:rPr>
                      <w:rFonts w:ascii="Times New Roman" w:hAnsi="Times New Roman" w:cs="Times New Roman"/>
                      <w:b/>
                      <w:bCs/>
                      <w:sz w:val="24"/>
                      <w:szCs w:val="24"/>
                      <w:lang w:val="sr-Cyrl-CS" w:eastAsia="ja-JP"/>
                    </w:rPr>
                  </w:pPr>
                </w:p>
                <w:p w14:paraId="3B53C0C0" w14:textId="77777777" w:rsidR="00A86442" w:rsidRPr="00AE27DF" w:rsidRDefault="00A86442" w:rsidP="00A86442">
                  <w:pPr>
                    <w:tabs>
                      <w:tab w:val="left" w:pos="1175"/>
                    </w:tabs>
                    <w:spacing w:after="60" w:line="276" w:lineRule="auto"/>
                    <w:ind w:firstLine="567"/>
                    <w:rPr>
                      <w:rFonts w:ascii="Times New Roman" w:hAnsi="Times New Roman" w:cs="Times New Roman"/>
                      <w:lang w:val="sr-Cyrl-CS" w:eastAsia="ja-JP"/>
                    </w:rPr>
                  </w:pPr>
                  <w:r w:rsidRPr="00AE27DF">
                    <w:rPr>
                      <w:rFonts w:ascii="Times New Roman" w:hAnsi="Times New Roman" w:cs="Times New Roman"/>
                      <w:lang w:val="sr-Cyrl-CS" w:eastAsia="ja-JP"/>
                    </w:rPr>
                    <w:t xml:space="preserve">У оквиру овог стандарда медодом </w:t>
                  </w:r>
                  <w:r w:rsidRPr="00AE27DF">
                    <w:rPr>
                      <w:rFonts w:ascii="Times New Roman" w:hAnsi="Times New Roman" w:cs="Times New Roman"/>
                      <w:lang w:eastAsia="ja-JP"/>
                    </w:rPr>
                    <w:t>S</w:t>
                  </w:r>
                  <w:r w:rsidRPr="00AE27DF">
                    <w:rPr>
                      <w:rFonts w:ascii="Times New Roman" w:hAnsi="Times New Roman" w:cs="Times New Roman"/>
                      <w:lang w:val="sr-Cyrl-CS" w:eastAsia="ja-JP"/>
                    </w:rPr>
                    <w:t xml:space="preserve">WОТ анализе </w:t>
                  </w:r>
                  <w:r w:rsidR="007640DE" w:rsidRPr="00AE27DF">
                    <w:rPr>
                      <w:rFonts w:ascii="Times New Roman" w:hAnsi="Times New Roman" w:cs="Times New Roman"/>
                      <w:lang w:val="sr-Cyrl-RS" w:eastAsia="ja-JP"/>
                    </w:rPr>
                    <w:t>Академија</w:t>
                  </w:r>
                  <w:r w:rsidRPr="00AE27DF">
                    <w:rPr>
                      <w:rFonts w:ascii="Times New Roman" w:hAnsi="Times New Roman" w:cs="Times New Roman"/>
                      <w:lang w:val="sr-Cyrl-CS" w:eastAsia="ja-JP"/>
                    </w:rPr>
                    <w:t xml:space="preserve"> анализира и квантитативно оцењује неке од следећих елемената:</w:t>
                  </w:r>
                </w:p>
                <w:p w14:paraId="1716631D"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дефинисаност надледножности органа управљања, пословођења и стручних органа;</w:t>
                  </w:r>
                </w:p>
                <w:p w14:paraId="50E50F73"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дефинисаност организационе структуре;</w:t>
                  </w:r>
                </w:p>
                <w:p w14:paraId="7E8E864A"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lastRenderedPageBreak/>
                    <w:t>- праћење и оцењивање квалитета управљања установом, уз мере за унапређење;</w:t>
                  </w:r>
                </w:p>
                <w:p w14:paraId="3CC2CB14"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праћење и оцењивање квалитета рада стручних служби и ненаставног особља, уз мере за унапређење;</w:t>
                  </w:r>
                </w:p>
                <w:p w14:paraId="17F5A465"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дефинисаност и доступност услова за напредовање ненаставног особља;</w:t>
                  </w:r>
                </w:p>
                <w:p w14:paraId="45B08045"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доступност релеватних информација о раду стручних служби и органа управљања;</w:t>
                  </w:r>
                </w:p>
                <w:p w14:paraId="1F35BF25"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перманентно усавршавање и образовање ненаставног особља</w:t>
                  </w:r>
                </w:p>
                <w:p w14:paraId="6BF2AD61"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en-GB" w:eastAsia="ja-JP"/>
                    </w:rPr>
                  </w:pPr>
                  <w:r w:rsidRPr="00AE27DF">
                    <w:rPr>
                      <w:rFonts w:ascii="Times New Roman" w:hAnsi="Times New Roman" w:cs="Times New Roman"/>
                      <w:lang w:val="sr-Cyrl-RS" w:eastAsia="ja-JP"/>
                    </w:rPr>
                    <w:t xml:space="preserve">На основу свих расположивих података који су прикупљени у поступку самовредновања </w:t>
                  </w:r>
                  <w:r w:rsidR="000A6868" w:rsidRPr="00AE27DF">
                    <w:rPr>
                      <w:rFonts w:ascii="Times New Roman" w:hAnsi="Times New Roman" w:cs="Times New Roman"/>
                      <w:lang w:val="sr-Cyrl-RS" w:eastAsia="ja-JP"/>
                    </w:rPr>
                    <w:t>Комисија за самовредновање</w:t>
                  </w:r>
                  <w:r w:rsidRPr="00AE27DF">
                    <w:rPr>
                      <w:rFonts w:ascii="Times New Roman" w:hAnsi="Times New Roman" w:cs="Times New Roman"/>
                      <w:lang w:val="sr-Cyrl-RS" w:eastAsia="ja-JP"/>
                    </w:rPr>
                    <w:t xml:space="preserve">је извршила SWOT анализу. Циљ израде SWOT анализе је сагледавање и сучељавање снага, слабости, шанси и претњи (снаге и слабости су чиниоци унутар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val="sr-Cyrl-RS" w:eastAsia="ja-JP"/>
                    </w:rPr>
                    <w:t xml:space="preserve">, док су шансе и претње чиниоци који делују изван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val="sr-Cyrl-RS" w:eastAsia="ja-JP"/>
                    </w:rPr>
                    <w:t>, из окружења.)</w:t>
                  </w:r>
                  <w:r w:rsidRPr="00AE27DF">
                    <w:rPr>
                      <w:rFonts w:ascii="Times New Roman" w:hAnsi="Times New Roman" w:cs="Times New Roman"/>
                      <w:lang w:val="en-GB" w:eastAsia="ja-JP"/>
                    </w:rPr>
                    <w:t xml:space="preserve"> </w:t>
                  </w:r>
                </w:p>
                <w:p w14:paraId="57F25241" w14:textId="77777777" w:rsidR="00A86442" w:rsidRPr="00AE27DF" w:rsidRDefault="00A86442" w:rsidP="00A86442">
                  <w:pPr>
                    <w:tabs>
                      <w:tab w:val="left" w:pos="1175"/>
                    </w:tabs>
                    <w:spacing w:line="276" w:lineRule="auto"/>
                    <w:ind w:firstLine="567"/>
                    <w:jc w:val="both"/>
                    <w:rPr>
                      <w:rFonts w:ascii="Times New Roman" w:hAnsi="Times New Roman" w:cs="Times New Roman"/>
                      <w:lang w:val="en-GB" w:eastAsia="ja-JP"/>
                    </w:rPr>
                  </w:pPr>
                  <w:r w:rsidRPr="00AE27DF">
                    <w:rPr>
                      <w:rFonts w:ascii="Times New Roman" w:hAnsi="Times New Roman" w:cs="Times New Roman"/>
                      <w:lang w:val="sr-Cyrl-RS" w:eastAsia="ja-JP"/>
                    </w:rPr>
                    <w:t>-</w:t>
                  </w:r>
                  <w:r w:rsidRPr="00AE27DF">
                    <w:rPr>
                      <w:rFonts w:ascii="Times New Roman" w:hAnsi="Times New Roman" w:cs="Times New Roman"/>
                      <w:lang w:val="en-GB" w:eastAsia="ja-JP"/>
                    </w:rPr>
                    <w:t xml:space="preserve"> </w:t>
                  </w:r>
                  <w:r w:rsidRPr="00AE27DF">
                    <w:rPr>
                      <w:rFonts w:ascii="Times New Roman" w:hAnsi="Times New Roman" w:cs="Times New Roman"/>
                      <w:lang w:val="sr-Cyrl-RS" w:eastAsia="ja-JP"/>
                    </w:rPr>
                    <w:t>У првом кораку су кроз Браинсторминг сесију генерисани кључни елементи квалитета према SWOT категоријама процене (Strengths / Снаге; Weaknesses / Слабости; Opportunities / Шансе; Threats / Претње.</w:t>
                  </w:r>
                  <w:r w:rsidRPr="00AE27DF">
                    <w:rPr>
                      <w:rFonts w:ascii="Times New Roman" w:hAnsi="Times New Roman" w:cs="Times New Roman"/>
                      <w:lang w:val="en-GB" w:eastAsia="ja-JP"/>
                    </w:rPr>
                    <w:t xml:space="preserve"> </w:t>
                  </w:r>
                </w:p>
                <w:p w14:paraId="064A76BC" w14:textId="77777777" w:rsidR="00A86442" w:rsidRPr="00AE27DF" w:rsidRDefault="00A86442" w:rsidP="00A86442">
                  <w:pPr>
                    <w:tabs>
                      <w:tab w:val="left" w:pos="1175"/>
                    </w:tabs>
                    <w:spacing w:line="276" w:lineRule="auto"/>
                    <w:ind w:firstLine="567"/>
                    <w:jc w:val="both"/>
                    <w:rPr>
                      <w:rFonts w:ascii="Times New Roman" w:hAnsi="Times New Roman" w:cs="Times New Roman"/>
                      <w:lang w:val="sr-Cyrl-RS" w:eastAsia="ja-JP"/>
                    </w:rPr>
                  </w:pPr>
                  <w:r w:rsidRPr="00AE27DF">
                    <w:rPr>
                      <w:rFonts w:ascii="Times New Roman" w:hAnsi="Times New Roman" w:cs="Times New Roman"/>
                      <w:lang w:val="sr-Cyrl-RS" w:eastAsia="ja-JP"/>
                    </w:rPr>
                    <w:t>-</w:t>
                  </w:r>
                  <w:r w:rsidRPr="00AE27DF">
                    <w:rPr>
                      <w:rFonts w:ascii="Times New Roman" w:hAnsi="Times New Roman" w:cs="Times New Roman"/>
                      <w:lang w:val="en-GB" w:eastAsia="ja-JP"/>
                    </w:rPr>
                    <w:t xml:space="preserve"> </w:t>
                  </w:r>
                  <w:r w:rsidRPr="00AE27DF">
                    <w:rPr>
                      <w:rFonts w:ascii="Times New Roman" w:hAnsi="Times New Roman" w:cs="Times New Roman"/>
                      <w:lang w:val="sr-Cyrl-RS" w:eastAsia="ja-JP"/>
                    </w:rPr>
                    <w:t>У другом кораку су претходно идентификовани кључни елементи квалитета потом, кроз Дискусија сесију, извредновани по значају: (+++) високо значајно; (++) средње значајно; (+) мало значајно; (0) без значајности.</w:t>
                  </w:r>
                </w:p>
                <w:p w14:paraId="71B9CC15" w14:textId="77777777" w:rsidR="00A86442" w:rsidRPr="00AE27DF" w:rsidRDefault="00A86442" w:rsidP="00A86442">
                  <w:pPr>
                    <w:tabs>
                      <w:tab w:val="left" w:pos="1175"/>
                    </w:tabs>
                    <w:spacing w:line="276" w:lineRule="auto"/>
                    <w:rPr>
                      <w:rFonts w:ascii="Times New Roman" w:hAnsi="Times New Roman" w:cs="Times New Roman"/>
                      <w:lang w:val="sr-Cyrl-RS"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4"/>
                    <w:gridCol w:w="4965"/>
                  </w:tblGrid>
                  <w:tr w:rsidR="00A86442" w:rsidRPr="00AE27DF" w14:paraId="53355724" w14:textId="77777777" w:rsidTr="000141B4">
                    <w:trPr>
                      <w:trHeight w:val="499"/>
                      <w:jc w:val="center"/>
                    </w:trPr>
                    <w:tc>
                      <w:tcPr>
                        <w:tcW w:w="4454" w:type="dxa"/>
                        <w:shd w:val="clear" w:color="auto" w:fill="auto"/>
                      </w:tcPr>
                      <w:p w14:paraId="7FD72DE6" w14:textId="77777777" w:rsidR="00A86442" w:rsidRPr="00AE27DF" w:rsidRDefault="00A86442" w:rsidP="00A86442">
                        <w:pPr>
                          <w:tabs>
                            <w:tab w:val="left" w:pos="1175"/>
                          </w:tabs>
                          <w:spacing w:line="240" w:lineRule="auto"/>
                          <w:jc w:val="center"/>
                          <w:rPr>
                            <w:rFonts w:ascii="Times New Roman" w:hAnsi="Times New Roman" w:cs="Times New Roman"/>
                            <w:b/>
                            <w:bCs/>
                            <w:i/>
                            <w:lang w:val="sr-Cyrl-CS" w:eastAsia="ja-JP"/>
                          </w:rPr>
                        </w:pPr>
                        <w:r w:rsidRPr="00AE27DF">
                          <w:rPr>
                            <w:rFonts w:ascii="Times New Roman" w:hAnsi="Times New Roman" w:cs="Times New Roman"/>
                            <w:b/>
                            <w:bCs/>
                            <w:i/>
                            <w:lang w:val="sr-Cyrl-CS" w:eastAsia="ja-JP"/>
                          </w:rPr>
                          <w:t>Интерна анализа</w:t>
                        </w:r>
                      </w:p>
                    </w:tc>
                    <w:tc>
                      <w:tcPr>
                        <w:tcW w:w="4965" w:type="dxa"/>
                        <w:shd w:val="clear" w:color="auto" w:fill="auto"/>
                      </w:tcPr>
                      <w:p w14:paraId="7D08BC86" w14:textId="77777777" w:rsidR="00A86442" w:rsidRPr="00AE27DF" w:rsidRDefault="00A86442" w:rsidP="00A86442">
                        <w:pPr>
                          <w:tabs>
                            <w:tab w:val="left" w:pos="1175"/>
                          </w:tabs>
                          <w:spacing w:line="240" w:lineRule="auto"/>
                          <w:jc w:val="center"/>
                          <w:rPr>
                            <w:rFonts w:ascii="Times New Roman" w:hAnsi="Times New Roman" w:cs="Times New Roman"/>
                            <w:b/>
                            <w:bCs/>
                            <w:i/>
                            <w:lang w:val="sr-Cyrl-CS" w:eastAsia="ja-JP"/>
                          </w:rPr>
                        </w:pPr>
                        <w:r w:rsidRPr="00AE27DF">
                          <w:rPr>
                            <w:rFonts w:ascii="Times New Roman" w:hAnsi="Times New Roman" w:cs="Times New Roman"/>
                            <w:b/>
                            <w:bCs/>
                            <w:i/>
                            <w:lang w:val="sr-Cyrl-CS" w:eastAsia="ja-JP"/>
                          </w:rPr>
                          <w:t>Екстерна анализа</w:t>
                        </w:r>
                      </w:p>
                    </w:tc>
                  </w:tr>
                  <w:tr w:rsidR="00A86442" w:rsidRPr="00AE27DF" w14:paraId="426D901F" w14:textId="77777777" w:rsidTr="000141B4">
                    <w:trPr>
                      <w:trHeight w:val="3738"/>
                      <w:jc w:val="center"/>
                    </w:trPr>
                    <w:tc>
                      <w:tcPr>
                        <w:tcW w:w="4454" w:type="dxa"/>
                        <w:shd w:val="clear" w:color="auto" w:fill="auto"/>
                      </w:tcPr>
                      <w:p w14:paraId="405CE0A9" w14:textId="77777777" w:rsidR="00A86442" w:rsidRPr="00AE27DF" w:rsidRDefault="00A86442" w:rsidP="00A86442">
                        <w:pPr>
                          <w:tabs>
                            <w:tab w:val="left" w:pos="1175"/>
                          </w:tabs>
                          <w:spacing w:line="240" w:lineRule="auto"/>
                          <w:rPr>
                            <w:rFonts w:ascii="Times New Roman" w:hAnsi="Times New Roman" w:cs="Times New Roman"/>
                            <w:b/>
                            <w:bCs/>
                            <w:lang w:val="sr-Cyrl-CS" w:eastAsia="ja-JP"/>
                          </w:rPr>
                        </w:pPr>
                        <w:r w:rsidRPr="00AE27DF">
                          <w:rPr>
                            <w:rFonts w:ascii="Times New Roman" w:hAnsi="Times New Roman" w:cs="Times New Roman"/>
                            <w:b/>
                            <w:bCs/>
                            <w:lang w:eastAsia="ja-JP"/>
                          </w:rPr>
                          <w:t>Strengths (</w:t>
                        </w:r>
                        <w:r w:rsidRPr="00AE27DF">
                          <w:rPr>
                            <w:rFonts w:ascii="Times New Roman" w:hAnsi="Times New Roman" w:cs="Times New Roman"/>
                            <w:b/>
                            <w:bCs/>
                            <w:lang w:val="sr-Cyrl-CS" w:eastAsia="ja-JP"/>
                          </w:rPr>
                          <w:t>Снаге)</w:t>
                        </w:r>
                      </w:p>
                      <w:p w14:paraId="46239267" w14:textId="77777777" w:rsidR="00A86442" w:rsidRPr="00AE27DF" w:rsidRDefault="00A86442">
                        <w:pPr>
                          <w:numPr>
                            <w:ilvl w:val="0"/>
                            <w:numId w:val="63"/>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Надлежност органа управљања, пословођења и стручних органа</w:t>
                        </w:r>
                        <w:r w:rsidRPr="00AE27DF">
                          <w:rPr>
                            <w:rFonts w:ascii="Times New Roman" w:hAnsi="Times New Roman" w:cs="Times New Roman"/>
                            <w:sz w:val="20"/>
                            <w:szCs w:val="20"/>
                            <w:lang w:val="ru-RU" w:eastAsia="ja-JP"/>
                          </w:rPr>
                          <w:t xml:space="preserve"> </w:t>
                        </w:r>
                        <w:r w:rsidRPr="00AE27DF">
                          <w:rPr>
                            <w:rFonts w:ascii="Times New Roman" w:hAnsi="Times New Roman" w:cs="Times New Roman"/>
                            <w:sz w:val="20"/>
                            <w:szCs w:val="20"/>
                            <w:lang w:val="sr-Cyrl-CS" w:eastAsia="ja-JP"/>
                          </w:rPr>
                          <w:t>дефинисана је Статутом. +++</w:t>
                        </w:r>
                      </w:p>
                      <w:p w14:paraId="5DB45F8B" w14:textId="77777777" w:rsidR="00A86442" w:rsidRPr="00AE27DF" w:rsidRDefault="00A86442">
                        <w:pPr>
                          <w:numPr>
                            <w:ilvl w:val="0"/>
                            <w:numId w:val="63"/>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 xml:space="preserve">Организациона структура дефинисана </w:t>
                        </w:r>
                        <w:r w:rsidRPr="00DB4D36">
                          <w:rPr>
                            <w:rFonts w:ascii="Times New Roman" w:hAnsi="Times New Roman" w:cs="Times New Roman"/>
                            <w:sz w:val="20"/>
                            <w:szCs w:val="20"/>
                            <w:lang w:val="sr-Cyrl-CS" w:eastAsia="ja-JP"/>
                          </w:rPr>
                          <w:t>Правилником о систематизацији послова</w:t>
                        </w:r>
                        <w:r w:rsidRPr="00AE27DF">
                          <w:rPr>
                            <w:rFonts w:ascii="Times New Roman" w:hAnsi="Times New Roman" w:cs="Times New Roman"/>
                            <w:sz w:val="20"/>
                            <w:szCs w:val="20"/>
                            <w:lang w:val="sr-Cyrl-CS" w:eastAsia="ja-JP"/>
                          </w:rPr>
                          <w:t xml:space="preserve"> и Статутом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 +++</w:t>
                        </w:r>
                      </w:p>
                      <w:p w14:paraId="6BC24770" w14:textId="77777777" w:rsidR="00A86442" w:rsidRPr="00AE27DF" w:rsidRDefault="00A86442">
                        <w:pPr>
                          <w:numPr>
                            <w:ilvl w:val="0"/>
                            <w:numId w:val="63"/>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Квалитет управљања Установом се континуирано прати и оцењује од стране студената и запослених (наставног и неанаставног особља), путем анкета. +++</w:t>
                        </w:r>
                      </w:p>
                      <w:p w14:paraId="173B7BC4" w14:textId="77777777" w:rsidR="00A86442" w:rsidRPr="00AE27DF" w:rsidRDefault="00A86442">
                        <w:pPr>
                          <w:numPr>
                            <w:ilvl w:val="0"/>
                            <w:numId w:val="59"/>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Јавност, обавештеност и транспарентност рада је основа пословне политке++</w:t>
                        </w:r>
                      </w:p>
                      <w:p w14:paraId="6007CD37" w14:textId="77777777" w:rsidR="00A86442" w:rsidRPr="00AE27DF" w:rsidRDefault="00A86442">
                        <w:pPr>
                          <w:numPr>
                            <w:ilvl w:val="0"/>
                            <w:numId w:val="59"/>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 xml:space="preserve">Потребне квалификације на радним местима дефинисане су Статутом  </w:t>
                        </w:r>
                        <w:r w:rsidR="007640DE" w:rsidRPr="00AE27DF">
                          <w:rPr>
                            <w:rFonts w:ascii="Times New Roman" w:hAnsi="Times New Roman" w:cs="Times New Roman"/>
                            <w:sz w:val="20"/>
                            <w:szCs w:val="20"/>
                            <w:lang w:val="sr-Cyrl-RS" w:eastAsia="ja-JP"/>
                          </w:rPr>
                          <w:t>Академије</w:t>
                        </w:r>
                        <w:r w:rsidRPr="00AE27DF">
                          <w:rPr>
                            <w:rFonts w:ascii="Times New Roman" w:hAnsi="Times New Roman" w:cs="Times New Roman"/>
                            <w:sz w:val="20"/>
                            <w:szCs w:val="20"/>
                            <w:lang w:val="sr-Cyrl-RS" w:eastAsia="ja-JP"/>
                          </w:rPr>
                          <w:t>++</w:t>
                        </w:r>
                      </w:p>
                      <w:p w14:paraId="2658ADF8" w14:textId="77777777" w:rsidR="00A86442" w:rsidRPr="00AE27DF" w:rsidRDefault="00A86442">
                        <w:pPr>
                          <w:numPr>
                            <w:ilvl w:val="0"/>
                            <w:numId w:val="59"/>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RS" w:eastAsia="ja-JP"/>
                          </w:rPr>
                          <w:t>Запослени оцењују рад управљачког и ненаставног особља++</w:t>
                        </w:r>
                      </w:p>
                      <w:p w14:paraId="3316C7A7" w14:textId="77777777" w:rsidR="00A86442" w:rsidRPr="00AE27DF" w:rsidRDefault="00A86442" w:rsidP="00A86442">
                        <w:pPr>
                          <w:tabs>
                            <w:tab w:val="left" w:pos="1175"/>
                          </w:tabs>
                          <w:spacing w:line="240" w:lineRule="auto"/>
                          <w:rPr>
                            <w:rFonts w:ascii="Times New Roman" w:hAnsi="Times New Roman" w:cs="Times New Roman"/>
                            <w:sz w:val="20"/>
                            <w:szCs w:val="20"/>
                            <w:lang w:val="sr-Cyrl-CS" w:eastAsia="ja-JP"/>
                          </w:rPr>
                        </w:pPr>
                      </w:p>
                    </w:tc>
                    <w:tc>
                      <w:tcPr>
                        <w:tcW w:w="4965" w:type="dxa"/>
                        <w:shd w:val="clear" w:color="auto" w:fill="auto"/>
                      </w:tcPr>
                      <w:p w14:paraId="0BF6333A" w14:textId="77777777" w:rsidR="00A86442" w:rsidRPr="00AE27DF" w:rsidRDefault="00A86442" w:rsidP="00A86442">
                        <w:pPr>
                          <w:tabs>
                            <w:tab w:val="left" w:pos="1175"/>
                          </w:tabs>
                          <w:spacing w:line="240" w:lineRule="auto"/>
                          <w:rPr>
                            <w:rFonts w:ascii="Times New Roman" w:hAnsi="Times New Roman" w:cs="Times New Roman"/>
                            <w:b/>
                            <w:bCs/>
                            <w:lang w:val="sr-Cyrl-CS" w:eastAsia="ja-JP"/>
                          </w:rPr>
                        </w:pPr>
                        <w:r w:rsidRPr="00AE27DF">
                          <w:rPr>
                            <w:rFonts w:ascii="Times New Roman" w:hAnsi="Times New Roman" w:cs="Times New Roman"/>
                            <w:b/>
                            <w:bCs/>
                            <w:lang w:eastAsia="ja-JP"/>
                          </w:rPr>
                          <w:t>Opportunities</w:t>
                        </w:r>
                        <w:r w:rsidRPr="00AE27DF">
                          <w:rPr>
                            <w:rFonts w:ascii="Times New Roman" w:hAnsi="Times New Roman" w:cs="Times New Roman"/>
                            <w:b/>
                            <w:bCs/>
                            <w:lang w:val="sr-Cyrl-CS" w:eastAsia="ja-JP"/>
                          </w:rPr>
                          <w:t xml:space="preserve"> (Могућности)</w:t>
                        </w:r>
                      </w:p>
                      <w:p w14:paraId="7F17FE93" w14:textId="77777777" w:rsidR="00A86442" w:rsidRPr="00AE27DF" w:rsidRDefault="00A86442">
                        <w:pPr>
                          <w:numPr>
                            <w:ilvl w:val="0"/>
                            <w:numId w:val="61"/>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 xml:space="preserve">Постоји могућност бољег информисања студената преко Студентског парламента о раду Савета и </w:t>
                        </w:r>
                        <w:r w:rsidR="00114C65">
                          <w:rPr>
                            <w:rFonts w:ascii="Times New Roman" w:hAnsi="Times New Roman" w:cs="Times New Roman"/>
                            <w:sz w:val="20"/>
                            <w:szCs w:val="20"/>
                            <w:lang w:val="sr-Cyrl-CS" w:eastAsia="ja-JP"/>
                          </w:rPr>
                          <w:t>директор</w:t>
                        </w:r>
                        <w:r w:rsidRPr="00AE27DF">
                          <w:rPr>
                            <w:rFonts w:ascii="Times New Roman" w:hAnsi="Times New Roman" w:cs="Times New Roman"/>
                            <w:sz w:val="20"/>
                            <w:szCs w:val="20"/>
                            <w:lang w:val="sr-Cyrl-CS" w:eastAsia="ja-JP"/>
                          </w:rPr>
                          <w:t>а, као и о раду про</w:t>
                        </w:r>
                        <w:r w:rsidR="00114C65">
                          <w:rPr>
                            <w:rFonts w:ascii="Times New Roman" w:hAnsi="Times New Roman" w:cs="Times New Roman"/>
                            <w:sz w:val="20"/>
                            <w:szCs w:val="20"/>
                            <w:lang w:val="sr-Cyrl-CS" w:eastAsia="ja-JP"/>
                          </w:rPr>
                          <w:t>директор</w:t>
                        </w:r>
                        <w:r w:rsidRPr="00AE27DF">
                          <w:rPr>
                            <w:rFonts w:ascii="Times New Roman" w:hAnsi="Times New Roman" w:cs="Times New Roman"/>
                            <w:sz w:val="20"/>
                            <w:szCs w:val="20"/>
                            <w:lang w:val="sr-Cyrl-CS" w:eastAsia="ja-JP"/>
                          </w:rPr>
                          <w:t>а  ++</w:t>
                        </w:r>
                      </w:p>
                      <w:p w14:paraId="568E4AAE" w14:textId="77777777" w:rsidR="00A86442" w:rsidRPr="00AE27DF" w:rsidRDefault="00A86442">
                        <w:pPr>
                          <w:numPr>
                            <w:ilvl w:val="0"/>
                            <w:numId w:val="61"/>
                          </w:numPr>
                          <w:tabs>
                            <w:tab w:val="left" w:pos="1175"/>
                          </w:tabs>
                          <w:spacing w:after="0" w:line="240" w:lineRule="auto"/>
                          <w:rPr>
                            <w:rFonts w:ascii="Times New Roman" w:hAnsi="Times New Roman" w:cs="Times New Roman"/>
                            <w:sz w:val="20"/>
                            <w:szCs w:val="20"/>
                            <w:lang w:val="ru-RU" w:eastAsia="ja-JP"/>
                          </w:rPr>
                        </w:pPr>
                        <w:r w:rsidRPr="00AE27DF">
                          <w:rPr>
                            <w:rFonts w:ascii="Times New Roman" w:hAnsi="Times New Roman" w:cs="Times New Roman"/>
                            <w:sz w:val="20"/>
                            <w:szCs w:val="20"/>
                            <w:lang w:val="ru-RU" w:eastAsia="ja-JP"/>
                          </w:rPr>
                          <w:t>Преузимање организационих модела  из упоредног законодавства других земаља уз поштовање специфичности домаћег образовног система++</w:t>
                        </w:r>
                      </w:p>
                      <w:p w14:paraId="2BD3EA07" w14:textId="77777777" w:rsidR="00A86442" w:rsidRPr="00AE27DF" w:rsidRDefault="00A86442">
                        <w:pPr>
                          <w:numPr>
                            <w:ilvl w:val="0"/>
                            <w:numId w:val="61"/>
                          </w:numPr>
                          <w:tabs>
                            <w:tab w:val="left" w:pos="1175"/>
                          </w:tabs>
                          <w:spacing w:after="0" w:line="240" w:lineRule="auto"/>
                          <w:rPr>
                            <w:rFonts w:ascii="Times New Roman" w:hAnsi="Times New Roman" w:cs="Times New Roman"/>
                            <w:sz w:val="20"/>
                            <w:szCs w:val="20"/>
                            <w:lang w:val="sr-Cyrl-RS" w:eastAsia="ja-JP"/>
                          </w:rPr>
                        </w:pPr>
                        <w:proofErr w:type="spellStart"/>
                        <w:r w:rsidRPr="00AE27DF">
                          <w:rPr>
                            <w:rFonts w:ascii="Times New Roman" w:hAnsi="Times New Roman" w:cs="Times New Roman"/>
                            <w:sz w:val="20"/>
                            <w:szCs w:val="20"/>
                            <w:lang w:eastAsia="ja-JP"/>
                          </w:rPr>
                          <w:t>Конкретна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реализација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планова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треба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да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буде</w:t>
                        </w:r>
                        <w:proofErr w:type="spellEnd"/>
                        <w:r w:rsidRPr="00AE27DF">
                          <w:rPr>
                            <w:rFonts w:ascii="Times New Roman" w:hAnsi="Times New Roman" w:cs="Times New Roman"/>
                            <w:sz w:val="20"/>
                            <w:szCs w:val="20"/>
                            <w:lang w:eastAsia="ja-JP"/>
                          </w:rPr>
                          <w:t xml:space="preserve"> у </w:t>
                        </w:r>
                        <w:proofErr w:type="spellStart"/>
                        <w:r w:rsidRPr="00AE27DF">
                          <w:rPr>
                            <w:rFonts w:ascii="Times New Roman" w:hAnsi="Times New Roman" w:cs="Times New Roman"/>
                            <w:sz w:val="20"/>
                            <w:szCs w:val="20"/>
                            <w:lang w:eastAsia="ja-JP"/>
                          </w:rPr>
                          <w:t>функцији</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побољшања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квалитета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рада</w:t>
                        </w:r>
                        <w:proofErr w:type="spellEnd"/>
                        <w:r w:rsidRPr="00AE27DF">
                          <w:rPr>
                            <w:rFonts w:ascii="Times New Roman" w:hAnsi="Times New Roman" w:cs="Times New Roman"/>
                            <w:sz w:val="20"/>
                            <w:szCs w:val="20"/>
                            <w:lang w:eastAsia="ja-JP"/>
                          </w:rPr>
                          <w:t xml:space="preserve"> </w:t>
                        </w:r>
                        <w:proofErr w:type="spellStart"/>
                        <w:proofErr w:type="gramStart"/>
                        <w:r w:rsidRPr="00AE27DF">
                          <w:rPr>
                            <w:rFonts w:ascii="Times New Roman" w:hAnsi="Times New Roman" w:cs="Times New Roman"/>
                            <w:sz w:val="20"/>
                            <w:szCs w:val="20"/>
                            <w:lang w:eastAsia="ja-JP"/>
                          </w:rPr>
                          <w:t>на</w:t>
                        </w:r>
                        <w:proofErr w:type="spellEnd"/>
                        <w:r w:rsidRPr="00AE27DF">
                          <w:rPr>
                            <w:rFonts w:ascii="Times New Roman" w:hAnsi="Times New Roman" w:cs="Times New Roman"/>
                            <w:sz w:val="20"/>
                            <w:szCs w:val="20"/>
                            <w:lang w:eastAsia="ja-JP"/>
                          </w:rPr>
                          <w:t xml:space="preserve">  </w:t>
                        </w:r>
                        <w:proofErr w:type="spellStart"/>
                        <w:r w:rsidR="007640DE" w:rsidRPr="00AE27DF">
                          <w:rPr>
                            <w:rFonts w:ascii="Times New Roman" w:hAnsi="Times New Roman" w:cs="Times New Roman"/>
                            <w:sz w:val="20"/>
                            <w:szCs w:val="20"/>
                            <w:lang w:eastAsia="ja-JP"/>
                          </w:rPr>
                          <w:t>Академије</w:t>
                        </w:r>
                        <w:proofErr w:type="spellEnd"/>
                        <w:proofErr w:type="gramEnd"/>
                        <w:r w:rsidRPr="00AE27DF">
                          <w:rPr>
                            <w:rFonts w:ascii="Times New Roman" w:hAnsi="Times New Roman" w:cs="Times New Roman"/>
                            <w:sz w:val="20"/>
                            <w:szCs w:val="20"/>
                            <w:lang w:val="sr-Cyrl-RS" w:eastAsia="ja-JP"/>
                          </w:rPr>
                          <w:t>++</w:t>
                        </w:r>
                      </w:p>
                      <w:p w14:paraId="7BC5C8D5" w14:textId="77777777" w:rsidR="00A86442" w:rsidRPr="00AE27DF" w:rsidRDefault="00A86442">
                        <w:pPr>
                          <w:numPr>
                            <w:ilvl w:val="0"/>
                            <w:numId w:val="61"/>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Спровођење докумената у области управљања, планских, наређених и других докумената и активности у нужном обиму++</w:t>
                        </w:r>
                      </w:p>
                      <w:p w14:paraId="6DB69FB8" w14:textId="77777777" w:rsidR="00A86442" w:rsidRPr="00AE27DF" w:rsidRDefault="00A86442">
                        <w:pPr>
                          <w:numPr>
                            <w:ilvl w:val="0"/>
                            <w:numId w:val="61"/>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Планом предвидети потребно усавршавање ненаставног особља, на одређеним радним местима++</w:t>
                        </w:r>
                      </w:p>
                      <w:p w14:paraId="121A37EE" w14:textId="77777777" w:rsidR="00A86442" w:rsidRPr="00AE27DF" w:rsidRDefault="00A86442">
                        <w:pPr>
                          <w:numPr>
                            <w:ilvl w:val="0"/>
                            <w:numId w:val="61"/>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Слаба заинтересованост за пријем и коришћење додатних и других индиректних информација++</w:t>
                        </w:r>
                      </w:p>
                      <w:p w14:paraId="12E05019" w14:textId="77777777" w:rsidR="00A86442" w:rsidRPr="00AE27DF" w:rsidRDefault="00A86442">
                        <w:pPr>
                          <w:numPr>
                            <w:ilvl w:val="0"/>
                            <w:numId w:val="61"/>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RS" w:eastAsia="ja-JP"/>
                          </w:rPr>
                          <w:t>Обезбедити, у складу са потребама усавршавање ненаставног особља, кроз интерну обуку, као и кроз екстерне професионалне активности++</w:t>
                        </w:r>
                      </w:p>
                    </w:tc>
                  </w:tr>
                  <w:tr w:rsidR="00A86442" w:rsidRPr="00AE27DF" w14:paraId="3070C950" w14:textId="77777777" w:rsidTr="000141B4">
                    <w:trPr>
                      <w:trHeight w:val="981"/>
                      <w:jc w:val="center"/>
                    </w:trPr>
                    <w:tc>
                      <w:tcPr>
                        <w:tcW w:w="4454" w:type="dxa"/>
                        <w:shd w:val="clear" w:color="auto" w:fill="auto"/>
                      </w:tcPr>
                      <w:p w14:paraId="003EC238" w14:textId="77777777" w:rsidR="00A86442" w:rsidRPr="00AE27DF" w:rsidRDefault="00A86442" w:rsidP="00A86442">
                        <w:pPr>
                          <w:tabs>
                            <w:tab w:val="left" w:pos="1175"/>
                          </w:tabs>
                          <w:spacing w:line="240" w:lineRule="auto"/>
                          <w:rPr>
                            <w:rFonts w:ascii="Times New Roman" w:hAnsi="Times New Roman" w:cs="Times New Roman"/>
                            <w:b/>
                            <w:bCs/>
                            <w:lang w:eastAsia="ja-JP"/>
                          </w:rPr>
                        </w:pPr>
                      </w:p>
                      <w:p w14:paraId="02AD805E" w14:textId="77777777" w:rsidR="00A86442" w:rsidRPr="00AE27DF" w:rsidRDefault="00A86442" w:rsidP="00A86442">
                        <w:pPr>
                          <w:tabs>
                            <w:tab w:val="left" w:pos="1175"/>
                          </w:tabs>
                          <w:spacing w:line="240" w:lineRule="auto"/>
                          <w:rPr>
                            <w:rFonts w:ascii="Times New Roman" w:hAnsi="Times New Roman" w:cs="Times New Roman"/>
                            <w:b/>
                            <w:bCs/>
                            <w:lang w:val="sr-Cyrl-CS" w:eastAsia="ja-JP"/>
                          </w:rPr>
                        </w:pPr>
                        <w:r w:rsidRPr="00AE27DF">
                          <w:rPr>
                            <w:rFonts w:ascii="Times New Roman" w:hAnsi="Times New Roman" w:cs="Times New Roman"/>
                            <w:b/>
                            <w:bCs/>
                            <w:lang w:eastAsia="ja-JP"/>
                          </w:rPr>
                          <w:t>Weaknesses</w:t>
                        </w:r>
                        <w:r w:rsidRPr="00AE27DF">
                          <w:rPr>
                            <w:rFonts w:ascii="Times New Roman" w:hAnsi="Times New Roman" w:cs="Times New Roman"/>
                            <w:b/>
                            <w:bCs/>
                            <w:lang w:val="sr-Cyrl-CS" w:eastAsia="ja-JP"/>
                          </w:rPr>
                          <w:t xml:space="preserve"> (Слабости)</w:t>
                        </w:r>
                      </w:p>
                      <w:p w14:paraId="55223518" w14:textId="77777777" w:rsidR="00A86442" w:rsidRPr="00AE27DF" w:rsidRDefault="00A86442">
                        <w:pPr>
                          <w:numPr>
                            <w:ilvl w:val="0"/>
                            <w:numId w:val="64"/>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 xml:space="preserve">Недовољна информисаност о раду Савета од стране студената који учествују у оцењивању квалитета управљања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 xml:space="preserve"> ++</w:t>
                        </w:r>
                      </w:p>
                      <w:p w14:paraId="1C5BC29C" w14:textId="77777777" w:rsidR="00A86442" w:rsidRPr="00AE27DF" w:rsidRDefault="00A86442">
                        <w:pPr>
                          <w:numPr>
                            <w:ilvl w:val="0"/>
                            <w:numId w:val="64"/>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Недовољна информисаност о раду д</w:t>
                        </w:r>
                        <w:r w:rsidR="008E1AA1" w:rsidRPr="00AE27DF">
                          <w:rPr>
                            <w:rFonts w:ascii="Times New Roman" w:hAnsi="Times New Roman" w:cs="Times New Roman"/>
                            <w:sz w:val="20"/>
                            <w:szCs w:val="20"/>
                            <w:lang w:val="sr-Cyrl-CS" w:eastAsia="ja-JP"/>
                          </w:rPr>
                          <w:t>иректора</w:t>
                        </w:r>
                        <w:r w:rsidRPr="00AE27DF">
                          <w:rPr>
                            <w:rFonts w:ascii="Times New Roman" w:hAnsi="Times New Roman" w:cs="Times New Roman"/>
                            <w:sz w:val="20"/>
                            <w:szCs w:val="20"/>
                            <w:lang w:val="sr-Cyrl-CS" w:eastAsia="ja-JP"/>
                          </w:rPr>
                          <w:t xml:space="preserve"> </w:t>
                        </w:r>
                        <w:r w:rsidRPr="00AE27DF">
                          <w:rPr>
                            <w:rFonts w:ascii="Times New Roman" w:hAnsi="Times New Roman" w:cs="Times New Roman"/>
                            <w:sz w:val="20"/>
                            <w:szCs w:val="20"/>
                            <w:lang w:val="sr-Cyrl-CS" w:eastAsia="ja-JP"/>
                          </w:rPr>
                          <w:lastRenderedPageBreak/>
                          <w:t>и п</w:t>
                        </w:r>
                        <w:r w:rsidR="008E1AA1" w:rsidRPr="00AE27DF">
                          <w:rPr>
                            <w:rFonts w:ascii="Times New Roman" w:hAnsi="Times New Roman" w:cs="Times New Roman"/>
                            <w:sz w:val="20"/>
                            <w:szCs w:val="20"/>
                            <w:lang w:val="sr-Cyrl-CS" w:eastAsia="ja-JP"/>
                          </w:rPr>
                          <w:t>омоћник</w:t>
                        </w:r>
                        <w:r w:rsidRPr="00AE27DF">
                          <w:rPr>
                            <w:rFonts w:ascii="Times New Roman" w:hAnsi="Times New Roman" w:cs="Times New Roman"/>
                            <w:sz w:val="20"/>
                            <w:szCs w:val="20"/>
                            <w:lang w:val="sr-Cyrl-CS" w:eastAsia="ja-JP"/>
                          </w:rPr>
                          <w:t xml:space="preserve">а од стране студената који учествују у оцењивању квалитета управљања </w:t>
                        </w:r>
                        <w:r w:rsidR="008E1AA1" w:rsidRPr="00AE27DF">
                          <w:rPr>
                            <w:rFonts w:ascii="Times New Roman" w:hAnsi="Times New Roman" w:cs="Times New Roman"/>
                            <w:sz w:val="20"/>
                            <w:szCs w:val="20"/>
                            <w:lang w:val="sr-Cyrl-CS" w:eastAsia="ja-JP"/>
                          </w:rPr>
                          <w:t>Академијом</w:t>
                        </w:r>
                        <w:r w:rsidRPr="00AE27DF">
                          <w:rPr>
                            <w:rFonts w:ascii="Times New Roman" w:hAnsi="Times New Roman" w:cs="Times New Roman"/>
                            <w:sz w:val="20"/>
                            <w:szCs w:val="20"/>
                            <w:lang w:val="sr-Cyrl-CS" w:eastAsia="ja-JP"/>
                          </w:rPr>
                          <w:t xml:space="preserve"> ++</w:t>
                        </w:r>
                      </w:p>
                      <w:p w14:paraId="0745999E" w14:textId="538B305F" w:rsidR="00A86442" w:rsidRPr="00AE27DF" w:rsidRDefault="00A86442">
                        <w:pPr>
                          <w:numPr>
                            <w:ilvl w:val="0"/>
                            <w:numId w:val="60"/>
                          </w:numPr>
                          <w:tabs>
                            <w:tab w:val="left" w:pos="1175"/>
                          </w:tabs>
                          <w:spacing w:after="0" w:line="240" w:lineRule="auto"/>
                          <w:rPr>
                            <w:rFonts w:ascii="Times New Roman" w:hAnsi="Times New Roman" w:cs="Times New Roman"/>
                            <w:sz w:val="20"/>
                            <w:szCs w:val="20"/>
                            <w:lang w:val="sr-Cyrl-RS" w:eastAsia="ja-JP"/>
                          </w:rPr>
                        </w:pPr>
                        <w:proofErr w:type="spellStart"/>
                        <w:r w:rsidRPr="00AE27DF">
                          <w:rPr>
                            <w:rFonts w:ascii="Times New Roman" w:hAnsi="Times New Roman" w:cs="Times New Roman"/>
                            <w:sz w:val="20"/>
                            <w:szCs w:val="20"/>
                            <w:lang w:eastAsia="ja-JP"/>
                          </w:rPr>
                          <w:t>Измена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Статута</w:t>
                        </w:r>
                        <w:proofErr w:type="spellEnd"/>
                        <w:r w:rsidRPr="00AE27DF">
                          <w:rPr>
                            <w:rFonts w:ascii="Times New Roman" w:hAnsi="Times New Roman" w:cs="Times New Roman"/>
                            <w:sz w:val="20"/>
                            <w:szCs w:val="20"/>
                            <w:lang w:eastAsia="ja-JP"/>
                          </w:rPr>
                          <w:t xml:space="preserve"> </w:t>
                        </w:r>
                        <w:r w:rsidR="007640DE" w:rsidRPr="00AE27DF">
                          <w:rPr>
                            <w:rFonts w:ascii="Times New Roman" w:hAnsi="Times New Roman" w:cs="Times New Roman"/>
                            <w:sz w:val="20"/>
                            <w:szCs w:val="20"/>
                            <w:lang w:val="sr-Cyrl-RS" w:eastAsia="ja-JP"/>
                          </w:rPr>
                          <w:t>Академије</w:t>
                        </w:r>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је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дуг</w:t>
                        </w:r>
                        <w:proofErr w:type="spellEnd"/>
                        <w:r w:rsidRPr="00AE27DF">
                          <w:rPr>
                            <w:rFonts w:ascii="Times New Roman" w:hAnsi="Times New Roman" w:cs="Times New Roman"/>
                            <w:sz w:val="20"/>
                            <w:szCs w:val="20"/>
                            <w:lang w:eastAsia="ja-JP"/>
                          </w:rPr>
                          <w:t xml:space="preserve"> и </w:t>
                        </w:r>
                        <w:proofErr w:type="spellStart"/>
                        <w:r w:rsidRPr="00AE27DF">
                          <w:rPr>
                            <w:rFonts w:ascii="Times New Roman" w:hAnsi="Times New Roman" w:cs="Times New Roman"/>
                            <w:sz w:val="20"/>
                            <w:szCs w:val="20"/>
                            <w:lang w:eastAsia="ja-JP"/>
                          </w:rPr>
                          <w:t>сложен</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поступак</w:t>
                        </w:r>
                        <w:proofErr w:type="spellEnd"/>
                        <w:r w:rsidR="008E1AA1" w:rsidRPr="00AE27DF">
                          <w:rPr>
                            <w:rFonts w:ascii="Times New Roman" w:hAnsi="Times New Roman" w:cs="Times New Roman"/>
                            <w:sz w:val="20"/>
                            <w:szCs w:val="20"/>
                            <w:lang w:val="sr-Cyrl-RS" w:eastAsia="ja-JP"/>
                          </w:rPr>
                          <w:t>;</w:t>
                        </w:r>
                      </w:p>
                      <w:p w14:paraId="1422E5B1" w14:textId="77777777" w:rsidR="00A86442" w:rsidRPr="00AE27DF" w:rsidRDefault="00A86442">
                        <w:pPr>
                          <w:numPr>
                            <w:ilvl w:val="0"/>
                            <w:numId w:val="60"/>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Немогућност обухватања свих задатака и дужности које пракса захтева++</w:t>
                        </w:r>
                      </w:p>
                      <w:p w14:paraId="19D27FFC" w14:textId="77777777" w:rsidR="00A86442" w:rsidRPr="00AE27DF" w:rsidRDefault="00A86442">
                        <w:pPr>
                          <w:numPr>
                            <w:ilvl w:val="0"/>
                            <w:numId w:val="60"/>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 xml:space="preserve">Недовољно познавање процеса управљања на </w:t>
                        </w:r>
                        <w:r w:rsidR="007640DE" w:rsidRPr="00AE27DF">
                          <w:rPr>
                            <w:rFonts w:ascii="Times New Roman" w:hAnsi="Times New Roman" w:cs="Times New Roman"/>
                            <w:sz w:val="20"/>
                            <w:szCs w:val="20"/>
                            <w:lang w:val="sr-Cyrl-RS" w:eastAsia="ja-JP"/>
                          </w:rPr>
                          <w:t>Академији</w:t>
                        </w:r>
                        <w:r w:rsidRPr="00AE27DF">
                          <w:rPr>
                            <w:rFonts w:ascii="Times New Roman" w:hAnsi="Times New Roman" w:cs="Times New Roman"/>
                            <w:sz w:val="20"/>
                            <w:szCs w:val="20"/>
                            <w:lang w:val="sr-Cyrl-RS" w:eastAsia="ja-JP"/>
                          </w:rPr>
                          <w:t>++</w:t>
                        </w:r>
                      </w:p>
                      <w:p w14:paraId="3B84A15E" w14:textId="77777777" w:rsidR="00A86442" w:rsidRPr="00AE27DF" w:rsidRDefault="00A86442">
                        <w:pPr>
                          <w:numPr>
                            <w:ilvl w:val="0"/>
                            <w:numId w:val="60"/>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Слаба заинтересованост за усавршавање ненаставног особља++</w:t>
                        </w:r>
                      </w:p>
                      <w:p w14:paraId="6A2F5D2D" w14:textId="77777777" w:rsidR="00A86442" w:rsidRPr="00AE27DF" w:rsidRDefault="007640DE">
                        <w:pPr>
                          <w:numPr>
                            <w:ilvl w:val="0"/>
                            <w:numId w:val="60"/>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RS" w:eastAsia="ja-JP"/>
                          </w:rPr>
                          <w:t>Академија</w:t>
                        </w:r>
                        <w:r w:rsidR="00A86442" w:rsidRPr="00AE27DF">
                          <w:rPr>
                            <w:rFonts w:ascii="Times New Roman" w:hAnsi="Times New Roman" w:cs="Times New Roman"/>
                            <w:sz w:val="20"/>
                            <w:szCs w:val="20"/>
                            <w:lang w:val="sr-Cyrl-RS" w:eastAsia="ja-JP"/>
                          </w:rPr>
                          <w:t xml:space="preserve"> прати и оцењује рад управљачког и ненаставног особља++</w:t>
                        </w:r>
                      </w:p>
                    </w:tc>
                    <w:tc>
                      <w:tcPr>
                        <w:tcW w:w="4965" w:type="dxa"/>
                        <w:shd w:val="clear" w:color="auto" w:fill="auto"/>
                      </w:tcPr>
                      <w:p w14:paraId="361672DF" w14:textId="77777777" w:rsidR="00A86442" w:rsidRPr="00AE27DF" w:rsidRDefault="00A86442" w:rsidP="00A86442">
                        <w:pPr>
                          <w:tabs>
                            <w:tab w:val="left" w:pos="1175"/>
                          </w:tabs>
                          <w:spacing w:line="240" w:lineRule="auto"/>
                          <w:rPr>
                            <w:rFonts w:ascii="Times New Roman" w:hAnsi="Times New Roman" w:cs="Times New Roman"/>
                            <w:b/>
                            <w:bCs/>
                            <w:lang w:eastAsia="ja-JP"/>
                          </w:rPr>
                        </w:pPr>
                      </w:p>
                      <w:p w14:paraId="1641A197" w14:textId="77777777" w:rsidR="00A86442" w:rsidRPr="00AE27DF" w:rsidRDefault="00A86442" w:rsidP="00A86442">
                        <w:pPr>
                          <w:tabs>
                            <w:tab w:val="left" w:pos="1175"/>
                          </w:tabs>
                          <w:spacing w:line="240" w:lineRule="auto"/>
                          <w:rPr>
                            <w:rFonts w:ascii="Times New Roman" w:hAnsi="Times New Roman" w:cs="Times New Roman"/>
                            <w:b/>
                            <w:bCs/>
                            <w:lang w:val="sr-Cyrl-CS" w:eastAsia="ja-JP"/>
                          </w:rPr>
                        </w:pPr>
                        <w:r w:rsidRPr="00AE27DF">
                          <w:rPr>
                            <w:rFonts w:ascii="Times New Roman" w:hAnsi="Times New Roman" w:cs="Times New Roman"/>
                            <w:b/>
                            <w:bCs/>
                            <w:lang w:eastAsia="ja-JP"/>
                          </w:rPr>
                          <w:t>Threats</w:t>
                        </w:r>
                        <w:r w:rsidRPr="00AE27DF">
                          <w:rPr>
                            <w:rFonts w:ascii="Times New Roman" w:hAnsi="Times New Roman" w:cs="Times New Roman"/>
                            <w:b/>
                            <w:bCs/>
                            <w:lang w:val="sr-Cyrl-CS" w:eastAsia="ja-JP"/>
                          </w:rPr>
                          <w:t xml:space="preserve"> (Опасности)</w:t>
                        </w:r>
                      </w:p>
                      <w:p w14:paraId="6EE0E9C1" w14:textId="239CDB06" w:rsidR="00A86442" w:rsidRPr="00AE27DF" w:rsidRDefault="00A86442">
                        <w:pPr>
                          <w:numPr>
                            <w:ilvl w:val="0"/>
                            <w:numId w:val="62"/>
                          </w:numPr>
                          <w:tabs>
                            <w:tab w:val="left" w:pos="1175"/>
                          </w:tabs>
                          <w:spacing w:after="0" w:line="240" w:lineRule="auto"/>
                          <w:rPr>
                            <w:rFonts w:ascii="Times New Roman" w:hAnsi="Times New Roman" w:cs="Times New Roman"/>
                            <w:sz w:val="20"/>
                            <w:szCs w:val="20"/>
                            <w:lang w:val="sr-Cyrl-RS" w:eastAsia="ja-JP"/>
                          </w:rPr>
                        </w:pPr>
                        <w:proofErr w:type="spellStart"/>
                        <w:r w:rsidRPr="00AE27DF">
                          <w:rPr>
                            <w:rFonts w:ascii="Times New Roman" w:hAnsi="Times New Roman" w:cs="Times New Roman"/>
                            <w:sz w:val="20"/>
                            <w:szCs w:val="20"/>
                            <w:lang w:eastAsia="ja-JP"/>
                          </w:rPr>
                          <w:t>Недовољна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заинтересованост</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запослених</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за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шире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упознавање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законске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регулативе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која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дефинише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њихово</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радно</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место</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задатке</w:t>
                        </w:r>
                        <w:proofErr w:type="spellEnd"/>
                        <w:r w:rsidRPr="00AE27DF">
                          <w:rPr>
                            <w:rFonts w:ascii="Times New Roman" w:hAnsi="Times New Roman" w:cs="Times New Roman"/>
                            <w:sz w:val="20"/>
                            <w:szCs w:val="20"/>
                            <w:lang w:eastAsia="ja-JP"/>
                          </w:rPr>
                          <w:t xml:space="preserve"> и </w:t>
                        </w:r>
                        <w:proofErr w:type="spellStart"/>
                        <w:r w:rsidRPr="00AE27DF">
                          <w:rPr>
                            <w:rFonts w:ascii="Times New Roman" w:hAnsi="Times New Roman" w:cs="Times New Roman"/>
                            <w:sz w:val="20"/>
                            <w:szCs w:val="20"/>
                            <w:lang w:eastAsia="ja-JP"/>
                          </w:rPr>
                          <w:t>овлашћења</w:t>
                        </w:r>
                        <w:proofErr w:type="spellEnd"/>
                        <w:r w:rsidRPr="00AE27DF">
                          <w:rPr>
                            <w:rFonts w:ascii="Times New Roman" w:hAnsi="Times New Roman" w:cs="Times New Roman"/>
                            <w:sz w:val="20"/>
                            <w:szCs w:val="20"/>
                            <w:lang w:eastAsia="ja-JP"/>
                          </w:rPr>
                          <w:t xml:space="preserve"> </w:t>
                        </w:r>
                        <w:r w:rsidRPr="00AE27DF">
                          <w:rPr>
                            <w:rFonts w:ascii="Times New Roman" w:hAnsi="Times New Roman" w:cs="Times New Roman"/>
                            <w:sz w:val="20"/>
                            <w:szCs w:val="20"/>
                            <w:lang w:val="sr-Cyrl-RS" w:eastAsia="ja-JP"/>
                          </w:rPr>
                          <w:t>+++</w:t>
                        </w:r>
                      </w:p>
                      <w:p w14:paraId="45749164" w14:textId="77777777" w:rsidR="00A86442" w:rsidRPr="00AE27DF" w:rsidRDefault="00A86442">
                        <w:pPr>
                          <w:numPr>
                            <w:ilvl w:val="0"/>
                            <w:numId w:val="62"/>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Несистематичност у раду, и непоштовање конкретних радних задата код појединаца++</w:t>
                        </w:r>
                      </w:p>
                      <w:p w14:paraId="23FA81F8" w14:textId="77777777" w:rsidR="00A86442" w:rsidRPr="00AE27DF" w:rsidRDefault="00A86442">
                        <w:pPr>
                          <w:numPr>
                            <w:ilvl w:val="0"/>
                            <w:numId w:val="62"/>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lastRenderedPageBreak/>
                          <w:t>Недовољна заинтересованост за  реализацију планских и других активности у процесу управљања++</w:t>
                        </w:r>
                      </w:p>
                      <w:p w14:paraId="5C58DC5C" w14:textId="77777777" w:rsidR="00A86442" w:rsidRPr="00AE27DF" w:rsidRDefault="00A86442">
                        <w:pPr>
                          <w:numPr>
                            <w:ilvl w:val="0"/>
                            <w:numId w:val="62"/>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Ниска зарада запослених, слаба мотивација за останак на радном месту++</w:t>
                        </w:r>
                      </w:p>
                      <w:p w14:paraId="580AAA62" w14:textId="77777777" w:rsidR="00A86442" w:rsidRPr="00AE27DF" w:rsidRDefault="00A86442">
                        <w:pPr>
                          <w:numPr>
                            <w:ilvl w:val="0"/>
                            <w:numId w:val="62"/>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Немогућност вршења селекције информација и разграничење,</w:t>
                        </w:r>
                        <w:r w:rsidR="008E1AA1" w:rsidRPr="00AE27DF">
                          <w:rPr>
                            <w:rFonts w:ascii="Times New Roman" w:hAnsi="Times New Roman" w:cs="Times New Roman"/>
                            <w:sz w:val="20"/>
                            <w:szCs w:val="20"/>
                            <w:lang w:val="sr-Cyrl-RS" w:eastAsia="ja-JP"/>
                          </w:rPr>
                          <w:t xml:space="preserve"> </w:t>
                        </w:r>
                        <w:r w:rsidRPr="00AE27DF">
                          <w:rPr>
                            <w:rFonts w:ascii="Times New Roman" w:hAnsi="Times New Roman" w:cs="Times New Roman"/>
                            <w:sz w:val="20"/>
                            <w:szCs w:val="20"/>
                            <w:lang w:val="sr-Cyrl-RS" w:eastAsia="ja-JP"/>
                          </w:rPr>
                          <w:t>битне од небитне, приоритетне и хитне радне обавезе++</w:t>
                        </w:r>
                      </w:p>
                      <w:p w14:paraId="2C376032" w14:textId="77777777" w:rsidR="00A86442" w:rsidRPr="00AE27DF" w:rsidRDefault="00A86442">
                        <w:pPr>
                          <w:numPr>
                            <w:ilvl w:val="0"/>
                            <w:numId w:val="65"/>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RS" w:eastAsia="ja-JP"/>
                          </w:rPr>
                          <w:t>Нема шире мотивације, а сведена је на нужно задовољење радних и рутинских обавеза ненаставног особља++</w:t>
                        </w:r>
                      </w:p>
                      <w:p w14:paraId="63723BE6" w14:textId="77777777" w:rsidR="00A86442" w:rsidRPr="00AE27DF" w:rsidRDefault="00A86442">
                        <w:pPr>
                          <w:numPr>
                            <w:ilvl w:val="0"/>
                            <w:numId w:val="65"/>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 xml:space="preserve">Бојазан од формалног присуства студената у органима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 xml:space="preserve"> +</w:t>
                        </w:r>
                      </w:p>
                    </w:tc>
                  </w:tr>
                </w:tbl>
                <w:p w14:paraId="71E7C4F9" w14:textId="77777777" w:rsidR="00A86442" w:rsidRPr="00AE27DF" w:rsidRDefault="00A86442" w:rsidP="00A86442">
                  <w:pPr>
                    <w:tabs>
                      <w:tab w:val="left" w:pos="1175"/>
                    </w:tabs>
                    <w:spacing w:line="276" w:lineRule="auto"/>
                    <w:rPr>
                      <w:rFonts w:ascii="Times New Roman" w:hAnsi="Times New Roman" w:cs="Times New Roman"/>
                      <w:lang w:val="sr-Cyrl-RS" w:eastAsia="ja-JP"/>
                    </w:rPr>
                  </w:pPr>
                </w:p>
                <w:p w14:paraId="637C6629" w14:textId="77777777" w:rsidR="00A86442" w:rsidRPr="00AE27DF" w:rsidRDefault="00A86442" w:rsidP="00A86442">
                  <w:pPr>
                    <w:tabs>
                      <w:tab w:val="left" w:pos="1175"/>
                    </w:tabs>
                    <w:spacing w:line="276" w:lineRule="auto"/>
                    <w:jc w:val="center"/>
                    <w:rPr>
                      <w:rFonts w:ascii="Times New Roman" w:hAnsi="Times New Roman" w:cs="Times New Roman"/>
                      <w:b/>
                      <w:bCs/>
                      <w:iCs/>
                      <w:sz w:val="24"/>
                      <w:szCs w:val="24"/>
                      <w:lang w:val="sr-Cyrl-RS" w:eastAsia="ja-JP"/>
                    </w:rPr>
                  </w:pPr>
                  <w:proofErr w:type="spellStart"/>
                  <w:r w:rsidRPr="00AE27DF">
                    <w:rPr>
                      <w:rFonts w:ascii="Times New Roman" w:hAnsi="Times New Roman" w:cs="Times New Roman"/>
                      <w:b/>
                      <w:bCs/>
                      <w:iCs/>
                      <w:sz w:val="24"/>
                      <w:szCs w:val="24"/>
                      <w:lang w:eastAsia="ja-JP"/>
                    </w:rPr>
                    <w:t>Процена</w:t>
                  </w:r>
                  <w:proofErr w:type="spellEnd"/>
                  <w:r w:rsidRPr="00AE27DF">
                    <w:rPr>
                      <w:rFonts w:ascii="Times New Roman" w:hAnsi="Times New Roman" w:cs="Times New Roman"/>
                      <w:b/>
                      <w:bCs/>
                      <w:iCs/>
                      <w:sz w:val="24"/>
                      <w:szCs w:val="24"/>
                      <w:lang w:eastAsia="ja-JP"/>
                    </w:rPr>
                    <w:t xml:space="preserve"> </w:t>
                  </w:r>
                  <w:proofErr w:type="spellStart"/>
                  <w:r w:rsidRPr="00AE27DF">
                    <w:rPr>
                      <w:rFonts w:ascii="Times New Roman" w:hAnsi="Times New Roman" w:cs="Times New Roman"/>
                      <w:b/>
                      <w:bCs/>
                      <w:iCs/>
                      <w:sz w:val="24"/>
                      <w:szCs w:val="24"/>
                      <w:lang w:eastAsia="ja-JP"/>
                    </w:rPr>
                    <w:t>испуњености</w:t>
                  </w:r>
                  <w:proofErr w:type="spellEnd"/>
                  <w:r w:rsidRPr="00AE27DF">
                    <w:rPr>
                      <w:rFonts w:ascii="Times New Roman" w:hAnsi="Times New Roman" w:cs="Times New Roman"/>
                      <w:b/>
                      <w:bCs/>
                      <w:iCs/>
                      <w:sz w:val="24"/>
                      <w:szCs w:val="24"/>
                      <w:lang w:eastAsia="ja-JP"/>
                    </w:rPr>
                    <w:t xml:space="preserve"> </w:t>
                  </w:r>
                  <w:proofErr w:type="spellStart"/>
                  <w:r w:rsidRPr="00AE27DF">
                    <w:rPr>
                      <w:rFonts w:ascii="Times New Roman" w:hAnsi="Times New Roman" w:cs="Times New Roman"/>
                      <w:b/>
                      <w:bCs/>
                      <w:iCs/>
                      <w:sz w:val="24"/>
                      <w:szCs w:val="24"/>
                      <w:lang w:eastAsia="ja-JP"/>
                    </w:rPr>
                    <w:t>Стандарда</w:t>
                  </w:r>
                  <w:proofErr w:type="spellEnd"/>
                  <w:r w:rsidRPr="00AE27DF">
                    <w:rPr>
                      <w:rFonts w:ascii="Times New Roman" w:hAnsi="Times New Roman" w:cs="Times New Roman"/>
                      <w:b/>
                      <w:bCs/>
                      <w:iCs/>
                      <w:sz w:val="24"/>
                      <w:szCs w:val="24"/>
                      <w:lang w:val="sr-Cyrl-RS" w:eastAsia="ja-JP"/>
                    </w:rPr>
                    <w:t xml:space="preserve"> 10</w:t>
                  </w:r>
                </w:p>
                <w:p w14:paraId="36682DB4" w14:textId="26C81B85" w:rsidR="00A86442" w:rsidRPr="00AE27DF" w:rsidRDefault="00A86442" w:rsidP="00A86442">
                  <w:pPr>
                    <w:tabs>
                      <w:tab w:val="left" w:pos="1175"/>
                    </w:tabs>
                    <w:spacing w:after="120" w:line="276" w:lineRule="auto"/>
                    <w:ind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основу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анализе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утврђено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захтев</w:t>
                  </w:r>
                  <w:proofErr w:type="spellEnd"/>
                  <w:r w:rsidRPr="00AE27DF">
                    <w:rPr>
                      <w:rFonts w:ascii="Times New Roman" w:hAnsi="Times New Roman" w:cs="Times New Roman"/>
                      <w:lang w:val="sr-Cyrl-RS" w:eastAsia="ja-JP"/>
                    </w:rPr>
                    <w:t>и</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Стандарда</w:t>
                  </w:r>
                  <w:proofErr w:type="spellEnd"/>
                  <w:r w:rsidRPr="00AE27DF">
                    <w:rPr>
                      <w:rFonts w:ascii="Times New Roman" w:hAnsi="Times New Roman" w:cs="Times New Roman"/>
                      <w:lang w:eastAsia="ja-JP"/>
                    </w:rPr>
                    <w:t xml:space="preserve"> 10 </w:t>
                  </w:r>
                  <w:proofErr w:type="spellStart"/>
                  <w:r w:rsidRPr="00AE27DF">
                    <w:rPr>
                      <w:rFonts w:ascii="Times New Roman" w:hAnsi="Times New Roman" w:cs="Times New Roman"/>
                      <w:lang w:eastAsia="ja-JP"/>
                    </w:rPr>
                    <w:t>испуњени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сходно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прописаним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делокругом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управљања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органа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пословођења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где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надлежности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прецизно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дефинисане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као</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њихова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улога</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контроли</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руковођењу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Статутом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прецизно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дефинисане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надлежности</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обавезе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стручних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стручних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тела</w:t>
                  </w:r>
                  <w:proofErr w:type="spellEnd"/>
                  <w:r w:rsidRPr="00AE27DF">
                    <w:rPr>
                      <w:rFonts w:ascii="Times New Roman" w:hAnsi="Times New Roman" w:cs="Times New Roman"/>
                      <w:lang w:eastAsia="ja-JP"/>
                    </w:rPr>
                    <w:t xml:space="preserve">, </w:t>
                  </w:r>
                  <w:proofErr w:type="spellStart"/>
                  <w:r w:rsidR="000A6868" w:rsidRPr="00AE27DF">
                    <w:rPr>
                      <w:rFonts w:ascii="Times New Roman" w:hAnsi="Times New Roman" w:cs="Times New Roman"/>
                      <w:lang w:eastAsia="ja-JP"/>
                    </w:rPr>
                    <w:t>Комисиј</w:t>
                  </w:r>
                  <w:proofErr w:type="spellEnd"/>
                  <w:r w:rsidR="00B136DD" w:rsidRPr="00AE27DF">
                    <w:rPr>
                      <w:rFonts w:ascii="Times New Roman" w:hAnsi="Times New Roman" w:cs="Times New Roman"/>
                      <w:lang w:val="sr-Cyrl-RS" w:eastAsia="ja-JP"/>
                    </w:rPr>
                    <w:t>е</w:t>
                  </w:r>
                  <w:r w:rsidR="000A6868" w:rsidRPr="00AE27DF">
                    <w:rPr>
                      <w:rFonts w:ascii="Times New Roman" w:hAnsi="Times New Roman" w:cs="Times New Roman"/>
                      <w:lang w:eastAsia="ja-JP"/>
                    </w:rPr>
                    <w:t xml:space="preserve"> </w:t>
                  </w:r>
                  <w:proofErr w:type="spellStart"/>
                  <w:r w:rsidR="000A6868" w:rsidRPr="00AE27DF">
                    <w:rPr>
                      <w:rFonts w:ascii="Times New Roman" w:hAnsi="Times New Roman" w:cs="Times New Roman"/>
                      <w:lang w:eastAsia="ja-JP"/>
                    </w:rPr>
                    <w:t>за</w:t>
                  </w:r>
                  <w:proofErr w:type="spellEnd"/>
                  <w:r w:rsidR="000A6868" w:rsidRPr="00AE27DF">
                    <w:rPr>
                      <w:rFonts w:ascii="Times New Roman" w:hAnsi="Times New Roman" w:cs="Times New Roman"/>
                      <w:lang w:eastAsia="ja-JP"/>
                    </w:rPr>
                    <w:t xml:space="preserve"> </w:t>
                  </w:r>
                  <w:proofErr w:type="spellStart"/>
                  <w:r w:rsidR="000A6868" w:rsidRPr="00AE27DF">
                    <w:rPr>
                      <w:rFonts w:ascii="Times New Roman" w:hAnsi="Times New Roman" w:cs="Times New Roman"/>
                      <w:lang w:eastAsia="ja-JP"/>
                    </w:rPr>
                    <w:t>самовредновање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студентског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парламента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стручне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службе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матер</w:t>
                  </w:r>
                  <w:proofErr w:type="spellEnd"/>
                  <w:r w:rsidRPr="00AE27DF">
                    <w:rPr>
                      <w:rFonts w:ascii="Times New Roman" w:hAnsi="Times New Roman" w:cs="Times New Roman"/>
                      <w:lang w:val="sr-Cyrl-RS" w:eastAsia="ja-JP"/>
                    </w:rPr>
                    <w:t>и</w:t>
                  </w:r>
                  <w:proofErr w:type="spellStart"/>
                  <w:r w:rsidRPr="00AE27DF">
                    <w:rPr>
                      <w:rFonts w:ascii="Times New Roman" w:hAnsi="Times New Roman" w:cs="Times New Roman"/>
                      <w:lang w:eastAsia="ja-JP"/>
                    </w:rPr>
                    <w:t>јално-техничк</w:t>
                  </w:r>
                  <w:proofErr w:type="spellEnd"/>
                  <w:r w:rsidRPr="00AE27DF">
                    <w:rPr>
                      <w:rFonts w:ascii="Times New Roman" w:hAnsi="Times New Roman" w:cs="Times New Roman"/>
                      <w:lang w:val="sr-Cyrl-RS" w:eastAsia="ja-JP"/>
                    </w:rPr>
                    <w:t>и</w:t>
                  </w:r>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други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вид</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помоћи</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реализацији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процеса</w:t>
                  </w:r>
                  <w:proofErr w:type="spellEnd"/>
                  <w:r w:rsidRPr="00AE27DF">
                    <w:rPr>
                      <w:rFonts w:ascii="Times New Roman" w:hAnsi="Times New Roman" w:cs="Times New Roman"/>
                      <w:lang w:val="sr-Cyrl-RS" w:eastAsia="ja-JP"/>
                    </w:rPr>
                    <w:t>.</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Систематизација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места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прописана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основу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Закона</w:t>
                  </w:r>
                  <w:proofErr w:type="spellEnd"/>
                  <w:r w:rsidRPr="00AE27DF">
                    <w:rPr>
                      <w:rFonts w:ascii="Times New Roman" w:hAnsi="Times New Roman" w:cs="Times New Roman"/>
                      <w:lang w:eastAsia="ja-JP"/>
                    </w:rPr>
                    <w:t xml:space="preserve"> о </w:t>
                  </w:r>
                  <w:proofErr w:type="spellStart"/>
                  <w:r w:rsidRPr="00AE27DF">
                    <w:rPr>
                      <w:rFonts w:ascii="Times New Roman" w:hAnsi="Times New Roman" w:cs="Times New Roman"/>
                      <w:lang w:eastAsia="ja-JP"/>
                    </w:rPr>
                    <w:t>високом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образовању</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студентских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потреба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што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квалитетнији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обезбеђење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максималних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услова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потребних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образовни</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наставни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процес</w:t>
                  </w:r>
                  <w:proofErr w:type="spellEnd"/>
                  <w:r w:rsidRPr="00AE27DF">
                    <w:rPr>
                      <w:rFonts w:ascii="Times New Roman" w:hAnsi="Times New Roman" w:cs="Times New Roman"/>
                      <w:lang w:eastAsia="ja-JP"/>
                    </w:rPr>
                    <w:t>.</w:t>
                  </w:r>
                  <w:r w:rsidR="008E1AA1" w:rsidRPr="00AE27DF">
                    <w:rPr>
                      <w:rFonts w:ascii="Times New Roman" w:hAnsi="Times New Roman" w:cs="Times New Roman"/>
                      <w:lang w:val="sr-Cyrl-RS" w:eastAsia="ja-JP"/>
                    </w:rPr>
                    <w:t xml:space="preserve"> У</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складу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својим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циљевима</w:t>
                  </w:r>
                  <w:proofErr w:type="spellEnd"/>
                  <w:r w:rsidR="008E1AA1" w:rsidRPr="00AE27DF">
                    <w:rPr>
                      <w:rFonts w:ascii="Times New Roman" w:hAnsi="Times New Roman" w:cs="Times New Roman"/>
                      <w:lang w:val="sr-Cyrl-RS" w:eastAsia="ja-JP"/>
                    </w:rPr>
                    <w:t xml:space="preserve">, </w:t>
                  </w:r>
                  <w:r w:rsidR="007640DE" w:rsidRPr="00AE27DF">
                    <w:rPr>
                      <w:rFonts w:ascii="Times New Roman" w:hAnsi="Times New Roman" w:cs="Times New Roman"/>
                      <w:lang w:val="sr-Cyrl-RS" w:eastAsia="ja-JP"/>
                    </w:rPr>
                    <w:t>Академија</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стално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прати</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оцењује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организацију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управљања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управљачког</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ненаставног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осбља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кроз</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разне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видове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директне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или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индиректне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контроле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сугестије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запослених</w:t>
                  </w:r>
                  <w:proofErr w:type="spellEnd"/>
                  <w:r w:rsidRPr="00AE27DF">
                    <w:rPr>
                      <w:rFonts w:ascii="Times New Roman" w:hAnsi="Times New Roman" w:cs="Times New Roman"/>
                      <w:lang w:eastAsia="ja-JP"/>
                    </w:rPr>
                    <w:t xml:space="preserve">. </w:t>
                  </w:r>
                </w:p>
                <w:p w14:paraId="55AE2110" w14:textId="77777777" w:rsidR="00A86442" w:rsidRPr="00AE27DF" w:rsidRDefault="00A86442" w:rsidP="00A86442">
                  <w:pPr>
                    <w:tabs>
                      <w:tab w:val="left" w:pos="1175"/>
                    </w:tabs>
                    <w:spacing w:after="0" w:line="240" w:lineRule="auto"/>
                    <w:jc w:val="both"/>
                    <w:rPr>
                      <w:rFonts w:ascii="Times New Roman" w:hAnsi="Times New Roman" w:cs="Times New Roman"/>
                      <w:lang w:val="ru-RU" w:eastAsia="ja-JP"/>
                    </w:rPr>
                  </w:pPr>
                </w:p>
                <w:p w14:paraId="14375861" w14:textId="77777777" w:rsidR="00A86442" w:rsidRPr="00AE27DF" w:rsidRDefault="00A86442" w:rsidP="00A86442">
                  <w:pPr>
                    <w:tabs>
                      <w:tab w:val="left" w:pos="1175"/>
                    </w:tabs>
                    <w:spacing w:line="276" w:lineRule="auto"/>
                    <w:jc w:val="center"/>
                    <w:rPr>
                      <w:rFonts w:ascii="Times New Roman" w:hAnsi="Times New Roman" w:cs="Times New Roman"/>
                      <w:b/>
                      <w:bCs/>
                      <w:iCs/>
                      <w:sz w:val="24"/>
                      <w:szCs w:val="24"/>
                      <w:lang w:eastAsia="ja-JP"/>
                    </w:rPr>
                  </w:pPr>
                  <w:proofErr w:type="spellStart"/>
                  <w:r w:rsidRPr="00AE27DF">
                    <w:rPr>
                      <w:rFonts w:ascii="Times New Roman" w:hAnsi="Times New Roman" w:cs="Times New Roman"/>
                      <w:b/>
                      <w:bCs/>
                      <w:iCs/>
                      <w:sz w:val="24"/>
                      <w:szCs w:val="24"/>
                      <w:lang w:eastAsia="ja-JP"/>
                    </w:rPr>
                    <w:t>Предлози</w:t>
                  </w:r>
                  <w:proofErr w:type="spellEnd"/>
                  <w:r w:rsidRPr="00AE27DF">
                    <w:rPr>
                      <w:rFonts w:ascii="Times New Roman" w:hAnsi="Times New Roman" w:cs="Times New Roman"/>
                      <w:b/>
                      <w:bCs/>
                      <w:iCs/>
                      <w:sz w:val="24"/>
                      <w:szCs w:val="24"/>
                      <w:lang w:eastAsia="ja-JP"/>
                    </w:rPr>
                    <w:t xml:space="preserve"> </w:t>
                  </w:r>
                  <w:proofErr w:type="spellStart"/>
                  <w:r w:rsidRPr="00AE27DF">
                    <w:rPr>
                      <w:rFonts w:ascii="Times New Roman" w:hAnsi="Times New Roman" w:cs="Times New Roman"/>
                      <w:b/>
                      <w:bCs/>
                      <w:iCs/>
                      <w:sz w:val="24"/>
                      <w:szCs w:val="24"/>
                      <w:lang w:eastAsia="ja-JP"/>
                    </w:rPr>
                    <w:t>за</w:t>
                  </w:r>
                  <w:proofErr w:type="spellEnd"/>
                  <w:r w:rsidRPr="00AE27DF">
                    <w:rPr>
                      <w:rFonts w:ascii="Times New Roman" w:hAnsi="Times New Roman" w:cs="Times New Roman"/>
                      <w:b/>
                      <w:bCs/>
                      <w:iCs/>
                      <w:sz w:val="24"/>
                      <w:szCs w:val="24"/>
                      <w:lang w:eastAsia="ja-JP"/>
                    </w:rPr>
                    <w:t xml:space="preserve"> </w:t>
                  </w:r>
                  <w:proofErr w:type="spellStart"/>
                  <w:r w:rsidRPr="00AE27DF">
                    <w:rPr>
                      <w:rFonts w:ascii="Times New Roman" w:hAnsi="Times New Roman" w:cs="Times New Roman"/>
                      <w:b/>
                      <w:bCs/>
                      <w:iCs/>
                      <w:sz w:val="24"/>
                      <w:szCs w:val="24"/>
                      <w:lang w:eastAsia="ja-JP"/>
                    </w:rPr>
                    <w:t>побољшање</w:t>
                  </w:r>
                  <w:proofErr w:type="spellEnd"/>
                  <w:r w:rsidRPr="00AE27DF">
                    <w:rPr>
                      <w:rFonts w:ascii="Times New Roman" w:hAnsi="Times New Roman" w:cs="Times New Roman"/>
                      <w:b/>
                      <w:bCs/>
                      <w:iCs/>
                      <w:sz w:val="24"/>
                      <w:szCs w:val="24"/>
                      <w:lang w:eastAsia="ja-JP"/>
                    </w:rPr>
                    <w:t xml:space="preserve"> и </w:t>
                  </w:r>
                  <w:proofErr w:type="spellStart"/>
                  <w:r w:rsidRPr="00AE27DF">
                    <w:rPr>
                      <w:rFonts w:ascii="Times New Roman" w:hAnsi="Times New Roman" w:cs="Times New Roman"/>
                      <w:b/>
                      <w:bCs/>
                      <w:iCs/>
                      <w:sz w:val="24"/>
                      <w:szCs w:val="24"/>
                      <w:lang w:eastAsia="ja-JP"/>
                    </w:rPr>
                    <w:t>планиране</w:t>
                  </w:r>
                  <w:proofErr w:type="spellEnd"/>
                  <w:r w:rsidRPr="00AE27DF">
                    <w:rPr>
                      <w:rFonts w:ascii="Times New Roman" w:hAnsi="Times New Roman" w:cs="Times New Roman"/>
                      <w:b/>
                      <w:bCs/>
                      <w:iCs/>
                      <w:sz w:val="24"/>
                      <w:szCs w:val="24"/>
                      <w:lang w:eastAsia="ja-JP"/>
                    </w:rPr>
                    <w:t xml:space="preserve"> </w:t>
                  </w:r>
                  <w:proofErr w:type="spellStart"/>
                  <w:r w:rsidRPr="00AE27DF">
                    <w:rPr>
                      <w:rFonts w:ascii="Times New Roman" w:hAnsi="Times New Roman" w:cs="Times New Roman"/>
                      <w:b/>
                      <w:bCs/>
                      <w:iCs/>
                      <w:sz w:val="24"/>
                      <w:szCs w:val="24"/>
                      <w:lang w:eastAsia="ja-JP"/>
                    </w:rPr>
                    <w:t>мере</w:t>
                  </w:r>
                  <w:proofErr w:type="spellEnd"/>
                </w:p>
                <w:p w14:paraId="2A46347E" w14:textId="77777777" w:rsidR="00A86442" w:rsidRPr="00AE27DF" w:rsidRDefault="00A86442" w:rsidP="00A86442">
                  <w:pPr>
                    <w:tabs>
                      <w:tab w:val="left" w:pos="1175"/>
                    </w:tabs>
                    <w:spacing w:after="0" w:line="240" w:lineRule="auto"/>
                    <w:jc w:val="center"/>
                    <w:rPr>
                      <w:rFonts w:ascii="Times New Roman" w:hAnsi="Times New Roman" w:cs="Times New Roman"/>
                      <w:b/>
                      <w:bCs/>
                      <w:iCs/>
                      <w:sz w:val="24"/>
                      <w:szCs w:val="24"/>
                      <w:lang w:val="sr-Cyrl-RS" w:eastAsia="ja-JP"/>
                    </w:rPr>
                  </w:pPr>
                </w:p>
                <w:p w14:paraId="6258828A" w14:textId="77777777" w:rsidR="00A86442" w:rsidRPr="00AE27DF" w:rsidRDefault="00A86442" w:rsidP="00A86442">
                  <w:pPr>
                    <w:tabs>
                      <w:tab w:val="left" w:pos="1175"/>
                    </w:tabs>
                    <w:spacing w:after="120" w:line="276" w:lineRule="auto"/>
                    <w:rPr>
                      <w:rFonts w:ascii="Times New Roman" w:hAnsi="Times New Roman" w:cs="Times New Roman"/>
                      <w:lang w:eastAsia="ja-JP"/>
                    </w:rPr>
                  </w:pP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основу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урађен</w:t>
                  </w:r>
                  <w:proofErr w:type="spellEnd"/>
                  <w:r w:rsidRPr="00AE27DF">
                    <w:rPr>
                      <w:rFonts w:ascii="Times New Roman" w:hAnsi="Times New Roman" w:cs="Times New Roman"/>
                      <w:lang w:val="sr-Cyrl-RS" w:eastAsia="ja-JP"/>
                    </w:rPr>
                    <w:t xml:space="preserve">е </w:t>
                  </w:r>
                  <w:proofErr w:type="spellStart"/>
                  <w:r w:rsidRPr="00AE27DF">
                    <w:rPr>
                      <w:rFonts w:ascii="Times New Roman" w:hAnsi="Times New Roman" w:cs="Times New Roman"/>
                      <w:lang w:eastAsia="ja-JP"/>
                    </w:rPr>
                    <w:t>анализ</w:t>
                  </w:r>
                  <w:proofErr w:type="spellEnd"/>
                  <w:r w:rsidRPr="00AE27DF">
                    <w:rPr>
                      <w:rFonts w:ascii="Times New Roman" w:hAnsi="Times New Roman" w:cs="Times New Roman"/>
                      <w:lang w:val="sr-Cyrl-RS" w:eastAsia="ja-JP"/>
                    </w:rPr>
                    <w:t>е</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предлог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унапређење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обухвата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следеће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активности</w:t>
                  </w:r>
                  <w:proofErr w:type="spellEnd"/>
                  <w:r w:rsidRPr="00AE27DF">
                    <w:rPr>
                      <w:rFonts w:ascii="Times New Roman" w:hAnsi="Times New Roman" w:cs="Times New Roman"/>
                      <w:lang w:eastAsia="ja-JP"/>
                    </w:rPr>
                    <w:t>:</w:t>
                  </w:r>
                </w:p>
                <w:p w14:paraId="7894CDE2" w14:textId="2602BEDD" w:rsidR="00A86442" w:rsidRPr="00AE27DF" w:rsidRDefault="00A86442" w:rsidP="00A86442">
                  <w:pPr>
                    <w:tabs>
                      <w:tab w:val="left" w:pos="1175"/>
                    </w:tabs>
                    <w:spacing w:after="60" w:line="276" w:lineRule="auto"/>
                    <w:ind w:left="357"/>
                    <w:rPr>
                      <w:rFonts w:ascii="Times New Roman" w:hAnsi="Times New Roman" w:cs="Times New Roman"/>
                      <w:lang w:eastAsia="ja-JP"/>
                    </w:rPr>
                  </w:pPr>
                  <w:r w:rsidRPr="00AE27DF">
                    <w:rPr>
                      <w:rFonts w:ascii="Times New Roman" w:hAnsi="Times New Roman" w:cs="Times New Roman"/>
                      <w:lang w:val="en-GB" w:eastAsia="ja-JP"/>
                    </w:rPr>
                    <w:t xml:space="preserve">1. </w:t>
                  </w:r>
                  <w:r w:rsidRPr="00AE27DF">
                    <w:rPr>
                      <w:rFonts w:ascii="Times New Roman" w:hAnsi="Times New Roman" w:cs="Times New Roman"/>
                      <w:lang w:val="sr-Cyrl-CS" w:eastAsia="ja-JP"/>
                    </w:rPr>
                    <w:t>Иницирати детаљније упознавања студената о значају квалитета управљања установом, а кроз интензивирање рада органа Студентског парламента;</w:t>
                  </w:r>
                </w:p>
                <w:p w14:paraId="7FAB4A90" w14:textId="65D48BC4" w:rsidR="00A86442" w:rsidRPr="00AE27DF" w:rsidRDefault="00A86442" w:rsidP="00A86442">
                  <w:pPr>
                    <w:tabs>
                      <w:tab w:val="left" w:pos="1175"/>
                    </w:tabs>
                    <w:spacing w:after="60" w:line="276" w:lineRule="auto"/>
                    <w:ind w:left="357"/>
                    <w:rPr>
                      <w:rFonts w:ascii="Times New Roman" w:hAnsi="Times New Roman" w:cs="Times New Roman"/>
                      <w:lang w:eastAsia="ja-JP"/>
                    </w:rPr>
                  </w:pPr>
                  <w:r w:rsidRPr="00AE27DF">
                    <w:rPr>
                      <w:rFonts w:ascii="Times New Roman" w:hAnsi="Times New Roman" w:cs="Times New Roman"/>
                      <w:lang w:val="en-GB" w:eastAsia="ja-JP"/>
                    </w:rPr>
                    <w:t xml:space="preserve">2. </w:t>
                  </w:r>
                  <w:r w:rsidRPr="00AE27DF">
                    <w:rPr>
                      <w:rFonts w:ascii="Times New Roman" w:hAnsi="Times New Roman" w:cs="Times New Roman"/>
                      <w:lang w:val="sr-Cyrl-CS" w:eastAsia="ja-JP"/>
                    </w:rPr>
                    <w:t>Континуирано пратити</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управљања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одредити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мере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методе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провери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управљања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стручних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служби</w:t>
                  </w:r>
                  <w:proofErr w:type="spellEnd"/>
                  <w:r w:rsidRPr="00AE27DF">
                    <w:rPr>
                      <w:rFonts w:ascii="Times New Roman" w:hAnsi="Times New Roman" w:cs="Times New Roman"/>
                      <w:lang w:val="sr-Cyrl-RS" w:eastAsia="ja-JP"/>
                    </w:rPr>
                    <w:t>;</w:t>
                  </w:r>
                </w:p>
                <w:p w14:paraId="69587311" w14:textId="77777777" w:rsidR="00A86442" w:rsidRPr="00AE27DF" w:rsidRDefault="00A86442" w:rsidP="00A86442">
                  <w:pPr>
                    <w:tabs>
                      <w:tab w:val="left" w:pos="1175"/>
                    </w:tabs>
                    <w:spacing w:after="60" w:line="276" w:lineRule="auto"/>
                    <w:ind w:left="357"/>
                    <w:rPr>
                      <w:rFonts w:ascii="Times New Roman" w:hAnsi="Times New Roman" w:cs="Times New Roman"/>
                      <w:lang w:eastAsia="ja-JP"/>
                    </w:rPr>
                  </w:pPr>
                  <w:r w:rsidRPr="00AE27DF">
                    <w:rPr>
                      <w:rFonts w:ascii="Times New Roman" w:hAnsi="Times New Roman" w:cs="Times New Roman"/>
                      <w:lang w:val="en-GB" w:eastAsia="ja-JP"/>
                    </w:rPr>
                    <w:t xml:space="preserve">3. </w:t>
                  </w:r>
                  <w:r w:rsidRPr="00AE27DF">
                    <w:rPr>
                      <w:rFonts w:ascii="Times New Roman" w:hAnsi="Times New Roman" w:cs="Times New Roman"/>
                      <w:lang w:val="sr-Cyrl-RS" w:eastAsia="ja-JP"/>
                    </w:rPr>
                    <w:t>П</w:t>
                  </w:r>
                  <w:proofErr w:type="spellStart"/>
                  <w:r w:rsidRPr="00AE27DF">
                    <w:rPr>
                      <w:rFonts w:ascii="Times New Roman" w:hAnsi="Times New Roman" w:cs="Times New Roman"/>
                      <w:lang w:eastAsia="ja-JP"/>
                    </w:rPr>
                    <w:t>отребно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анкетирати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година</w:t>
                  </w:r>
                  <w:proofErr w:type="spellEnd"/>
                  <w:r w:rsidRPr="00AE27DF">
                    <w:rPr>
                      <w:rFonts w:ascii="Times New Roman" w:hAnsi="Times New Roman" w:cs="Times New Roman"/>
                      <w:lang w:val="sr-Cyrl-RS" w:eastAsia="ja-JP"/>
                    </w:rPr>
                    <w:t xml:space="preserve"> и</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запослене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пратити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јавно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мњење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разговарати</w:t>
                  </w:r>
                  <w:proofErr w:type="spellEnd"/>
                  <w:r w:rsidRPr="00AE27DF">
                    <w:rPr>
                      <w:rFonts w:ascii="Times New Roman" w:hAnsi="Times New Roman" w:cs="Times New Roman"/>
                      <w:lang w:eastAsia="ja-JP"/>
                    </w:rPr>
                    <w:t xml:space="preserve"> о </w:t>
                  </w:r>
                  <w:proofErr w:type="spellStart"/>
                  <w:r w:rsidRPr="00AE27DF">
                    <w:rPr>
                      <w:rFonts w:ascii="Times New Roman" w:hAnsi="Times New Roman" w:cs="Times New Roman"/>
                      <w:lang w:eastAsia="ja-JP"/>
                    </w:rPr>
                    <w:t>квалитету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управљања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ненаставног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особља</w:t>
                  </w:r>
                  <w:proofErr w:type="spellEnd"/>
                  <w:r w:rsidRPr="00AE27DF">
                    <w:rPr>
                      <w:rFonts w:ascii="Times New Roman" w:hAnsi="Times New Roman" w:cs="Times New Roman"/>
                      <w:lang w:val="sr-Cyrl-RS" w:eastAsia="ja-JP"/>
                    </w:rPr>
                    <w:t>;</w:t>
                  </w:r>
                </w:p>
                <w:p w14:paraId="01433DA7" w14:textId="77777777" w:rsidR="00A86442" w:rsidRPr="00AE27DF" w:rsidRDefault="00A86442" w:rsidP="00A86442">
                  <w:pPr>
                    <w:tabs>
                      <w:tab w:val="left" w:pos="1175"/>
                    </w:tabs>
                    <w:spacing w:after="60" w:line="276" w:lineRule="auto"/>
                    <w:ind w:left="357"/>
                    <w:rPr>
                      <w:rFonts w:ascii="Times New Roman" w:hAnsi="Times New Roman" w:cs="Times New Roman"/>
                      <w:lang w:eastAsia="ja-JP"/>
                    </w:rPr>
                  </w:pPr>
                  <w:r w:rsidRPr="00AE27DF">
                    <w:rPr>
                      <w:rFonts w:ascii="Times New Roman" w:hAnsi="Times New Roman" w:cs="Times New Roman"/>
                      <w:lang w:eastAsia="ja-JP"/>
                    </w:rPr>
                    <w:t xml:space="preserve">4. </w:t>
                  </w:r>
                  <w:proofErr w:type="spellStart"/>
                  <w:r w:rsidRPr="00AE27DF">
                    <w:rPr>
                      <w:rFonts w:ascii="Times New Roman" w:hAnsi="Times New Roman" w:cs="Times New Roman"/>
                      <w:lang w:eastAsia="ja-JP"/>
                    </w:rPr>
                    <w:t>Статутом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треба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уредити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усавршавање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финасирање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усавршавања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ненаставног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особља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његов</w:t>
                  </w:r>
                  <w:proofErr w:type="spellEnd"/>
                  <w:r w:rsidRPr="00AE27DF">
                    <w:rPr>
                      <w:rFonts w:ascii="Times New Roman" w:hAnsi="Times New Roman" w:cs="Times New Roman"/>
                      <w:lang w:val="sr-Cyrl-RS" w:eastAsia="ja-JP"/>
                    </w:rPr>
                    <w:t>у</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стручн</w:t>
                  </w:r>
                  <w:proofErr w:type="spellEnd"/>
                  <w:r w:rsidRPr="00AE27DF">
                    <w:rPr>
                      <w:rFonts w:ascii="Times New Roman" w:hAnsi="Times New Roman" w:cs="Times New Roman"/>
                      <w:lang w:val="sr-Cyrl-RS" w:eastAsia="ja-JP"/>
                    </w:rPr>
                    <w:t>у</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обавеза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праћења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актуелних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садржаја</w:t>
                  </w:r>
                  <w:proofErr w:type="spellEnd"/>
                  <w:r w:rsidRPr="00AE27DF">
                    <w:rPr>
                      <w:rFonts w:ascii="Times New Roman" w:hAnsi="Times New Roman" w:cs="Times New Roman"/>
                      <w:lang w:val="sr-Cyrl-RS" w:eastAsia="ja-JP"/>
                    </w:rPr>
                    <w:t>;</w:t>
                  </w:r>
                </w:p>
                <w:p w14:paraId="0BA0E76B" w14:textId="5260E3E6" w:rsidR="00A86442" w:rsidRPr="00AE27DF" w:rsidRDefault="00A86442" w:rsidP="00A86442">
                  <w:pPr>
                    <w:tabs>
                      <w:tab w:val="left" w:pos="1175"/>
                    </w:tabs>
                    <w:spacing w:after="60" w:line="276" w:lineRule="auto"/>
                    <w:ind w:left="357"/>
                    <w:rPr>
                      <w:rFonts w:ascii="Times New Roman" w:hAnsi="Times New Roman" w:cs="Times New Roman"/>
                      <w:lang w:eastAsia="ja-JP"/>
                    </w:rPr>
                  </w:pPr>
                  <w:r w:rsidRPr="00AE27DF">
                    <w:rPr>
                      <w:rFonts w:ascii="Times New Roman" w:hAnsi="Times New Roman" w:cs="Times New Roman"/>
                      <w:lang w:val="en-GB" w:eastAsia="ja-JP"/>
                    </w:rPr>
                    <w:t xml:space="preserve">5. </w:t>
                  </w:r>
                  <w:r w:rsidRPr="00AE27DF">
                    <w:rPr>
                      <w:rFonts w:ascii="Times New Roman" w:hAnsi="Times New Roman" w:cs="Times New Roman"/>
                      <w:lang w:val="sr-Cyrl-RS" w:eastAsia="ja-JP"/>
                    </w:rPr>
                    <w:t>П</w:t>
                  </w:r>
                  <w:proofErr w:type="spellStart"/>
                  <w:r w:rsidRPr="00AE27DF">
                    <w:rPr>
                      <w:rFonts w:ascii="Times New Roman" w:hAnsi="Times New Roman" w:cs="Times New Roman"/>
                      <w:lang w:eastAsia="ja-JP"/>
                    </w:rPr>
                    <w:t>отребна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систематска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редовна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планска</w:t>
                  </w:r>
                  <w:proofErr w:type="spellEnd"/>
                  <w:r w:rsidRPr="00AE27DF">
                    <w:rPr>
                      <w:rFonts w:ascii="Times New Roman" w:hAnsi="Times New Roman" w:cs="Times New Roman"/>
                      <w:lang w:eastAsia="ja-JP"/>
                    </w:rPr>
                    <w:t xml:space="preserve"> и </w:t>
                  </w:r>
                  <w:r w:rsidRPr="00AE27DF">
                    <w:rPr>
                      <w:rFonts w:ascii="Times New Roman" w:hAnsi="Times New Roman" w:cs="Times New Roman"/>
                      <w:lang w:val="sr-Cyrl-RS" w:eastAsia="ja-JP"/>
                    </w:rPr>
                    <w:t>ванредна</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контрола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ефикасности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организационих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структура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дефинисане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општим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акто</w:t>
                  </w:r>
                  <w:proofErr w:type="spellEnd"/>
                  <w:r w:rsidRPr="00AE27DF">
                    <w:rPr>
                      <w:rFonts w:ascii="Times New Roman" w:hAnsi="Times New Roman" w:cs="Times New Roman"/>
                      <w:lang w:val="sr-Cyrl-RS" w:eastAsia="ja-JP"/>
                    </w:rPr>
                    <w:t>м</w:t>
                  </w:r>
                  <w:r w:rsidRPr="00AE27DF">
                    <w:rPr>
                      <w:rFonts w:ascii="Times New Roman" w:hAnsi="Times New Roman" w:cs="Times New Roman"/>
                      <w:lang w:eastAsia="ja-JP"/>
                    </w:rPr>
                    <w:t xml:space="preserve">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val="sr-Cyrl-RS" w:eastAsia="ja-JP"/>
                    </w:rPr>
                    <w:t>;</w:t>
                  </w:r>
                </w:p>
                <w:p w14:paraId="36DAACBE" w14:textId="6A13D08F" w:rsidR="00A86442" w:rsidRPr="00AE27DF" w:rsidRDefault="00A86442" w:rsidP="00A86442">
                  <w:pPr>
                    <w:tabs>
                      <w:tab w:val="left" w:pos="1175"/>
                    </w:tabs>
                    <w:spacing w:after="60" w:line="276" w:lineRule="auto"/>
                    <w:ind w:left="357"/>
                    <w:rPr>
                      <w:rFonts w:ascii="Times New Roman" w:hAnsi="Times New Roman" w:cs="Times New Roman"/>
                      <w:lang w:val="ru-RU" w:eastAsia="ja-JP"/>
                    </w:rPr>
                  </w:pPr>
                  <w:r w:rsidRPr="00AE27DF">
                    <w:rPr>
                      <w:rFonts w:ascii="Times New Roman" w:hAnsi="Times New Roman" w:cs="Times New Roman"/>
                      <w:lang w:val="en-GB" w:eastAsia="ja-JP"/>
                    </w:rPr>
                    <w:t xml:space="preserve">6. </w:t>
                  </w:r>
                  <w:r w:rsidRPr="00AE27DF">
                    <w:rPr>
                      <w:rFonts w:ascii="Times New Roman" w:hAnsi="Times New Roman" w:cs="Times New Roman"/>
                      <w:lang w:val="ru-RU" w:eastAsia="ja-JP"/>
                    </w:rPr>
                    <w:t>Потребно је увести више систематских метода за мерење и проверу квалитета управљања</w:t>
                  </w:r>
                  <w:r w:rsidRPr="00AE27DF">
                    <w:rPr>
                      <w:rFonts w:ascii="Times New Roman" w:hAnsi="Times New Roman" w:cs="Times New Roman"/>
                      <w:lang w:eastAsia="ja-JP"/>
                    </w:rPr>
                    <w:t xml:space="preserve"> </w:t>
                  </w:r>
                  <w:r w:rsidR="009D2FD3" w:rsidRPr="00AE27DF">
                    <w:rPr>
                      <w:rFonts w:ascii="Times New Roman" w:hAnsi="Times New Roman" w:cs="Times New Roman"/>
                      <w:lang w:val="sr-Cyrl-RS" w:eastAsia="ja-JP"/>
                    </w:rPr>
                    <w:t xml:space="preserve">Академијом </w:t>
                  </w:r>
                  <w:r w:rsidRPr="00AE27DF">
                    <w:rPr>
                      <w:rFonts w:ascii="Times New Roman" w:hAnsi="Times New Roman" w:cs="Times New Roman"/>
                      <w:lang w:val="ru-RU" w:eastAsia="ja-JP"/>
                    </w:rPr>
                    <w:t>и квалитета рада стручних служби</w:t>
                  </w:r>
                  <w:r w:rsidRPr="00AE27DF">
                    <w:rPr>
                      <w:rFonts w:ascii="Times New Roman" w:hAnsi="Times New Roman" w:cs="Times New Roman"/>
                      <w:lang w:val="sr-Cyrl-RS" w:eastAsia="ja-JP"/>
                    </w:rPr>
                    <w:t>;</w:t>
                  </w:r>
                </w:p>
                <w:p w14:paraId="7E21D531" w14:textId="1534EE45" w:rsidR="00A86442" w:rsidRPr="00AE27DF" w:rsidRDefault="00A86442" w:rsidP="00A86442">
                  <w:pPr>
                    <w:tabs>
                      <w:tab w:val="left" w:pos="1175"/>
                    </w:tabs>
                    <w:spacing w:after="60" w:line="276" w:lineRule="auto"/>
                    <w:ind w:left="357"/>
                    <w:rPr>
                      <w:rFonts w:ascii="Times New Roman" w:hAnsi="Times New Roman" w:cs="Times New Roman"/>
                      <w:lang w:val="ru-RU" w:eastAsia="ja-JP"/>
                    </w:rPr>
                  </w:pPr>
                  <w:r w:rsidRPr="00AE27DF">
                    <w:rPr>
                      <w:rFonts w:ascii="Times New Roman" w:hAnsi="Times New Roman" w:cs="Times New Roman"/>
                      <w:lang w:val="en-GB" w:eastAsia="ja-JP"/>
                    </w:rPr>
                    <w:t xml:space="preserve">7. </w:t>
                  </w:r>
                  <w:r w:rsidRPr="00AE27DF">
                    <w:rPr>
                      <w:rFonts w:ascii="Times New Roman" w:hAnsi="Times New Roman" w:cs="Times New Roman"/>
                      <w:lang w:val="ru-RU" w:eastAsia="ja-JP"/>
                    </w:rPr>
                    <w:t>У општим актима</w:t>
                  </w:r>
                  <w:r w:rsidRPr="00AE27DF">
                    <w:rPr>
                      <w:rFonts w:ascii="Times New Roman" w:hAnsi="Times New Roman" w:cs="Times New Roman"/>
                      <w:lang w:eastAsia="ja-JP"/>
                    </w:rPr>
                    <w:t xml:space="preserve"> </w:t>
                  </w:r>
                  <w:r w:rsidR="007640DE" w:rsidRPr="00AE27DF">
                    <w:rPr>
                      <w:rFonts w:ascii="Times New Roman" w:hAnsi="Times New Roman" w:cs="Times New Roman"/>
                      <w:lang w:val="sr-Cyrl-RS" w:eastAsia="ja-JP"/>
                    </w:rPr>
                    <w:t>Академије</w:t>
                  </w:r>
                  <w:r w:rsidR="009D2FD3" w:rsidRPr="00AE27DF">
                    <w:rPr>
                      <w:rFonts w:ascii="Times New Roman" w:hAnsi="Times New Roman" w:cs="Times New Roman"/>
                      <w:lang w:val="sr-Cyrl-RS" w:eastAsia="ja-JP"/>
                    </w:rPr>
                    <w:t xml:space="preserve"> </w:t>
                  </w:r>
                  <w:r w:rsidRPr="00AE27DF">
                    <w:rPr>
                      <w:rFonts w:ascii="Times New Roman" w:hAnsi="Times New Roman" w:cs="Times New Roman"/>
                      <w:lang w:val="ru-RU" w:eastAsia="ja-JP"/>
                    </w:rPr>
                    <w:t>прецизније и детаљније уредити питање усавршавања и образовања ненаставног особља</w:t>
                  </w:r>
                  <w:r w:rsidRPr="00AE27DF">
                    <w:rPr>
                      <w:rFonts w:ascii="Times New Roman" w:hAnsi="Times New Roman" w:cs="Times New Roman"/>
                      <w:lang w:val="sr-Cyrl-RS" w:eastAsia="ja-JP"/>
                    </w:rPr>
                    <w:t>;</w:t>
                  </w:r>
                </w:p>
                <w:p w14:paraId="72FCAAFD" w14:textId="25CD989F" w:rsidR="00A86442" w:rsidRPr="00AE27DF" w:rsidRDefault="00A86442" w:rsidP="00A86442">
                  <w:pPr>
                    <w:tabs>
                      <w:tab w:val="left" w:pos="1175"/>
                    </w:tabs>
                    <w:spacing w:after="60" w:line="276" w:lineRule="auto"/>
                    <w:ind w:left="357"/>
                    <w:rPr>
                      <w:rFonts w:ascii="Times New Roman" w:hAnsi="Times New Roman" w:cs="Times New Roman"/>
                      <w:lang w:val="ru-RU" w:eastAsia="ja-JP"/>
                    </w:rPr>
                  </w:pPr>
                  <w:r w:rsidRPr="00AE27DF">
                    <w:rPr>
                      <w:rFonts w:ascii="Times New Roman" w:hAnsi="Times New Roman" w:cs="Times New Roman"/>
                      <w:lang w:val="en-GB" w:eastAsia="ja-JP"/>
                    </w:rPr>
                    <w:t xml:space="preserve">8. </w:t>
                  </w:r>
                  <w:r w:rsidRPr="00AE27DF">
                    <w:rPr>
                      <w:rFonts w:ascii="Times New Roman" w:hAnsi="Times New Roman" w:cs="Times New Roman"/>
                      <w:lang w:val="ru-RU" w:eastAsia="ja-JP"/>
                    </w:rPr>
                    <w:t xml:space="preserve">Потребно је вршити систематску проверу ефикасности организационе структуре која је дефинисана </w:t>
                  </w:r>
                  <w:r w:rsidRPr="00AE27DF">
                    <w:rPr>
                      <w:rFonts w:ascii="Times New Roman" w:hAnsi="Times New Roman" w:cs="Times New Roman"/>
                      <w:lang w:val="ru-RU" w:eastAsia="ja-JP"/>
                    </w:rPr>
                    <w:lastRenderedPageBreak/>
                    <w:t>општим актима</w:t>
                  </w:r>
                  <w:r w:rsidRPr="00AE27DF">
                    <w:rPr>
                      <w:rFonts w:ascii="Times New Roman" w:hAnsi="Times New Roman" w:cs="Times New Roman"/>
                      <w:lang w:eastAsia="ja-JP"/>
                    </w:rPr>
                    <w:t xml:space="preserve">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val="ru-RU" w:eastAsia="ja-JP"/>
                    </w:rPr>
                    <w:t>, и по потреби је прилагођавати стварним потребама ВШУ</w:t>
                  </w:r>
                  <w:r w:rsidRPr="00AE27DF">
                    <w:rPr>
                      <w:rFonts w:ascii="Times New Roman" w:hAnsi="Times New Roman" w:cs="Times New Roman"/>
                      <w:lang w:val="sr-Cyrl-RS" w:eastAsia="ja-JP"/>
                    </w:rPr>
                    <w:t>;</w:t>
                  </w:r>
                </w:p>
                <w:p w14:paraId="6238A538" w14:textId="5B64E36D" w:rsidR="00A86442" w:rsidRPr="00AE27DF" w:rsidRDefault="00A86442" w:rsidP="00A86442">
                  <w:pPr>
                    <w:tabs>
                      <w:tab w:val="left" w:pos="1175"/>
                    </w:tabs>
                    <w:spacing w:after="60" w:line="276" w:lineRule="auto"/>
                    <w:ind w:left="357"/>
                    <w:rPr>
                      <w:rFonts w:ascii="Times New Roman" w:hAnsi="Times New Roman" w:cs="Times New Roman"/>
                      <w:i/>
                      <w:lang w:eastAsia="ja-JP"/>
                    </w:rPr>
                  </w:pPr>
                  <w:r w:rsidRPr="00AE27DF">
                    <w:rPr>
                      <w:rFonts w:ascii="Times New Roman" w:hAnsi="Times New Roman" w:cs="Times New Roman"/>
                      <w:lang w:val="en-GB" w:eastAsia="ja-JP"/>
                    </w:rPr>
                    <w:t xml:space="preserve">9. </w:t>
                  </w:r>
                  <w:r w:rsidRPr="00AE27DF">
                    <w:rPr>
                      <w:rFonts w:ascii="Times New Roman" w:hAnsi="Times New Roman" w:cs="Times New Roman"/>
                      <w:lang w:val="sr-Cyrl-RS" w:eastAsia="ja-JP"/>
                    </w:rPr>
                    <w:t>П</w:t>
                  </w:r>
                  <w:proofErr w:type="spellStart"/>
                  <w:r w:rsidRPr="00AE27DF">
                    <w:rPr>
                      <w:rFonts w:ascii="Times New Roman" w:hAnsi="Times New Roman" w:cs="Times New Roman"/>
                      <w:lang w:eastAsia="ja-JP"/>
                    </w:rPr>
                    <w:t>редложене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мере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потреби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мењати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дорађивати</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усавршавати</w:t>
                  </w:r>
                  <w:proofErr w:type="spellEnd"/>
                  <w:r w:rsidRPr="00AE27DF">
                    <w:rPr>
                      <w:rFonts w:ascii="Times New Roman" w:hAnsi="Times New Roman" w:cs="Times New Roman"/>
                      <w:i/>
                      <w:lang w:eastAsia="ja-JP"/>
                    </w:rPr>
                    <w:t>.</w:t>
                  </w:r>
                </w:p>
                <w:p w14:paraId="3227322E" w14:textId="77777777" w:rsidR="00A86442" w:rsidRPr="00AE27DF" w:rsidRDefault="00A86442" w:rsidP="00A86442">
                  <w:pPr>
                    <w:tabs>
                      <w:tab w:val="left" w:pos="1175"/>
                    </w:tabs>
                    <w:spacing w:after="60" w:line="276" w:lineRule="auto"/>
                    <w:ind w:left="357"/>
                    <w:rPr>
                      <w:rFonts w:ascii="Times New Roman" w:hAnsi="Times New Roman" w:cs="Times New Roman"/>
                      <w:i/>
                      <w:lang w:eastAsia="ja-JP"/>
                    </w:rPr>
                  </w:pPr>
                </w:p>
              </w:tc>
            </w:tr>
            <w:tr w:rsidR="00A86442" w:rsidRPr="00AE27DF" w14:paraId="1AA5DA04" w14:textId="77777777" w:rsidTr="000141B4">
              <w:trPr>
                <w:trHeight w:val="149"/>
              </w:trPr>
              <w:tc>
                <w:tcPr>
                  <w:tcW w:w="10774" w:type="dxa"/>
                  <w:shd w:val="clear" w:color="auto" w:fill="D9D9D9"/>
                </w:tcPr>
                <w:p w14:paraId="7E7FD766" w14:textId="77777777" w:rsidR="00A86442" w:rsidRPr="00AE27DF" w:rsidRDefault="00A86442" w:rsidP="00A86442">
                  <w:pPr>
                    <w:tabs>
                      <w:tab w:val="left" w:pos="1175"/>
                    </w:tabs>
                    <w:spacing w:line="240" w:lineRule="auto"/>
                    <w:rPr>
                      <w:rFonts w:ascii="Times New Roman" w:hAnsi="Times New Roman" w:cs="Times New Roman"/>
                      <w:b/>
                      <w:bCs/>
                      <w:lang w:val="sr-Cyrl-CS" w:eastAsia="ja-JP"/>
                    </w:rPr>
                  </w:pPr>
                  <w:r w:rsidRPr="00AE27DF">
                    <w:rPr>
                      <w:rFonts w:ascii="Times New Roman" w:hAnsi="Times New Roman" w:cs="Times New Roman"/>
                      <w:b/>
                      <w:bCs/>
                      <w:lang w:val="ru-RU" w:eastAsia="ja-JP"/>
                    </w:rPr>
                    <w:lastRenderedPageBreak/>
                    <w:t xml:space="preserve">д) </w:t>
                  </w:r>
                  <w:r w:rsidRPr="00AE27DF">
                    <w:rPr>
                      <w:rFonts w:ascii="Times New Roman" w:hAnsi="Times New Roman" w:cs="Times New Roman"/>
                      <w:b/>
                      <w:bCs/>
                      <w:lang w:val="sr-Cyrl-CS" w:eastAsia="ja-JP"/>
                    </w:rPr>
                    <w:t>Показатељи и прилози за стандард  10</w:t>
                  </w:r>
                </w:p>
                <w:p w14:paraId="097767A2" w14:textId="0778084B" w:rsidR="00A86442" w:rsidRPr="00AE27DF" w:rsidRDefault="00000000" w:rsidP="00A86442">
                  <w:pPr>
                    <w:tabs>
                      <w:tab w:val="left" w:pos="1175"/>
                    </w:tabs>
                    <w:spacing w:after="0" w:line="240" w:lineRule="auto"/>
                    <w:rPr>
                      <w:rFonts w:ascii="Times New Roman" w:hAnsi="Times New Roman" w:cs="Times New Roman"/>
                      <w:b/>
                      <w:bCs/>
                      <w:lang w:eastAsia="ja-JP"/>
                    </w:rPr>
                  </w:pPr>
                  <w:hyperlink r:id="rId104" w:history="1">
                    <w:proofErr w:type="spellStart"/>
                    <w:r w:rsidR="00A86442" w:rsidRPr="00D54F3B">
                      <w:rPr>
                        <w:rStyle w:val="Hyperlink"/>
                        <w:rFonts w:ascii="Times New Roman" w:hAnsi="Times New Roman" w:cs="Times New Roman"/>
                        <w:b/>
                        <w:bCs/>
                        <w:lang w:eastAsia="ja-JP"/>
                      </w:rPr>
                      <w:t>Табела</w:t>
                    </w:r>
                    <w:proofErr w:type="spellEnd"/>
                    <w:r w:rsidR="00A86442" w:rsidRPr="00D54F3B">
                      <w:rPr>
                        <w:rStyle w:val="Hyperlink"/>
                        <w:rFonts w:ascii="Times New Roman" w:hAnsi="Times New Roman" w:cs="Times New Roman"/>
                        <w:b/>
                        <w:bCs/>
                        <w:lang w:eastAsia="ja-JP"/>
                      </w:rPr>
                      <w:t xml:space="preserve"> 10.1</w:t>
                    </w:r>
                    <w:r w:rsidR="00A86442" w:rsidRPr="00D54F3B">
                      <w:rPr>
                        <w:rStyle w:val="Hyperlink"/>
                        <w:rFonts w:ascii="Times New Roman" w:hAnsi="Times New Roman" w:cs="Times New Roman"/>
                        <w:b/>
                        <w:bCs/>
                        <w:lang w:val="sr-Cyrl-RS" w:eastAsia="ja-JP"/>
                      </w:rPr>
                      <w:t>б</w:t>
                    </w:r>
                    <w:r w:rsidR="00A86442" w:rsidRPr="00D54F3B">
                      <w:rPr>
                        <w:rStyle w:val="Hyperlink"/>
                        <w:rFonts w:ascii="Times New Roman" w:hAnsi="Times New Roman" w:cs="Times New Roman"/>
                        <w:b/>
                        <w:bCs/>
                        <w:lang w:eastAsia="ja-JP"/>
                      </w:rPr>
                      <w:t xml:space="preserve"> </w:t>
                    </w:r>
                  </w:hyperlink>
                  <w:r w:rsidR="00A86442" w:rsidRPr="00AE27DF">
                    <w:rPr>
                      <w:rFonts w:ascii="Times New Roman" w:hAnsi="Times New Roman" w:cs="Times New Roman"/>
                      <w:b/>
                      <w:bCs/>
                      <w:lang w:eastAsia="ja-JP"/>
                    </w:rPr>
                    <w:t xml:space="preserve"> </w:t>
                  </w:r>
                  <w:proofErr w:type="spellStart"/>
                  <w:r w:rsidR="00A86442" w:rsidRPr="00AE27DF">
                    <w:rPr>
                      <w:rFonts w:ascii="Times New Roman" w:hAnsi="Times New Roman" w:cs="Times New Roman"/>
                      <w:lang w:eastAsia="ja-JP"/>
                    </w:rPr>
                    <w:t>Број</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ненаставних</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радника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запослених</w:t>
                  </w:r>
                  <w:proofErr w:type="spellEnd"/>
                  <w:r w:rsidR="00A86442" w:rsidRPr="00AE27DF">
                    <w:rPr>
                      <w:rFonts w:ascii="Times New Roman" w:hAnsi="Times New Roman" w:cs="Times New Roman"/>
                      <w:lang w:eastAsia="ja-JP"/>
                    </w:rPr>
                    <w:t xml:space="preserve"> </w:t>
                  </w:r>
                  <w:r w:rsidR="00A86442" w:rsidRPr="00AE27DF">
                    <w:rPr>
                      <w:rFonts w:ascii="Times New Roman" w:hAnsi="Times New Roman" w:cs="Times New Roman"/>
                      <w:lang w:val="sr-Cyrl-RS" w:eastAsia="ja-JP"/>
                    </w:rPr>
                    <w:t>са пуним или непуним радним временом</w:t>
                  </w:r>
                  <w:r w:rsidR="00A86442" w:rsidRPr="00AE27DF">
                    <w:rPr>
                      <w:rFonts w:ascii="Times New Roman" w:hAnsi="Times New Roman" w:cs="Times New Roman"/>
                      <w:lang w:eastAsia="ja-JP"/>
                    </w:rPr>
                    <w:t xml:space="preserve"> у </w:t>
                  </w:r>
                  <w:proofErr w:type="spellStart"/>
                  <w:r w:rsidR="00A86442" w:rsidRPr="00AE27DF">
                    <w:rPr>
                      <w:rFonts w:ascii="Times New Roman" w:hAnsi="Times New Roman" w:cs="Times New Roman"/>
                      <w:lang w:eastAsia="ja-JP"/>
                    </w:rPr>
                    <w:t>високошколској</w:t>
                  </w:r>
                  <w:proofErr w:type="spellEnd"/>
                  <w:r w:rsidR="00A86442" w:rsidRPr="00AE27DF">
                    <w:rPr>
                      <w:rFonts w:ascii="Times New Roman" w:hAnsi="Times New Roman" w:cs="Times New Roman"/>
                      <w:lang w:eastAsia="ja-JP"/>
                    </w:rPr>
                    <w:t xml:space="preserve"> </w:t>
                  </w:r>
                  <w:proofErr w:type="spellStart"/>
                  <w:r w:rsidR="007640DE" w:rsidRPr="00AE27DF">
                    <w:rPr>
                      <w:rFonts w:ascii="Times New Roman" w:hAnsi="Times New Roman" w:cs="Times New Roman"/>
                      <w:lang w:eastAsia="ja-JP"/>
                    </w:rPr>
                    <w:t>Академији</w:t>
                  </w:r>
                  <w:proofErr w:type="spellEnd"/>
                  <w:r w:rsidR="00A86442" w:rsidRPr="00AE27DF">
                    <w:rPr>
                      <w:rFonts w:ascii="Times New Roman" w:hAnsi="Times New Roman" w:cs="Times New Roman"/>
                      <w:lang w:eastAsia="ja-JP"/>
                    </w:rPr>
                    <w:t xml:space="preserve"> у </w:t>
                  </w:r>
                  <w:proofErr w:type="spellStart"/>
                  <w:r w:rsidR="00A86442" w:rsidRPr="00AE27DF">
                    <w:rPr>
                      <w:rFonts w:ascii="Times New Roman" w:hAnsi="Times New Roman" w:cs="Times New Roman"/>
                      <w:lang w:eastAsia="ja-JP"/>
                    </w:rPr>
                    <w:t>оквиру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одговарајућих</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организационих</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јединица</w:t>
                  </w:r>
                  <w:proofErr w:type="spellEnd"/>
                  <w:r w:rsidR="00A86442" w:rsidRPr="00AE27DF">
                    <w:rPr>
                      <w:rFonts w:ascii="Times New Roman" w:hAnsi="Times New Roman" w:cs="Times New Roman"/>
                      <w:b/>
                      <w:bCs/>
                      <w:lang w:eastAsia="ja-JP"/>
                    </w:rPr>
                    <w:t xml:space="preserve">  </w:t>
                  </w:r>
                </w:p>
                <w:p w14:paraId="44CF63D4" w14:textId="749B0853" w:rsidR="00A86442" w:rsidRPr="00AE27DF" w:rsidRDefault="00000000" w:rsidP="00A86442">
                  <w:pPr>
                    <w:tabs>
                      <w:tab w:val="left" w:pos="1175"/>
                    </w:tabs>
                    <w:spacing w:after="0" w:line="240" w:lineRule="auto"/>
                    <w:rPr>
                      <w:rFonts w:ascii="Times New Roman" w:hAnsi="Times New Roman" w:cs="Times New Roman"/>
                      <w:b/>
                      <w:bCs/>
                      <w:lang w:eastAsia="ja-JP"/>
                    </w:rPr>
                  </w:pPr>
                  <w:hyperlink r:id="rId105" w:history="1">
                    <w:proofErr w:type="spellStart"/>
                    <w:proofErr w:type="gramStart"/>
                    <w:r w:rsidR="00A86442" w:rsidRPr="00DB4D36">
                      <w:rPr>
                        <w:rStyle w:val="Hyperlink"/>
                        <w:rFonts w:ascii="Times New Roman" w:hAnsi="Times New Roman" w:cs="Times New Roman"/>
                        <w:b/>
                        <w:bCs/>
                        <w:lang w:eastAsia="ja-JP"/>
                      </w:rPr>
                      <w:t>Прилог</w:t>
                    </w:r>
                    <w:proofErr w:type="spellEnd"/>
                    <w:r w:rsidR="00A86442" w:rsidRPr="00DB4D36">
                      <w:rPr>
                        <w:rStyle w:val="Hyperlink"/>
                        <w:rFonts w:ascii="Times New Roman" w:hAnsi="Times New Roman" w:cs="Times New Roman"/>
                        <w:b/>
                        <w:bCs/>
                        <w:lang w:eastAsia="ja-JP"/>
                      </w:rPr>
                      <w:t xml:space="preserve">  10</w:t>
                    </w:r>
                    <w:proofErr w:type="gramEnd"/>
                    <w:r w:rsidR="00A86442" w:rsidRPr="00DB4D36">
                      <w:rPr>
                        <w:rStyle w:val="Hyperlink"/>
                        <w:rFonts w:ascii="Times New Roman" w:hAnsi="Times New Roman" w:cs="Times New Roman"/>
                        <w:b/>
                        <w:bCs/>
                        <w:lang w:eastAsia="ja-JP"/>
                      </w:rPr>
                      <w:t>.1</w:t>
                    </w:r>
                    <w:r w:rsidR="00A86442" w:rsidRPr="00DB4D36">
                      <w:rPr>
                        <w:rStyle w:val="Hyperlink"/>
                        <w:rFonts w:ascii="Times New Roman" w:hAnsi="Times New Roman" w:cs="Times New Roman"/>
                        <w:b/>
                        <w:bCs/>
                        <w:lang w:val="sr-Cyrl-RS" w:eastAsia="ja-JP"/>
                      </w:rPr>
                      <w:t>а</w:t>
                    </w:r>
                  </w:hyperlink>
                  <w:r w:rsidR="00A86442" w:rsidRPr="00AE27DF">
                    <w:rPr>
                      <w:rFonts w:ascii="Times New Roman" w:hAnsi="Times New Roman" w:cs="Times New Roman"/>
                      <w:b/>
                      <w:bCs/>
                      <w:lang w:eastAsia="ja-JP"/>
                    </w:rPr>
                    <w:t xml:space="preserve"> </w:t>
                  </w:r>
                  <w:proofErr w:type="spellStart"/>
                  <w:r w:rsidR="00A86442" w:rsidRPr="00AE27DF">
                    <w:rPr>
                      <w:rFonts w:ascii="Times New Roman" w:hAnsi="Times New Roman" w:cs="Times New Roman"/>
                      <w:lang w:eastAsia="ja-JP"/>
                    </w:rPr>
                    <w:t>Шематска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организациона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структура</w:t>
                  </w:r>
                  <w:proofErr w:type="spellEnd"/>
                  <w:r w:rsidR="00A86442" w:rsidRPr="00AE27DF">
                    <w:rPr>
                      <w:rFonts w:ascii="Times New Roman" w:hAnsi="Times New Roman" w:cs="Times New Roman"/>
                      <w:lang w:eastAsia="ja-JP"/>
                    </w:rPr>
                    <w:t xml:space="preserve"> </w:t>
                  </w:r>
                  <w:proofErr w:type="spellStart"/>
                  <w:r w:rsidR="0028601B" w:rsidRPr="00AE27DF">
                    <w:rPr>
                      <w:rFonts w:ascii="Times New Roman" w:hAnsi="Times New Roman" w:cs="Times New Roman"/>
                      <w:lang w:eastAsia="ja-JP"/>
                    </w:rPr>
                    <w:t>високошколске</w:t>
                  </w:r>
                  <w:proofErr w:type="spellEnd"/>
                  <w:r w:rsidR="0028601B" w:rsidRPr="00AE27DF">
                    <w:rPr>
                      <w:rFonts w:ascii="Times New Roman" w:hAnsi="Times New Roman" w:cs="Times New Roman"/>
                      <w:lang w:eastAsia="ja-JP"/>
                    </w:rPr>
                    <w:t xml:space="preserve"> </w:t>
                  </w:r>
                  <w:proofErr w:type="spellStart"/>
                  <w:r w:rsidR="0028601B" w:rsidRPr="00AE27DF">
                    <w:rPr>
                      <w:rFonts w:ascii="Times New Roman" w:hAnsi="Times New Roman" w:cs="Times New Roman"/>
                      <w:lang w:eastAsia="ja-JP"/>
                    </w:rPr>
                    <w:t>установе</w:t>
                  </w:r>
                  <w:proofErr w:type="spellEnd"/>
                  <w:r w:rsidR="00A86442" w:rsidRPr="00AE27DF">
                    <w:rPr>
                      <w:rFonts w:ascii="Times New Roman" w:hAnsi="Times New Roman" w:cs="Times New Roman"/>
                      <w:b/>
                      <w:bCs/>
                      <w:lang w:eastAsia="ja-JP"/>
                    </w:rPr>
                    <w:t xml:space="preserve"> </w:t>
                  </w:r>
                </w:p>
                <w:p w14:paraId="63359BC6" w14:textId="77777777" w:rsidR="00A86442" w:rsidRPr="00AE27DF" w:rsidRDefault="00000000" w:rsidP="00A86442">
                  <w:pPr>
                    <w:tabs>
                      <w:tab w:val="left" w:pos="1175"/>
                    </w:tabs>
                    <w:spacing w:after="0" w:line="240" w:lineRule="auto"/>
                    <w:rPr>
                      <w:rFonts w:ascii="Times New Roman" w:hAnsi="Times New Roman" w:cs="Times New Roman"/>
                      <w:lang w:val="sr-Cyrl-RS" w:eastAsia="ja-JP"/>
                    </w:rPr>
                  </w:pPr>
                  <w:hyperlink r:id="rId106" w:history="1">
                    <w:proofErr w:type="spellStart"/>
                    <w:r w:rsidR="00A86442" w:rsidRPr="006A6087">
                      <w:rPr>
                        <w:rStyle w:val="Hyperlink"/>
                        <w:rFonts w:ascii="Times New Roman" w:hAnsi="Times New Roman" w:cs="Times New Roman"/>
                        <w:b/>
                        <w:lang w:eastAsia="ja-JP"/>
                      </w:rPr>
                      <w:t>Прилог</w:t>
                    </w:r>
                    <w:proofErr w:type="spellEnd"/>
                    <w:r w:rsidR="00A86442" w:rsidRPr="006A6087">
                      <w:rPr>
                        <w:rStyle w:val="Hyperlink"/>
                        <w:rFonts w:ascii="Times New Roman" w:hAnsi="Times New Roman" w:cs="Times New Roman"/>
                        <w:b/>
                        <w:lang w:eastAsia="ja-JP"/>
                      </w:rPr>
                      <w:t xml:space="preserve"> 10.2</w:t>
                    </w:r>
                  </w:hyperlink>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Aнализа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резултата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анкете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студената</w:t>
                  </w:r>
                  <w:proofErr w:type="spellEnd"/>
                  <w:r w:rsidR="00A86442" w:rsidRPr="00AE27DF">
                    <w:rPr>
                      <w:rFonts w:ascii="Times New Roman" w:hAnsi="Times New Roman" w:cs="Times New Roman"/>
                      <w:lang w:eastAsia="ja-JP"/>
                    </w:rPr>
                    <w:t xml:space="preserve"> о </w:t>
                  </w:r>
                  <w:proofErr w:type="spellStart"/>
                  <w:r w:rsidR="00A86442" w:rsidRPr="00AE27DF">
                    <w:rPr>
                      <w:rFonts w:ascii="Times New Roman" w:hAnsi="Times New Roman" w:cs="Times New Roman"/>
                      <w:lang w:eastAsia="ja-JP"/>
                    </w:rPr>
                    <w:t>процени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квалитета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рада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органа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управљања</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рада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стручних</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служби</w:t>
                  </w:r>
                  <w:proofErr w:type="spellEnd"/>
                  <w:r w:rsidR="00A86442" w:rsidRPr="00AE27DF">
                    <w:rPr>
                      <w:rFonts w:ascii="Times New Roman" w:hAnsi="Times New Roman" w:cs="Times New Roman"/>
                      <w:lang w:eastAsia="ja-JP"/>
                    </w:rPr>
                    <w:t xml:space="preserve"> </w:t>
                  </w:r>
                  <w:r w:rsidR="00A86442" w:rsidRPr="00AE27DF">
                    <w:rPr>
                      <w:rFonts w:ascii="Times New Roman" w:hAnsi="Times New Roman" w:cs="Times New Roman"/>
                      <w:lang w:val="sr-Cyrl-RS" w:eastAsia="ja-JP"/>
                    </w:rPr>
                    <w:t xml:space="preserve"> </w:t>
                  </w:r>
                </w:p>
              </w:tc>
            </w:tr>
          </w:tbl>
          <w:p w14:paraId="67A9922F" w14:textId="77777777" w:rsidR="00A86442" w:rsidRPr="00AE27DF" w:rsidRDefault="00A86442" w:rsidP="00A86442">
            <w:pPr>
              <w:tabs>
                <w:tab w:val="left" w:pos="1175"/>
              </w:tabs>
              <w:spacing w:line="276" w:lineRule="auto"/>
              <w:rPr>
                <w:rFonts w:ascii="Times New Roman" w:hAnsi="Times New Roman" w:cs="Times New Roman"/>
                <w:b/>
                <w:lang w:eastAsia="ja-JP"/>
              </w:rPr>
            </w:pPr>
          </w:p>
          <w:p w14:paraId="6F5A00E5" w14:textId="77777777" w:rsidR="00A86442" w:rsidRPr="00AE27DF" w:rsidRDefault="00000000" w:rsidP="00A86442">
            <w:pPr>
              <w:tabs>
                <w:tab w:val="left" w:pos="1175"/>
              </w:tabs>
              <w:spacing w:line="276" w:lineRule="auto"/>
              <w:rPr>
                <w:rFonts w:ascii="Times New Roman" w:hAnsi="Times New Roman" w:cs="Times New Roman"/>
                <w:b/>
                <w:lang w:eastAsia="ja-JP"/>
              </w:rPr>
            </w:pPr>
            <w:hyperlink w:anchor="standardi" w:history="1">
              <w:r w:rsidR="00A86442" w:rsidRPr="00AE27DF">
                <w:rPr>
                  <w:rStyle w:val="Hyperlink"/>
                  <w:rFonts w:ascii="Times New Roman" w:hAnsi="Times New Roman" w:cs="Times New Roman"/>
                  <w:b/>
                  <w:lang w:val="sr-Cyrl-RS" w:eastAsia="ja-JP"/>
                </w:rPr>
                <w:t>стандарди</w:t>
              </w:r>
            </w:hyperlink>
          </w:p>
          <w:p w14:paraId="6AE139A4" w14:textId="77777777" w:rsidR="00A86442" w:rsidRDefault="00A86442" w:rsidP="00A86442">
            <w:pPr>
              <w:tabs>
                <w:tab w:val="left" w:pos="1175"/>
              </w:tabs>
              <w:spacing w:line="276" w:lineRule="auto"/>
              <w:rPr>
                <w:rFonts w:ascii="Times New Roman" w:hAnsi="Times New Roman" w:cs="Times New Roman"/>
                <w:b/>
                <w:lang w:val="sr-Latn-RS" w:eastAsia="ja-JP"/>
              </w:rPr>
            </w:pPr>
          </w:p>
          <w:p w14:paraId="5D6D2A82"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4004A6A7"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0D7A1DF4"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20DBBF7B"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294DA11C"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222A7754"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5230A848"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2FB4B909"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432B50CE"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6FC7D410"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601F52DC"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2CBAB53D"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11C7AD8B"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345972CE"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66962359"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28D6F75B"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59DC38B8"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7078E2CD" w14:textId="77777777" w:rsidR="00D10A1E" w:rsidRDefault="00D10A1E" w:rsidP="00A86442">
            <w:pPr>
              <w:tabs>
                <w:tab w:val="left" w:pos="1175"/>
              </w:tabs>
              <w:spacing w:line="276" w:lineRule="auto"/>
              <w:rPr>
                <w:rFonts w:ascii="Times New Roman" w:hAnsi="Times New Roman" w:cs="Times New Roman"/>
                <w:b/>
                <w:lang w:val="sr-Latn-RS" w:eastAsia="ja-JP"/>
              </w:rPr>
            </w:pPr>
          </w:p>
          <w:p w14:paraId="68A1CB41" w14:textId="77777777" w:rsidR="00D10A1E" w:rsidRPr="00D10A1E" w:rsidRDefault="00D10A1E" w:rsidP="00A86442">
            <w:pPr>
              <w:tabs>
                <w:tab w:val="left" w:pos="1175"/>
              </w:tabs>
              <w:spacing w:line="276" w:lineRule="auto"/>
              <w:rPr>
                <w:rFonts w:ascii="Times New Roman" w:hAnsi="Times New Roman" w:cs="Times New Roman"/>
                <w:b/>
                <w:lang w:val="sr-Latn-RS" w:eastAsia="ja-JP"/>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A86442" w:rsidRPr="00AE27DF" w14:paraId="48017CE8" w14:textId="77777777" w:rsidTr="000141B4">
              <w:tc>
                <w:tcPr>
                  <w:tcW w:w="10774" w:type="dxa"/>
                  <w:shd w:val="clear" w:color="auto" w:fill="E0E0E0"/>
                </w:tcPr>
                <w:p w14:paraId="21FF7553" w14:textId="77777777" w:rsidR="00A86442" w:rsidRPr="00AE27DF" w:rsidRDefault="00A86442" w:rsidP="00A86442">
                  <w:pPr>
                    <w:tabs>
                      <w:tab w:val="left" w:pos="1175"/>
                    </w:tabs>
                    <w:spacing w:line="276" w:lineRule="auto"/>
                    <w:rPr>
                      <w:rFonts w:ascii="Times New Roman" w:hAnsi="Times New Roman" w:cs="Times New Roman"/>
                      <w:b/>
                      <w:bCs/>
                      <w:sz w:val="24"/>
                      <w:szCs w:val="24"/>
                      <w:lang w:val="sr-Cyrl-CS" w:eastAsia="ja-JP"/>
                    </w:rPr>
                  </w:pPr>
                  <w:bookmarkStart w:id="18" w:name="standard11"/>
                  <w:r w:rsidRPr="00AE27DF">
                    <w:rPr>
                      <w:rFonts w:ascii="Times New Roman" w:hAnsi="Times New Roman" w:cs="Times New Roman"/>
                      <w:b/>
                      <w:bCs/>
                      <w:sz w:val="24"/>
                      <w:szCs w:val="24"/>
                      <w:lang w:val="sr-Cyrl-CS" w:eastAsia="ja-JP"/>
                    </w:rPr>
                    <w:lastRenderedPageBreak/>
                    <w:t>Стандард 11: Квалитет простора и опреме</w:t>
                  </w:r>
                </w:p>
                <w:bookmarkEnd w:id="18"/>
                <w:p w14:paraId="6044BC87" w14:textId="77777777" w:rsidR="00A86442" w:rsidRPr="00AE27DF" w:rsidRDefault="00A86442" w:rsidP="00A86442">
                  <w:pPr>
                    <w:tabs>
                      <w:tab w:val="left" w:pos="1175"/>
                    </w:tabs>
                    <w:spacing w:line="276" w:lineRule="auto"/>
                    <w:rPr>
                      <w:rFonts w:ascii="Times New Roman" w:hAnsi="Times New Roman" w:cs="Times New Roman"/>
                      <w:lang w:val="sr-Cyrl-CS" w:eastAsia="ja-JP"/>
                    </w:rPr>
                  </w:pPr>
                  <w:r w:rsidRPr="00AE27DF">
                    <w:rPr>
                      <w:rFonts w:ascii="Times New Roman" w:hAnsi="Times New Roman" w:cs="Times New Roman"/>
                      <w:lang w:val="sr-Cyrl-CS" w:eastAsia="ja-JP"/>
                    </w:rPr>
                    <w:t>Квалитет простора и опреме се обезбеђује кроз њихов адекватан обим и структуру.</w:t>
                  </w:r>
                </w:p>
              </w:tc>
            </w:tr>
            <w:tr w:rsidR="00A86442" w:rsidRPr="00AE27DF" w14:paraId="4D575DDA" w14:textId="77777777" w:rsidTr="000141B4">
              <w:tc>
                <w:tcPr>
                  <w:tcW w:w="10774" w:type="dxa"/>
                </w:tcPr>
                <w:p w14:paraId="7C219F67" w14:textId="77777777" w:rsidR="00A86442" w:rsidRPr="00AE27DF" w:rsidRDefault="00A86442" w:rsidP="00A86442">
                  <w:pPr>
                    <w:tabs>
                      <w:tab w:val="left" w:pos="1175"/>
                    </w:tabs>
                    <w:spacing w:after="0" w:line="276" w:lineRule="auto"/>
                    <w:rPr>
                      <w:rFonts w:ascii="Times New Roman" w:hAnsi="Times New Roman" w:cs="Times New Roman"/>
                      <w:b/>
                      <w:bCs/>
                      <w:sz w:val="20"/>
                      <w:szCs w:val="20"/>
                      <w:lang w:val="sr-Cyrl-CS" w:eastAsia="ja-JP"/>
                    </w:rPr>
                  </w:pPr>
                </w:p>
                <w:p w14:paraId="30ED2B6E" w14:textId="77777777" w:rsidR="00A86442" w:rsidRPr="00AE27DF" w:rsidRDefault="00A86442" w:rsidP="00A86442">
                  <w:pPr>
                    <w:tabs>
                      <w:tab w:val="left" w:pos="1175"/>
                    </w:tabs>
                    <w:spacing w:after="0" w:line="276" w:lineRule="auto"/>
                    <w:rPr>
                      <w:rFonts w:ascii="Times New Roman" w:hAnsi="Times New Roman" w:cs="Times New Roman"/>
                      <w:b/>
                      <w:bCs/>
                      <w:sz w:val="20"/>
                      <w:szCs w:val="20"/>
                      <w:lang w:val="sr-Cyrl-CS" w:eastAsia="ja-JP"/>
                    </w:rPr>
                  </w:pPr>
                  <w:r w:rsidRPr="00AE27DF">
                    <w:rPr>
                      <w:rFonts w:ascii="Times New Roman" w:hAnsi="Times New Roman" w:cs="Times New Roman"/>
                      <w:b/>
                      <w:bCs/>
                      <w:sz w:val="20"/>
                      <w:szCs w:val="20"/>
                      <w:lang w:val="sr-Cyrl-CS" w:eastAsia="ja-JP"/>
                    </w:rPr>
                    <w:t>Упутства за примену стандарда 11:</w:t>
                  </w:r>
                </w:p>
                <w:p w14:paraId="15A7DBED" w14:textId="77777777" w:rsidR="00A86442" w:rsidRPr="00AE27DF" w:rsidRDefault="0028601B">
                  <w:pPr>
                    <w:numPr>
                      <w:ilvl w:val="1"/>
                      <w:numId w:val="57"/>
                    </w:numPr>
                    <w:tabs>
                      <w:tab w:val="left" w:pos="1175"/>
                    </w:tabs>
                    <w:spacing w:after="0" w:line="276"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поседује примерене просторне капацитете: учионице, кабинете, библиотеку, читаоницу и слично за квалитетно обављање своје делатности.</w:t>
                  </w:r>
                </w:p>
                <w:p w14:paraId="63ACD914" w14:textId="77777777" w:rsidR="00A86442" w:rsidRPr="00AE27DF" w:rsidRDefault="0028601B">
                  <w:pPr>
                    <w:numPr>
                      <w:ilvl w:val="1"/>
                      <w:numId w:val="57"/>
                    </w:numPr>
                    <w:tabs>
                      <w:tab w:val="left" w:pos="1175"/>
                    </w:tabs>
                    <w:spacing w:after="0" w:line="276"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поседује адекватну и савремену техничку, лабораторијску и другу специфичну опрему која обезбеђује квалитетно извођење наставе на свим врстама и степенима студија.</w:t>
                  </w:r>
                </w:p>
                <w:p w14:paraId="7910C721" w14:textId="77777777" w:rsidR="00A86442" w:rsidRPr="00AE27DF" w:rsidRDefault="0028601B">
                  <w:pPr>
                    <w:numPr>
                      <w:ilvl w:val="1"/>
                      <w:numId w:val="57"/>
                    </w:numPr>
                    <w:tabs>
                      <w:tab w:val="left" w:pos="1175"/>
                    </w:tabs>
                    <w:spacing w:after="0" w:line="276"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континуирано прати и усклађује своје просторне капацитете и опрему са потребама наставног процеса и бројем студената.</w:t>
                  </w:r>
                </w:p>
                <w:p w14:paraId="13B4284A" w14:textId="77777777" w:rsidR="00A86442" w:rsidRPr="00AE27DF" w:rsidRDefault="0028601B">
                  <w:pPr>
                    <w:numPr>
                      <w:ilvl w:val="1"/>
                      <w:numId w:val="57"/>
                    </w:numPr>
                    <w:tabs>
                      <w:tab w:val="left" w:pos="1175"/>
                    </w:tabs>
                    <w:spacing w:after="0" w:line="276"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свим запосленим и студентима обезбеђује неометан приступ различитим врстама информација у електронском облику и информационим технологијама, како би се те информације користиле у научно-образовне сврхе.</w:t>
                  </w:r>
                </w:p>
                <w:p w14:paraId="017A568F" w14:textId="77777777" w:rsidR="00A86442" w:rsidRPr="00AE27DF" w:rsidRDefault="0028601B">
                  <w:pPr>
                    <w:numPr>
                      <w:ilvl w:val="1"/>
                      <w:numId w:val="57"/>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у свом саставу поседује најмање једну просторију опремљену савременим техничким и осталим уређајима који студентима и особљу омогућавају</w:t>
                  </w:r>
                  <w:r w:rsidR="00A86442" w:rsidRPr="00AE27DF">
                    <w:rPr>
                      <w:rFonts w:ascii="Times New Roman" w:hAnsi="Times New Roman" w:cs="Times New Roman"/>
                      <w:sz w:val="20"/>
                      <w:szCs w:val="20"/>
                      <w:lang w:val="sr-Cyrl-CS" w:eastAsia="ja-JP"/>
                    </w:rPr>
                    <w:t xml:space="preserve"> рад на рачунарима и </w:t>
                  </w:r>
                  <w:r w:rsidR="00A86442" w:rsidRPr="00AE27DF">
                    <w:rPr>
                      <w:rFonts w:ascii="Times New Roman" w:hAnsi="Times New Roman" w:cs="Times New Roman"/>
                      <w:i/>
                      <w:sz w:val="20"/>
                      <w:szCs w:val="20"/>
                      <w:lang w:val="sr-Cyrl-CS" w:eastAsia="ja-JP"/>
                    </w:rPr>
                    <w:t>коришћење услуга рачунског центра (фотокопирање, штампање, скенирање, нарезивање CD и DVD материјала).</w:t>
                  </w:r>
                </w:p>
              </w:tc>
            </w:tr>
            <w:tr w:rsidR="00A86442" w:rsidRPr="00AE27DF" w14:paraId="60E63C26" w14:textId="77777777" w:rsidTr="000141B4">
              <w:tc>
                <w:tcPr>
                  <w:tcW w:w="10774" w:type="dxa"/>
                </w:tcPr>
                <w:p w14:paraId="2BB84CFD" w14:textId="77777777" w:rsidR="00A86442" w:rsidRPr="00AE27DF" w:rsidRDefault="00A86442" w:rsidP="00A86442">
                  <w:pPr>
                    <w:tabs>
                      <w:tab w:val="left" w:pos="1175"/>
                    </w:tabs>
                    <w:spacing w:after="120" w:line="276" w:lineRule="auto"/>
                    <w:rPr>
                      <w:rFonts w:ascii="Times New Roman" w:hAnsi="Times New Roman" w:cs="Times New Roman"/>
                      <w:lang w:val="sr-Cyrl-CS" w:eastAsia="ja-JP"/>
                    </w:rPr>
                  </w:pPr>
                </w:p>
                <w:p w14:paraId="586E4E37" w14:textId="77777777" w:rsidR="00A86442" w:rsidRPr="00AE27DF" w:rsidRDefault="00A86442" w:rsidP="00A86442">
                  <w:pPr>
                    <w:spacing w:after="120" w:line="276" w:lineRule="auto"/>
                    <w:jc w:val="center"/>
                    <w:rPr>
                      <w:rFonts w:ascii="Times New Roman" w:eastAsia="Times New Roman" w:hAnsi="Times New Roman" w:cs="Times New Roman"/>
                      <w:b/>
                      <w:sz w:val="24"/>
                      <w:szCs w:val="24"/>
                      <w:lang w:val="ru-RU"/>
                    </w:rPr>
                  </w:pPr>
                  <w:r w:rsidRPr="00AE27DF">
                    <w:rPr>
                      <w:rFonts w:ascii="Times New Roman" w:eastAsia="Times New Roman" w:hAnsi="Times New Roman" w:cs="Times New Roman"/>
                      <w:b/>
                      <w:sz w:val="24"/>
                      <w:szCs w:val="24"/>
                      <w:lang w:val="ru-RU"/>
                    </w:rPr>
                    <w:t>Опис тренутне ситуације</w:t>
                  </w:r>
                </w:p>
                <w:p w14:paraId="1ABB78B0" w14:textId="77777777" w:rsidR="00A86442" w:rsidRPr="00AE27DF" w:rsidRDefault="00A86442" w:rsidP="00A86442">
                  <w:pPr>
                    <w:tabs>
                      <w:tab w:val="left" w:pos="1175"/>
                    </w:tabs>
                    <w:spacing w:after="120" w:line="276" w:lineRule="auto"/>
                    <w:ind w:firstLine="567"/>
                    <w:rPr>
                      <w:rFonts w:ascii="Times New Roman" w:hAnsi="Times New Roman" w:cs="Times New Roman"/>
                      <w:lang w:val="sr-Cyrl-CS" w:eastAsia="ja-JP"/>
                    </w:rPr>
                  </w:pPr>
                  <w:r w:rsidRPr="00AE27DF">
                    <w:rPr>
                      <w:rFonts w:ascii="Times New Roman" w:hAnsi="Times New Roman" w:cs="Times New Roman"/>
                      <w:lang w:val="sr-Cyrl-CS" w:eastAsia="ja-JP"/>
                    </w:rPr>
                    <w:t xml:space="preserve">Квалитет простора и опреме </w:t>
                  </w:r>
                  <w:r w:rsidR="007640DE" w:rsidRPr="00AE27DF">
                    <w:rPr>
                      <w:rFonts w:ascii="Times New Roman" w:hAnsi="Times New Roman" w:cs="Times New Roman"/>
                      <w:lang w:val="sr-Cyrl-CS" w:eastAsia="ja-JP"/>
                    </w:rPr>
                    <w:t>Академија</w:t>
                  </w:r>
                  <w:r w:rsidRPr="00AE27DF">
                    <w:rPr>
                      <w:rFonts w:ascii="Times New Roman" w:hAnsi="Times New Roman" w:cs="Times New Roman"/>
                      <w:lang w:val="sr-Cyrl-CS" w:eastAsia="ja-JP"/>
                    </w:rPr>
                    <w:t xml:space="preserve"> обезбеђује кроз њихов адекватан обим и структуру. </w:t>
                  </w:r>
                </w:p>
                <w:p w14:paraId="2511B036" w14:textId="77777777" w:rsidR="00A86442" w:rsidRPr="00AE27DF" w:rsidRDefault="007640DE" w:rsidP="00A86442">
                  <w:pPr>
                    <w:tabs>
                      <w:tab w:val="left" w:pos="1175"/>
                    </w:tabs>
                    <w:spacing w:after="120" w:line="276" w:lineRule="auto"/>
                    <w:ind w:firstLine="567"/>
                    <w:rPr>
                      <w:rFonts w:ascii="Times New Roman" w:hAnsi="Times New Roman" w:cs="Times New Roman"/>
                      <w:u w:val="single"/>
                      <w:lang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примењује Стандард </w:t>
                  </w:r>
                  <w:r w:rsidR="00A86442" w:rsidRPr="00AE27DF">
                    <w:rPr>
                      <w:rFonts w:ascii="Times New Roman" w:hAnsi="Times New Roman" w:cs="Times New Roman"/>
                      <w:lang w:eastAsia="ja-JP"/>
                    </w:rPr>
                    <w:t>1</w:t>
                  </w:r>
                  <w:r w:rsidR="00A86442" w:rsidRPr="00AE27DF">
                    <w:rPr>
                      <w:rFonts w:ascii="Times New Roman" w:hAnsi="Times New Roman" w:cs="Times New Roman"/>
                      <w:lang w:val="sr-Cyrl-RS" w:eastAsia="ja-JP"/>
                    </w:rPr>
                    <w:t>1</w:t>
                  </w:r>
                  <w:r w:rsidR="00A86442" w:rsidRPr="00AE27DF">
                    <w:rPr>
                      <w:rFonts w:ascii="Times New Roman" w:hAnsi="Times New Roman" w:cs="Times New Roman"/>
                      <w:lang w:val="sr-Cyrl-CS" w:eastAsia="ja-JP"/>
                    </w:rPr>
                    <w:t>. Квалитет простора и опреме, а што је евидентно из</w:t>
                  </w:r>
                  <w:r w:rsidR="00A86442" w:rsidRPr="00AE27DF">
                    <w:rPr>
                      <w:rFonts w:ascii="Times New Roman" w:hAnsi="Times New Roman" w:cs="Times New Roman"/>
                      <w:lang w:eastAsia="ja-JP"/>
                    </w:rPr>
                    <w:t xml:space="preserve"> </w:t>
                  </w:r>
                  <w:r w:rsidR="00560814" w:rsidRPr="00AE27DF">
                    <w:rPr>
                      <w:rFonts w:ascii="Times New Roman" w:hAnsi="Times New Roman" w:cs="Times New Roman"/>
                      <w:lang w:val="sr-Cyrl-RS" w:eastAsia="ja-JP"/>
                    </w:rPr>
                    <w:t>Правилника</w:t>
                  </w:r>
                  <w:r w:rsidR="00A86442" w:rsidRPr="00AE27DF">
                    <w:rPr>
                      <w:rFonts w:ascii="Times New Roman" w:hAnsi="Times New Roman" w:cs="Times New Roman"/>
                      <w:lang w:val="sr-Cyrl-RS" w:eastAsia="ja-JP"/>
                    </w:rPr>
                    <w:t xml:space="preserve"> (у даљем тексту: </w:t>
                  </w:r>
                  <w:hyperlink r:id="rId107" w:history="1">
                    <w:r w:rsidR="00A86442" w:rsidRPr="00AE27DF">
                      <w:rPr>
                        <w:rStyle w:val="Hyperlink"/>
                        <w:rFonts w:ascii="Times New Roman" w:hAnsi="Times New Roman" w:cs="Times New Roman"/>
                        <w:lang w:val="sr-Cyrl-CS" w:eastAsia="ja-JP"/>
                      </w:rPr>
                      <w:t>Правилника).</w:t>
                    </w:r>
                  </w:hyperlink>
                </w:p>
                <w:p w14:paraId="32A1CAE7" w14:textId="77777777" w:rsidR="00A86442" w:rsidRPr="00AE27DF" w:rsidRDefault="00A86442" w:rsidP="00A86442">
                  <w:pPr>
                    <w:tabs>
                      <w:tab w:val="left" w:pos="1175"/>
                    </w:tabs>
                    <w:spacing w:after="120" w:line="276" w:lineRule="auto"/>
                    <w:ind w:firstLine="567"/>
                    <w:rPr>
                      <w:rFonts w:ascii="Times New Roman" w:hAnsi="Times New Roman" w:cs="Times New Roman"/>
                      <w:lang w:val="sr-Cyrl-CS" w:eastAsia="ja-JP"/>
                    </w:rPr>
                  </w:pPr>
                  <w:r w:rsidRPr="00AE27DF">
                    <w:rPr>
                      <w:rFonts w:ascii="Times New Roman" w:hAnsi="Times New Roman" w:cs="Times New Roman"/>
                      <w:lang w:val="sr-Cyrl-CS" w:eastAsia="ja-JP"/>
                    </w:rPr>
                    <w:t xml:space="preserve">a)  Опис, анализа и процена тренутне ситуације с  обзиром  на  претходно дефинисане циљеве, захтеве и очекивања </w:t>
                  </w:r>
                </w:p>
                <w:p w14:paraId="03F1DE1B"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показује да поседује инфраструктуру потребну за имплементацију циљева према стратешким плановима. Величина, доступност и квалитет простора и опреме одговарају стандардима који важе за </w:t>
                  </w:r>
                  <w:r w:rsidR="0028601B" w:rsidRPr="00AE27DF">
                    <w:rPr>
                      <w:rFonts w:ascii="Times New Roman" w:hAnsi="Times New Roman" w:cs="Times New Roman"/>
                      <w:lang w:val="sr-Cyrl-CS" w:eastAsia="ja-JP"/>
                    </w:rPr>
                    <w:t>високошколске установе</w:t>
                  </w:r>
                  <w:r w:rsidR="00A86442" w:rsidRPr="00AE27DF">
                    <w:rPr>
                      <w:rFonts w:ascii="Times New Roman" w:hAnsi="Times New Roman" w:cs="Times New Roman"/>
                      <w:lang w:val="sr-Cyrl-CS" w:eastAsia="ja-JP"/>
                    </w:rPr>
                    <w:t>.</w:t>
                  </w:r>
                </w:p>
                <w:p w14:paraId="70E271A5" w14:textId="77777777" w:rsidR="00A86442" w:rsidRPr="00AE27DF" w:rsidRDefault="007640DE" w:rsidP="00A86442">
                  <w:pPr>
                    <w:tabs>
                      <w:tab w:val="left" w:pos="1175"/>
                    </w:tabs>
                    <w:spacing w:after="60" w:line="276" w:lineRule="auto"/>
                    <w:ind w:firstLine="567"/>
                    <w:jc w:val="both"/>
                    <w:rPr>
                      <w:rFonts w:ascii="Times New Roman" w:hAnsi="Times New Roman" w:cs="Times New Roman"/>
                      <w:i/>
                      <w:lang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eastAsia="ja-JP"/>
                    </w:rPr>
                    <w:t xml:space="preserve"> </w:t>
                  </w:r>
                  <w:r w:rsidR="00A86442" w:rsidRPr="00AE27DF">
                    <w:rPr>
                      <w:rFonts w:ascii="Times New Roman" w:hAnsi="Times New Roman" w:cs="Times New Roman"/>
                      <w:lang w:val="sr-Cyrl-CS" w:eastAsia="ja-JP"/>
                    </w:rPr>
                    <w:t>поседује:  примерене просторне капацитете  учионице, библиотеку</w:t>
                  </w:r>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друге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просторе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који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служе</w:t>
                  </w:r>
                  <w:proofErr w:type="spellEnd"/>
                  <w:r w:rsidR="00A86442" w:rsidRPr="00AE27DF">
                    <w:rPr>
                      <w:rFonts w:ascii="Times New Roman" w:hAnsi="Times New Roman" w:cs="Times New Roman"/>
                      <w:lang w:val="sr-Cyrl-CS" w:eastAsia="ja-JP"/>
                    </w:rPr>
                    <w:t xml:space="preserve"> за квалитетно обављање своје делатности; просторију опремљену савременим техничким и осталим уређајима који студентима и особљу омогућавају рад на рачунарима и адекватну и савремену техничку специфичну опрему која обезбеђује квалитетно извођење наставе на свим врстама и степенима студија.</w:t>
                  </w:r>
                </w:p>
                <w:p w14:paraId="3A2EBDDA"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Квалитет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обезбеђује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кроз</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њихов</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адекватан</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обим</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структуру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Расположиви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опрема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обезбеђују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извођење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наставе</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складу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потребама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студијских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програма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студијама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првог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степена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основне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академске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студије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другог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степена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мастер</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академске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студије</w:t>
                  </w:r>
                  <w:proofErr w:type="spellEnd"/>
                  <w:r w:rsidRPr="00AE27DF">
                    <w:rPr>
                      <w:rFonts w:ascii="Times New Roman" w:hAnsi="Times New Roman" w:cs="Times New Roman"/>
                      <w:lang w:eastAsia="ja-JP"/>
                    </w:rPr>
                    <w:t>).</w:t>
                  </w:r>
                </w:p>
                <w:p w14:paraId="2E36383A"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Током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ранијих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година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вршено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континуирано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унапређивање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капацитета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важних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услова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неопходних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обављање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процеса</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складу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бројем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 xml:space="preserve">. </w:t>
                  </w:r>
                </w:p>
                <w:p w14:paraId="7117CF5A"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Академија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располаже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простором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укупне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површине</w:t>
                  </w:r>
                  <w:proofErr w:type="spellEnd"/>
                  <w:r w:rsidR="00A86442" w:rsidRPr="00AE27DF">
                    <w:rPr>
                      <w:rFonts w:ascii="Times New Roman" w:hAnsi="Times New Roman" w:cs="Times New Roman"/>
                      <w:lang w:eastAsia="ja-JP"/>
                    </w:rPr>
                    <w:t xml:space="preserve"> </w:t>
                  </w:r>
                  <w:r w:rsidR="00A86442" w:rsidRPr="00AE27DF">
                    <w:rPr>
                      <w:rFonts w:ascii="Times New Roman" w:hAnsi="Times New Roman" w:cs="Times New Roman"/>
                      <w:lang w:val="sr-Cyrl-CS" w:eastAsia="ja-JP"/>
                    </w:rPr>
                    <w:t xml:space="preserve">- Укупан простор са којим </w:t>
                  </w:r>
                  <w:r w:rsidRPr="00AE27DF">
                    <w:rPr>
                      <w:rFonts w:ascii="Times New Roman" w:hAnsi="Times New Roman" w:cs="Times New Roman"/>
                      <w:lang w:val="sr-Cyrl-RS" w:eastAsia="ja-JP"/>
                    </w:rPr>
                    <w:t>Академија</w:t>
                  </w:r>
                  <w:r w:rsidR="00A86442" w:rsidRPr="00AE27DF">
                    <w:rPr>
                      <w:rFonts w:ascii="Times New Roman" w:hAnsi="Times New Roman" w:cs="Times New Roman"/>
                      <w:lang w:val="sr-Cyrl-CS" w:eastAsia="ja-JP"/>
                    </w:rPr>
                    <w:t xml:space="preserve"> располаже је у складу са нормативима</w:t>
                  </w:r>
                  <w:r w:rsidR="00EC129A">
                    <w:rPr>
                      <w:rFonts w:ascii="Times New Roman" w:hAnsi="Times New Roman" w:cs="Times New Roman"/>
                      <w:lang w:val="sr-Cyrl-CS" w:eastAsia="ja-JP"/>
                    </w:rPr>
                    <w:t xml:space="preserve">. </w:t>
                  </w:r>
                  <w:proofErr w:type="spellStart"/>
                  <w:r w:rsidR="00A86442" w:rsidRPr="00AE27DF">
                    <w:rPr>
                      <w:rFonts w:ascii="Times New Roman" w:hAnsi="Times New Roman" w:cs="Times New Roman"/>
                      <w:lang w:eastAsia="ja-JP"/>
                    </w:rPr>
                    <w:t>Простор</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који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користи</w:t>
                  </w:r>
                  <w:proofErr w:type="spellEnd"/>
                  <w:r w:rsidR="00A86442" w:rsidRPr="00AE27DF">
                    <w:rPr>
                      <w:rFonts w:ascii="Times New Roman" w:hAnsi="Times New Roman" w:cs="Times New Roman"/>
                      <w:lang w:eastAsia="ja-JP"/>
                    </w:rPr>
                    <w:t xml:space="preserve"> </w:t>
                  </w:r>
                  <w:r w:rsidRPr="00AE27DF">
                    <w:rPr>
                      <w:rFonts w:ascii="Times New Roman" w:hAnsi="Times New Roman" w:cs="Times New Roman"/>
                      <w:lang w:val="sr-Cyrl-RS" w:eastAsia="ja-JP"/>
                    </w:rPr>
                    <w:t>Академија</w:t>
                  </w:r>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задовољава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одговарајуће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урбанистичке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техничко-технолошке</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хигијенске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услове</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одговара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броју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студената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који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тренутно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школује</w:t>
                  </w:r>
                  <w:proofErr w:type="spellEnd"/>
                  <w:r w:rsidR="00A86442" w:rsidRPr="00AE27DF">
                    <w:rPr>
                      <w:rFonts w:ascii="Times New Roman" w:hAnsi="Times New Roman" w:cs="Times New Roman"/>
                      <w:lang w:eastAsia="ja-JP"/>
                    </w:rPr>
                    <w:t xml:space="preserve">. </w:t>
                  </w:r>
                  <w:r w:rsidRPr="00AE27DF">
                    <w:rPr>
                      <w:rFonts w:ascii="Times New Roman" w:hAnsi="Times New Roman" w:cs="Times New Roman"/>
                      <w:lang w:val="sr-Cyrl-RS" w:eastAsia="ja-JP"/>
                    </w:rPr>
                    <w:t>Академија</w:t>
                  </w:r>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поседује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примерене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просторне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капацитете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учионице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библиотеку</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остале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просторе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за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квалитетно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обављање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своје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делатности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За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извођење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наставе</w:t>
                  </w:r>
                  <w:proofErr w:type="spellEnd"/>
                  <w:r w:rsidR="00A86442"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Академија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поседује</w:t>
                  </w:r>
                  <w:proofErr w:type="spellEnd"/>
                  <w:r w:rsidR="00A86442" w:rsidRPr="00EC129A">
                    <w:rPr>
                      <w:rFonts w:ascii="Times New Roman" w:hAnsi="Times New Roman" w:cs="Times New Roman"/>
                      <w:lang w:eastAsia="ja-JP"/>
                    </w:rPr>
                    <w:t xml:space="preserve"> </w:t>
                  </w:r>
                  <w:proofErr w:type="spellStart"/>
                  <w:r w:rsidR="00A86442" w:rsidRPr="00EC129A">
                    <w:rPr>
                      <w:rFonts w:ascii="Times New Roman" w:hAnsi="Times New Roman" w:cs="Times New Roman"/>
                      <w:lang w:eastAsia="ja-JP"/>
                    </w:rPr>
                    <w:t>два</w:t>
                  </w:r>
                  <w:proofErr w:type="spellEnd"/>
                  <w:r w:rsidR="00A86442" w:rsidRPr="00AE27DF">
                    <w:rPr>
                      <w:rFonts w:ascii="Times New Roman" w:hAnsi="Times New Roman" w:cs="Times New Roman"/>
                      <w:color w:val="FF0000"/>
                      <w:lang w:eastAsia="ja-JP"/>
                    </w:rPr>
                    <w:t xml:space="preserve"> </w:t>
                  </w:r>
                  <w:proofErr w:type="spellStart"/>
                  <w:r w:rsidR="00A86442" w:rsidRPr="00AE27DF">
                    <w:rPr>
                      <w:rFonts w:ascii="Times New Roman" w:hAnsi="Times New Roman" w:cs="Times New Roman"/>
                      <w:lang w:eastAsia="ja-JP"/>
                    </w:rPr>
                    <w:t>амфитеатра</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одговарајући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број</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учионица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опремљених</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потребном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опремом</w:t>
                  </w:r>
                  <w:proofErr w:type="spellEnd"/>
                  <w:r w:rsidR="00A86442" w:rsidRPr="00AE27DF">
                    <w:rPr>
                      <w:rFonts w:ascii="Times New Roman" w:hAnsi="Times New Roman" w:cs="Times New Roman"/>
                      <w:lang w:eastAsia="ja-JP"/>
                    </w:rPr>
                    <w:t xml:space="preserve">.  </w:t>
                  </w:r>
                  <w:r w:rsidRPr="00AE27DF">
                    <w:rPr>
                      <w:rFonts w:ascii="Times New Roman" w:hAnsi="Times New Roman" w:cs="Times New Roman"/>
                      <w:lang w:val="sr-Cyrl-RS" w:eastAsia="ja-JP"/>
                    </w:rPr>
                    <w:t>Академија</w:t>
                  </w:r>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има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библиотеку</w:t>
                  </w:r>
                  <w:proofErr w:type="spellEnd"/>
                  <w:r w:rsidR="00A86442" w:rsidRPr="00AE27DF">
                    <w:rPr>
                      <w:rFonts w:ascii="Times New Roman" w:hAnsi="Times New Roman" w:cs="Times New Roman"/>
                      <w:lang w:eastAsia="ja-JP"/>
                    </w:rPr>
                    <w:t xml:space="preserve"> у </w:t>
                  </w:r>
                  <w:proofErr w:type="spellStart"/>
                  <w:r w:rsidR="00A86442" w:rsidRPr="00AE27DF">
                    <w:rPr>
                      <w:rFonts w:ascii="Times New Roman" w:hAnsi="Times New Roman" w:cs="Times New Roman"/>
                      <w:lang w:eastAsia="ja-JP"/>
                    </w:rPr>
                    <w:t>чијем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саставу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читаоница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која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ради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од</w:t>
                  </w:r>
                  <w:proofErr w:type="spellEnd"/>
                  <w:r w:rsidR="00A86442" w:rsidRPr="00AE27DF">
                    <w:rPr>
                      <w:rFonts w:ascii="Times New Roman" w:hAnsi="Times New Roman" w:cs="Times New Roman"/>
                      <w:lang w:eastAsia="ja-JP"/>
                    </w:rPr>
                    <w:t xml:space="preserve"> 09.00 </w:t>
                  </w:r>
                  <w:proofErr w:type="spellStart"/>
                  <w:r w:rsidR="00A86442" w:rsidRPr="00AE27DF">
                    <w:rPr>
                      <w:rFonts w:ascii="Times New Roman" w:hAnsi="Times New Roman" w:cs="Times New Roman"/>
                      <w:lang w:eastAsia="ja-JP"/>
                    </w:rPr>
                    <w:lastRenderedPageBreak/>
                    <w:t>до</w:t>
                  </w:r>
                  <w:proofErr w:type="spellEnd"/>
                  <w:r w:rsidR="00A86442" w:rsidRPr="00AE27DF">
                    <w:rPr>
                      <w:rFonts w:ascii="Times New Roman" w:hAnsi="Times New Roman" w:cs="Times New Roman"/>
                      <w:lang w:eastAsia="ja-JP"/>
                    </w:rPr>
                    <w:t xml:space="preserve"> 16.00 </w:t>
                  </w:r>
                  <w:proofErr w:type="spellStart"/>
                  <w:r w:rsidR="00A86442" w:rsidRPr="00AE27DF">
                    <w:rPr>
                      <w:rFonts w:ascii="Times New Roman" w:hAnsi="Times New Roman" w:cs="Times New Roman"/>
                      <w:lang w:eastAsia="ja-JP"/>
                    </w:rPr>
                    <w:t>сати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сваког</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радног</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дана</w:t>
                  </w:r>
                  <w:proofErr w:type="spellEnd"/>
                  <w:r w:rsidR="00A86442" w:rsidRPr="00AE27DF">
                    <w:rPr>
                      <w:rFonts w:ascii="Times New Roman" w:hAnsi="Times New Roman" w:cs="Times New Roman"/>
                      <w:lang w:eastAsia="ja-JP"/>
                    </w:rPr>
                    <w:t xml:space="preserve">. </w:t>
                  </w:r>
                </w:p>
                <w:p w14:paraId="397A9812" w14:textId="1FE9F86E" w:rsidR="00A86442" w:rsidRPr="00AE27DF" w:rsidRDefault="00A86442" w:rsidP="00A86442">
                  <w:pPr>
                    <w:tabs>
                      <w:tab w:val="left" w:pos="1175"/>
                    </w:tabs>
                    <w:spacing w:after="60" w:line="276" w:lineRule="auto"/>
                    <w:ind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r w:rsidR="007640DE" w:rsidRPr="00AE27DF">
                    <w:rPr>
                      <w:rFonts w:ascii="Times New Roman" w:hAnsi="Times New Roman" w:cs="Times New Roman"/>
                      <w:lang w:val="sr-Cyrl-RS" w:eastAsia="ja-JP"/>
                    </w:rPr>
                    <w:t>Академији</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постоје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просторије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намењене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служби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пружају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ненаставну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подршку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процесу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просторије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опремљене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функционалне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њихов</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обезбеђена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савремена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хардверска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софтверска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подршка</w:t>
                  </w:r>
                  <w:proofErr w:type="spellEnd"/>
                  <w:r w:rsidRPr="00AE27DF">
                    <w:rPr>
                      <w:rFonts w:ascii="Times New Roman" w:hAnsi="Times New Roman" w:cs="Times New Roman"/>
                      <w:lang w:eastAsia="ja-JP"/>
                    </w:rPr>
                    <w:t xml:space="preserve">. </w:t>
                  </w:r>
                </w:p>
                <w:p w14:paraId="2F28C56E"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студентског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парламента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осталих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облика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студентског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организовања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обезбеђена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одговарајућа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функционална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просторија</w:t>
                  </w:r>
                  <w:proofErr w:type="spellEnd"/>
                  <w:r w:rsidRPr="00AE27DF">
                    <w:rPr>
                      <w:rFonts w:ascii="Times New Roman" w:hAnsi="Times New Roman" w:cs="Times New Roman"/>
                      <w:lang w:eastAsia="ja-JP"/>
                    </w:rPr>
                    <w:t xml:space="preserve">. </w:t>
                  </w:r>
                </w:p>
                <w:p w14:paraId="4A2ACD19" w14:textId="77777777" w:rsidR="00A86442" w:rsidRPr="00AE27DF" w:rsidRDefault="0028601B"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Високошколска установа</w:t>
                  </w:r>
                  <w:r w:rsidR="00A86442" w:rsidRPr="00AE27DF">
                    <w:rPr>
                      <w:rFonts w:ascii="Times New Roman" w:hAnsi="Times New Roman" w:cs="Times New Roman"/>
                      <w:lang w:val="sr-Cyrl-CS" w:eastAsia="ja-JP"/>
                    </w:rPr>
                    <w:t xml:space="preserve">  свим запосленим</w:t>
                  </w:r>
                  <w:r w:rsidR="00A86442" w:rsidRPr="00AE27DF">
                    <w:rPr>
                      <w:rFonts w:ascii="Times New Roman" w:hAnsi="Times New Roman" w:cs="Times New Roman"/>
                      <w:lang w:eastAsia="ja-JP"/>
                    </w:rPr>
                    <w:t>а</w:t>
                  </w:r>
                  <w:r w:rsidR="00A86442" w:rsidRPr="00AE27DF">
                    <w:rPr>
                      <w:rFonts w:ascii="Times New Roman" w:hAnsi="Times New Roman" w:cs="Times New Roman"/>
                      <w:lang w:val="sr-Cyrl-CS" w:eastAsia="ja-JP"/>
                    </w:rPr>
                    <w:t xml:space="preserve"> и студентима обезбеђује неометан приступ различитим врстама информација у електронском облику и информационим технологијама, како би се те информације користиле у научно-образовне сврхе</w:t>
                  </w:r>
                </w:p>
                <w:p w14:paraId="670B2480"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RS" w:eastAsia="ja-JP"/>
                    </w:rPr>
                    <w:t>Академија</w:t>
                  </w:r>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поседује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адекватну</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савремену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техничку</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другу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опрему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која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обезбеђује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квалитетно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извођење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наставе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свим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врстама</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степенима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студија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Обезбеђена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рачунарска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учионица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за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потребе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извођења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наставе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Наставници</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сарадници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добијају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коришћење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рачунар</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одговарајуће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конфигурације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Службе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опремљене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одговарајућим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техничким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средствима</w:t>
                  </w:r>
                  <w:proofErr w:type="spellEnd"/>
                  <w:r w:rsidR="00A86442" w:rsidRPr="00AE27DF">
                    <w:rPr>
                      <w:rFonts w:ascii="Times New Roman" w:hAnsi="Times New Roman" w:cs="Times New Roman"/>
                      <w:lang w:eastAsia="ja-JP"/>
                    </w:rPr>
                    <w:t xml:space="preserve"> и ИТ </w:t>
                  </w:r>
                  <w:proofErr w:type="spellStart"/>
                  <w:r w:rsidR="00A86442" w:rsidRPr="00AE27DF">
                    <w:rPr>
                      <w:rFonts w:ascii="Times New Roman" w:hAnsi="Times New Roman" w:cs="Times New Roman"/>
                      <w:lang w:eastAsia="ja-JP"/>
                    </w:rPr>
                    <w:t>опремом</w:t>
                  </w:r>
                  <w:proofErr w:type="spellEnd"/>
                  <w:r w:rsidR="00A86442" w:rsidRPr="00AE27DF">
                    <w:rPr>
                      <w:rFonts w:ascii="Times New Roman" w:hAnsi="Times New Roman" w:cs="Times New Roman"/>
                      <w:lang w:eastAsia="ja-JP"/>
                    </w:rPr>
                    <w:t xml:space="preserve"> и у </w:t>
                  </w:r>
                  <w:proofErr w:type="spellStart"/>
                  <w:r w:rsidR="00A86442" w:rsidRPr="00AE27DF">
                    <w:rPr>
                      <w:rFonts w:ascii="Times New Roman" w:hAnsi="Times New Roman" w:cs="Times New Roman"/>
                      <w:lang w:eastAsia="ja-JP"/>
                    </w:rPr>
                    <w:t>раду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користе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адекватне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софтвере</w:t>
                  </w:r>
                  <w:proofErr w:type="spellEnd"/>
                  <w:r w:rsidR="00A86442" w:rsidRPr="00AE27DF">
                    <w:rPr>
                      <w:rFonts w:ascii="Times New Roman" w:hAnsi="Times New Roman" w:cs="Times New Roman"/>
                      <w:lang w:eastAsia="ja-JP"/>
                    </w:rPr>
                    <w:t xml:space="preserve">. </w:t>
                  </w: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поседује задовољавајући број пројектора, мултифункционалних штампача</w:t>
                  </w:r>
                  <w:r w:rsidR="00C3371D" w:rsidRPr="00AE27DF">
                    <w:rPr>
                      <w:rFonts w:ascii="Times New Roman" w:hAnsi="Times New Roman" w:cs="Times New Roman"/>
                      <w:lang w:val="sr-Cyrl-CS" w:eastAsia="ja-JP"/>
                    </w:rPr>
                    <w:t xml:space="preserve"> и</w:t>
                  </w:r>
                  <w:r w:rsidR="00A86442" w:rsidRPr="00AE27DF">
                    <w:rPr>
                      <w:rFonts w:ascii="Times New Roman" w:hAnsi="Times New Roman" w:cs="Times New Roman"/>
                      <w:lang w:val="sr-Cyrl-CS" w:eastAsia="ja-JP"/>
                    </w:rPr>
                    <w:t xml:space="preserve"> рачунара. </w:t>
                  </w:r>
                  <w:r w:rsidR="00A86442" w:rsidRPr="00472EAA">
                    <w:rPr>
                      <w:rFonts w:ascii="Times New Roman" w:hAnsi="Times New Roman" w:cs="Times New Roman"/>
                      <w:lang w:val="sr-Cyrl-CS" w:eastAsia="ja-JP"/>
                    </w:rPr>
                    <w:t>(</w:t>
                  </w:r>
                  <w:r w:rsidR="00472EAA">
                    <w:rPr>
                      <w:rFonts w:ascii="Times New Roman" w:hAnsi="Times New Roman" w:cs="Times New Roman"/>
                      <w:lang w:val="sr-Cyrl-CS" w:eastAsia="ja-JP"/>
                    </w:rPr>
                    <w:fldChar w:fldCharType="begin"/>
                  </w:r>
                  <w:r w:rsidR="00472EAA">
                    <w:rPr>
                      <w:rFonts w:ascii="Times New Roman" w:hAnsi="Times New Roman" w:cs="Times New Roman"/>
                      <w:lang w:val="sr-Cyrl-CS" w:eastAsia="ja-JP"/>
                    </w:rPr>
                    <w:instrText>HYPERLINK "Прилози/Прилози%20уз%20стандард%2011/Tabela%2011.2%20Izjava%20o%20rac.opremi.jpg"</w:instrText>
                  </w:r>
                  <w:r w:rsidR="00472EAA">
                    <w:rPr>
                      <w:rFonts w:ascii="Times New Roman" w:hAnsi="Times New Roman" w:cs="Times New Roman"/>
                      <w:lang w:val="sr-Cyrl-CS" w:eastAsia="ja-JP"/>
                    </w:rPr>
                  </w:r>
                  <w:r w:rsidR="00472EAA">
                    <w:rPr>
                      <w:rFonts w:ascii="Times New Roman" w:hAnsi="Times New Roman" w:cs="Times New Roman"/>
                      <w:lang w:val="sr-Cyrl-CS" w:eastAsia="ja-JP"/>
                    </w:rPr>
                    <w:fldChar w:fldCharType="separate"/>
                  </w:r>
                  <w:r w:rsidR="00A86442" w:rsidRPr="00472EAA">
                    <w:rPr>
                      <w:rStyle w:val="Hyperlink"/>
                      <w:rFonts w:ascii="Times New Roman" w:hAnsi="Times New Roman" w:cs="Times New Roman"/>
                      <w:lang w:val="sr-Cyrl-CS" w:eastAsia="ja-JP"/>
                    </w:rPr>
                    <w:t>Табела 11.2.</w:t>
                  </w:r>
                  <w:r w:rsidR="00472EAA">
                    <w:rPr>
                      <w:rFonts w:ascii="Times New Roman" w:hAnsi="Times New Roman" w:cs="Times New Roman"/>
                      <w:lang w:val="sr-Cyrl-CS" w:eastAsia="ja-JP"/>
                    </w:rPr>
                    <w:fldChar w:fldCharType="end"/>
                  </w:r>
                  <w:r w:rsidR="00A86442" w:rsidRPr="00472EAA">
                    <w:rPr>
                      <w:rFonts w:ascii="Times New Roman" w:hAnsi="Times New Roman" w:cs="Times New Roman"/>
                      <w:lang w:val="sr-Cyrl-CS" w:eastAsia="ja-JP"/>
                    </w:rPr>
                    <w:t>)</w:t>
                  </w:r>
                  <w:r w:rsidR="00A86442" w:rsidRPr="00AE27DF">
                    <w:rPr>
                      <w:rFonts w:ascii="Times New Roman" w:hAnsi="Times New Roman" w:cs="Times New Roman"/>
                      <w:lang w:val="sr-Cyrl-CS" w:eastAsia="ja-JP"/>
                    </w:rPr>
                    <w:t xml:space="preserve"> </w:t>
                  </w:r>
                </w:p>
                <w:p w14:paraId="31843C56" w14:textId="6DEC63FB" w:rsidR="00A86442" w:rsidRPr="00AE27DF" w:rsidRDefault="007640DE" w:rsidP="00A86442">
                  <w:pPr>
                    <w:tabs>
                      <w:tab w:val="left" w:pos="1175"/>
                    </w:tabs>
                    <w:spacing w:after="60" w:line="276" w:lineRule="auto"/>
                    <w:ind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Академија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свим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запосленим</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студентима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обезбеђује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опрему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за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неометан</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приступ</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различитим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врстама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информација</w:t>
                  </w:r>
                  <w:proofErr w:type="spellEnd"/>
                  <w:r w:rsidR="00A86442" w:rsidRPr="00AE27DF">
                    <w:rPr>
                      <w:rFonts w:ascii="Times New Roman" w:hAnsi="Times New Roman" w:cs="Times New Roman"/>
                      <w:lang w:eastAsia="ja-JP"/>
                    </w:rPr>
                    <w:t xml:space="preserve"> у </w:t>
                  </w:r>
                  <w:proofErr w:type="spellStart"/>
                  <w:r w:rsidR="00A86442" w:rsidRPr="00AE27DF">
                    <w:rPr>
                      <w:rFonts w:ascii="Times New Roman" w:hAnsi="Times New Roman" w:cs="Times New Roman"/>
                      <w:lang w:eastAsia="ja-JP"/>
                    </w:rPr>
                    <w:t>електронском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облику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како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би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те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информације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користиле</w:t>
                  </w:r>
                  <w:proofErr w:type="spellEnd"/>
                  <w:r w:rsidR="00A86442" w:rsidRPr="00AE27DF">
                    <w:rPr>
                      <w:rFonts w:ascii="Times New Roman" w:hAnsi="Times New Roman" w:cs="Times New Roman"/>
                      <w:lang w:eastAsia="ja-JP"/>
                    </w:rPr>
                    <w:t xml:space="preserve"> у </w:t>
                  </w:r>
                  <w:proofErr w:type="spellStart"/>
                  <w:r w:rsidR="00A86442" w:rsidRPr="00AE27DF">
                    <w:rPr>
                      <w:rFonts w:ascii="Times New Roman" w:hAnsi="Times New Roman" w:cs="Times New Roman"/>
                      <w:lang w:eastAsia="ja-JP"/>
                    </w:rPr>
                    <w:t>научно-образовне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сврхе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Обезбеђен</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неограничен</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приступ</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интернету</w:t>
                  </w:r>
                  <w:proofErr w:type="spellEnd"/>
                  <w:r w:rsidR="00A86442" w:rsidRPr="00AE27DF">
                    <w:rPr>
                      <w:rFonts w:ascii="Times New Roman" w:hAnsi="Times New Roman" w:cs="Times New Roman"/>
                      <w:lang w:eastAsia="ja-JP"/>
                    </w:rPr>
                    <w:t>.</w:t>
                  </w:r>
                </w:p>
                <w:p w14:paraId="390B700E"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Амфитеатри</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већина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учионица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опремљени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клима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уређајима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аудиовизуелним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средствима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извођење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савремених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мултимедијалних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видова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наставе</w:t>
                  </w:r>
                  <w:proofErr w:type="spellEnd"/>
                  <w:r w:rsidRPr="00AE27DF">
                    <w:rPr>
                      <w:rFonts w:ascii="Times New Roman" w:hAnsi="Times New Roman" w:cs="Times New Roman"/>
                      <w:lang w:eastAsia="ja-JP"/>
                    </w:rPr>
                    <w:t>/</w:t>
                  </w:r>
                  <w:proofErr w:type="spellStart"/>
                  <w:r w:rsidRPr="00AE27DF">
                    <w:rPr>
                      <w:rFonts w:ascii="Times New Roman" w:hAnsi="Times New Roman" w:cs="Times New Roman"/>
                      <w:lang w:eastAsia="ja-JP"/>
                    </w:rPr>
                    <w:t>пројектор</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лаптоп</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Уграђени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носачи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пројектора</w:t>
                  </w:r>
                  <w:proofErr w:type="spellEnd"/>
                  <w:r w:rsidRPr="00AE27DF">
                    <w:rPr>
                      <w:rFonts w:ascii="Times New Roman" w:hAnsi="Times New Roman" w:cs="Times New Roman"/>
                      <w:lang w:eastAsia="ja-JP"/>
                    </w:rPr>
                    <w:t>.</w:t>
                  </w:r>
                </w:p>
                <w:p w14:paraId="06D6A780"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Академија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обезбеђује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редовно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одржавање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простора</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опреме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организовањем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рада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одговарајућих</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служби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висок</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ниво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хигијене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свих</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просторија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као</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редовно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одржавање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опреме</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њено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осавремењавање</w:t>
                  </w:r>
                  <w:proofErr w:type="spellEnd"/>
                  <w:r w:rsidR="00A86442"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Академија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је</w:t>
                  </w:r>
                  <w:proofErr w:type="spellEnd"/>
                  <w:r w:rsidR="00A86442"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Академији</w:t>
                  </w:r>
                  <w:proofErr w:type="spellEnd"/>
                  <w:r w:rsidR="00A86442" w:rsidRPr="00AE27DF">
                    <w:rPr>
                      <w:rFonts w:ascii="Times New Roman" w:hAnsi="Times New Roman" w:cs="Times New Roman"/>
                      <w:lang w:val="sr-Cyrl-RS" w:eastAsia="ja-JP"/>
                    </w:rPr>
                    <w:t>ла</w:t>
                  </w:r>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процедуре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обезбеђују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рационалну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набавку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потрошног</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материјала</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брзо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отклањање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кварова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техничким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уређајима</w:t>
                  </w:r>
                  <w:proofErr w:type="spellEnd"/>
                  <w:r w:rsidR="00A86442" w:rsidRPr="00AE27DF">
                    <w:rPr>
                      <w:rFonts w:ascii="Times New Roman" w:hAnsi="Times New Roman" w:cs="Times New Roman"/>
                      <w:lang w:eastAsia="ja-JP"/>
                    </w:rPr>
                    <w:t xml:space="preserve"> у </w:t>
                  </w:r>
                  <w:proofErr w:type="spellStart"/>
                  <w:r w:rsidR="00A86442" w:rsidRPr="00AE27DF">
                    <w:rPr>
                      <w:rFonts w:ascii="Times New Roman" w:hAnsi="Times New Roman" w:cs="Times New Roman"/>
                      <w:lang w:eastAsia="ja-JP"/>
                    </w:rPr>
                    <w:t>циљу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њиховог</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несметаног</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функционисања</w:t>
                  </w:r>
                  <w:proofErr w:type="spellEnd"/>
                  <w:r w:rsidR="00A86442" w:rsidRPr="00AE27DF">
                    <w:rPr>
                      <w:rFonts w:ascii="Times New Roman" w:hAnsi="Times New Roman" w:cs="Times New Roman"/>
                      <w:lang w:eastAsia="ja-JP"/>
                    </w:rPr>
                    <w:t>.</w:t>
                  </w:r>
                </w:p>
                <w:p w14:paraId="73E487E1"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Анкетирање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показало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углавном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задовољни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изражавајући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истовремено</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предлог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ових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ресурса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буде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још</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бољи</w:t>
                  </w:r>
                  <w:proofErr w:type="spellEnd"/>
                  <w:r w:rsidRPr="00AE27DF">
                    <w:rPr>
                      <w:rFonts w:ascii="Times New Roman" w:hAnsi="Times New Roman" w:cs="Times New Roman"/>
                      <w:lang w:eastAsia="ja-JP"/>
                    </w:rPr>
                    <w:t>.</w:t>
                  </w:r>
                </w:p>
                <w:p w14:paraId="213DAD4A" w14:textId="77777777" w:rsidR="00A86442" w:rsidRPr="00AE27DF" w:rsidRDefault="00A86442" w:rsidP="00A86442">
                  <w:pPr>
                    <w:tabs>
                      <w:tab w:val="left" w:pos="1175"/>
                    </w:tabs>
                    <w:spacing w:after="120" w:line="276" w:lineRule="auto"/>
                    <w:ind w:firstLine="567"/>
                    <w:jc w:val="both"/>
                    <w:rPr>
                      <w:rFonts w:ascii="Times New Roman" w:hAnsi="Times New Roman" w:cs="Times New Roman"/>
                      <w:lang w:eastAsia="ja-JP"/>
                    </w:rPr>
                  </w:pPr>
                  <w:r w:rsidRPr="00AE27DF">
                    <w:rPr>
                      <w:rFonts w:ascii="Times New Roman" w:hAnsi="Times New Roman" w:cs="Times New Roman"/>
                      <w:lang w:eastAsia="ja-JP"/>
                    </w:rPr>
                    <w:t xml:space="preserve">У </w:t>
                  </w:r>
                  <w:proofErr w:type="spellStart"/>
                  <w:r w:rsidRPr="00AE27DF">
                    <w:rPr>
                      <w:rFonts w:ascii="Times New Roman" w:hAnsi="Times New Roman" w:cs="Times New Roman"/>
                      <w:lang w:eastAsia="ja-JP"/>
                    </w:rPr>
                    <w:t>циљу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даљег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унапређења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услова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а у </w:t>
                  </w:r>
                  <w:proofErr w:type="spellStart"/>
                  <w:r w:rsidRPr="00AE27DF">
                    <w:rPr>
                      <w:rFonts w:ascii="Times New Roman" w:hAnsi="Times New Roman" w:cs="Times New Roman"/>
                      <w:lang w:eastAsia="ja-JP"/>
                    </w:rPr>
                    <w:t>складу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Финансијским</w:t>
                  </w:r>
                  <w:proofErr w:type="spellEnd"/>
                  <w:r w:rsidRPr="00AE27DF">
                    <w:rPr>
                      <w:rFonts w:ascii="Times New Roman" w:hAnsi="Times New Roman" w:cs="Times New Roman"/>
                      <w:lang w:eastAsia="ja-JP"/>
                    </w:rPr>
                    <w:t xml:space="preserve"> </w:t>
                  </w:r>
                  <w:proofErr w:type="spellStart"/>
                  <w:proofErr w:type="gramStart"/>
                  <w:r w:rsidRPr="00AE27DF">
                    <w:rPr>
                      <w:rFonts w:ascii="Times New Roman" w:hAnsi="Times New Roman" w:cs="Times New Roman"/>
                      <w:lang w:eastAsia="ja-JP"/>
                    </w:rPr>
                    <w:t>планом</w:t>
                  </w:r>
                  <w:proofErr w:type="spellEnd"/>
                  <w:r w:rsidRPr="00AE27DF">
                    <w:rPr>
                      <w:rFonts w:ascii="Times New Roman" w:hAnsi="Times New Roman" w:cs="Times New Roman"/>
                      <w:lang w:eastAsia="ja-JP"/>
                    </w:rPr>
                    <w:t xml:space="preserve">  </w:t>
                  </w:r>
                  <w:r w:rsidR="00C3371D" w:rsidRPr="00AE27DF">
                    <w:rPr>
                      <w:rFonts w:ascii="Times New Roman" w:hAnsi="Times New Roman" w:cs="Times New Roman"/>
                      <w:lang w:val="sr-Cyrl-RS" w:eastAsia="ja-JP"/>
                    </w:rPr>
                    <w:t>ко</w:t>
                  </w:r>
                  <w:proofErr w:type="spellStart"/>
                  <w:r w:rsidRPr="00AE27DF">
                    <w:rPr>
                      <w:rFonts w:ascii="Times New Roman" w:hAnsi="Times New Roman" w:cs="Times New Roman"/>
                      <w:lang w:eastAsia="ja-JP"/>
                    </w:rPr>
                    <w:t>ји</w:t>
                  </w:r>
                  <w:proofErr w:type="spellEnd"/>
                  <w:proofErr w:type="gram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предвиђа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припрему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кабинета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информатику</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оквиру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реализације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студијских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програма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као</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различитих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пројеката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курсева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познавања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рачунару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обновљена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набављена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неопходна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информационо-техничка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опрема</w:t>
                  </w:r>
                  <w:proofErr w:type="spellEnd"/>
                  <w:r w:rsidRPr="00AE27DF">
                    <w:rPr>
                      <w:rFonts w:ascii="Times New Roman" w:hAnsi="Times New Roman" w:cs="Times New Roman"/>
                      <w:lang w:eastAsia="ja-JP"/>
                    </w:rPr>
                    <w:t xml:space="preserve">.  </w:t>
                  </w:r>
                </w:p>
                <w:p w14:paraId="562DAEBF" w14:textId="77777777" w:rsidR="00A86442" w:rsidRPr="00AE27DF" w:rsidRDefault="00A86442" w:rsidP="00A86442">
                  <w:pPr>
                    <w:tabs>
                      <w:tab w:val="left" w:pos="1175"/>
                    </w:tabs>
                    <w:spacing w:after="120" w:line="276" w:lineRule="auto"/>
                    <w:ind w:firstLine="567"/>
                    <w:jc w:val="both"/>
                    <w:rPr>
                      <w:rFonts w:ascii="Times New Roman" w:hAnsi="Times New Roman" w:cs="Times New Roman"/>
                      <w:lang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обезбеђује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праћењем</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усклађивањем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капацитета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потребама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процеса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имајући</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виду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број</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стандарде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предвиђене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правилима</w:t>
                  </w:r>
                  <w:proofErr w:type="spellEnd"/>
                  <w:r w:rsidRPr="00AE27DF">
                    <w:rPr>
                      <w:rFonts w:ascii="Times New Roman" w:hAnsi="Times New Roman" w:cs="Times New Roman"/>
                      <w:lang w:eastAsia="ja-JP"/>
                    </w:rPr>
                    <w:t xml:space="preserve"> о </w:t>
                  </w:r>
                  <w:proofErr w:type="spellStart"/>
                  <w:r w:rsidRPr="00AE27DF">
                    <w:rPr>
                      <w:rFonts w:ascii="Times New Roman" w:hAnsi="Times New Roman" w:cs="Times New Roman"/>
                      <w:lang w:eastAsia="ja-JP"/>
                    </w:rPr>
                    <w:t>акредитацији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контролом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путем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анкетирања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запослених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доследном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применом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законских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правила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утврђених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процедура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набавке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ствари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потрошног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материјала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предузимањем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корективних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мера</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случају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пропуста</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раду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праћењем</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контролом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одржавању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хигијене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предузимањем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корективних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мера</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циљу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ефикаснијег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обављања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послова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одржавању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w:t>
                  </w:r>
                </w:p>
                <w:p w14:paraId="3195BE70" w14:textId="77777777" w:rsidR="00A86442" w:rsidRPr="00AE27DF" w:rsidRDefault="00A86442" w:rsidP="00A86442">
                  <w:pPr>
                    <w:tabs>
                      <w:tab w:val="left" w:pos="1175"/>
                    </w:tabs>
                    <w:spacing w:after="0" w:line="240" w:lineRule="auto"/>
                    <w:ind w:firstLine="720"/>
                    <w:rPr>
                      <w:rFonts w:ascii="Times New Roman" w:hAnsi="Times New Roman" w:cs="Times New Roman"/>
                      <w:lang w:val="sr-Cyrl-CS" w:eastAsia="ja-JP"/>
                    </w:rPr>
                  </w:pPr>
                </w:p>
                <w:p w14:paraId="58B79B7D"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Б) У оквиру овог стандарда методом </w:t>
                  </w:r>
                  <w:r w:rsidRPr="00AE27DF">
                    <w:rPr>
                      <w:rFonts w:ascii="Times New Roman" w:hAnsi="Times New Roman" w:cs="Times New Roman"/>
                      <w:lang w:eastAsia="ja-JP"/>
                    </w:rPr>
                    <w:t>S</w:t>
                  </w:r>
                  <w:r w:rsidRPr="00AE27DF">
                    <w:rPr>
                      <w:rFonts w:ascii="Times New Roman" w:hAnsi="Times New Roman" w:cs="Times New Roman"/>
                      <w:lang w:val="sr-Cyrl-CS" w:eastAsia="ja-JP"/>
                    </w:rPr>
                    <w:t xml:space="preserve">WОТ анализе </w:t>
                  </w:r>
                  <w:r w:rsidR="007640DE" w:rsidRPr="00AE27DF">
                    <w:rPr>
                      <w:rFonts w:ascii="Times New Roman" w:hAnsi="Times New Roman" w:cs="Times New Roman"/>
                      <w:lang w:val="sr-Cyrl-RS" w:eastAsia="ja-JP"/>
                    </w:rPr>
                    <w:t>Академија</w:t>
                  </w:r>
                  <w:r w:rsidRPr="00AE27DF">
                    <w:rPr>
                      <w:rFonts w:ascii="Times New Roman" w:hAnsi="Times New Roman" w:cs="Times New Roman"/>
                      <w:lang w:val="sr-Cyrl-CS" w:eastAsia="ja-JP"/>
                    </w:rPr>
                    <w:t xml:space="preserve"> анализира и квантитативно оцењује неке од следећих елемената:</w:t>
                  </w:r>
                </w:p>
                <w:p w14:paraId="16D4EB38"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усклађеност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капацитета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укупним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бројем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w:t>
                  </w:r>
                </w:p>
                <w:p w14:paraId="015090E6"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адекватност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техничке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лабораторијске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остале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w:t>
                  </w:r>
                </w:p>
                <w:p w14:paraId="0AD37AF6"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усклађеност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капацитета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бројем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w:t>
                  </w:r>
                </w:p>
                <w:p w14:paraId="6E20D3B5"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eastAsia="ja-JP"/>
                    </w:rPr>
                    <w:lastRenderedPageBreak/>
                    <w:t xml:space="preserve">- </w:t>
                  </w:r>
                  <w:proofErr w:type="spellStart"/>
                  <w:r w:rsidRPr="00AE27DF">
                    <w:rPr>
                      <w:rFonts w:ascii="Times New Roman" w:hAnsi="Times New Roman" w:cs="Times New Roman"/>
                      <w:lang w:eastAsia="ja-JP"/>
                    </w:rPr>
                    <w:t>рачунарске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учионице</w:t>
                  </w:r>
                  <w:proofErr w:type="spellEnd"/>
                  <w:r w:rsidRPr="00AE27DF">
                    <w:rPr>
                      <w:rFonts w:ascii="Times New Roman" w:hAnsi="Times New Roman" w:cs="Times New Roman"/>
                      <w:lang w:eastAsia="ja-JP"/>
                    </w:rPr>
                    <w:t xml:space="preserve">. </w:t>
                  </w:r>
                </w:p>
                <w:p w14:paraId="7C66AFC3"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val="sr-Cyrl-CS" w:eastAsia="ja-JP"/>
                    </w:rPr>
                  </w:pPr>
                  <w:r w:rsidRPr="00AE27DF">
                    <w:rPr>
                      <w:rFonts w:ascii="Times New Roman" w:hAnsi="Times New Roman" w:cs="Times New Roman"/>
                      <w:lang w:val="sr-Cyrl-CS" w:eastAsia="ja-JP"/>
                    </w:rPr>
                    <w:t>В) Анализа слабости и повољних елемената</w:t>
                  </w:r>
                </w:p>
                <w:p w14:paraId="0A71CEBE"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val="sr-Cyrl-RS" w:eastAsia="ja-JP"/>
                    </w:rPr>
                  </w:pPr>
                  <w:r w:rsidRPr="00AE27DF">
                    <w:rPr>
                      <w:rFonts w:ascii="Times New Roman" w:hAnsi="Times New Roman" w:cs="Times New Roman"/>
                      <w:lang w:val="sr-Cyrl-RS" w:eastAsia="ja-JP"/>
                    </w:rPr>
                    <w:t xml:space="preserve">На основу свих расположивих података који су прикупљени у поступку самовредновања </w:t>
                  </w:r>
                  <w:r w:rsidR="000A6868" w:rsidRPr="00AE27DF">
                    <w:rPr>
                      <w:rFonts w:ascii="Times New Roman" w:hAnsi="Times New Roman" w:cs="Times New Roman"/>
                      <w:lang w:val="sr-Cyrl-RS" w:eastAsia="ja-JP"/>
                    </w:rPr>
                    <w:t>Комисија за самовредновање</w:t>
                  </w:r>
                  <w:r w:rsidRPr="00AE27DF">
                    <w:rPr>
                      <w:rFonts w:ascii="Times New Roman" w:hAnsi="Times New Roman" w:cs="Times New Roman"/>
                      <w:lang w:val="sr-Cyrl-RS" w:eastAsia="ja-JP"/>
                    </w:rPr>
                    <w:t xml:space="preserve">је извршила SWOT анализу. Циљ израде SWOT анализе је сагледавање и сучељавање снага, слабости, шанси и претњи (снаге и слабости су чиниоци унутар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val="sr-Cyrl-RS" w:eastAsia="ja-JP"/>
                    </w:rPr>
                    <w:t xml:space="preserve">, док су шансе и претње чиниоци који делују изван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val="sr-Cyrl-RS" w:eastAsia="ja-JP"/>
                    </w:rPr>
                    <w:t>, из окружења.)</w:t>
                  </w:r>
                </w:p>
                <w:p w14:paraId="4B150F16"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RS" w:eastAsia="ja-JP"/>
                    </w:rPr>
                  </w:pPr>
                  <w:r w:rsidRPr="00AE27DF">
                    <w:rPr>
                      <w:rFonts w:ascii="Times New Roman" w:hAnsi="Times New Roman" w:cs="Times New Roman"/>
                      <w:lang w:val="en-GB" w:eastAsia="ja-JP"/>
                    </w:rPr>
                    <w:t xml:space="preserve">- </w:t>
                  </w:r>
                  <w:r w:rsidRPr="00AE27DF">
                    <w:rPr>
                      <w:rFonts w:ascii="Times New Roman" w:hAnsi="Times New Roman" w:cs="Times New Roman"/>
                      <w:lang w:val="sr-Cyrl-RS" w:eastAsia="ja-JP"/>
                    </w:rPr>
                    <w:t>У првом кораку су кроз Браинсторминг сесију генерисани кључни елементи квалитета према SWOT категоријама процене (Strengths / Снаге; Weaknesses / Слабости; Opportunities / Шансе; Threats / Претње.</w:t>
                  </w:r>
                </w:p>
                <w:p w14:paraId="01F0A473"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val="sr-Cyrl-RS" w:eastAsia="ja-JP"/>
                    </w:rPr>
                  </w:pPr>
                  <w:r w:rsidRPr="00AE27DF">
                    <w:rPr>
                      <w:rFonts w:ascii="Times New Roman" w:hAnsi="Times New Roman" w:cs="Times New Roman"/>
                      <w:lang w:val="en-GB" w:eastAsia="ja-JP"/>
                    </w:rPr>
                    <w:t xml:space="preserve">- </w:t>
                  </w:r>
                  <w:r w:rsidRPr="00AE27DF">
                    <w:rPr>
                      <w:rFonts w:ascii="Times New Roman" w:hAnsi="Times New Roman" w:cs="Times New Roman"/>
                      <w:lang w:val="sr-Cyrl-RS" w:eastAsia="ja-JP"/>
                    </w:rPr>
                    <w:t>У другом кораку су претходно идентификовани кључни елементи квалитета потом, кроз Дискусија сесију, извредновани по значају: (+++) високо значајно; (++) средње значајно; (+) мало значајно; (0) без значајности.</w:t>
                  </w:r>
                </w:p>
                <w:p w14:paraId="07E18102" w14:textId="77777777" w:rsidR="00A86442" w:rsidRPr="00AE27DF" w:rsidRDefault="00A86442" w:rsidP="00A86442">
                  <w:pPr>
                    <w:tabs>
                      <w:tab w:val="left" w:pos="1175"/>
                    </w:tabs>
                    <w:spacing w:line="276" w:lineRule="auto"/>
                    <w:rPr>
                      <w:rFonts w:ascii="Times New Roman" w:hAnsi="Times New Roman" w:cs="Times New Roman"/>
                      <w:lang w:val="sr-Cyrl-RS"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5"/>
                    <w:gridCol w:w="4466"/>
                  </w:tblGrid>
                  <w:tr w:rsidR="00A86442" w:rsidRPr="00AE27DF" w14:paraId="07334A3A" w14:textId="77777777" w:rsidTr="000141B4">
                    <w:trPr>
                      <w:jc w:val="center"/>
                    </w:trPr>
                    <w:tc>
                      <w:tcPr>
                        <w:tcW w:w="4555" w:type="dxa"/>
                        <w:shd w:val="clear" w:color="auto" w:fill="auto"/>
                      </w:tcPr>
                      <w:p w14:paraId="711EEA2A" w14:textId="77777777" w:rsidR="00A86442" w:rsidRPr="00AE27DF" w:rsidRDefault="00A86442" w:rsidP="00A86442">
                        <w:pPr>
                          <w:tabs>
                            <w:tab w:val="left" w:pos="1175"/>
                          </w:tabs>
                          <w:spacing w:after="0" w:line="240" w:lineRule="auto"/>
                          <w:rPr>
                            <w:rFonts w:ascii="Times New Roman" w:hAnsi="Times New Roman" w:cs="Times New Roman"/>
                            <w:b/>
                            <w:bCs/>
                            <w:i/>
                            <w:sz w:val="20"/>
                            <w:szCs w:val="20"/>
                            <w:lang w:val="sr-Cyrl-CS" w:eastAsia="ja-JP"/>
                          </w:rPr>
                        </w:pPr>
                        <w:r w:rsidRPr="00AE27DF">
                          <w:rPr>
                            <w:rFonts w:ascii="Times New Roman" w:hAnsi="Times New Roman" w:cs="Times New Roman"/>
                            <w:b/>
                            <w:bCs/>
                            <w:i/>
                            <w:sz w:val="20"/>
                            <w:szCs w:val="20"/>
                            <w:lang w:val="sr-Cyrl-CS" w:eastAsia="ja-JP"/>
                          </w:rPr>
                          <w:t>Интерна анализа</w:t>
                        </w:r>
                      </w:p>
                    </w:tc>
                    <w:tc>
                      <w:tcPr>
                        <w:tcW w:w="4466" w:type="dxa"/>
                        <w:shd w:val="clear" w:color="auto" w:fill="auto"/>
                      </w:tcPr>
                      <w:p w14:paraId="4A0A462F" w14:textId="77777777" w:rsidR="00A86442" w:rsidRPr="00AE27DF" w:rsidRDefault="00A86442" w:rsidP="00A86442">
                        <w:pPr>
                          <w:tabs>
                            <w:tab w:val="left" w:pos="1175"/>
                          </w:tabs>
                          <w:spacing w:after="0" w:line="240" w:lineRule="auto"/>
                          <w:rPr>
                            <w:rFonts w:ascii="Times New Roman" w:hAnsi="Times New Roman" w:cs="Times New Roman"/>
                            <w:b/>
                            <w:bCs/>
                            <w:i/>
                            <w:sz w:val="20"/>
                            <w:szCs w:val="20"/>
                            <w:lang w:val="sr-Cyrl-CS" w:eastAsia="ja-JP"/>
                          </w:rPr>
                        </w:pPr>
                        <w:r w:rsidRPr="00AE27DF">
                          <w:rPr>
                            <w:rFonts w:ascii="Times New Roman" w:hAnsi="Times New Roman" w:cs="Times New Roman"/>
                            <w:b/>
                            <w:bCs/>
                            <w:i/>
                            <w:sz w:val="20"/>
                            <w:szCs w:val="20"/>
                            <w:lang w:val="sr-Cyrl-CS" w:eastAsia="ja-JP"/>
                          </w:rPr>
                          <w:t>Екстерна анализа</w:t>
                        </w:r>
                      </w:p>
                    </w:tc>
                  </w:tr>
                  <w:tr w:rsidR="00A86442" w:rsidRPr="00AE27DF" w14:paraId="7EE8393B" w14:textId="77777777" w:rsidTr="000141B4">
                    <w:trPr>
                      <w:jc w:val="center"/>
                    </w:trPr>
                    <w:tc>
                      <w:tcPr>
                        <w:tcW w:w="4555" w:type="dxa"/>
                        <w:shd w:val="clear" w:color="auto" w:fill="auto"/>
                      </w:tcPr>
                      <w:p w14:paraId="55B33BAE" w14:textId="77777777" w:rsidR="00A86442" w:rsidRPr="00AE27DF" w:rsidRDefault="00A86442" w:rsidP="00A86442">
                        <w:pPr>
                          <w:tabs>
                            <w:tab w:val="left" w:pos="1175"/>
                          </w:tabs>
                          <w:spacing w:after="0" w:line="240" w:lineRule="auto"/>
                          <w:rPr>
                            <w:rFonts w:ascii="Times New Roman" w:hAnsi="Times New Roman" w:cs="Times New Roman"/>
                            <w:b/>
                            <w:bCs/>
                            <w:sz w:val="20"/>
                            <w:szCs w:val="20"/>
                            <w:lang w:val="sr-Cyrl-CS" w:eastAsia="ja-JP"/>
                          </w:rPr>
                        </w:pPr>
                        <w:r w:rsidRPr="00AE27DF">
                          <w:rPr>
                            <w:rFonts w:ascii="Times New Roman" w:hAnsi="Times New Roman" w:cs="Times New Roman"/>
                            <w:b/>
                            <w:bCs/>
                            <w:sz w:val="20"/>
                            <w:szCs w:val="20"/>
                            <w:lang w:eastAsia="ja-JP"/>
                          </w:rPr>
                          <w:t>Strengths (</w:t>
                        </w:r>
                        <w:r w:rsidRPr="00AE27DF">
                          <w:rPr>
                            <w:rFonts w:ascii="Times New Roman" w:hAnsi="Times New Roman" w:cs="Times New Roman"/>
                            <w:b/>
                            <w:bCs/>
                            <w:sz w:val="20"/>
                            <w:szCs w:val="20"/>
                            <w:lang w:val="sr-Cyrl-CS" w:eastAsia="ja-JP"/>
                          </w:rPr>
                          <w:t>Снаге)</w:t>
                        </w:r>
                      </w:p>
                      <w:p w14:paraId="58056D48" w14:textId="77777777" w:rsidR="00A86442" w:rsidRPr="00AE27DF" w:rsidRDefault="007640DE">
                        <w:pPr>
                          <w:numPr>
                            <w:ilvl w:val="0"/>
                            <w:numId w:val="68"/>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Академија</w:t>
                        </w:r>
                        <w:r w:rsidR="00A86442" w:rsidRPr="00AE27DF">
                          <w:rPr>
                            <w:rFonts w:ascii="Times New Roman" w:hAnsi="Times New Roman" w:cs="Times New Roman"/>
                            <w:sz w:val="20"/>
                            <w:szCs w:val="20"/>
                            <w:lang w:val="sr-Cyrl-CS" w:eastAsia="ja-JP"/>
                          </w:rPr>
                          <w:t xml:space="preserve"> поседује примерене просторне капацитете у складу са стандардима и бројем студената. +++</w:t>
                        </w:r>
                      </w:p>
                      <w:p w14:paraId="633E52A6" w14:textId="77777777" w:rsidR="00A86442" w:rsidRPr="00AE27DF" w:rsidRDefault="007640DE">
                        <w:pPr>
                          <w:numPr>
                            <w:ilvl w:val="0"/>
                            <w:numId w:val="68"/>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Академија</w:t>
                        </w:r>
                        <w:r w:rsidR="00A86442" w:rsidRPr="00AE27DF">
                          <w:rPr>
                            <w:rFonts w:ascii="Times New Roman" w:hAnsi="Times New Roman" w:cs="Times New Roman"/>
                            <w:sz w:val="20"/>
                            <w:szCs w:val="20"/>
                            <w:lang w:val="sr-Cyrl-CS" w:eastAsia="ja-JP"/>
                          </w:rPr>
                          <w:t xml:space="preserve"> поседује рачунарске учионице којима се студентима омогућава рад на рачунарима и коришћење услуга рачунарског центра. ++</w:t>
                        </w:r>
                      </w:p>
                      <w:p w14:paraId="68F58EEE" w14:textId="77777777" w:rsidR="00A86442" w:rsidRPr="00AE27DF" w:rsidRDefault="007640DE">
                        <w:pPr>
                          <w:numPr>
                            <w:ilvl w:val="0"/>
                            <w:numId w:val="68"/>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Академија</w:t>
                        </w:r>
                        <w:r w:rsidR="00A86442" w:rsidRPr="00AE27DF">
                          <w:rPr>
                            <w:rFonts w:ascii="Times New Roman" w:hAnsi="Times New Roman" w:cs="Times New Roman"/>
                            <w:sz w:val="20"/>
                            <w:szCs w:val="20"/>
                            <w:lang w:val="sr-Cyrl-CS" w:eastAsia="ja-JP"/>
                          </w:rPr>
                          <w:t xml:space="preserve"> поседује рачунарску и другу техничку опрему која запосленима омогућава несметан рад и приступ информацијама у електронском облику. ++</w:t>
                        </w:r>
                      </w:p>
                      <w:p w14:paraId="2F793E7E" w14:textId="77777777" w:rsidR="00A86442" w:rsidRPr="00AE27DF" w:rsidRDefault="00A86442">
                        <w:pPr>
                          <w:numPr>
                            <w:ilvl w:val="0"/>
                            <w:numId w:val="68"/>
                          </w:numPr>
                          <w:tabs>
                            <w:tab w:val="left" w:pos="1175"/>
                          </w:tabs>
                          <w:spacing w:after="0" w:line="240" w:lineRule="auto"/>
                          <w:rPr>
                            <w:rFonts w:ascii="Times New Roman" w:hAnsi="Times New Roman" w:cs="Times New Roman"/>
                            <w:sz w:val="20"/>
                            <w:szCs w:val="20"/>
                            <w:lang w:val="sr-Cyrl-RS" w:eastAsia="ja-JP"/>
                          </w:rPr>
                        </w:pPr>
                        <w:proofErr w:type="spellStart"/>
                        <w:r w:rsidRPr="00AE27DF">
                          <w:rPr>
                            <w:rFonts w:ascii="Times New Roman" w:hAnsi="Times New Roman" w:cs="Times New Roman"/>
                            <w:sz w:val="20"/>
                            <w:szCs w:val="20"/>
                            <w:lang w:eastAsia="ja-JP"/>
                          </w:rPr>
                          <w:t>Просторни</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капацитети</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усклађени</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са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бројем</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студената</w:t>
                        </w:r>
                        <w:proofErr w:type="spellEnd"/>
                        <w:r w:rsidRPr="00AE27DF">
                          <w:rPr>
                            <w:rFonts w:ascii="Times New Roman" w:hAnsi="Times New Roman" w:cs="Times New Roman"/>
                            <w:sz w:val="20"/>
                            <w:szCs w:val="20"/>
                            <w:lang w:eastAsia="ja-JP"/>
                          </w:rPr>
                          <w:t>++</w:t>
                        </w:r>
                      </w:p>
                      <w:p w14:paraId="595F2F2E" w14:textId="77777777" w:rsidR="00A86442" w:rsidRPr="00AE27DF" w:rsidRDefault="00A86442">
                        <w:pPr>
                          <w:numPr>
                            <w:ilvl w:val="0"/>
                            <w:numId w:val="68"/>
                          </w:numPr>
                          <w:tabs>
                            <w:tab w:val="left" w:pos="1175"/>
                          </w:tabs>
                          <w:spacing w:after="0" w:line="240" w:lineRule="auto"/>
                          <w:rPr>
                            <w:rFonts w:ascii="Times New Roman" w:hAnsi="Times New Roman" w:cs="Times New Roman"/>
                            <w:sz w:val="20"/>
                            <w:szCs w:val="20"/>
                            <w:lang w:val="sr-Cyrl-RS" w:eastAsia="ja-JP"/>
                          </w:rPr>
                        </w:pPr>
                        <w:proofErr w:type="spellStart"/>
                        <w:r w:rsidRPr="00AE27DF">
                          <w:rPr>
                            <w:rFonts w:ascii="Times New Roman" w:hAnsi="Times New Roman" w:cs="Times New Roman"/>
                            <w:sz w:val="20"/>
                            <w:szCs w:val="20"/>
                            <w:lang w:eastAsia="ja-JP"/>
                          </w:rPr>
                          <w:t>Усклађеност</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карактеристика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техничке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рачунарске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опреме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са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потребама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појединих</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студијских</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програма</w:t>
                        </w:r>
                        <w:proofErr w:type="spellEnd"/>
                        <w:r w:rsidRPr="00AE27DF">
                          <w:rPr>
                            <w:rFonts w:ascii="Times New Roman" w:hAnsi="Times New Roman" w:cs="Times New Roman"/>
                            <w:sz w:val="20"/>
                            <w:szCs w:val="20"/>
                            <w:lang w:eastAsia="ja-JP"/>
                          </w:rPr>
                          <w:t xml:space="preserve"> и </w:t>
                        </w:r>
                        <w:proofErr w:type="spellStart"/>
                        <w:r w:rsidRPr="00AE27DF">
                          <w:rPr>
                            <w:rFonts w:ascii="Times New Roman" w:hAnsi="Times New Roman" w:cs="Times New Roman"/>
                            <w:sz w:val="20"/>
                            <w:szCs w:val="20"/>
                            <w:lang w:eastAsia="ja-JP"/>
                          </w:rPr>
                          <w:t>научноистраживачким</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радом</w:t>
                        </w:r>
                        <w:proofErr w:type="spellEnd"/>
                        <w:r w:rsidRPr="00AE27DF">
                          <w:rPr>
                            <w:rFonts w:ascii="Times New Roman" w:hAnsi="Times New Roman" w:cs="Times New Roman"/>
                            <w:sz w:val="20"/>
                            <w:szCs w:val="20"/>
                            <w:lang w:eastAsia="ja-JP"/>
                          </w:rPr>
                          <w:t>++</w:t>
                        </w:r>
                      </w:p>
                      <w:p w14:paraId="33A1D586" w14:textId="77777777" w:rsidR="00A86442" w:rsidRPr="00AE27DF" w:rsidRDefault="00A86442">
                        <w:pPr>
                          <w:numPr>
                            <w:ilvl w:val="0"/>
                            <w:numId w:val="68"/>
                          </w:numPr>
                          <w:tabs>
                            <w:tab w:val="left" w:pos="1175"/>
                          </w:tabs>
                          <w:spacing w:after="0" w:line="240" w:lineRule="auto"/>
                          <w:rPr>
                            <w:rFonts w:ascii="Times New Roman" w:hAnsi="Times New Roman" w:cs="Times New Roman"/>
                            <w:sz w:val="20"/>
                            <w:szCs w:val="20"/>
                            <w:lang w:val="sr-Cyrl-RS" w:eastAsia="ja-JP"/>
                          </w:rPr>
                        </w:pPr>
                        <w:proofErr w:type="spellStart"/>
                        <w:r w:rsidRPr="00AE27DF">
                          <w:rPr>
                            <w:rFonts w:ascii="Times New Roman" w:hAnsi="Times New Roman" w:cs="Times New Roman"/>
                            <w:sz w:val="20"/>
                            <w:szCs w:val="20"/>
                            <w:lang w:eastAsia="ja-JP"/>
                          </w:rPr>
                          <w:t>Усклађеност</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капацитета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опреме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са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бројем</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студената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радом</w:t>
                        </w:r>
                        <w:proofErr w:type="spellEnd"/>
                        <w:r w:rsidRPr="00AE27DF">
                          <w:rPr>
                            <w:rFonts w:ascii="Times New Roman" w:hAnsi="Times New Roman" w:cs="Times New Roman"/>
                            <w:sz w:val="20"/>
                            <w:szCs w:val="20"/>
                            <w:lang w:eastAsia="ja-JP"/>
                          </w:rPr>
                          <w:t xml:space="preserve"> у </w:t>
                        </w:r>
                        <w:proofErr w:type="spellStart"/>
                        <w:r w:rsidRPr="00AE27DF">
                          <w:rPr>
                            <w:rFonts w:ascii="Times New Roman" w:hAnsi="Times New Roman" w:cs="Times New Roman"/>
                            <w:sz w:val="20"/>
                            <w:szCs w:val="20"/>
                            <w:lang w:eastAsia="ja-JP"/>
                          </w:rPr>
                          <w:t>две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смене</w:t>
                        </w:r>
                        <w:proofErr w:type="spellEnd"/>
                        <w:r w:rsidRPr="00AE27DF">
                          <w:rPr>
                            <w:rFonts w:ascii="Times New Roman" w:hAnsi="Times New Roman" w:cs="Times New Roman"/>
                            <w:sz w:val="20"/>
                            <w:szCs w:val="20"/>
                            <w:lang w:eastAsia="ja-JP"/>
                          </w:rPr>
                          <w:t>++</w:t>
                        </w:r>
                      </w:p>
                      <w:p w14:paraId="6289390A" w14:textId="77777777" w:rsidR="00A86442" w:rsidRPr="00AE27DF" w:rsidRDefault="007640DE">
                        <w:pPr>
                          <w:numPr>
                            <w:ilvl w:val="0"/>
                            <w:numId w:val="68"/>
                          </w:numPr>
                          <w:tabs>
                            <w:tab w:val="left" w:pos="1175"/>
                          </w:tabs>
                          <w:spacing w:after="0" w:line="240" w:lineRule="auto"/>
                          <w:rPr>
                            <w:rFonts w:ascii="Times New Roman" w:hAnsi="Times New Roman" w:cs="Times New Roman"/>
                            <w:sz w:val="20"/>
                            <w:szCs w:val="20"/>
                            <w:lang w:val="sr-Cyrl-CS" w:eastAsia="ja-JP"/>
                          </w:rPr>
                        </w:pPr>
                        <w:proofErr w:type="spellStart"/>
                        <w:r w:rsidRPr="00AE27DF">
                          <w:rPr>
                            <w:rFonts w:ascii="Times New Roman" w:hAnsi="Times New Roman" w:cs="Times New Roman"/>
                            <w:sz w:val="20"/>
                            <w:szCs w:val="20"/>
                            <w:lang w:eastAsia="ja-JP"/>
                          </w:rPr>
                          <w:t>Академија</w:t>
                        </w:r>
                        <w:proofErr w:type="spellEnd"/>
                        <w:r w:rsidR="00A86442" w:rsidRPr="00AE27DF">
                          <w:rPr>
                            <w:rFonts w:ascii="Times New Roman" w:hAnsi="Times New Roman" w:cs="Times New Roman"/>
                            <w:sz w:val="20"/>
                            <w:szCs w:val="20"/>
                            <w:lang w:eastAsia="ja-JP"/>
                          </w:rPr>
                          <w:t xml:space="preserve"> </w:t>
                        </w:r>
                        <w:proofErr w:type="spellStart"/>
                        <w:r w:rsidR="00A86442" w:rsidRPr="00AE27DF">
                          <w:rPr>
                            <w:rFonts w:ascii="Times New Roman" w:hAnsi="Times New Roman" w:cs="Times New Roman"/>
                            <w:sz w:val="20"/>
                            <w:szCs w:val="20"/>
                            <w:lang w:eastAsia="ja-JP"/>
                          </w:rPr>
                          <w:t>има</w:t>
                        </w:r>
                        <w:proofErr w:type="spellEnd"/>
                        <w:r w:rsidR="00A86442" w:rsidRPr="00AE27DF">
                          <w:rPr>
                            <w:rFonts w:ascii="Times New Roman" w:hAnsi="Times New Roman" w:cs="Times New Roman"/>
                            <w:sz w:val="20"/>
                            <w:szCs w:val="20"/>
                            <w:lang w:eastAsia="ja-JP"/>
                          </w:rPr>
                          <w:t xml:space="preserve"> </w:t>
                        </w:r>
                        <w:proofErr w:type="spellStart"/>
                        <w:r w:rsidR="00A86442" w:rsidRPr="00AE27DF">
                          <w:rPr>
                            <w:rFonts w:ascii="Times New Roman" w:hAnsi="Times New Roman" w:cs="Times New Roman"/>
                            <w:sz w:val="20"/>
                            <w:szCs w:val="20"/>
                            <w:lang w:eastAsia="ja-JP"/>
                          </w:rPr>
                          <w:t>адекватан</w:t>
                        </w:r>
                        <w:proofErr w:type="spellEnd"/>
                        <w:r w:rsidR="00A86442" w:rsidRPr="00AE27DF">
                          <w:rPr>
                            <w:rFonts w:ascii="Times New Roman" w:hAnsi="Times New Roman" w:cs="Times New Roman"/>
                            <w:sz w:val="20"/>
                            <w:szCs w:val="20"/>
                            <w:lang w:eastAsia="ja-JP"/>
                          </w:rPr>
                          <w:t xml:space="preserve"> </w:t>
                        </w:r>
                        <w:proofErr w:type="spellStart"/>
                        <w:r w:rsidR="00A86442" w:rsidRPr="00AE27DF">
                          <w:rPr>
                            <w:rFonts w:ascii="Times New Roman" w:hAnsi="Times New Roman" w:cs="Times New Roman"/>
                            <w:sz w:val="20"/>
                            <w:szCs w:val="20"/>
                            <w:lang w:eastAsia="ja-JP"/>
                          </w:rPr>
                          <w:t>простор</w:t>
                        </w:r>
                        <w:proofErr w:type="spellEnd"/>
                        <w:r w:rsidR="00A86442" w:rsidRPr="00AE27DF">
                          <w:rPr>
                            <w:rFonts w:ascii="Times New Roman" w:hAnsi="Times New Roman" w:cs="Times New Roman"/>
                            <w:sz w:val="20"/>
                            <w:szCs w:val="20"/>
                            <w:lang w:eastAsia="ja-JP"/>
                          </w:rPr>
                          <w:t xml:space="preserve"> и </w:t>
                        </w:r>
                        <w:proofErr w:type="spellStart"/>
                        <w:r w:rsidR="00A86442" w:rsidRPr="00AE27DF">
                          <w:rPr>
                            <w:rFonts w:ascii="Times New Roman" w:hAnsi="Times New Roman" w:cs="Times New Roman"/>
                            <w:sz w:val="20"/>
                            <w:szCs w:val="20"/>
                            <w:lang w:eastAsia="ja-JP"/>
                          </w:rPr>
                          <w:t>опрему</w:t>
                        </w:r>
                        <w:proofErr w:type="spellEnd"/>
                        <w:r w:rsidR="00A86442" w:rsidRPr="00AE27DF">
                          <w:rPr>
                            <w:rFonts w:ascii="Times New Roman" w:hAnsi="Times New Roman" w:cs="Times New Roman"/>
                            <w:sz w:val="20"/>
                            <w:szCs w:val="20"/>
                            <w:lang w:eastAsia="ja-JP"/>
                          </w:rPr>
                          <w:t>++</w:t>
                        </w:r>
                      </w:p>
                    </w:tc>
                    <w:tc>
                      <w:tcPr>
                        <w:tcW w:w="4466" w:type="dxa"/>
                        <w:shd w:val="clear" w:color="auto" w:fill="auto"/>
                      </w:tcPr>
                      <w:p w14:paraId="455E19C9" w14:textId="77777777" w:rsidR="00A86442" w:rsidRPr="00AE27DF" w:rsidRDefault="00A86442" w:rsidP="00A86442">
                        <w:pPr>
                          <w:tabs>
                            <w:tab w:val="left" w:pos="1175"/>
                          </w:tabs>
                          <w:spacing w:after="0" w:line="240" w:lineRule="auto"/>
                          <w:rPr>
                            <w:rFonts w:ascii="Times New Roman" w:hAnsi="Times New Roman" w:cs="Times New Roman"/>
                            <w:b/>
                            <w:bCs/>
                            <w:sz w:val="20"/>
                            <w:szCs w:val="20"/>
                            <w:lang w:val="sr-Cyrl-RS" w:eastAsia="ja-JP"/>
                          </w:rPr>
                        </w:pPr>
                        <w:r w:rsidRPr="00AE27DF">
                          <w:rPr>
                            <w:rFonts w:ascii="Times New Roman" w:hAnsi="Times New Roman" w:cs="Times New Roman"/>
                            <w:b/>
                            <w:bCs/>
                            <w:sz w:val="20"/>
                            <w:szCs w:val="20"/>
                            <w:lang w:val="sr-Cyrl-RS" w:eastAsia="ja-JP"/>
                          </w:rPr>
                          <w:t>Opportunities (Могућности)</w:t>
                        </w:r>
                      </w:p>
                      <w:p w14:paraId="4610161A" w14:textId="77777777" w:rsidR="00A86442" w:rsidRPr="00AE27DF" w:rsidRDefault="00A86442">
                        <w:pPr>
                          <w:numPr>
                            <w:ilvl w:val="0"/>
                            <w:numId w:val="69"/>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Повећање просторног капацитета учионица</w:t>
                        </w:r>
                        <w:r w:rsidRPr="00AE27DF">
                          <w:rPr>
                            <w:rFonts w:ascii="Times New Roman" w:hAnsi="Times New Roman" w:cs="Times New Roman"/>
                            <w:sz w:val="20"/>
                            <w:szCs w:val="20"/>
                            <w:lang w:eastAsia="ja-JP"/>
                          </w:rPr>
                          <w:t>++</w:t>
                        </w:r>
                      </w:p>
                      <w:p w14:paraId="722CB45D" w14:textId="77777777" w:rsidR="00A86442" w:rsidRPr="00AE27DF" w:rsidRDefault="00A86442">
                        <w:pPr>
                          <w:numPr>
                            <w:ilvl w:val="0"/>
                            <w:numId w:val="69"/>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Набавка нове опреме</w:t>
                        </w:r>
                        <w:r w:rsidRPr="00AE27DF">
                          <w:rPr>
                            <w:rFonts w:ascii="Times New Roman" w:hAnsi="Times New Roman" w:cs="Times New Roman"/>
                            <w:sz w:val="20"/>
                            <w:szCs w:val="20"/>
                            <w:lang w:eastAsia="ja-JP"/>
                          </w:rPr>
                          <w:t>+++</w:t>
                        </w:r>
                      </w:p>
                      <w:p w14:paraId="38105A95" w14:textId="77777777" w:rsidR="00A86442" w:rsidRPr="00AE27DF" w:rsidRDefault="00A86442">
                        <w:pPr>
                          <w:numPr>
                            <w:ilvl w:val="0"/>
                            <w:numId w:val="69"/>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Набавка нове опреме са пројеката</w:t>
                        </w:r>
                        <w:r w:rsidRPr="00AE27DF">
                          <w:rPr>
                            <w:rFonts w:ascii="Times New Roman" w:hAnsi="Times New Roman" w:cs="Times New Roman"/>
                            <w:sz w:val="20"/>
                            <w:szCs w:val="20"/>
                            <w:lang w:eastAsia="ja-JP"/>
                          </w:rPr>
                          <w:t>+++</w:t>
                        </w:r>
                      </w:p>
                      <w:p w14:paraId="666FD746" w14:textId="77777777" w:rsidR="00A86442" w:rsidRPr="00AE27DF" w:rsidRDefault="00A86442">
                        <w:pPr>
                          <w:numPr>
                            <w:ilvl w:val="0"/>
                            <w:numId w:val="69"/>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Повећање броја интернет прикључака</w:t>
                        </w:r>
                        <w:r w:rsidRPr="00AE27DF">
                          <w:rPr>
                            <w:rFonts w:ascii="Times New Roman" w:hAnsi="Times New Roman" w:cs="Times New Roman"/>
                            <w:sz w:val="20"/>
                            <w:szCs w:val="20"/>
                            <w:lang w:eastAsia="ja-JP"/>
                          </w:rPr>
                          <w:t>++</w:t>
                        </w:r>
                      </w:p>
                      <w:p w14:paraId="6BA28DC4" w14:textId="77777777" w:rsidR="00A86442" w:rsidRPr="00AE27DF" w:rsidRDefault="00A86442">
                        <w:pPr>
                          <w:numPr>
                            <w:ilvl w:val="0"/>
                            <w:numId w:val="69"/>
                          </w:numPr>
                          <w:tabs>
                            <w:tab w:val="left" w:pos="1175"/>
                          </w:tabs>
                          <w:spacing w:after="0" w:line="240" w:lineRule="auto"/>
                          <w:rPr>
                            <w:rFonts w:ascii="Times New Roman" w:hAnsi="Times New Roman" w:cs="Times New Roman"/>
                            <w:sz w:val="20"/>
                            <w:szCs w:val="20"/>
                            <w:lang w:val="sr-Cyrl-RS" w:eastAsia="ja-JP"/>
                          </w:rPr>
                        </w:pPr>
                        <w:r w:rsidRPr="00AE27DF">
                          <w:rPr>
                            <w:rFonts w:ascii="Times New Roman" w:hAnsi="Times New Roman" w:cs="Times New Roman"/>
                            <w:sz w:val="20"/>
                            <w:szCs w:val="20"/>
                            <w:lang w:val="sr-Cyrl-RS" w:eastAsia="ja-JP"/>
                          </w:rPr>
                          <w:t xml:space="preserve">Прилагођавање прилаза простору  </w:t>
                        </w:r>
                        <w:r w:rsidR="007640DE" w:rsidRPr="00AE27DF">
                          <w:rPr>
                            <w:rFonts w:ascii="Times New Roman" w:hAnsi="Times New Roman" w:cs="Times New Roman"/>
                            <w:sz w:val="20"/>
                            <w:szCs w:val="20"/>
                            <w:lang w:val="sr-Cyrl-RS" w:eastAsia="ja-JP"/>
                          </w:rPr>
                          <w:t>Академије</w:t>
                        </w:r>
                        <w:r w:rsidRPr="00AE27DF">
                          <w:rPr>
                            <w:rFonts w:ascii="Times New Roman" w:hAnsi="Times New Roman" w:cs="Times New Roman"/>
                            <w:sz w:val="20"/>
                            <w:szCs w:val="20"/>
                            <w:lang w:val="sr-Cyrl-RS" w:eastAsia="ja-JP"/>
                          </w:rPr>
                          <w:t xml:space="preserve"> особама са хендикепом</w:t>
                        </w:r>
                        <w:r w:rsidRPr="00AE27DF">
                          <w:rPr>
                            <w:rFonts w:ascii="Times New Roman" w:hAnsi="Times New Roman" w:cs="Times New Roman"/>
                            <w:sz w:val="20"/>
                            <w:szCs w:val="20"/>
                            <w:lang w:eastAsia="ja-JP"/>
                          </w:rPr>
                          <w:t>+++</w:t>
                        </w:r>
                      </w:p>
                      <w:p w14:paraId="56258346" w14:textId="77777777" w:rsidR="00A86442" w:rsidRPr="00AE27DF" w:rsidRDefault="00A86442" w:rsidP="00A86442">
                        <w:pPr>
                          <w:tabs>
                            <w:tab w:val="left" w:pos="1175"/>
                          </w:tabs>
                          <w:spacing w:after="0" w:line="240" w:lineRule="auto"/>
                          <w:rPr>
                            <w:rFonts w:ascii="Times New Roman" w:hAnsi="Times New Roman" w:cs="Times New Roman"/>
                            <w:sz w:val="20"/>
                            <w:szCs w:val="20"/>
                            <w:lang w:val="sr-Cyrl-RS" w:eastAsia="ja-JP"/>
                          </w:rPr>
                        </w:pPr>
                      </w:p>
                      <w:p w14:paraId="782A03FF" w14:textId="77777777" w:rsidR="00A86442" w:rsidRPr="00AE27DF" w:rsidRDefault="00A86442" w:rsidP="00A86442">
                        <w:pPr>
                          <w:tabs>
                            <w:tab w:val="left" w:pos="1175"/>
                          </w:tabs>
                          <w:spacing w:after="0" w:line="240" w:lineRule="auto"/>
                          <w:rPr>
                            <w:rFonts w:ascii="Times New Roman" w:hAnsi="Times New Roman" w:cs="Times New Roman"/>
                            <w:sz w:val="20"/>
                            <w:szCs w:val="20"/>
                            <w:lang w:val="sr-Cyrl-CS" w:eastAsia="ja-JP"/>
                          </w:rPr>
                        </w:pPr>
                      </w:p>
                    </w:tc>
                  </w:tr>
                  <w:tr w:rsidR="00A86442" w:rsidRPr="00AE27DF" w14:paraId="3A418B73" w14:textId="77777777" w:rsidTr="000141B4">
                    <w:trPr>
                      <w:trHeight w:val="45"/>
                      <w:jc w:val="center"/>
                    </w:trPr>
                    <w:tc>
                      <w:tcPr>
                        <w:tcW w:w="4555" w:type="dxa"/>
                        <w:shd w:val="clear" w:color="auto" w:fill="auto"/>
                      </w:tcPr>
                      <w:p w14:paraId="2DE88658" w14:textId="77777777" w:rsidR="00A86442" w:rsidRPr="00AE27DF" w:rsidRDefault="00A86442" w:rsidP="00A86442">
                        <w:pPr>
                          <w:tabs>
                            <w:tab w:val="left" w:pos="1175"/>
                          </w:tabs>
                          <w:spacing w:after="0" w:line="240" w:lineRule="auto"/>
                          <w:rPr>
                            <w:rFonts w:ascii="Times New Roman" w:hAnsi="Times New Roman" w:cs="Times New Roman"/>
                            <w:b/>
                            <w:bCs/>
                            <w:sz w:val="20"/>
                            <w:szCs w:val="20"/>
                            <w:lang w:eastAsia="ja-JP"/>
                          </w:rPr>
                        </w:pPr>
                      </w:p>
                      <w:p w14:paraId="4C76A5D3" w14:textId="77777777" w:rsidR="00A86442" w:rsidRPr="00AE27DF" w:rsidRDefault="00A86442" w:rsidP="00A86442">
                        <w:pPr>
                          <w:tabs>
                            <w:tab w:val="left" w:pos="1175"/>
                          </w:tabs>
                          <w:spacing w:after="0" w:line="240" w:lineRule="auto"/>
                          <w:rPr>
                            <w:rFonts w:ascii="Times New Roman" w:hAnsi="Times New Roman" w:cs="Times New Roman"/>
                            <w:b/>
                            <w:bCs/>
                            <w:sz w:val="20"/>
                            <w:szCs w:val="20"/>
                            <w:lang w:val="sr-Cyrl-CS" w:eastAsia="ja-JP"/>
                          </w:rPr>
                        </w:pPr>
                        <w:r w:rsidRPr="00AE27DF">
                          <w:rPr>
                            <w:rFonts w:ascii="Times New Roman" w:hAnsi="Times New Roman" w:cs="Times New Roman"/>
                            <w:b/>
                            <w:bCs/>
                            <w:sz w:val="20"/>
                            <w:szCs w:val="20"/>
                            <w:lang w:eastAsia="ja-JP"/>
                          </w:rPr>
                          <w:t>Weaknesses</w:t>
                        </w:r>
                        <w:r w:rsidRPr="00AE27DF">
                          <w:rPr>
                            <w:rFonts w:ascii="Times New Roman" w:hAnsi="Times New Roman" w:cs="Times New Roman"/>
                            <w:b/>
                            <w:bCs/>
                            <w:sz w:val="20"/>
                            <w:szCs w:val="20"/>
                            <w:lang w:val="sr-Cyrl-CS" w:eastAsia="ja-JP"/>
                          </w:rPr>
                          <w:t xml:space="preserve"> (Слабости)</w:t>
                        </w:r>
                      </w:p>
                      <w:p w14:paraId="7EC470E8" w14:textId="20C49417" w:rsidR="00A86442" w:rsidRPr="00AE27DF" w:rsidRDefault="00A86442">
                        <w:pPr>
                          <w:numPr>
                            <w:ilvl w:val="0"/>
                            <w:numId w:val="67"/>
                          </w:numPr>
                          <w:tabs>
                            <w:tab w:val="left" w:pos="1175"/>
                          </w:tabs>
                          <w:spacing w:after="0" w:line="240" w:lineRule="auto"/>
                          <w:rPr>
                            <w:rFonts w:ascii="Times New Roman" w:hAnsi="Times New Roman" w:cs="Times New Roman"/>
                            <w:sz w:val="20"/>
                            <w:szCs w:val="20"/>
                            <w:lang w:eastAsia="ja-JP"/>
                          </w:rPr>
                        </w:pPr>
                        <w:proofErr w:type="spellStart"/>
                        <w:r w:rsidRPr="00AE27DF">
                          <w:rPr>
                            <w:rFonts w:ascii="Times New Roman" w:hAnsi="Times New Roman" w:cs="Times New Roman"/>
                            <w:sz w:val="20"/>
                            <w:szCs w:val="20"/>
                            <w:lang w:eastAsia="ja-JP"/>
                          </w:rPr>
                          <w:t>Недовољно</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простора</w:t>
                        </w:r>
                        <w:proofErr w:type="spellEnd"/>
                        <w:r w:rsidRPr="00AE27DF">
                          <w:rPr>
                            <w:rFonts w:ascii="Times New Roman" w:hAnsi="Times New Roman" w:cs="Times New Roman"/>
                            <w:sz w:val="20"/>
                            <w:szCs w:val="20"/>
                            <w:lang w:eastAsia="ja-JP"/>
                          </w:rPr>
                          <w:t xml:space="preserve"> у </w:t>
                        </w:r>
                        <w:proofErr w:type="spellStart"/>
                        <w:r w:rsidRPr="00AE27DF">
                          <w:rPr>
                            <w:rFonts w:ascii="Times New Roman" w:hAnsi="Times New Roman" w:cs="Times New Roman"/>
                            <w:sz w:val="20"/>
                            <w:szCs w:val="20"/>
                            <w:lang w:eastAsia="ja-JP"/>
                          </w:rPr>
                          <w:t>појединим</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наставничким</w:t>
                        </w:r>
                        <w:proofErr w:type="spellEnd"/>
                        <w:r w:rsidRPr="00AE27DF">
                          <w:rPr>
                            <w:rFonts w:ascii="Times New Roman" w:hAnsi="Times New Roman" w:cs="Times New Roman"/>
                            <w:sz w:val="20"/>
                            <w:szCs w:val="20"/>
                            <w:lang w:eastAsia="ja-JP"/>
                          </w:rPr>
                          <w:t xml:space="preserve"> и </w:t>
                        </w:r>
                        <w:proofErr w:type="spellStart"/>
                        <w:r w:rsidRPr="00AE27DF">
                          <w:rPr>
                            <w:rFonts w:ascii="Times New Roman" w:hAnsi="Times New Roman" w:cs="Times New Roman"/>
                            <w:sz w:val="20"/>
                            <w:szCs w:val="20"/>
                            <w:lang w:eastAsia="ja-JP"/>
                          </w:rPr>
                          <w:t>сарадничким</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канцеларијама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за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извођење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индивидуалне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консултативне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наставе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са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студентима</w:t>
                        </w:r>
                        <w:proofErr w:type="spellEnd"/>
                        <w:r w:rsidRPr="00AE27DF">
                          <w:rPr>
                            <w:rFonts w:ascii="Times New Roman" w:hAnsi="Times New Roman" w:cs="Times New Roman"/>
                            <w:sz w:val="20"/>
                            <w:szCs w:val="20"/>
                            <w:lang w:eastAsia="ja-JP"/>
                          </w:rPr>
                          <w:t xml:space="preserve"> +</w:t>
                        </w:r>
                      </w:p>
                      <w:p w14:paraId="512C6BA4" w14:textId="3071EC3B" w:rsidR="00A86442" w:rsidRPr="00AE27DF" w:rsidRDefault="00A86442">
                        <w:pPr>
                          <w:numPr>
                            <w:ilvl w:val="0"/>
                            <w:numId w:val="67"/>
                          </w:numPr>
                          <w:tabs>
                            <w:tab w:val="left" w:pos="1175"/>
                          </w:tabs>
                          <w:spacing w:after="0" w:line="240" w:lineRule="auto"/>
                          <w:rPr>
                            <w:rFonts w:ascii="Times New Roman" w:hAnsi="Times New Roman" w:cs="Times New Roman"/>
                            <w:sz w:val="20"/>
                            <w:szCs w:val="20"/>
                            <w:lang w:eastAsia="ja-JP"/>
                          </w:rPr>
                        </w:pPr>
                        <w:proofErr w:type="spellStart"/>
                        <w:r w:rsidRPr="00AE27DF">
                          <w:rPr>
                            <w:rFonts w:ascii="Times New Roman" w:hAnsi="Times New Roman" w:cs="Times New Roman"/>
                            <w:sz w:val="20"/>
                            <w:szCs w:val="20"/>
                            <w:lang w:eastAsia="ja-JP"/>
                          </w:rPr>
                          <w:t>Осавремењавање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опреме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за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научноистраживачки</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рад</w:t>
                        </w:r>
                        <w:proofErr w:type="spellEnd"/>
                        <w:r w:rsidRPr="00AE27DF">
                          <w:rPr>
                            <w:rFonts w:ascii="Times New Roman" w:hAnsi="Times New Roman" w:cs="Times New Roman"/>
                            <w:sz w:val="20"/>
                            <w:szCs w:val="20"/>
                            <w:lang w:eastAsia="ja-JP"/>
                          </w:rPr>
                          <w:t>+</w:t>
                        </w:r>
                      </w:p>
                      <w:p w14:paraId="302A5A0E" w14:textId="1D805DEA" w:rsidR="00A86442" w:rsidRPr="00AE27DF" w:rsidRDefault="00A86442">
                        <w:pPr>
                          <w:numPr>
                            <w:ilvl w:val="0"/>
                            <w:numId w:val="67"/>
                          </w:numPr>
                          <w:tabs>
                            <w:tab w:val="left" w:pos="1175"/>
                          </w:tabs>
                          <w:spacing w:after="0" w:line="240" w:lineRule="auto"/>
                          <w:rPr>
                            <w:rFonts w:ascii="Times New Roman" w:hAnsi="Times New Roman" w:cs="Times New Roman"/>
                            <w:sz w:val="20"/>
                            <w:szCs w:val="20"/>
                            <w:lang w:eastAsia="ja-JP"/>
                          </w:rPr>
                        </w:pPr>
                        <w:proofErr w:type="spellStart"/>
                        <w:r w:rsidRPr="00AE27DF">
                          <w:rPr>
                            <w:rFonts w:ascii="Times New Roman" w:hAnsi="Times New Roman" w:cs="Times New Roman"/>
                            <w:sz w:val="20"/>
                            <w:szCs w:val="20"/>
                            <w:lang w:eastAsia="ja-JP"/>
                          </w:rPr>
                          <w:t>Могућност</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коришћења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фотокопир</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апарата</w:t>
                        </w:r>
                        <w:proofErr w:type="spellEnd"/>
                        <w:r w:rsidRPr="00AE27DF">
                          <w:rPr>
                            <w:rFonts w:ascii="Times New Roman" w:hAnsi="Times New Roman" w:cs="Times New Roman"/>
                            <w:sz w:val="20"/>
                            <w:szCs w:val="20"/>
                            <w:lang w:eastAsia="ja-JP"/>
                          </w:rPr>
                          <w:t xml:space="preserve"> у </w:t>
                        </w:r>
                        <w:proofErr w:type="spellStart"/>
                        <w:r w:rsidRPr="00AE27DF">
                          <w:rPr>
                            <w:rFonts w:ascii="Times New Roman" w:hAnsi="Times New Roman" w:cs="Times New Roman"/>
                            <w:sz w:val="20"/>
                            <w:szCs w:val="20"/>
                            <w:lang w:eastAsia="ja-JP"/>
                          </w:rPr>
                          <w:t>просторијама</w:t>
                        </w:r>
                        <w:proofErr w:type="spellEnd"/>
                        <w:r w:rsidRPr="00AE27DF">
                          <w:rPr>
                            <w:rFonts w:ascii="Times New Roman" w:hAnsi="Times New Roman" w:cs="Times New Roman"/>
                            <w:sz w:val="20"/>
                            <w:szCs w:val="20"/>
                            <w:lang w:eastAsia="ja-JP"/>
                          </w:rPr>
                          <w:t xml:space="preserve"> </w:t>
                        </w:r>
                        <w:proofErr w:type="spellStart"/>
                        <w:r w:rsidR="007640DE" w:rsidRPr="00AE27DF">
                          <w:rPr>
                            <w:rFonts w:ascii="Times New Roman" w:hAnsi="Times New Roman" w:cs="Times New Roman"/>
                            <w:sz w:val="20"/>
                            <w:szCs w:val="20"/>
                            <w:lang w:eastAsia="ja-JP"/>
                          </w:rPr>
                          <w:t>Академије</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свим</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студентима</w:t>
                        </w:r>
                        <w:proofErr w:type="spellEnd"/>
                        <w:r w:rsidRPr="00AE27DF">
                          <w:rPr>
                            <w:rFonts w:ascii="Times New Roman" w:hAnsi="Times New Roman" w:cs="Times New Roman"/>
                            <w:sz w:val="20"/>
                            <w:szCs w:val="20"/>
                            <w:lang w:eastAsia="ja-JP"/>
                          </w:rPr>
                          <w:t>+</w:t>
                        </w:r>
                      </w:p>
                      <w:p w14:paraId="63CD9F01" w14:textId="77777777" w:rsidR="00A86442" w:rsidRPr="00AE27DF" w:rsidRDefault="00A86442">
                        <w:pPr>
                          <w:numPr>
                            <w:ilvl w:val="0"/>
                            <w:numId w:val="67"/>
                          </w:numPr>
                          <w:tabs>
                            <w:tab w:val="left" w:pos="1175"/>
                          </w:tabs>
                          <w:spacing w:after="0" w:line="240" w:lineRule="auto"/>
                          <w:rPr>
                            <w:rFonts w:ascii="Times New Roman" w:hAnsi="Times New Roman" w:cs="Times New Roman"/>
                            <w:sz w:val="20"/>
                            <w:szCs w:val="20"/>
                            <w:lang w:eastAsia="ja-JP"/>
                          </w:rPr>
                        </w:pPr>
                        <w:proofErr w:type="spellStart"/>
                        <w:r w:rsidRPr="00AE27DF">
                          <w:rPr>
                            <w:rFonts w:ascii="Times New Roman" w:hAnsi="Times New Roman" w:cs="Times New Roman"/>
                            <w:sz w:val="20"/>
                            <w:szCs w:val="20"/>
                            <w:lang w:eastAsia="ja-JP"/>
                          </w:rPr>
                          <w:t>Набавка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већег</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броја</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преносивих</w:t>
                        </w:r>
                        <w:proofErr w:type="spellEnd"/>
                        <w:r w:rsidRPr="00AE27DF">
                          <w:rPr>
                            <w:rFonts w:ascii="Times New Roman" w:hAnsi="Times New Roman" w:cs="Times New Roman"/>
                            <w:sz w:val="20"/>
                            <w:szCs w:val="20"/>
                            <w:lang w:eastAsia="ja-JP"/>
                          </w:rPr>
                          <w:t xml:space="preserve"> </w:t>
                        </w:r>
                        <w:proofErr w:type="spellStart"/>
                        <w:r w:rsidRPr="00AE27DF">
                          <w:rPr>
                            <w:rFonts w:ascii="Times New Roman" w:hAnsi="Times New Roman" w:cs="Times New Roman"/>
                            <w:sz w:val="20"/>
                            <w:szCs w:val="20"/>
                            <w:lang w:eastAsia="ja-JP"/>
                          </w:rPr>
                          <w:t>рачунара</w:t>
                        </w:r>
                        <w:proofErr w:type="spellEnd"/>
                        <w:r w:rsidRPr="00AE27DF">
                          <w:rPr>
                            <w:rFonts w:ascii="Times New Roman" w:hAnsi="Times New Roman" w:cs="Times New Roman"/>
                            <w:sz w:val="20"/>
                            <w:szCs w:val="20"/>
                            <w:lang w:eastAsia="ja-JP"/>
                          </w:rPr>
                          <w:t>+</w:t>
                        </w:r>
                      </w:p>
                      <w:p w14:paraId="6259D3FC" w14:textId="77777777" w:rsidR="00A86442" w:rsidRPr="00AE27DF" w:rsidRDefault="00A86442" w:rsidP="00A86442">
                        <w:pPr>
                          <w:tabs>
                            <w:tab w:val="left" w:pos="1175"/>
                          </w:tabs>
                          <w:spacing w:after="0" w:line="240" w:lineRule="auto"/>
                          <w:rPr>
                            <w:rFonts w:ascii="Times New Roman" w:hAnsi="Times New Roman" w:cs="Times New Roman"/>
                            <w:sz w:val="20"/>
                            <w:szCs w:val="20"/>
                            <w:lang w:val="sr-Cyrl-CS" w:eastAsia="ja-JP"/>
                          </w:rPr>
                        </w:pPr>
                      </w:p>
                    </w:tc>
                    <w:tc>
                      <w:tcPr>
                        <w:tcW w:w="4466" w:type="dxa"/>
                        <w:shd w:val="clear" w:color="auto" w:fill="auto"/>
                      </w:tcPr>
                      <w:p w14:paraId="2B265698" w14:textId="77777777" w:rsidR="00A86442" w:rsidRPr="00AE27DF" w:rsidRDefault="00A86442" w:rsidP="00A86442">
                        <w:pPr>
                          <w:tabs>
                            <w:tab w:val="left" w:pos="1175"/>
                          </w:tabs>
                          <w:spacing w:after="0" w:line="240" w:lineRule="auto"/>
                          <w:rPr>
                            <w:rFonts w:ascii="Times New Roman" w:hAnsi="Times New Roman" w:cs="Times New Roman"/>
                            <w:b/>
                            <w:bCs/>
                            <w:sz w:val="20"/>
                            <w:szCs w:val="20"/>
                            <w:lang w:eastAsia="ja-JP"/>
                          </w:rPr>
                        </w:pPr>
                      </w:p>
                      <w:p w14:paraId="78D4DC35" w14:textId="77777777" w:rsidR="00A86442" w:rsidRPr="00AE27DF" w:rsidRDefault="00A86442" w:rsidP="00A86442">
                        <w:pPr>
                          <w:tabs>
                            <w:tab w:val="left" w:pos="1175"/>
                          </w:tabs>
                          <w:spacing w:after="0" w:line="240" w:lineRule="auto"/>
                          <w:rPr>
                            <w:rFonts w:ascii="Times New Roman" w:hAnsi="Times New Roman" w:cs="Times New Roman"/>
                            <w:b/>
                            <w:bCs/>
                            <w:sz w:val="20"/>
                            <w:szCs w:val="20"/>
                            <w:lang w:val="sr-Cyrl-CS" w:eastAsia="ja-JP"/>
                          </w:rPr>
                        </w:pPr>
                        <w:r w:rsidRPr="00AE27DF">
                          <w:rPr>
                            <w:rFonts w:ascii="Times New Roman" w:hAnsi="Times New Roman" w:cs="Times New Roman"/>
                            <w:b/>
                            <w:bCs/>
                            <w:sz w:val="20"/>
                            <w:szCs w:val="20"/>
                            <w:lang w:eastAsia="ja-JP"/>
                          </w:rPr>
                          <w:t>Threats</w:t>
                        </w:r>
                        <w:r w:rsidRPr="00AE27DF">
                          <w:rPr>
                            <w:rFonts w:ascii="Times New Roman" w:hAnsi="Times New Roman" w:cs="Times New Roman"/>
                            <w:b/>
                            <w:bCs/>
                            <w:sz w:val="20"/>
                            <w:szCs w:val="20"/>
                            <w:lang w:val="sr-Cyrl-CS" w:eastAsia="ja-JP"/>
                          </w:rPr>
                          <w:t xml:space="preserve"> (Опасности)</w:t>
                        </w:r>
                      </w:p>
                      <w:p w14:paraId="1910D90A" w14:textId="77777777" w:rsidR="00A86442" w:rsidRPr="00AE27DF" w:rsidRDefault="00A86442">
                        <w:pPr>
                          <w:numPr>
                            <w:ilvl w:val="0"/>
                            <w:numId w:val="66"/>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Мањак финансијских средстава за реализацију проширења библиотеке</w:t>
                        </w:r>
                        <w:r w:rsidRPr="00AE27DF">
                          <w:rPr>
                            <w:rFonts w:ascii="Times New Roman" w:hAnsi="Times New Roman" w:cs="Times New Roman"/>
                            <w:sz w:val="20"/>
                            <w:szCs w:val="20"/>
                            <w:lang w:eastAsia="ja-JP"/>
                          </w:rPr>
                          <w:t>++</w:t>
                        </w:r>
                      </w:p>
                      <w:p w14:paraId="36630ACF" w14:textId="77777777" w:rsidR="00A86442" w:rsidRPr="00AE27DF" w:rsidRDefault="00A86442">
                        <w:pPr>
                          <w:numPr>
                            <w:ilvl w:val="0"/>
                            <w:numId w:val="66"/>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Недостатак иницијативе свих запослених</w:t>
                        </w:r>
                        <w:r w:rsidRPr="00AE27DF">
                          <w:rPr>
                            <w:rFonts w:ascii="Times New Roman" w:hAnsi="Times New Roman" w:cs="Times New Roman"/>
                            <w:sz w:val="20"/>
                            <w:szCs w:val="20"/>
                            <w:lang w:eastAsia="ja-JP"/>
                          </w:rPr>
                          <w:t>+++</w:t>
                        </w:r>
                      </w:p>
                      <w:p w14:paraId="10A26731" w14:textId="77777777" w:rsidR="00A86442" w:rsidRPr="00AE27DF" w:rsidRDefault="00A86442">
                        <w:pPr>
                          <w:numPr>
                            <w:ilvl w:val="0"/>
                            <w:numId w:val="66"/>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Мањак финансијских средстава за додатно осавремењивање опреме</w:t>
                        </w:r>
                        <w:r w:rsidRPr="00AE27DF">
                          <w:rPr>
                            <w:rFonts w:ascii="Times New Roman" w:hAnsi="Times New Roman" w:cs="Times New Roman"/>
                            <w:sz w:val="20"/>
                            <w:szCs w:val="20"/>
                            <w:lang w:eastAsia="ja-JP"/>
                          </w:rPr>
                          <w:t>++</w:t>
                        </w:r>
                      </w:p>
                      <w:p w14:paraId="415D7AEC" w14:textId="77777777" w:rsidR="00A86442" w:rsidRPr="00AE27DF" w:rsidRDefault="00A86442" w:rsidP="00A86442">
                        <w:pPr>
                          <w:tabs>
                            <w:tab w:val="left" w:pos="1175"/>
                          </w:tabs>
                          <w:spacing w:after="0" w:line="240" w:lineRule="auto"/>
                          <w:rPr>
                            <w:rFonts w:ascii="Times New Roman" w:hAnsi="Times New Roman" w:cs="Times New Roman"/>
                            <w:sz w:val="20"/>
                            <w:szCs w:val="20"/>
                            <w:lang w:val="sr-Cyrl-CS" w:eastAsia="ja-JP"/>
                          </w:rPr>
                        </w:pPr>
                      </w:p>
                    </w:tc>
                  </w:tr>
                </w:tbl>
                <w:p w14:paraId="7F8F7AD6" w14:textId="77777777" w:rsidR="00A86442" w:rsidRDefault="00A86442" w:rsidP="00A86442">
                  <w:pPr>
                    <w:tabs>
                      <w:tab w:val="left" w:pos="1175"/>
                    </w:tabs>
                    <w:spacing w:line="276" w:lineRule="auto"/>
                    <w:rPr>
                      <w:rFonts w:ascii="Times New Roman" w:hAnsi="Times New Roman" w:cs="Times New Roman"/>
                      <w:i/>
                      <w:lang w:val="sr-Cyrl-RS" w:eastAsia="ja-JP"/>
                    </w:rPr>
                  </w:pPr>
                </w:p>
                <w:p w14:paraId="3E686F8F" w14:textId="77777777" w:rsidR="00EC129A" w:rsidRPr="004418CA" w:rsidRDefault="00EC129A" w:rsidP="00A86442">
                  <w:pPr>
                    <w:tabs>
                      <w:tab w:val="left" w:pos="1175"/>
                    </w:tabs>
                    <w:spacing w:line="276" w:lineRule="auto"/>
                    <w:rPr>
                      <w:rFonts w:ascii="Times New Roman" w:hAnsi="Times New Roman" w:cs="Times New Roman"/>
                      <w:i/>
                      <w:lang w:val="sr-Latn-RS" w:eastAsia="ja-JP"/>
                    </w:rPr>
                  </w:pPr>
                </w:p>
                <w:p w14:paraId="478C98B1" w14:textId="77777777" w:rsidR="00A86442" w:rsidRPr="00AE27DF" w:rsidRDefault="00A86442" w:rsidP="00A86442">
                  <w:pPr>
                    <w:tabs>
                      <w:tab w:val="left" w:pos="1175"/>
                    </w:tabs>
                    <w:spacing w:line="276" w:lineRule="auto"/>
                    <w:jc w:val="center"/>
                    <w:rPr>
                      <w:rFonts w:ascii="Times New Roman" w:hAnsi="Times New Roman" w:cs="Times New Roman"/>
                      <w:b/>
                      <w:bCs/>
                      <w:iCs/>
                      <w:sz w:val="24"/>
                      <w:szCs w:val="24"/>
                      <w:lang w:eastAsia="ja-JP"/>
                    </w:rPr>
                  </w:pPr>
                  <w:proofErr w:type="spellStart"/>
                  <w:r w:rsidRPr="00AE27DF">
                    <w:rPr>
                      <w:rFonts w:ascii="Times New Roman" w:hAnsi="Times New Roman" w:cs="Times New Roman"/>
                      <w:b/>
                      <w:bCs/>
                      <w:iCs/>
                      <w:sz w:val="24"/>
                      <w:szCs w:val="24"/>
                      <w:lang w:eastAsia="ja-JP"/>
                    </w:rPr>
                    <w:lastRenderedPageBreak/>
                    <w:t>Процена</w:t>
                  </w:r>
                  <w:proofErr w:type="spellEnd"/>
                  <w:r w:rsidRPr="00AE27DF">
                    <w:rPr>
                      <w:rFonts w:ascii="Times New Roman" w:hAnsi="Times New Roman" w:cs="Times New Roman"/>
                      <w:b/>
                      <w:bCs/>
                      <w:iCs/>
                      <w:sz w:val="24"/>
                      <w:szCs w:val="24"/>
                      <w:lang w:eastAsia="ja-JP"/>
                    </w:rPr>
                    <w:t xml:space="preserve"> </w:t>
                  </w:r>
                  <w:proofErr w:type="spellStart"/>
                  <w:r w:rsidRPr="00AE27DF">
                    <w:rPr>
                      <w:rFonts w:ascii="Times New Roman" w:hAnsi="Times New Roman" w:cs="Times New Roman"/>
                      <w:b/>
                      <w:bCs/>
                      <w:iCs/>
                      <w:sz w:val="24"/>
                      <w:szCs w:val="24"/>
                      <w:lang w:eastAsia="ja-JP"/>
                    </w:rPr>
                    <w:t>испуњености</w:t>
                  </w:r>
                  <w:proofErr w:type="spellEnd"/>
                  <w:r w:rsidRPr="00AE27DF">
                    <w:rPr>
                      <w:rFonts w:ascii="Times New Roman" w:hAnsi="Times New Roman" w:cs="Times New Roman"/>
                      <w:b/>
                      <w:bCs/>
                      <w:iCs/>
                      <w:sz w:val="24"/>
                      <w:szCs w:val="24"/>
                      <w:lang w:eastAsia="ja-JP"/>
                    </w:rPr>
                    <w:t xml:space="preserve"> </w:t>
                  </w:r>
                  <w:r w:rsidRPr="00AE27DF">
                    <w:rPr>
                      <w:rFonts w:ascii="Times New Roman" w:hAnsi="Times New Roman" w:cs="Times New Roman"/>
                      <w:b/>
                      <w:bCs/>
                      <w:iCs/>
                      <w:sz w:val="24"/>
                      <w:szCs w:val="24"/>
                      <w:lang w:val="sr-Cyrl-RS" w:eastAsia="ja-JP"/>
                    </w:rPr>
                    <w:t>С</w:t>
                  </w:r>
                  <w:proofErr w:type="spellStart"/>
                  <w:r w:rsidRPr="00AE27DF">
                    <w:rPr>
                      <w:rFonts w:ascii="Times New Roman" w:hAnsi="Times New Roman" w:cs="Times New Roman"/>
                      <w:b/>
                      <w:bCs/>
                      <w:iCs/>
                      <w:sz w:val="24"/>
                      <w:szCs w:val="24"/>
                      <w:lang w:eastAsia="ja-JP"/>
                    </w:rPr>
                    <w:t>тандарда</w:t>
                  </w:r>
                  <w:proofErr w:type="spellEnd"/>
                  <w:r w:rsidRPr="00AE27DF">
                    <w:rPr>
                      <w:rFonts w:ascii="Times New Roman" w:hAnsi="Times New Roman" w:cs="Times New Roman"/>
                      <w:b/>
                      <w:bCs/>
                      <w:iCs/>
                      <w:sz w:val="24"/>
                      <w:szCs w:val="24"/>
                      <w:lang w:eastAsia="ja-JP"/>
                    </w:rPr>
                    <w:t xml:space="preserve"> 11</w:t>
                  </w:r>
                </w:p>
                <w:p w14:paraId="77CA8CAC" w14:textId="77777777" w:rsidR="00A86442" w:rsidRPr="00AE27DF" w:rsidRDefault="00A86442" w:rsidP="00A86442">
                  <w:pPr>
                    <w:tabs>
                      <w:tab w:val="left" w:pos="1175"/>
                    </w:tabs>
                    <w:spacing w:after="120" w:line="276" w:lineRule="auto"/>
                    <w:rPr>
                      <w:rFonts w:ascii="Times New Roman" w:hAnsi="Times New Roman" w:cs="Times New Roman"/>
                      <w:lang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Испуњени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захтеви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Стандарда</w:t>
                  </w:r>
                  <w:proofErr w:type="spellEnd"/>
                  <w:r w:rsidRPr="00AE27DF">
                    <w:rPr>
                      <w:rFonts w:ascii="Times New Roman" w:hAnsi="Times New Roman" w:cs="Times New Roman"/>
                      <w:lang w:eastAsia="ja-JP"/>
                    </w:rPr>
                    <w:t xml:space="preserve"> 11 </w:t>
                  </w:r>
                  <w:r w:rsidRPr="00AE27DF">
                    <w:rPr>
                      <w:rFonts w:ascii="Times New Roman" w:hAnsi="Times New Roman" w:cs="Times New Roman"/>
                      <w:lang w:val="sr-Cyrl-RS" w:eastAsia="ja-JP"/>
                    </w:rPr>
                    <w:t xml:space="preserve">кроз </w:t>
                  </w:r>
                  <w:proofErr w:type="spellStart"/>
                  <w:r w:rsidRPr="00AE27DF">
                    <w:rPr>
                      <w:rFonts w:ascii="Times New Roman" w:hAnsi="Times New Roman" w:cs="Times New Roman"/>
                      <w:lang w:eastAsia="ja-JP"/>
                    </w:rPr>
                    <w:t>поседовање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примерених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капацитета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учионица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кабинета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библиотеке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читаонице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обављање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своје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делатности</w:t>
                  </w:r>
                  <w:proofErr w:type="spellEnd"/>
                  <w:r w:rsidRPr="00AE27DF">
                    <w:rPr>
                      <w:rFonts w:ascii="Times New Roman" w:hAnsi="Times New Roman" w:cs="Times New Roman"/>
                      <w:lang w:eastAsia="ja-JP"/>
                    </w:rPr>
                    <w:t>.</w:t>
                  </w:r>
                  <w:r w:rsidR="00C3371D" w:rsidRPr="00AE27DF">
                    <w:rPr>
                      <w:rFonts w:ascii="Times New Roman" w:hAnsi="Times New Roman" w:cs="Times New Roman"/>
                      <w:lang w:val="sr-Cyrl-RS" w:eastAsia="ja-JP"/>
                    </w:rPr>
                    <w:t xml:space="preserve"> </w:t>
                  </w:r>
                  <w:r w:rsidR="007640DE" w:rsidRPr="00AE27DF">
                    <w:rPr>
                      <w:rFonts w:ascii="Times New Roman" w:hAnsi="Times New Roman" w:cs="Times New Roman"/>
                      <w:lang w:val="sr-Cyrl-RS" w:eastAsia="ja-JP"/>
                    </w:rPr>
                    <w:t>Академија</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поседује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адекватну</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савремену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техничку</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другу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специфичну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опрему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обезбеђује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извођење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врстама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степенима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студија</w:t>
                  </w:r>
                  <w:proofErr w:type="spellEnd"/>
                  <w:r w:rsidRPr="00AE27DF">
                    <w:rPr>
                      <w:rFonts w:ascii="Times New Roman" w:hAnsi="Times New Roman" w:cs="Times New Roman"/>
                      <w:lang w:val="sr-Cyrl-RS" w:eastAsia="ja-JP"/>
                    </w:rPr>
                    <w:t xml:space="preserve">.  </w:t>
                  </w:r>
                  <w:r w:rsidR="007640DE" w:rsidRPr="00AE27DF">
                    <w:rPr>
                      <w:rFonts w:ascii="Times New Roman" w:hAnsi="Times New Roman" w:cs="Times New Roman"/>
                      <w:lang w:val="sr-Cyrl-RS" w:eastAsia="ja-JP"/>
                    </w:rPr>
                    <w:t>Академија</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поседује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потребну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опрему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обављање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своје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делатности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акредитованим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студијским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програмима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усклађеним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захтевима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Стандарда</w:t>
                  </w:r>
                  <w:proofErr w:type="spellEnd"/>
                  <w:r w:rsidRPr="00AE27DF">
                    <w:rPr>
                      <w:rFonts w:ascii="Times New Roman" w:hAnsi="Times New Roman" w:cs="Times New Roman"/>
                      <w:lang w:eastAsia="ja-JP"/>
                    </w:rPr>
                    <w:t xml:space="preserve"> 11 </w:t>
                  </w:r>
                  <w:proofErr w:type="spellStart"/>
                  <w:r w:rsidRPr="00AE27DF">
                    <w:rPr>
                      <w:rFonts w:ascii="Times New Roman" w:hAnsi="Times New Roman" w:cs="Times New Roman"/>
                      <w:lang w:eastAsia="ja-JP"/>
                    </w:rPr>
                    <w:t>који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усвојио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Национални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савет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високо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образовање</w:t>
                  </w:r>
                  <w:proofErr w:type="spellEnd"/>
                  <w:r w:rsidRPr="00AE27DF">
                    <w:rPr>
                      <w:rFonts w:ascii="Times New Roman" w:hAnsi="Times New Roman" w:cs="Times New Roman"/>
                      <w:lang w:eastAsia="ja-JP"/>
                    </w:rPr>
                    <w:t>.</w:t>
                  </w:r>
                </w:p>
                <w:p w14:paraId="3083A28A" w14:textId="77777777" w:rsidR="00A86442" w:rsidRPr="00AE27DF" w:rsidRDefault="00A86442" w:rsidP="00A86442">
                  <w:pPr>
                    <w:tabs>
                      <w:tab w:val="left" w:pos="1175"/>
                    </w:tabs>
                    <w:spacing w:line="276" w:lineRule="auto"/>
                    <w:rPr>
                      <w:rFonts w:ascii="Times New Roman" w:hAnsi="Times New Roman" w:cs="Times New Roman"/>
                      <w:b/>
                      <w:bCs/>
                      <w:i/>
                      <w:lang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b/>
                      <w:bCs/>
                      <w:i/>
                      <w:lang w:eastAsia="ja-JP"/>
                    </w:rPr>
                    <w:t>Предлог</w:t>
                  </w:r>
                  <w:proofErr w:type="spellEnd"/>
                  <w:r w:rsidRPr="00AE27DF">
                    <w:rPr>
                      <w:rFonts w:ascii="Times New Roman" w:hAnsi="Times New Roman" w:cs="Times New Roman"/>
                      <w:b/>
                      <w:bCs/>
                      <w:i/>
                      <w:lang w:eastAsia="ja-JP"/>
                    </w:rPr>
                    <w:t xml:space="preserve"> </w:t>
                  </w:r>
                  <w:proofErr w:type="spellStart"/>
                  <w:r w:rsidRPr="00AE27DF">
                    <w:rPr>
                      <w:rFonts w:ascii="Times New Roman" w:hAnsi="Times New Roman" w:cs="Times New Roman"/>
                      <w:b/>
                      <w:bCs/>
                      <w:i/>
                      <w:lang w:eastAsia="ja-JP"/>
                    </w:rPr>
                    <w:t>мера</w:t>
                  </w:r>
                  <w:proofErr w:type="spellEnd"/>
                  <w:r w:rsidRPr="00AE27DF">
                    <w:rPr>
                      <w:rFonts w:ascii="Times New Roman" w:hAnsi="Times New Roman" w:cs="Times New Roman"/>
                      <w:b/>
                      <w:bCs/>
                      <w:i/>
                      <w:lang w:eastAsia="ja-JP"/>
                    </w:rPr>
                    <w:t xml:space="preserve"> и </w:t>
                  </w:r>
                  <w:proofErr w:type="spellStart"/>
                  <w:r w:rsidRPr="00AE27DF">
                    <w:rPr>
                      <w:rFonts w:ascii="Times New Roman" w:hAnsi="Times New Roman" w:cs="Times New Roman"/>
                      <w:b/>
                      <w:bCs/>
                      <w:i/>
                      <w:lang w:eastAsia="ja-JP"/>
                    </w:rPr>
                    <w:t>активности</w:t>
                  </w:r>
                  <w:proofErr w:type="spellEnd"/>
                </w:p>
                <w:p w14:paraId="44FF4BF1" w14:textId="77777777" w:rsidR="00A86442" w:rsidRPr="00AE27DF" w:rsidRDefault="00A86442" w:rsidP="00A86442">
                  <w:pPr>
                    <w:tabs>
                      <w:tab w:val="left" w:pos="1175"/>
                    </w:tabs>
                    <w:spacing w:line="276" w:lineRule="auto"/>
                    <w:ind w:firstLine="567"/>
                    <w:rPr>
                      <w:rFonts w:ascii="Times New Roman" w:hAnsi="Times New Roman" w:cs="Times New Roman"/>
                      <w:lang w:eastAsia="ja-JP"/>
                    </w:rPr>
                  </w:pPr>
                  <w:proofErr w:type="spellStart"/>
                  <w:r w:rsidRPr="00AE27DF">
                    <w:rPr>
                      <w:rFonts w:ascii="Times New Roman" w:hAnsi="Times New Roman" w:cs="Times New Roman"/>
                      <w:lang w:eastAsia="ja-JP"/>
                    </w:rPr>
                    <w:t>Предлог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мера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активности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унапређење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стандарда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основу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урађене</w:t>
                  </w:r>
                  <w:proofErr w:type="spellEnd"/>
                  <w:r w:rsidRPr="00AE27DF">
                    <w:rPr>
                      <w:rFonts w:ascii="Times New Roman" w:hAnsi="Times New Roman" w:cs="Times New Roman"/>
                      <w:lang w:eastAsia="ja-JP"/>
                    </w:rPr>
                    <w:t xml:space="preserve"> SWOT </w:t>
                  </w:r>
                  <w:proofErr w:type="spellStart"/>
                  <w:r w:rsidRPr="00AE27DF">
                    <w:rPr>
                      <w:rFonts w:ascii="Times New Roman" w:hAnsi="Times New Roman" w:cs="Times New Roman"/>
                      <w:lang w:eastAsia="ja-JP"/>
                    </w:rPr>
                    <w:t>анализе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могао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дефинисати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следећи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начин</w:t>
                  </w:r>
                  <w:proofErr w:type="spellEnd"/>
                  <w:r w:rsidRPr="00AE27DF">
                    <w:rPr>
                      <w:rFonts w:ascii="Times New Roman" w:hAnsi="Times New Roman" w:cs="Times New Roman"/>
                      <w:lang w:eastAsia="ja-JP"/>
                    </w:rPr>
                    <w:t xml:space="preserve">: </w:t>
                  </w:r>
                </w:p>
                <w:p w14:paraId="11114527" w14:textId="77777777" w:rsidR="00A86442" w:rsidRPr="00AE27DF" w:rsidRDefault="00A86442" w:rsidP="00A86442">
                  <w:pPr>
                    <w:tabs>
                      <w:tab w:val="left" w:pos="1175"/>
                    </w:tabs>
                    <w:spacing w:after="0" w:line="276" w:lineRule="auto"/>
                    <w:ind w:firstLine="567"/>
                    <w:rPr>
                      <w:rFonts w:ascii="Times New Roman" w:hAnsi="Times New Roman" w:cs="Times New Roman"/>
                      <w:lang w:eastAsia="ja-JP"/>
                    </w:rPr>
                  </w:pPr>
                  <w:r w:rsidRPr="00AE27DF">
                    <w:rPr>
                      <w:rFonts w:ascii="Times New Roman" w:hAnsi="Times New Roman" w:cs="Times New Roman"/>
                      <w:lang w:eastAsia="ja-JP"/>
                    </w:rPr>
                    <w:t xml:space="preserve">1. </w:t>
                  </w:r>
                  <w:proofErr w:type="spellStart"/>
                  <w:r w:rsidRPr="00AE27DF">
                    <w:rPr>
                      <w:rFonts w:ascii="Times New Roman" w:hAnsi="Times New Roman" w:cs="Times New Roman"/>
                      <w:lang w:eastAsia="ja-JP"/>
                    </w:rPr>
                    <w:t>Редовна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замена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осавремењавање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информатичке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 xml:space="preserve">; </w:t>
                  </w:r>
                </w:p>
                <w:p w14:paraId="5E96B285" w14:textId="77777777" w:rsidR="00A86442" w:rsidRPr="00AE27DF" w:rsidRDefault="00A86442" w:rsidP="00A86442">
                  <w:pPr>
                    <w:tabs>
                      <w:tab w:val="left" w:pos="1175"/>
                    </w:tabs>
                    <w:spacing w:after="0" w:line="276" w:lineRule="auto"/>
                    <w:ind w:firstLine="567"/>
                    <w:rPr>
                      <w:rFonts w:ascii="Times New Roman" w:hAnsi="Times New Roman" w:cs="Times New Roman"/>
                      <w:lang w:eastAsia="ja-JP"/>
                    </w:rPr>
                  </w:pPr>
                  <w:r w:rsidRPr="00AE27DF">
                    <w:rPr>
                      <w:rFonts w:ascii="Times New Roman" w:hAnsi="Times New Roman" w:cs="Times New Roman"/>
                      <w:lang w:eastAsia="ja-JP"/>
                    </w:rPr>
                    <w:t xml:space="preserve">2. </w:t>
                  </w:r>
                  <w:proofErr w:type="spellStart"/>
                  <w:r w:rsidRPr="00AE27DF">
                    <w:rPr>
                      <w:rFonts w:ascii="Times New Roman" w:hAnsi="Times New Roman" w:cs="Times New Roman"/>
                      <w:lang w:eastAsia="ja-JP"/>
                    </w:rPr>
                    <w:t>Катедре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треба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направе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структуриран</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захтев</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приоритетима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обнављање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опреме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користи</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настави</w:t>
                  </w:r>
                  <w:proofErr w:type="spellEnd"/>
                  <w:r w:rsidRPr="00AE27DF">
                    <w:rPr>
                      <w:rFonts w:ascii="Times New Roman" w:hAnsi="Times New Roman" w:cs="Times New Roman"/>
                      <w:lang w:eastAsia="ja-JP"/>
                    </w:rPr>
                    <w:t>;</w:t>
                  </w:r>
                </w:p>
                <w:p w14:paraId="564B91D9" w14:textId="672E3B3F" w:rsidR="00A86442" w:rsidRPr="00AE27DF" w:rsidRDefault="00A86442" w:rsidP="00A86442">
                  <w:pPr>
                    <w:tabs>
                      <w:tab w:val="left" w:pos="1175"/>
                    </w:tabs>
                    <w:spacing w:after="0" w:line="276" w:lineRule="auto"/>
                    <w:ind w:firstLine="567"/>
                    <w:rPr>
                      <w:rFonts w:ascii="Times New Roman" w:hAnsi="Times New Roman" w:cs="Times New Roman"/>
                      <w:lang w:eastAsia="ja-JP"/>
                    </w:rPr>
                  </w:pPr>
                  <w:r w:rsidRPr="00AE27DF">
                    <w:rPr>
                      <w:rFonts w:ascii="Times New Roman" w:hAnsi="Times New Roman" w:cs="Times New Roman"/>
                      <w:lang w:eastAsia="ja-JP"/>
                    </w:rPr>
                    <w:t xml:space="preserve">3. </w:t>
                  </w:r>
                  <w:proofErr w:type="spellStart"/>
                  <w:r w:rsidRPr="00AE27DF">
                    <w:rPr>
                      <w:rFonts w:ascii="Times New Roman" w:hAnsi="Times New Roman" w:cs="Times New Roman"/>
                      <w:lang w:eastAsia="ja-JP"/>
                    </w:rPr>
                    <w:t>Направити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прецизну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анализу</w:t>
                  </w:r>
                  <w:proofErr w:type="spellEnd"/>
                  <w:r w:rsidRPr="00AE27DF">
                    <w:rPr>
                      <w:rFonts w:ascii="Times New Roman" w:hAnsi="Times New Roman" w:cs="Times New Roman"/>
                      <w:lang w:eastAsia="ja-JP"/>
                    </w:rPr>
                    <w:t xml:space="preserve"> о </w:t>
                  </w:r>
                  <w:proofErr w:type="spellStart"/>
                  <w:r w:rsidRPr="00AE27DF">
                    <w:rPr>
                      <w:rFonts w:ascii="Times New Roman" w:hAnsi="Times New Roman" w:cs="Times New Roman"/>
                      <w:lang w:eastAsia="ja-JP"/>
                    </w:rPr>
                    <w:t>ефективном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коришћењу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постојећих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просторних</w:t>
                  </w:r>
                  <w:proofErr w:type="spellEnd"/>
                  <w:r w:rsidRPr="00AE27DF">
                    <w:rPr>
                      <w:rFonts w:ascii="Times New Roman" w:hAnsi="Times New Roman" w:cs="Times New Roman"/>
                      <w:lang w:eastAsia="ja-JP"/>
                    </w:rPr>
                    <w:t xml:space="preserve"> </w:t>
                  </w:r>
                  <w:r w:rsidR="00667AA5" w:rsidRPr="00AE27DF">
                    <w:rPr>
                      <w:rFonts w:ascii="Times New Roman" w:hAnsi="Times New Roman" w:cs="Times New Roman"/>
                      <w:lang w:val="sr-Cyrl-RS" w:eastAsia="ja-JP"/>
                    </w:rPr>
                    <w:t>капацитета</w:t>
                  </w:r>
                  <w:r w:rsidRPr="00AE27DF">
                    <w:rPr>
                      <w:rFonts w:ascii="Times New Roman" w:hAnsi="Times New Roman" w:cs="Times New Roman"/>
                      <w:lang w:eastAsia="ja-JP"/>
                    </w:rPr>
                    <w:t xml:space="preserve">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eastAsia="ja-JP"/>
                    </w:rPr>
                    <w:t>.</w:t>
                  </w:r>
                </w:p>
                <w:p w14:paraId="2C272380" w14:textId="609FA29D" w:rsidR="00A86442" w:rsidRPr="00472EAA" w:rsidRDefault="00A86442" w:rsidP="00A86442">
                  <w:pPr>
                    <w:tabs>
                      <w:tab w:val="left" w:pos="1175"/>
                    </w:tabs>
                    <w:spacing w:after="0" w:line="276" w:lineRule="auto"/>
                    <w:ind w:firstLine="567"/>
                    <w:rPr>
                      <w:rFonts w:ascii="Times New Roman" w:hAnsi="Times New Roman" w:cs="Times New Roman"/>
                      <w:lang w:eastAsia="ja-JP"/>
                    </w:rPr>
                  </w:pPr>
                  <w:r w:rsidRPr="00AE27DF">
                    <w:rPr>
                      <w:rFonts w:ascii="Times New Roman" w:hAnsi="Times New Roman" w:cs="Times New Roman"/>
                      <w:lang w:eastAsia="ja-JP"/>
                    </w:rPr>
                    <w:t xml:space="preserve">4. </w:t>
                  </w:r>
                  <w:proofErr w:type="spellStart"/>
                  <w:r w:rsidRPr="00472EAA">
                    <w:rPr>
                      <w:rFonts w:ascii="Times New Roman" w:hAnsi="Times New Roman" w:cs="Times New Roman"/>
                      <w:lang w:eastAsia="ja-JP"/>
                    </w:rPr>
                    <w:t>Уредити</w:t>
                  </w:r>
                  <w:proofErr w:type="spellEnd"/>
                  <w:r w:rsidRPr="00472EAA">
                    <w:rPr>
                      <w:rFonts w:ascii="Times New Roman" w:hAnsi="Times New Roman" w:cs="Times New Roman"/>
                      <w:lang w:eastAsia="ja-JP"/>
                    </w:rPr>
                    <w:t xml:space="preserve"> </w:t>
                  </w:r>
                  <w:proofErr w:type="spellStart"/>
                  <w:r w:rsidRPr="00472EAA">
                    <w:rPr>
                      <w:rFonts w:ascii="Times New Roman" w:hAnsi="Times New Roman" w:cs="Times New Roman"/>
                      <w:lang w:eastAsia="ja-JP"/>
                    </w:rPr>
                    <w:t>прилаз</w:t>
                  </w:r>
                  <w:proofErr w:type="spellEnd"/>
                  <w:r w:rsidRPr="00472EAA">
                    <w:rPr>
                      <w:rFonts w:ascii="Times New Roman" w:hAnsi="Times New Roman" w:cs="Times New Roman"/>
                      <w:lang w:eastAsia="ja-JP"/>
                    </w:rPr>
                    <w:t xml:space="preserve"> </w:t>
                  </w:r>
                  <w:proofErr w:type="spellStart"/>
                  <w:r w:rsidRPr="00472EAA">
                    <w:rPr>
                      <w:rFonts w:ascii="Times New Roman" w:hAnsi="Times New Roman" w:cs="Times New Roman"/>
                      <w:lang w:eastAsia="ja-JP"/>
                    </w:rPr>
                    <w:t>простору</w:t>
                  </w:r>
                  <w:proofErr w:type="spellEnd"/>
                  <w:r w:rsidRPr="00472EAA">
                    <w:rPr>
                      <w:rFonts w:ascii="Times New Roman" w:hAnsi="Times New Roman" w:cs="Times New Roman"/>
                      <w:lang w:eastAsia="ja-JP"/>
                    </w:rPr>
                    <w:t xml:space="preserve"> </w:t>
                  </w:r>
                  <w:proofErr w:type="spellStart"/>
                  <w:r w:rsidRPr="00472EAA">
                    <w:rPr>
                      <w:rFonts w:ascii="Times New Roman" w:hAnsi="Times New Roman" w:cs="Times New Roman"/>
                      <w:lang w:eastAsia="ja-JP"/>
                    </w:rPr>
                    <w:t>како</w:t>
                  </w:r>
                  <w:proofErr w:type="spellEnd"/>
                  <w:r w:rsidRPr="00472EAA">
                    <w:rPr>
                      <w:rFonts w:ascii="Times New Roman" w:hAnsi="Times New Roman" w:cs="Times New Roman"/>
                      <w:lang w:eastAsia="ja-JP"/>
                    </w:rPr>
                    <w:t xml:space="preserve"> </w:t>
                  </w:r>
                  <w:proofErr w:type="spellStart"/>
                  <w:r w:rsidRPr="00472EAA">
                    <w:rPr>
                      <w:rFonts w:ascii="Times New Roman" w:hAnsi="Times New Roman" w:cs="Times New Roman"/>
                      <w:lang w:eastAsia="ja-JP"/>
                    </w:rPr>
                    <w:t>би</w:t>
                  </w:r>
                  <w:proofErr w:type="spellEnd"/>
                  <w:r w:rsidRPr="00472EAA">
                    <w:rPr>
                      <w:rFonts w:ascii="Times New Roman" w:hAnsi="Times New Roman" w:cs="Times New Roman"/>
                      <w:lang w:eastAsia="ja-JP"/>
                    </w:rPr>
                    <w:t xml:space="preserve"> </w:t>
                  </w:r>
                  <w:proofErr w:type="spellStart"/>
                  <w:r w:rsidRPr="00472EAA">
                    <w:rPr>
                      <w:rFonts w:ascii="Times New Roman" w:hAnsi="Times New Roman" w:cs="Times New Roman"/>
                      <w:lang w:eastAsia="ja-JP"/>
                    </w:rPr>
                    <w:t>се</w:t>
                  </w:r>
                  <w:proofErr w:type="spellEnd"/>
                  <w:r w:rsidRPr="00472EAA">
                    <w:rPr>
                      <w:rFonts w:ascii="Times New Roman" w:hAnsi="Times New Roman" w:cs="Times New Roman"/>
                      <w:lang w:eastAsia="ja-JP"/>
                    </w:rPr>
                    <w:t xml:space="preserve"> </w:t>
                  </w:r>
                  <w:proofErr w:type="spellStart"/>
                  <w:r w:rsidRPr="00472EAA">
                    <w:rPr>
                      <w:rFonts w:ascii="Times New Roman" w:hAnsi="Times New Roman" w:cs="Times New Roman"/>
                      <w:lang w:eastAsia="ja-JP"/>
                    </w:rPr>
                    <w:t>олакшао</w:t>
                  </w:r>
                  <w:proofErr w:type="spellEnd"/>
                  <w:r w:rsidRPr="00472EAA">
                    <w:rPr>
                      <w:rFonts w:ascii="Times New Roman" w:hAnsi="Times New Roman" w:cs="Times New Roman"/>
                      <w:lang w:eastAsia="ja-JP"/>
                    </w:rPr>
                    <w:t xml:space="preserve"> </w:t>
                  </w:r>
                  <w:proofErr w:type="spellStart"/>
                  <w:r w:rsidRPr="00472EAA">
                    <w:rPr>
                      <w:rFonts w:ascii="Times New Roman" w:hAnsi="Times New Roman" w:cs="Times New Roman"/>
                      <w:lang w:eastAsia="ja-JP"/>
                    </w:rPr>
                    <w:t>приступ</w:t>
                  </w:r>
                  <w:proofErr w:type="spellEnd"/>
                  <w:r w:rsidRPr="00472EAA">
                    <w:rPr>
                      <w:rFonts w:ascii="Times New Roman" w:hAnsi="Times New Roman" w:cs="Times New Roman"/>
                      <w:lang w:eastAsia="ja-JP"/>
                    </w:rPr>
                    <w:t xml:space="preserve"> </w:t>
                  </w:r>
                  <w:r w:rsidR="007640DE" w:rsidRPr="00472EAA">
                    <w:rPr>
                      <w:rFonts w:ascii="Times New Roman" w:hAnsi="Times New Roman" w:cs="Times New Roman"/>
                      <w:lang w:val="sr-Cyrl-RS" w:eastAsia="ja-JP"/>
                    </w:rPr>
                    <w:t>Академије</w:t>
                  </w:r>
                  <w:r w:rsidRPr="00472EAA">
                    <w:rPr>
                      <w:rFonts w:ascii="Times New Roman" w:hAnsi="Times New Roman" w:cs="Times New Roman"/>
                      <w:lang w:eastAsia="ja-JP"/>
                    </w:rPr>
                    <w:t xml:space="preserve"> </w:t>
                  </w:r>
                  <w:proofErr w:type="spellStart"/>
                  <w:r w:rsidRPr="00472EAA">
                    <w:rPr>
                      <w:rFonts w:ascii="Times New Roman" w:hAnsi="Times New Roman" w:cs="Times New Roman"/>
                      <w:lang w:eastAsia="ja-JP"/>
                    </w:rPr>
                    <w:t>особама</w:t>
                  </w:r>
                  <w:proofErr w:type="spellEnd"/>
                  <w:r w:rsidRPr="00472EAA">
                    <w:rPr>
                      <w:rFonts w:ascii="Times New Roman" w:hAnsi="Times New Roman" w:cs="Times New Roman"/>
                      <w:lang w:eastAsia="ja-JP"/>
                    </w:rPr>
                    <w:t xml:space="preserve"> </w:t>
                  </w:r>
                  <w:proofErr w:type="spellStart"/>
                  <w:r w:rsidRPr="00472EAA">
                    <w:rPr>
                      <w:rFonts w:ascii="Times New Roman" w:hAnsi="Times New Roman" w:cs="Times New Roman"/>
                      <w:lang w:eastAsia="ja-JP"/>
                    </w:rPr>
                    <w:t>са</w:t>
                  </w:r>
                  <w:proofErr w:type="spellEnd"/>
                  <w:r w:rsidRPr="00472EAA">
                    <w:rPr>
                      <w:rFonts w:ascii="Times New Roman" w:hAnsi="Times New Roman" w:cs="Times New Roman"/>
                      <w:lang w:eastAsia="ja-JP"/>
                    </w:rPr>
                    <w:t xml:space="preserve"> </w:t>
                  </w:r>
                  <w:proofErr w:type="spellStart"/>
                  <w:r w:rsidRPr="00472EAA">
                    <w:rPr>
                      <w:rFonts w:ascii="Times New Roman" w:hAnsi="Times New Roman" w:cs="Times New Roman"/>
                      <w:lang w:eastAsia="ja-JP"/>
                    </w:rPr>
                    <w:t>хендикепом</w:t>
                  </w:r>
                  <w:proofErr w:type="spellEnd"/>
                  <w:r w:rsidRPr="00472EAA">
                    <w:rPr>
                      <w:rFonts w:ascii="Times New Roman" w:hAnsi="Times New Roman" w:cs="Times New Roman"/>
                      <w:lang w:eastAsia="ja-JP"/>
                    </w:rPr>
                    <w:t>.</w:t>
                  </w:r>
                </w:p>
                <w:p w14:paraId="7489AE07" w14:textId="77777777" w:rsidR="00A86442" w:rsidRPr="00AE27DF" w:rsidRDefault="00A86442" w:rsidP="00A86442">
                  <w:pPr>
                    <w:tabs>
                      <w:tab w:val="left" w:pos="1175"/>
                    </w:tabs>
                    <w:spacing w:line="276" w:lineRule="auto"/>
                    <w:rPr>
                      <w:rFonts w:ascii="Times New Roman" w:hAnsi="Times New Roman" w:cs="Times New Roman"/>
                      <w:i/>
                      <w:lang w:val="sr-Cyrl-CS" w:eastAsia="ja-JP"/>
                    </w:rPr>
                  </w:pPr>
                </w:p>
              </w:tc>
            </w:tr>
            <w:tr w:rsidR="00A86442" w:rsidRPr="00AE27DF" w14:paraId="0CDF95BD" w14:textId="77777777" w:rsidTr="000141B4">
              <w:tc>
                <w:tcPr>
                  <w:tcW w:w="10774" w:type="dxa"/>
                  <w:shd w:val="clear" w:color="auto" w:fill="D9D9D9"/>
                </w:tcPr>
                <w:p w14:paraId="7B9E7683" w14:textId="77777777" w:rsidR="00A86442" w:rsidRPr="00AE27DF" w:rsidRDefault="00A86442" w:rsidP="00A86442">
                  <w:pPr>
                    <w:tabs>
                      <w:tab w:val="left" w:pos="1175"/>
                    </w:tabs>
                    <w:spacing w:after="0" w:line="240" w:lineRule="auto"/>
                    <w:rPr>
                      <w:rFonts w:ascii="Times New Roman" w:hAnsi="Times New Roman" w:cs="Times New Roman"/>
                      <w:b/>
                      <w:bCs/>
                      <w:lang w:val="sr-Cyrl-CS" w:eastAsia="ja-JP"/>
                    </w:rPr>
                  </w:pPr>
                  <w:r w:rsidRPr="00AE27DF">
                    <w:rPr>
                      <w:rFonts w:ascii="Times New Roman" w:hAnsi="Times New Roman" w:cs="Times New Roman"/>
                      <w:b/>
                      <w:bCs/>
                      <w:lang w:val="ru-RU" w:eastAsia="ja-JP"/>
                    </w:rPr>
                    <w:lastRenderedPageBreak/>
                    <w:t xml:space="preserve">д) </w:t>
                  </w:r>
                  <w:r w:rsidRPr="00AE27DF">
                    <w:rPr>
                      <w:rFonts w:ascii="Times New Roman" w:hAnsi="Times New Roman" w:cs="Times New Roman"/>
                      <w:b/>
                      <w:bCs/>
                      <w:lang w:val="sr-Cyrl-CS" w:eastAsia="ja-JP"/>
                    </w:rPr>
                    <w:t>Показатељи и прилози за стандард  11</w:t>
                  </w:r>
                </w:p>
                <w:p w14:paraId="09357156" w14:textId="77777777" w:rsidR="00A86442" w:rsidRPr="00AE27DF" w:rsidRDefault="00000000" w:rsidP="00A86442">
                  <w:pPr>
                    <w:tabs>
                      <w:tab w:val="left" w:pos="1175"/>
                    </w:tabs>
                    <w:spacing w:after="0" w:line="240" w:lineRule="auto"/>
                    <w:rPr>
                      <w:rFonts w:ascii="Times New Roman" w:hAnsi="Times New Roman" w:cs="Times New Roman"/>
                      <w:lang w:val="sr-Cyrl-CS" w:eastAsia="ja-JP"/>
                    </w:rPr>
                  </w:pPr>
                  <w:hyperlink r:id="rId108" w:history="1">
                    <w:r w:rsidR="00A86442" w:rsidRPr="00D37792">
                      <w:rPr>
                        <w:rStyle w:val="Hyperlink"/>
                        <w:rFonts w:ascii="Times New Roman" w:hAnsi="Times New Roman" w:cs="Times New Roman"/>
                        <w:b/>
                        <w:bCs/>
                        <w:lang w:val="sr-Cyrl-RS" w:eastAsia="ja-JP"/>
                      </w:rPr>
                      <w:t>Прилог 1</w:t>
                    </w:r>
                    <w:r w:rsidR="00A86442" w:rsidRPr="00D37792">
                      <w:rPr>
                        <w:rStyle w:val="Hyperlink"/>
                        <w:rFonts w:ascii="Times New Roman" w:hAnsi="Times New Roman" w:cs="Times New Roman"/>
                        <w:b/>
                        <w:bCs/>
                        <w:lang w:val="sr-Cyrl-CS" w:eastAsia="ja-JP"/>
                      </w:rPr>
                      <w:t>1</w:t>
                    </w:r>
                    <w:r w:rsidR="00A86442" w:rsidRPr="00D37792">
                      <w:rPr>
                        <w:rStyle w:val="Hyperlink"/>
                        <w:rFonts w:ascii="Times New Roman" w:hAnsi="Times New Roman" w:cs="Times New Roman"/>
                        <w:b/>
                        <w:bCs/>
                        <w:lang w:eastAsia="ja-JP"/>
                      </w:rPr>
                      <w:t>.1.</w:t>
                    </w:r>
                  </w:hyperlink>
                  <w:r w:rsidR="00A86442" w:rsidRPr="00AE27DF">
                    <w:rPr>
                      <w:rFonts w:ascii="Times New Roman" w:hAnsi="Times New Roman" w:cs="Times New Roman"/>
                      <w:b/>
                      <w:bCs/>
                      <w:lang w:val="sr-Cyrl-CS" w:eastAsia="ja-JP"/>
                    </w:rPr>
                    <w:t xml:space="preserve"> </w:t>
                  </w:r>
                  <w:r w:rsidR="00A86442" w:rsidRPr="00AE27DF">
                    <w:rPr>
                      <w:rFonts w:ascii="Times New Roman" w:hAnsi="Times New Roman" w:cs="Times New Roman"/>
                      <w:lang w:val="sr-Cyrl-CS" w:eastAsia="ja-JP"/>
                    </w:rPr>
                    <w:t xml:space="preserve">Укупна површина (у власништву </w:t>
                  </w:r>
                  <w:r w:rsidR="0028601B" w:rsidRPr="00AE27DF">
                    <w:rPr>
                      <w:rFonts w:ascii="Times New Roman" w:hAnsi="Times New Roman" w:cs="Times New Roman"/>
                      <w:lang w:val="sr-Cyrl-CS" w:eastAsia="ja-JP"/>
                    </w:rPr>
                    <w:t>високошколске установе</w:t>
                  </w:r>
                  <w:r w:rsidR="00A86442" w:rsidRPr="00AE27DF">
                    <w:rPr>
                      <w:rFonts w:ascii="Times New Roman" w:hAnsi="Times New Roman" w:cs="Times New Roman"/>
                      <w:lang w:val="sr-Cyrl-CS" w:eastAsia="ja-JP"/>
                    </w:rPr>
                    <w:t xml:space="preserve"> и изнајмљени простор) са површином објеката (амфитеатри, учионе, лабораторије, наставне базе, организационе јединице, службе)</w:t>
                  </w:r>
                </w:p>
                <w:p w14:paraId="62499987" w14:textId="77777777" w:rsidR="00A86442" w:rsidRPr="00AE27DF" w:rsidRDefault="00000000" w:rsidP="00A86442">
                  <w:pPr>
                    <w:tabs>
                      <w:tab w:val="left" w:pos="1175"/>
                    </w:tabs>
                    <w:spacing w:after="0" w:line="240" w:lineRule="auto"/>
                    <w:rPr>
                      <w:rFonts w:ascii="Times New Roman" w:hAnsi="Times New Roman" w:cs="Times New Roman"/>
                      <w:b/>
                      <w:lang w:val="sr-Cyrl-RS" w:eastAsia="ja-JP"/>
                    </w:rPr>
                  </w:pPr>
                  <w:hyperlink r:id="rId109" w:history="1">
                    <w:proofErr w:type="spellStart"/>
                    <w:r w:rsidR="00A86442" w:rsidRPr="00AE27DF">
                      <w:rPr>
                        <w:rStyle w:val="Hyperlink"/>
                        <w:rFonts w:ascii="Times New Roman" w:hAnsi="Times New Roman" w:cs="Times New Roman"/>
                        <w:b/>
                        <w:lang w:val="en-GB" w:eastAsia="ja-JP"/>
                      </w:rPr>
                      <w:t>Табела</w:t>
                    </w:r>
                    <w:proofErr w:type="spellEnd"/>
                    <w:r w:rsidR="00A86442" w:rsidRPr="00AE27DF">
                      <w:rPr>
                        <w:rStyle w:val="Hyperlink"/>
                        <w:rFonts w:ascii="Times New Roman" w:hAnsi="Times New Roman" w:cs="Times New Roman"/>
                        <w:b/>
                        <w:lang w:val="en-GB" w:eastAsia="ja-JP"/>
                      </w:rPr>
                      <w:t xml:space="preserve"> 11.1а</w:t>
                    </w:r>
                  </w:hyperlink>
                  <w:r w:rsidR="00A86442" w:rsidRPr="00AE27DF">
                    <w:rPr>
                      <w:rFonts w:ascii="Times New Roman" w:hAnsi="Times New Roman" w:cs="Times New Roman"/>
                      <w:b/>
                      <w:lang w:val="sr-Cyrl-CS" w:eastAsia="ja-JP"/>
                    </w:rPr>
                    <w:t xml:space="preserve"> </w:t>
                  </w:r>
                  <w:r w:rsidR="00A86442" w:rsidRPr="00AE27DF">
                    <w:rPr>
                      <w:rFonts w:ascii="Times New Roman" w:hAnsi="Times New Roman" w:cs="Times New Roman"/>
                      <w:lang w:val="sr-Cyrl-CS" w:eastAsia="ja-JP"/>
                    </w:rPr>
                    <w:t xml:space="preserve">Листа просторија са површином у </w:t>
                  </w:r>
                  <w:r w:rsidR="0028601B" w:rsidRPr="00AE27DF">
                    <w:rPr>
                      <w:rFonts w:ascii="Times New Roman" w:hAnsi="Times New Roman" w:cs="Times New Roman"/>
                      <w:lang w:val="sr-Cyrl-CS" w:eastAsia="ja-JP"/>
                    </w:rPr>
                    <w:t>високошколској установи</w:t>
                  </w:r>
                </w:p>
                <w:p w14:paraId="3C93AD1B" w14:textId="77777777" w:rsidR="00A86442" w:rsidRPr="00AE27DF" w:rsidRDefault="00000000" w:rsidP="00A86442">
                  <w:pPr>
                    <w:tabs>
                      <w:tab w:val="left" w:pos="1175"/>
                    </w:tabs>
                    <w:spacing w:after="0" w:line="240" w:lineRule="auto"/>
                    <w:rPr>
                      <w:rFonts w:ascii="Times New Roman" w:hAnsi="Times New Roman" w:cs="Times New Roman"/>
                      <w:lang w:eastAsia="ja-JP"/>
                    </w:rPr>
                  </w:pPr>
                  <w:hyperlink r:id="rId110" w:history="1">
                    <w:proofErr w:type="spellStart"/>
                    <w:r w:rsidR="00A86442" w:rsidRPr="00472EAA">
                      <w:rPr>
                        <w:rStyle w:val="Hyperlink"/>
                        <w:rFonts w:ascii="Times New Roman" w:hAnsi="Times New Roman" w:cs="Times New Roman"/>
                        <w:b/>
                        <w:bCs/>
                        <w:lang w:eastAsia="ja-JP"/>
                      </w:rPr>
                      <w:t>Табела</w:t>
                    </w:r>
                    <w:proofErr w:type="spellEnd"/>
                    <w:r w:rsidR="00A86442" w:rsidRPr="00472EAA">
                      <w:rPr>
                        <w:rStyle w:val="Hyperlink"/>
                        <w:rFonts w:ascii="Times New Roman" w:hAnsi="Times New Roman" w:cs="Times New Roman"/>
                        <w:b/>
                        <w:bCs/>
                        <w:lang w:eastAsia="ja-JP"/>
                      </w:rPr>
                      <w:t xml:space="preserve"> </w:t>
                    </w:r>
                    <w:r w:rsidR="00A86442" w:rsidRPr="00472EAA">
                      <w:rPr>
                        <w:rStyle w:val="Hyperlink"/>
                        <w:rFonts w:ascii="Times New Roman" w:hAnsi="Times New Roman" w:cs="Times New Roman"/>
                        <w:b/>
                        <w:bCs/>
                        <w:lang w:val="sr-Cyrl-CS" w:eastAsia="ja-JP"/>
                      </w:rPr>
                      <w:t>11</w:t>
                    </w:r>
                    <w:r w:rsidR="00A86442" w:rsidRPr="00472EAA">
                      <w:rPr>
                        <w:rStyle w:val="Hyperlink"/>
                        <w:rFonts w:ascii="Times New Roman" w:hAnsi="Times New Roman" w:cs="Times New Roman"/>
                        <w:b/>
                        <w:bCs/>
                        <w:lang w:eastAsia="ja-JP"/>
                      </w:rPr>
                      <w:t>.</w:t>
                    </w:r>
                    <w:r w:rsidR="00A86442" w:rsidRPr="00472EAA">
                      <w:rPr>
                        <w:rStyle w:val="Hyperlink"/>
                        <w:rFonts w:ascii="Times New Roman" w:hAnsi="Times New Roman" w:cs="Times New Roman"/>
                        <w:b/>
                        <w:bCs/>
                        <w:lang w:val="sr-Cyrl-CS" w:eastAsia="ja-JP"/>
                      </w:rPr>
                      <w:t>2</w:t>
                    </w:r>
                    <w:r w:rsidR="00A86442" w:rsidRPr="00472EAA">
                      <w:rPr>
                        <w:rStyle w:val="Hyperlink"/>
                        <w:rFonts w:ascii="Times New Roman" w:hAnsi="Times New Roman" w:cs="Times New Roman"/>
                        <w:b/>
                        <w:bCs/>
                        <w:lang w:eastAsia="ja-JP"/>
                      </w:rPr>
                      <w:t>.</w:t>
                    </w:r>
                  </w:hyperlink>
                  <w:r w:rsidR="00A86442" w:rsidRPr="00AE27DF">
                    <w:rPr>
                      <w:rFonts w:ascii="Times New Roman" w:hAnsi="Times New Roman" w:cs="Times New Roman"/>
                      <w:b/>
                      <w:bCs/>
                      <w:lang w:val="sr-Cyrl-CS" w:eastAsia="ja-JP"/>
                    </w:rPr>
                    <w:t xml:space="preserve"> </w:t>
                  </w:r>
                  <w:r w:rsidR="00A86442" w:rsidRPr="00AE27DF">
                    <w:rPr>
                      <w:rFonts w:ascii="Times New Roman" w:hAnsi="Times New Roman" w:cs="Times New Roman"/>
                      <w:lang w:val="sr-Cyrl-CS" w:eastAsia="ja-JP"/>
                    </w:rPr>
                    <w:t xml:space="preserve">Листа опреме у власништву </w:t>
                  </w:r>
                  <w:r w:rsidR="0028601B" w:rsidRPr="00AE27DF">
                    <w:rPr>
                      <w:rFonts w:ascii="Times New Roman" w:hAnsi="Times New Roman" w:cs="Times New Roman"/>
                      <w:lang w:val="sr-Cyrl-CS" w:eastAsia="ja-JP"/>
                    </w:rPr>
                    <w:t>високошколске установе</w:t>
                  </w:r>
                  <w:r w:rsidR="00A86442" w:rsidRPr="00AE27DF">
                    <w:rPr>
                      <w:rFonts w:ascii="Times New Roman" w:hAnsi="Times New Roman" w:cs="Times New Roman"/>
                      <w:lang w:val="sr-Cyrl-CS" w:eastAsia="ja-JP"/>
                    </w:rPr>
                    <w:t xml:space="preserve"> која се користи у наставном процесу и научноистраживачком раду</w:t>
                  </w:r>
                  <w:r w:rsidR="00A86442" w:rsidRPr="00AE27DF">
                    <w:rPr>
                      <w:rFonts w:ascii="Times New Roman" w:hAnsi="Times New Roman" w:cs="Times New Roman"/>
                      <w:u w:val="single"/>
                      <w:lang w:val="sr-Cyrl-CS" w:eastAsia="ja-JP"/>
                    </w:rPr>
                    <w:t xml:space="preserve"> </w:t>
                  </w:r>
                  <w:r w:rsidR="00A86442" w:rsidRPr="00AE27DF">
                    <w:rPr>
                      <w:rFonts w:ascii="Times New Roman" w:hAnsi="Times New Roman" w:cs="Times New Roman"/>
                      <w:lang w:val="sr-Cyrl-RS" w:eastAsia="ja-JP"/>
                    </w:rPr>
                    <w:t xml:space="preserve"> </w:t>
                  </w:r>
                </w:p>
                <w:p w14:paraId="0864AF37" w14:textId="77777777" w:rsidR="00A86442" w:rsidRPr="00AE27DF" w:rsidRDefault="00A86442" w:rsidP="00A86442">
                  <w:pPr>
                    <w:tabs>
                      <w:tab w:val="left" w:pos="1175"/>
                    </w:tabs>
                    <w:spacing w:after="0" w:line="240" w:lineRule="auto"/>
                    <w:rPr>
                      <w:rFonts w:ascii="Times New Roman" w:hAnsi="Times New Roman" w:cs="Times New Roman"/>
                      <w:lang w:val="sr-Cyrl-RS" w:eastAsia="ja-JP"/>
                    </w:rPr>
                  </w:pPr>
                  <w:proofErr w:type="spellStart"/>
                  <w:r w:rsidRPr="00AE27DF">
                    <w:rPr>
                      <w:rFonts w:ascii="Times New Roman" w:hAnsi="Times New Roman" w:cs="Times New Roman"/>
                      <w:b/>
                      <w:bCs/>
                      <w:lang w:eastAsia="ja-JP"/>
                    </w:rPr>
                    <w:t>Табела</w:t>
                  </w:r>
                  <w:proofErr w:type="spellEnd"/>
                  <w:r w:rsidRPr="00AE27DF">
                    <w:rPr>
                      <w:rFonts w:ascii="Times New Roman" w:hAnsi="Times New Roman" w:cs="Times New Roman"/>
                      <w:b/>
                      <w:bCs/>
                      <w:lang w:eastAsia="ja-JP"/>
                    </w:rPr>
                    <w:t xml:space="preserve"> 11.3</w:t>
                  </w:r>
                  <w:r w:rsidRPr="00AE27DF">
                    <w:rPr>
                      <w:rFonts w:ascii="Times New Roman" w:hAnsi="Times New Roman" w:cs="Times New Roman"/>
                      <w:b/>
                      <w:bCs/>
                      <w:lang w:val="ru-RU" w:eastAsia="ja-JP"/>
                    </w:rPr>
                    <w:t xml:space="preserve"> </w:t>
                  </w:r>
                  <w:r w:rsidRPr="00AE27DF">
                    <w:rPr>
                      <w:rFonts w:ascii="Times New Roman" w:hAnsi="Times New Roman" w:cs="Times New Roman"/>
                      <w:lang w:val="ru-RU" w:eastAsia="ja-JP"/>
                    </w:rPr>
                    <w:t>Наставно-научне и стручне базе</w:t>
                  </w:r>
                  <w:r w:rsidRPr="00AE27DF">
                    <w:rPr>
                      <w:rFonts w:ascii="Times New Roman" w:hAnsi="Times New Roman" w:cs="Times New Roman"/>
                      <w:lang w:val="sr-Cyrl-RS" w:eastAsia="ja-JP"/>
                    </w:rPr>
                    <w:t xml:space="preserve"> </w:t>
                  </w:r>
                </w:p>
                <w:p w14:paraId="19A2929F" w14:textId="77777777" w:rsidR="00A86442" w:rsidRPr="00AE27DF" w:rsidRDefault="00A86442" w:rsidP="00A86442">
                  <w:pPr>
                    <w:tabs>
                      <w:tab w:val="left" w:pos="1175"/>
                    </w:tabs>
                    <w:spacing w:after="0" w:line="240" w:lineRule="auto"/>
                    <w:rPr>
                      <w:rFonts w:ascii="Times New Roman" w:hAnsi="Times New Roman" w:cs="Times New Roman"/>
                      <w:lang w:val="sr-Cyrl-CS" w:eastAsia="ja-JP"/>
                    </w:rPr>
                  </w:pPr>
                  <w:r w:rsidRPr="00AE27DF">
                    <w:rPr>
                      <w:rFonts w:ascii="Times New Roman" w:hAnsi="Times New Roman" w:cs="Times New Roman"/>
                      <w:b/>
                      <w:lang w:val="sr-Cyrl-RS" w:eastAsia="ja-JP"/>
                    </w:rPr>
                    <w:t>Табела 11.3.а</w:t>
                  </w:r>
                  <w:r w:rsidRPr="00AE27DF">
                    <w:rPr>
                      <w:rFonts w:ascii="Times New Roman" w:hAnsi="Times New Roman" w:cs="Times New Roman"/>
                      <w:lang w:val="sr-Cyrl-RS" w:eastAsia="ja-JP"/>
                    </w:rPr>
                    <w:t xml:space="preserve"> Наставно-научне и стручне базе</w:t>
                  </w:r>
                </w:p>
              </w:tc>
            </w:tr>
          </w:tbl>
          <w:p w14:paraId="78801B12" w14:textId="77777777" w:rsidR="00A86442" w:rsidRPr="00AE27DF" w:rsidRDefault="00A86442" w:rsidP="00A86442">
            <w:pPr>
              <w:tabs>
                <w:tab w:val="left" w:pos="1175"/>
              </w:tabs>
              <w:spacing w:line="276" w:lineRule="auto"/>
              <w:rPr>
                <w:rFonts w:ascii="Times New Roman" w:hAnsi="Times New Roman" w:cs="Times New Roman"/>
                <w:b/>
                <w:lang w:eastAsia="ja-JP"/>
              </w:rPr>
            </w:pPr>
          </w:p>
          <w:p w14:paraId="659B7035" w14:textId="77777777" w:rsidR="00A86442" w:rsidRPr="00AE27DF" w:rsidRDefault="00A86442" w:rsidP="00A86442">
            <w:pPr>
              <w:tabs>
                <w:tab w:val="left" w:pos="1175"/>
              </w:tabs>
              <w:spacing w:line="276" w:lineRule="auto"/>
              <w:rPr>
                <w:rFonts w:ascii="Times New Roman" w:hAnsi="Times New Roman" w:cs="Times New Roman"/>
                <w:b/>
                <w:lang w:eastAsia="ja-JP"/>
              </w:rPr>
            </w:pPr>
          </w:p>
          <w:p w14:paraId="172C8609" w14:textId="77777777" w:rsidR="00A86442" w:rsidRDefault="00A86442" w:rsidP="00A86442">
            <w:pPr>
              <w:tabs>
                <w:tab w:val="left" w:pos="1175"/>
              </w:tabs>
              <w:spacing w:line="276" w:lineRule="auto"/>
            </w:pPr>
          </w:p>
          <w:p w14:paraId="221EC683" w14:textId="77777777" w:rsidR="00D10A1E" w:rsidRDefault="00D10A1E" w:rsidP="00A86442">
            <w:pPr>
              <w:tabs>
                <w:tab w:val="left" w:pos="1175"/>
              </w:tabs>
              <w:spacing w:line="276" w:lineRule="auto"/>
            </w:pPr>
          </w:p>
          <w:p w14:paraId="11B24EC2" w14:textId="77777777" w:rsidR="00D10A1E" w:rsidRDefault="00D10A1E" w:rsidP="00A86442">
            <w:pPr>
              <w:tabs>
                <w:tab w:val="left" w:pos="1175"/>
              </w:tabs>
              <w:spacing w:line="276" w:lineRule="auto"/>
            </w:pPr>
          </w:p>
          <w:p w14:paraId="008420AD" w14:textId="77777777" w:rsidR="00D10A1E" w:rsidRDefault="00D10A1E" w:rsidP="00A86442">
            <w:pPr>
              <w:tabs>
                <w:tab w:val="left" w:pos="1175"/>
              </w:tabs>
              <w:spacing w:line="276" w:lineRule="auto"/>
            </w:pPr>
          </w:p>
          <w:p w14:paraId="67E6492A" w14:textId="77777777" w:rsidR="00D10A1E" w:rsidRDefault="00D10A1E" w:rsidP="00A86442">
            <w:pPr>
              <w:tabs>
                <w:tab w:val="left" w:pos="1175"/>
              </w:tabs>
              <w:spacing w:line="276" w:lineRule="auto"/>
            </w:pPr>
          </w:p>
          <w:p w14:paraId="0891B292" w14:textId="77777777" w:rsidR="00D10A1E" w:rsidRDefault="00D10A1E" w:rsidP="00A86442">
            <w:pPr>
              <w:tabs>
                <w:tab w:val="left" w:pos="1175"/>
              </w:tabs>
              <w:spacing w:line="276" w:lineRule="auto"/>
            </w:pPr>
          </w:p>
          <w:p w14:paraId="587C2F9A" w14:textId="77777777" w:rsidR="00D10A1E" w:rsidRDefault="00D10A1E" w:rsidP="00A86442">
            <w:pPr>
              <w:tabs>
                <w:tab w:val="left" w:pos="1175"/>
              </w:tabs>
              <w:spacing w:line="276" w:lineRule="auto"/>
            </w:pPr>
          </w:p>
          <w:p w14:paraId="2F3B195D" w14:textId="77777777" w:rsidR="00D10A1E" w:rsidRPr="00AE27DF" w:rsidRDefault="00D10A1E" w:rsidP="00A86442">
            <w:pPr>
              <w:tabs>
                <w:tab w:val="left" w:pos="1175"/>
              </w:tabs>
              <w:spacing w:line="276" w:lineRule="auto"/>
              <w:rPr>
                <w:rFonts w:ascii="Times New Roman" w:hAnsi="Times New Roman" w:cs="Times New Roman"/>
                <w:b/>
                <w:lang w:eastAsia="ja-JP"/>
              </w:rPr>
            </w:pPr>
          </w:p>
          <w:p w14:paraId="0948C647" w14:textId="77777777" w:rsidR="00A86442" w:rsidRPr="00AE27DF" w:rsidRDefault="00A86442" w:rsidP="00A86442">
            <w:pPr>
              <w:tabs>
                <w:tab w:val="left" w:pos="1175"/>
              </w:tabs>
              <w:spacing w:line="276" w:lineRule="auto"/>
              <w:rPr>
                <w:rFonts w:ascii="Times New Roman" w:hAnsi="Times New Roman" w:cs="Times New Roman"/>
                <w:b/>
                <w:lang w:eastAsia="ja-JP"/>
              </w:rPr>
            </w:pPr>
          </w:p>
          <w:tbl>
            <w:tblPr>
              <w:tblW w:w="0" w:type="auto"/>
              <w:jc w:val="center"/>
              <w:tblLayout w:type="fixed"/>
              <w:tblLook w:val="0000" w:firstRow="0" w:lastRow="0" w:firstColumn="0" w:lastColumn="0" w:noHBand="0" w:noVBand="0"/>
            </w:tblPr>
            <w:tblGrid>
              <w:gridCol w:w="10723"/>
            </w:tblGrid>
            <w:tr w:rsidR="00A86442" w:rsidRPr="00AE27DF" w14:paraId="4084C2D4" w14:textId="77777777" w:rsidTr="000141B4">
              <w:trPr>
                <w:jc w:val="center"/>
              </w:trPr>
              <w:tc>
                <w:tcPr>
                  <w:tcW w:w="10723" w:type="dxa"/>
                  <w:tcBorders>
                    <w:top w:val="single" w:sz="12" w:space="0" w:color="000000"/>
                    <w:left w:val="single" w:sz="12" w:space="0" w:color="000000"/>
                    <w:bottom w:val="single" w:sz="12" w:space="0" w:color="000000"/>
                    <w:right w:val="single" w:sz="12" w:space="0" w:color="000000"/>
                  </w:tcBorders>
                  <w:shd w:val="clear" w:color="auto" w:fill="F2F2F2"/>
                </w:tcPr>
                <w:p w14:paraId="47EB3BD4" w14:textId="77777777" w:rsidR="00A86442" w:rsidRPr="00AE27DF" w:rsidRDefault="00A86442" w:rsidP="00A86442">
                  <w:pPr>
                    <w:spacing w:after="60" w:line="276" w:lineRule="auto"/>
                    <w:jc w:val="both"/>
                    <w:rPr>
                      <w:rFonts w:ascii="Times New Roman" w:hAnsi="Times New Roman" w:cs="Times New Roman"/>
                      <w:sz w:val="24"/>
                      <w:szCs w:val="24"/>
                    </w:rPr>
                  </w:pPr>
                  <w:bookmarkStart w:id="19" w:name="standard12"/>
                  <w:r w:rsidRPr="00AE27DF">
                    <w:rPr>
                      <w:rFonts w:ascii="Times New Roman" w:eastAsia="Times New Roman" w:hAnsi="Times New Roman" w:cs="Times New Roman"/>
                      <w:b/>
                      <w:sz w:val="24"/>
                      <w:szCs w:val="24"/>
                      <w:lang w:val="ru-RU"/>
                    </w:rPr>
                    <w:lastRenderedPageBreak/>
                    <w:t xml:space="preserve">Стандард 12: Финансирање </w:t>
                  </w:r>
                </w:p>
                <w:bookmarkEnd w:id="19"/>
                <w:p w14:paraId="26630A09" w14:textId="77777777" w:rsidR="00A86442" w:rsidRPr="00AE27DF" w:rsidRDefault="00A86442" w:rsidP="00A86442">
                  <w:pPr>
                    <w:spacing w:after="60" w:line="276" w:lineRule="auto"/>
                    <w:jc w:val="both"/>
                    <w:rPr>
                      <w:rFonts w:ascii="Times New Roman" w:hAnsi="Times New Roman" w:cs="Times New Roman"/>
                    </w:rPr>
                  </w:pPr>
                  <w:r w:rsidRPr="00AE27DF">
                    <w:rPr>
                      <w:rFonts w:ascii="Times New Roman" w:eastAsia="Times New Roman" w:hAnsi="Times New Roman" w:cs="Times New Roman"/>
                      <w:lang w:val="ru-RU"/>
                    </w:rPr>
                    <w:t xml:space="preserve">Квалитет финансирања </w:t>
                  </w:r>
                  <w:r w:rsidR="0028601B" w:rsidRPr="00AE27DF">
                    <w:rPr>
                      <w:rFonts w:ascii="Times New Roman" w:eastAsia="Times New Roman" w:hAnsi="Times New Roman" w:cs="Times New Roman"/>
                      <w:lang w:val="ru-RU"/>
                    </w:rPr>
                    <w:t>високошколске установе</w:t>
                  </w:r>
                  <w:r w:rsidRPr="00AE27DF">
                    <w:rPr>
                      <w:rFonts w:ascii="Times New Roman" w:eastAsia="Times New Roman" w:hAnsi="Times New Roman" w:cs="Times New Roman"/>
                      <w:lang w:val="ru-RU"/>
                    </w:rPr>
                    <w:t xml:space="preserve"> обезбеђује се кроз квалитет извора финансирања, финансијско планирање и транспарентност у употреби финансијских средстава, што доводи до финансијске стабилности у дугом року.</w:t>
                  </w:r>
                </w:p>
              </w:tc>
            </w:tr>
            <w:tr w:rsidR="00A86442" w:rsidRPr="00AE27DF" w14:paraId="5677E679" w14:textId="77777777" w:rsidTr="000141B4">
              <w:trPr>
                <w:jc w:val="center"/>
              </w:trPr>
              <w:tc>
                <w:tcPr>
                  <w:tcW w:w="10723" w:type="dxa"/>
                  <w:tcBorders>
                    <w:top w:val="single" w:sz="12" w:space="0" w:color="000000"/>
                    <w:left w:val="single" w:sz="12" w:space="0" w:color="000000"/>
                    <w:bottom w:val="single" w:sz="12" w:space="0" w:color="000000"/>
                    <w:right w:val="single" w:sz="12" w:space="0" w:color="000000"/>
                  </w:tcBorders>
                  <w:shd w:val="clear" w:color="auto" w:fill="auto"/>
                </w:tcPr>
                <w:p w14:paraId="40330466" w14:textId="77777777" w:rsidR="00A86442" w:rsidRPr="00AE27DF" w:rsidRDefault="00A86442" w:rsidP="00A86442">
                  <w:pPr>
                    <w:spacing w:after="0" w:line="276" w:lineRule="auto"/>
                    <w:jc w:val="both"/>
                    <w:rPr>
                      <w:rFonts w:ascii="Times New Roman" w:eastAsia="Times New Roman" w:hAnsi="Times New Roman" w:cs="Times New Roman"/>
                      <w:b/>
                      <w:lang w:val="ru-RU"/>
                    </w:rPr>
                  </w:pPr>
                </w:p>
                <w:p w14:paraId="003C9E8A" w14:textId="77777777" w:rsidR="00A86442" w:rsidRPr="00AE27DF" w:rsidRDefault="00A86442" w:rsidP="00A86442">
                  <w:pPr>
                    <w:spacing w:after="0" w:line="276" w:lineRule="auto"/>
                    <w:jc w:val="both"/>
                    <w:rPr>
                      <w:rFonts w:ascii="Times New Roman" w:hAnsi="Times New Roman" w:cs="Times New Roman"/>
                    </w:rPr>
                  </w:pPr>
                  <w:r w:rsidRPr="00AE27DF">
                    <w:rPr>
                      <w:rFonts w:ascii="Times New Roman" w:eastAsia="Times New Roman" w:hAnsi="Times New Roman" w:cs="Times New Roman"/>
                      <w:b/>
                      <w:lang w:val="ru-RU"/>
                    </w:rPr>
                    <w:t>Упутства за примену стандарда 12:</w:t>
                  </w:r>
                </w:p>
                <w:p w14:paraId="309AD3AC" w14:textId="77777777" w:rsidR="00A86442" w:rsidRPr="00AE27DF" w:rsidRDefault="00A86442" w:rsidP="00A86442">
                  <w:pPr>
                    <w:autoSpaceDE w:val="0"/>
                    <w:spacing w:after="60" w:line="240" w:lineRule="auto"/>
                    <w:ind w:left="454" w:hanging="454"/>
                    <w:jc w:val="both"/>
                    <w:rPr>
                      <w:rFonts w:ascii="Times New Roman" w:hAnsi="Times New Roman" w:cs="Times New Roman"/>
                      <w:i/>
                      <w:iCs/>
                      <w:sz w:val="20"/>
                      <w:szCs w:val="20"/>
                    </w:rPr>
                  </w:pPr>
                  <w:r w:rsidRPr="00AE27DF">
                    <w:rPr>
                      <w:rFonts w:ascii="Times New Roman" w:eastAsia="Times New Roman" w:hAnsi="Times New Roman" w:cs="Times New Roman"/>
                      <w:bCs/>
                      <w:i/>
                      <w:iCs/>
                      <w:sz w:val="20"/>
                      <w:szCs w:val="20"/>
                      <w:lang w:val="sr-Cyrl-CS"/>
                    </w:rPr>
                    <w:t xml:space="preserve">12.1 </w:t>
                  </w:r>
                  <w:proofErr w:type="spellStart"/>
                  <w:r w:rsidR="0028601B" w:rsidRPr="00AE27DF">
                    <w:rPr>
                      <w:rFonts w:ascii="Times New Roman" w:eastAsia="Times New Roman" w:hAnsi="Times New Roman" w:cs="Times New Roman"/>
                      <w:bCs/>
                      <w:i/>
                      <w:iCs/>
                      <w:sz w:val="20"/>
                      <w:szCs w:val="20"/>
                    </w:rPr>
                    <w:t>Високошколска</w:t>
                  </w:r>
                  <w:proofErr w:type="spellEnd"/>
                  <w:r w:rsidR="0028601B" w:rsidRPr="00AE27DF">
                    <w:rPr>
                      <w:rFonts w:ascii="Times New Roman" w:eastAsia="Times New Roman" w:hAnsi="Times New Roman" w:cs="Times New Roman"/>
                      <w:bCs/>
                      <w:i/>
                      <w:iCs/>
                      <w:sz w:val="20"/>
                      <w:szCs w:val="20"/>
                    </w:rPr>
                    <w:t xml:space="preserve"> </w:t>
                  </w:r>
                  <w:proofErr w:type="spellStart"/>
                  <w:r w:rsidR="0028601B" w:rsidRPr="00AE27DF">
                    <w:rPr>
                      <w:rFonts w:ascii="Times New Roman" w:eastAsia="Times New Roman" w:hAnsi="Times New Roman" w:cs="Times New Roman"/>
                      <w:bCs/>
                      <w:i/>
                      <w:iCs/>
                      <w:sz w:val="20"/>
                      <w:szCs w:val="20"/>
                    </w:rPr>
                    <w:t>установа</w:t>
                  </w:r>
                  <w:proofErr w:type="spellEnd"/>
                  <w:r w:rsidRPr="00AE27DF">
                    <w:rPr>
                      <w:rFonts w:ascii="Times New Roman" w:eastAsia="Times New Roman" w:hAnsi="Times New Roman" w:cs="Times New Roman"/>
                      <w:bCs/>
                      <w:i/>
                      <w:iCs/>
                      <w:sz w:val="20"/>
                      <w:szCs w:val="20"/>
                      <w:lang w:val="sr-Cyrl-CS"/>
                    </w:rPr>
                    <w:t xml:space="preserve"> има дугорочно обезбеђена финансијска средства неопходна за реализацију наставно-научног процеса, научноистраживачкихпројеката, уметничких и професионалних активности.</w:t>
                  </w:r>
                </w:p>
                <w:p w14:paraId="3EB74886" w14:textId="77777777" w:rsidR="00A86442" w:rsidRPr="00AE27DF" w:rsidRDefault="00A86442" w:rsidP="00A86442">
                  <w:pPr>
                    <w:autoSpaceDE w:val="0"/>
                    <w:spacing w:after="60" w:line="240" w:lineRule="auto"/>
                    <w:ind w:left="454" w:hanging="454"/>
                    <w:jc w:val="both"/>
                    <w:rPr>
                      <w:rFonts w:ascii="Times New Roman" w:hAnsi="Times New Roman" w:cs="Times New Roman"/>
                      <w:i/>
                      <w:iCs/>
                      <w:sz w:val="20"/>
                      <w:szCs w:val="20"/>
                    </w:rPr>
                  </w:pPr>
                  <w:r w:rsidRPr="00AE27DF">
                    <w:rPr>
                      <w:rFonts w:ascii="Times New Roman" w:eastAsia="Times New Roman" w:hAnsi="Times New Roman" w:cs="Times New Roman"/>
                      <w:bCs/>
                      <w:i/>
                      <w:iCs/>
                      <w:sz w:val="20"/>
                      <w:szCs w:val="20"/>
                      <w:lang w:val="sr-Cyrl-CS"/>
                    </w:rPr>
                    <w:t xml:space="preserve">12.2 Извори </w:t>
                  </w:r>
                  <w:proofErr w:type="spellStart"/>
                  <w:r w:rsidRPr="00AE27DF">
                    <w:rPr>
                      <w:rFonts w:ascii="Times New Roman" w:eastAsia="Times New Roman" w:hAnsi="Times New Roman" w:cs="Times New Roman"/>
                      <w:bCs/>
                      <w:i/>
                      <w:iCs/>
                      <w:sz w:val="20"/>
                      <w:szCs w:val="20"/>
                    </w:rPr>
                    <w:t>финансирања</w:t>
                  </w:r>
                  <w:proofErr w:type="spellEnd"/>
                  <w:r w:rsidRPr="00AE27DF">
                    <w:rPr>
                      <w:rFonts w:ascii="Times New Roman" w:eastAsia="Times New Roman" w:hAnsi="Times New Roman" w:cs="Times New Roman"/>
                      <w:bCs/>
                      <w:i/>
                      <w:iCs/>
                      <w:sz w:val="20"/>
                      <w:szCs w:val="20"/>
                      <w:lang w:val="sr-Cyrl-CS"/>
                    </w:rPr>
                    <w:t xml:space="preserve"> </w:t>
                  </w:r>
                  <w:r w:rsidR="0028601B" w:rsidRPr="00AE27DF">
                    <w:rPr>
                      <w:rFonts w:ascii="Times New Roman" w:eastAsia="Times New Roman" w:hAnsi="Times New Roman" w:cs="Times New Roman"/>
                      <w:bCs/>
                      <w:i/>
                      <w:iCs/>
                      <w:sz w:val="20"/>
                      <w:szCs w:val="20"/>
                      <w:lang w:val="sr-Cyrl-CS"/>
                    </w:rPr>
                    <w:t>високошколске установе</w:t>
                  </w:r>
                  <w:r w:rsidRPr="00AE27DF">
                    <w:rPr>
                      <w:rFonts w:ascii="Times New Roman" w:eastAsia="Times New Roman" w:hAnsi="Times New Roman" w:cs="Times New Roman"/>
                      <w:bCs/>
                      <w:i/>
                      <w:iCs/>
                      <w:sz w:val="20"/>
                      <w:szCs w:val="20"/>
                      <w:lang w:val="sr-Cyrl-CS"/>
                    </w:rPr>
                    <w:t xml:space="preserve"> утврђени су у складу са законом.</w:t>
                  </w:r>
                </w:p>
                <w:p w14:paraId="18661925" w14:textId="77777777" w:rsidR="00A86442" w:rsidRPr="00AE27DF" w:rsidRDefault="00A86442" w:rsidP="00A86442">
                  <w:pPr>
                    <w:autoSpaceDE w:val="0"/>
                    <w:spacing w:after="60" w:line="240" w:lineRule="auto"/>
                    <w:ind w:left="454" w:hanging="454"/>
                    <w:jc w:val="both"/>
                    <w:rPr>
                      <w:rFonts w:ascii="Times New Roman" w:hAnsi="Times New Roman" w:cs="Times New Roman"/>
                      <w:i/>
                      <w:iCs/>
                      <w:sz w:val="20"/>
                      <w:szCs w:val="20"/>
                    </w:rPr>
                  </w:pPr>
                  <w:r w:rsidRPr="00AE27DF">
                    <w:rPr>
                      <w:rFonts w:ascii="Times New Roman" w:eastAsia="Times New Roman" w:hAnsi="Times New Roman" w:cs="Times New Roman"/>
                      <w:bCs/>
                      <w:i/>
                      <w:iCs/>
                      <w:sz w:val="20"/>
                      <w:szCs w:val="20"/>
                      <w:lang w:val="sr-Cyrl-CS"/>
                    </w:rPr>
                    <w:t xml:space="preserve">12.3 </w:t>
                  </w:r>
                  <w:proofErr w:type="spellStart"/>
                  <w:r w:rsidR="0028601B" w:rsidRPr="00AE27DF">
                    <w:rPr>
                      <w:rFonts w:ascii="Times New Roman" w:eastAsia="Times New Roman" w:hAnsi="Times New Roman" w:cs="Times New Roman"/>
                      <w:bCs/>
                      <w:i/>
                      <w:iCs/>
                      <w:sz w:val="20"/>
                      <w:szCs w:val="20"/>
                    </w:rPr>
                    <w:t>Високошколска</w:t>
                  </w:r>
                  <w:proofErr w:type="spellEnd"/>
                  <w:r w:rsidR="0028601B" w:rsidRPr="00AE27DF">
                    <w:rPr>
                      <w:rFonts w:ascii="Times New Roman" w:eastAsia="Times New Roman" w:hAnsi="Times New Roman" w:cs="Times New Roman"/>
                      <w:bCs/>
                      <w:i/>
                      <w:iCs/>
                      <w:sz w:val="20"/>
                      <w:szCs w:val="20"/>
                    </w:rPr>
                    <w:t xml:space="preserve"> </w:t>
                  </w:r>
                  <w:proofErr w:type="spellStart"/>
                  <w:r w:rsidR="0028601B" w:rsidRPr="00AE27DF">
                    <w:rPr>
                      <w:rFonts w:ascii="Times New Roman" w:eastAsia="Times New Roman" w:hAnsi="Times New Roman" w:cs="Times New Roman"/>
                      <w:bCs/>
                      <w:i/>
                      <w:iCs/>
                      <w:sz w:val="20"/>
                      <w:szCs w:val="20"/>
                    </w:rPr>
                    <w:t>установа</w:t>
                  </w:r>
                  <w:proofErr w:type="spellEnd"/>
                  <w:r w:rsidRPr="00AE27DF">
                    <w:rPr>
                      <w:rFonts w:ascii="Times New Roman" w:eastAsia="Times New Roman" w:hAnsi="Times New Roman" w:cs="Times New Roman"/>
                      <w:bCs/>
                      <w:i/>
                      <w:iCs/>
                      <w:sz w:val="20"/>
                      <w:szCs w:val="20"/>
                      <w:lang w:val="sr-Cyrl-CS"/>
                    </w:rPr>
                    <w:t xml:space="preserve"> анализира и планира распоред и намену финансијских средстава тако да обезбеђује финансијску стабилност и ликвидност у дужем временском периоду.</w:t>
                  </w:r>
                </w:p>
                <w:p w14:paraId="1FDF5977" w14:textId="77777777" w:rsidR="00A86442" w:rsidRPr="00AE27DF" w:rsidRDefault="00A86442" w:rsidP="00A86442">
                  <w:pPr>
                    <w:autoSpaceDE w:val="0"/>
                    <w:spacing w:after="60" w:line="240" w:lineRule="auto"/>
                    <w:ind w:left="454" w:hanging="454"/>
                    <w:jc w:val="both"/>
                    <w:rPr>
                      <w:rFonts w:ascii="Times New Roman" w:hAnsi="Times New Roman" w:cs="Times New Roman"/>
                    </w:rPr>
                  </w:pPr>
                  <w:r w:rsidRPr="00AE27DF">
                    <w:rPr>
                      <w:rFonts w:ascii="Times New Roman" w:eastAsia="Times New Roman" w:hAnsi="Times New Roman" w:cs="Times New Roman"/>
                      <w:bCs/>
                      <w:i/>
                      <w:iCs/>
                      <w:sz w:val="20"/>
                      <w:szCs w:val="20"/>
                      <w:lang w:val="sr-Cyrl-CS"/>
                    </w:rPr>
                    <w:t xml:space="preserve">12.4 </w:t>
                  </w:r>
                  <w:proofErr w:type="spellStart"/>
                  <w:r w:rsidR="0028601B" w:rsidRPr="00AE27DF">
                    <w:rPr>
                      <w:rFonts w:ascii="Times New Roman" w:eastAsia="Times New Roman" w:hAnsi="Times New Roman" w:cs="Times New Roman"/>
                      <w:bCs/>
                      <w:i/>
                      <w:iCs/>
                      <w:sz w:val="20"/>
                      <w:szCs w:val="20"/>
                    </w:rPr>
                    <w:t>Високошколска</w:t>
                  </w:r>
                  <w:proofErr w:type="spellEnd"/>
                  <w:r w:rsidR="0028601B" w:rsidRPr="00AE27DF">
                    <w:rPr>
                      <w:rFonts w:ascii="Times New Roman" w:eastAsia="Times New Roman" w:hAnsi="Times New Roman" w:cs="Times New Roman"/>
                      <w:bCs/>
                      <w:i/>
                      <w:iCs/>
                      <w:sz w:val="20"/>
                      <w:szCs w:val="20"/>
                    </w:rPr>
                    <w:t xml:space="preserve"> </w:t>
                  </w:r>
                  <w:proofErr w:type="spellStart"/>
                  <w:r w:rsidR="0028601B" w:rsidRPr="00AE27DF">
                    <w:rPr>
                      <w:rFonts w:ascii="Times New Roman" w:eastAsia="Times New Roman" w:hAnsi="Times New Roman" w:cs="Times New Roman"/>
                      <w:bCs/>
                      <w:i/>
                      <w:iCs/>
                      <w:sz w:val="20"/>
                      <w:szCs w:val="20"/>
                    </w:rPr>
                    <w:t>установа</w:t>
                  </w:r>
                  <w:proofErr w:type="spellEnd"/>
                  <w:r w:rsidRPr="00AE27DF">
                    <w:rPr>
                      <w:rFonts w:ascii="Times New Roman" w:eastAsia="Times New Roman" w:hAnsi="Times New Roman" w:cs="Times New Roman"/>
                      <w:bCs/>
                      <w:i/>
                      <w:iCs/>
                      <w:sz w:val="20"/>
                      <w:szCs w:val="20"/>
                      <w:lang w:val="sr-Cyrl-CS"/>
                    </w:rPr>
                    <w:t xml:space="preserve"> обезбеђује јавност и транспарентност својих извора финансирања и начина употреба финансијских средстава кроз извештај о пословању и годишњи обрачун који усваја савет.</w:t>
                  </w:r>
                </w:p>
              </w:tc>
            </w:tr>
            <w:tr w:rsidR="00A86442" w:rsidRPr="00AE27DF" w14:paraId="18ACCE5D" w14:textId="77777777" w:rsidTr="000141B4">
              <w:trPr>
                <w:jc w:val="center"/>
              </w:trPr>
              <w:tc>
                <w:tcPr>
                  <w:tcW w:w="10723" w:type="dxa"/>
                  <w:tcBorders>
                    <w:top w:val="single" w:sz="12" w:space="0" w:color="000000"/>
                    <w:left w:val="single" w:sz="12" w:space="0" w:color="000000"/>
                    <w:bottom w:val="single" w:sz="12" w:space="0" w:color="000000"/>
                    <w:right w:val="single" w:sz="12" w:space="0" w:color="000000"/>
                  </w:tcBorders>
                  <w:shd w:val="clear" w:color="auto" w:fill="auto"/>
                </w:tcPr>
                <w:p w14:paraId="50D18B4B" w14:textId="77777777" w:rsidR="00A86442" w:rsidRPr="00AE27DF" w:rsidRDefault="00A86442" w:rsidP="00D10A1E">
                  <w:pPr>
                    <w:spacing w:after="0" w:line="276" w:lineRule="auto"/>
                    <w:jc w:val="center"/>
                    <w:rPr>
                      <w:rFonts w:ascii="Times New Roman" w:eastAsia="Times New Roman" w:hAnsi="Times New Roman" w:cs="Times New Roman"/>
                      <w:b/>
                      <w:sz w:val="24"/>
                      <w:szCs w:val="24"/>
                      <w:lang w:val="ru-RU"/>
                    </w:rPr>
                  </w:pPr>
                </w:p>
                <w:p w14:paraId="11D9A633" w14:textId="77777777" w:rsidR="00A86442" w:rsidRPr="00AE27DF" w:rsidRDefault="00A86442" w:rsidP="00D10A1E">
                  <w:pPr>
                    <w:spacing w:after="0" w:line="276" w:lineRule="auto"/>
                    <w:jc w:val="center"/>
                    <w:rPr>
                      <w:rFonts w:ascii="Times New Roman" w:eastAsia="Times New Roman" w:hAnsi="Times New Roman" w:cs="Times New Roman"/>
                      <w:b/>
                      <w:sz w:val="24"/>
                      <w:szCs w:val="24"/>
                      <w:lang w:val="ru-RU"/>
                    </w:rPr>
                  </w:pPr>
                  <w:r w:rsidRPr="00AE27DF">
                    <w:rPr>
                      <w:rFonts w:ascii="Times New Roman" w:eastAsia="Times New Roman" w:hAnsi="Times New Roman" w:cs="Times New Roman"/>
                      <w:b/>
                      <w:sz w:val="24"/>
                      <w:szCs w:val="24"/>
                      <w:lang w:val="ru-RU"/>
                    </w:rPr>
                    <w:t>Опис тренутне ситуације</w:t>
                  </w:r>
                </w:p>
                <w:p w14:paraId="65C99FDB"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Процеси финансирања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xml:space="preserve"> јасно су дефинисани и транспарентно документовани о чему, пре свега, брине Савет. </w:t>
                  </w:r>
                  <w:r w:rsidR="007640DE" w:rsidRPr="00AE27DF">
                    <w:rPr>
                      <w:rFonts w:ascii="Times New Roman" w:eastAsia="Times New Roman" w:hAnsi="Times New Roman" w:cs="Times New Roman"/>
                      <w:lang w:val="ru-RU"/>
                    </w:rPr>
                    <w:t>Академија</w:t>
                  </w:r>
                  <w:r w:rsidRPr="00AE27DF">
                    <w:rPr>
                      <w:rFonts w:ascii="Times New Roman" w:eastAsia="Times New Roman" w:hAnsi="Times New Roman" w:cs="Times New Roman"/>
                      <w:lang w:val="ru-RU"/>
                    </w:rPr>
                    <w:t xml:space="preserve"> има дугорочно обезбеђена финансијска средства неопходна за реализацију наставно-научног процеса, научноистраживачких пројеката и стручних активности што осигурава финансијску стабилност у дугом року.</w:t>
                  </w:r>
                </w:p>
                <w:p w14:paraId="030690A5"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Финансирање  </w:t>
                  </w:r>
                  <w:r w:rsidR="007640DE" w:rsidRPr="00AE27DF">
                    <w:rPr>
                      <w:rFonts w:ascii="Times New Roman" w:eastAsia="Times New Roman" w:hAnsi="Times New Roman" w:cs="Times New Roman"/>
                      <w:lang w:val="ru-RU"/>
                    </w:rPr>
                    <w:t>Академије</w:t>
                  </w:r>
                  <w:r w:rsidR="00667AA5" w:rsidRPr="00AE27DF">
                    <w:rPr>
                      <w:rFonts w:ascii="Times New Roman" w:eastAsia="Times New Roman" w:hAnsi="Times New Roman" w:cs="Times New Roman"/>
                      <w:lang w:val="ru-RU"/>
                    </w:rPr>
                    <w:t xml:space="preserve"> </w:t>
                  </w:r>
                  <w:r w:rsidRPr="00AE27DF">
                    <w:rPr>
                      <w:rFonts w:ascii="Times New Roman" w:eastAsia="Times New Roman" w:hAnsi="Times New Roman" w:cs="Times New Roman"/>
                      <w:lang w:val="ru-RU"/>
                    </w:rPr>
                    <w:t>дефинисано је следећим прописима:</w:t>
                  </w:r>
                </w:p>
                <w:p w14:paraId="2DE7B5A0"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1.</w:t>
                  </w:r>
                  <w:r w:rsidRPr="00AE27DF">
                    <w:rPr>
                      <w:rFonts w:ascii="Times New Roman" w:eastAsia="Times New Roman" w:hAnsi="Times New Roman" w:cs="Times New Roman"/>
                      <w:lang w:val="en-GB"/>
                    </w:rPr>
                    <w:t xml:space="preserve"> </w:t>
                  </w:r>
                  <w:r w:rsidRPr="00AE27DF">
                    <w:rPr>
                      <w:rFonts w:ascii="Times New Roman" w:eastAsia="Times New Roman" w:hAnsi="Times New Roman" w:cs="Times New Roman"/>
                      <w:lang w:val="ru-RU"/>
                    </w:rPr>
                    <w:t>Закон о високом образовању ("Сл. гласник РС", бр. 88/2017, 27/2018 - др.Закон 73/2018),</w:t>
                  </w:r>
                </w:p>
                <w:p w14:paraId="2D2F90FF" w14:textId="77777777" w:rsidR="00A86442" w:rsidRPr="00AE27DF" w:rsidRDefault="00A86442" w:rsidP="00D10A1E">
                  <w:pPr>
                    <w:spacing w:after="0" w:line="276" w:lineRule="auto"/>
                    <w:ind w:firstLine="567"/>
                    <w:jc w:val="both"/>
                    <w:rPr>
                      <w:rFonts w:ascii="Times New Roman" w:eastAsia="Times New Roman" w:hAnsi="Times New Roman" w:cs="Times New Roman"/>
                      <w:color w:val="FF0000"/>
                      <w:lang w:val="ru-RU"/>
                    </w:rPr>
                  </w:pPr>
                  <w:r w:rsidRPr="00AE27DF">
                    <w:rPr>
                      <w:rFonts w:ascii="Times New Roman" w:eastAsia="Times New Roman" w:hAnsi="Times New Roman" w:cs="Times New Roman"/>
                      <w:lang w:val="ru-RU"/>
                    </w:rPr>
                    <w:t>2.</w:t>
                  </w:r>
                  <w:r w:rsidRPr="00AE27DF">
                    <w:rPr>
                      <w:rFonts w:ascii="Times New Roman" w:eastAsia="Times New Roman" w:hAnsi="Times New Roman" w:cs="Times New Roman"/>
                      <w:lang w:val="en-GB"/>
                    </w:rPr>
                    <w:t xml:space="preserve"> </w:t>
                  </w:r>
                  <w:r w:rsidR="00B13E38">
                    <w:rPr>
                      <w:rFonts w:ascii="Times New Roman" w:eastAsia="Times New Roman" w:hAnsi="Times New Roman" w:cs="Times New Roman"/>
                      <w:lang w:val="sr-Cyrl-RS"/>
                    </w:rPr>
                    <w:t>Оопштим  актима Академије</w:t>
                  </w:r>
                </w:p>
                <w:p w14:paraId="14DA5743" w14:textId="77777777" w:rsidR="00A86442" w:rsidRPr="00AE27DF" w:rsidRDefault="00A86442" w:rsidP="00D10A1E">
                  <w:pPr>
                    <w:spacing w:after="0" w:line="240" w:lineRule="auto"/>
                    <w:jc w:val="both"/>
                    <w:rPr>
                      <w:rFonts w:ascii="Times New Roman" w:eastAsia="Times New Roman" w:hAnsi="Times New Roman" w:cs="Times New Roman"/>
                      <w:lang w:val="ru-RU"/>
                    </w:rPr>
                  </w:pPr>
                </w:p>
                <w:p w14:paraId="175269E7" w14:textId="77777777" w:rsidR="00A86442" w:rsidRPr="00AE27DF" w:rsidRDefault="007640DE"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Академија</w:t>
                  </w:r>
                  <w:r w:rsidR="00A86442" w:rsidRPr="00AE27DF">
                    <w:rPr>
                      <w:rFonts w:ascii="Times New Roman" w:eastAsia="Times New Roman" w:hAnsi="Times New Roman" w:cs="Times New Roman"/>
                      <w:lang w:val="ru-RU"/>
                    </w:rPr>
                    <w:t xml:space="preserve"> стиче средства за обављање своје делатности из следећих извора: школарина и из других извора у складу са законом.</w:t>
                  </w:r>
                </w:p>
                <w:p w14:paraId="4FB57E1C" w14:textId="77777777" w:rsidR="00A86442" w:rsidRPr="00B13E38" w:rsidRDefault="007640DE"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Академија</w:t>
                  </w:r>
                  <w:r w:rsidR="00A86442" w:rsidRPr="00AE27DF">
                    <w:rPr>
                      <w:rFonts w:ascii="Times New Roman" w:eastAsia="Times New Roman" w:hAnsi="Times New Roman" w:cs="Times New Roman"/>
                      <w:lang w:val="ru-RU"/>
                    </w:rPr>
                    <w:t xml:space="preserve"> самостално планира распоред и намену финансијских средстава тако да обезбеђује финансијску стабилност и ликвидност у дужем временском периоду. Основни извор финансирања  </w:t>
                  </w:r>
                  <w:r w:rsidR="00667AA5" w:rsidRPr="00AE27DF">
                    <w:rPr>
                      <w:rFonts w:ascii="Times New Roman" w:eastAsia="Times New Roman" w:hAnsi="Times New Roman" w:cs="Times New Roman"/>
                      <w:lang w:val="ru-RU"/>
                    </w:rPr>
                    <w:t>Академије</w:t>
                  </w:r>
                  <w:r w:rsidR="00A86442" w:rsidRPr="00AE27DF">
                    <w:rPr>
                      <w:rFonts w:ascii="Times New Roman" w:eastAsia="Times New Roman" w:hAnsi="Times New Roman" w:cs="Times New Roman"/>
                      <w:lang w:val="ru-RU"/>
                    </w:rPr>
                    <w:t xml:space="preserve"> чине средства која обезбеђује оснивач, школарине и других извора у складу са законом. Сопственим средствима, </w:t>
                  </w:r>
                  <w:r w:rsidRPr="00AE27DF">
                    <w:rPr>
                      <w:rFonts w:ascii="Times New Roman" w:eastAsia="Times New Roman" w:hAnsi="Times New Roman" w:cs="Times New Roman"/>
                      <w:lang w:val="ru-RU"/>
                    </w:rPr>
                    <w:t>Академија</w:t>
                  </w:r>
                  <w:r w:rsidR="00A86442" w:rsidRPr="00AE27DF">
                    <w:rPr>
                      <w:rFonts w:ascii="Times New Roman" w:eastAsia="Times New Roman" w:hAnsi="Times New Roman" w:cs="Times New Roman"/>
                      <w:lang w:val="ru-RU"/>
                    </w:rPr>
                    <w:t xml:space="preserve"> самостално управља, на основу закона и општих аката</w:t>
                  </w:r>
                  <w:r w:rsidR="00667AA5" w:rsidRPr="00AE27DF">
                    <w:rPr>
                      <w:rFonts w:ascii="Times New Roman" w:eastAsia="Times New Roman" w:hAnsi="Times New Roman" w:cs="Times New Roman"/>
                      <w:lang w:val="ru-RU"/>
                    </w:rPr>
                    <w:t>.</w:t>
                  </w:r>
                  <w:r w:rsidR="00A86442" w:rsidRPr="00AE27DF">
                    <w:rPr>
                      <w:rFonts w:ascii="Times New Roman" w:eastAsia="Times New Roman" w:hAnsi="Times New Roman" w:cs="Times New Roman"/>
                      <w:lang w:val="ru-RU"/>
                    </w:rPr>
                    <w:t xml:space="preserve"> Висина сопствених прихода, првенствено школарине, одређена је тако да се из тих средстава могу покрити трошкови пословања. Школарина, која обухвата накнаде за редовне услуге које </w:t>
                  </w:r>
                  <w:r w:rsidRPr="00AE27DF">
                    <w:rPr>
                      <w:rFonts w:ascii="Times New Roman" w:eastAsia="Times New Roman" w:hAnsi="Times New Roman" w:cs="Times New Roman"/>
                      <w:lang w:val="ru-RU"/>
                    </w:rPr>
                    <w:t>Академија</w:t>
                  </w:r>
                  <w:r w:rsidR="00A86442" w:rsidRPr="00AE27DF">
                    <w:rPr>
                      <w:rFonts w:ascii="Times New Roman" w:eastAsia="Times New Roman" w:hAnsi="Times New Roman" w:cs="Times New Roman"/>
                      <w:lang w:val="ru-RU"/>
                    </w:rPr>
                    <w:t xml:space="preserve"> пружа студенту у оквиру остваривања студијског програма за студенте се утврђује на основу  </w:t>
                  </w:r>
                  <w:r w:rsidR="00255F56" w:rsidRPr="00B13E38">
                    <w:rPr>
                      <w:rFonts w:ascii="Times New Roman" w:eastAsia="Times New Roman" w:hAnsi="Times New Roman" w:cs="Times New Roman"/>
                      <w:lang w:val="ru-RU"/>
                    </w:rPr>
                    <w:t>Статута</w:t>
                  </w:r>
                  <w:r w:rsidR="00667AA5" w:rsidRPr="00B13E38">
                    <w:rPr>
                      <w:rFonts w:ascii="Times New Roman" w:eastAsia="Times New Roman" w:hAnsi="Times New Roman" w:cs="Times New Roman"/>
                      <w:lang w:val="ru-RU"/>
                    </w:rPr>
                    <w:t xml:space="preserve"> и </w:t>
                  </w:r>
                  <w:r w:rsidR="00A86442" w:rsidRPr="00B13E38">
                    <w:rPr>
                      <w:rFonts w:ascii="Times New Roman" w:eastAsia="Times New Roman" w:hAnsi="Times New Roman" w:cs="Times New Roman"/>
                      <w:lang w:val="ru-RU"/>
                    </w:rPr>
                    <w:t>Одлука о висини школарина које се доносе сваке године за наредну школску годину.</w:t>
                  </w:r>
                </w:p>
                <w:p w14:paraId="00B3E50C"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Средства која обезбеђује </w:t>
                  </w:r>
                  <w:r w:rsidR="007640DE" w:rsidRPr="00AE27DF">
                    <w:rPr>
                      <w:rFonts w:ascii="Times New Roman" w:eastAsia="Times New Roman" w:hAnsi="Times New Roman" w:cs="Times New Roman"/>
                      <w:lang w:val="ru-RU"/>
                    </w:rPr>
                    <w:t>Академија</w:t>
                  </w:r>
                  <w:r w:rsidRPr="00AE27DF">
                    <w:rPr>
                      <w:rFonts w:ascii="Times New Roman" w:eastAsia="Times New Roman" w:hAnsi="Times New Roman" w:cs="Times New Roman"/>
                      <w:lang w:val="ru-RU"/>
                    </w:rPr>
                    <w:t xml:space="preserve"> намењена су за:</w:t>
                  </w:r>
                </w:p>
                <w:p w14:paraId="1066ADEB"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материјалне трошкове, текуће и инвестиционо одржавање;</w:t>
                  </w:r>
                </w:p>
                <w:p w14:paraId="4E2AB875"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 xml:space="preserve">зараде запослених, у складу са законом и општим актима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w:t>
                  </w:r>
                </w:p>
                <w:p w14:paraId="57F34CA9"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опрему;</w:t>
                  </w:r>
                </w:p>
                <w:p w14:paraId="2BD0E3FC"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библиотечки фонд;</w:t>
                  </w:r>
                </w:p>
                <w:p w14:paraId="07C7064E"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обављање научноистраживачког рада који је у функцији подизања квалитета наставе;</w:t>
                  </w:r>
                </w:p>
                <w:p w14:paraId="794983F2"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научно и стручно усавршавање запослених;</w:t>
                  </w:r>
                </w:p>
                <w:p w14:paraId="1457E22A"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подстицање развоја наставно-научног и наставно-уметничког подмлатка;</w:t>
                  </w:r>
                </w:p>
                <w:p w14:paraId="0A8C137E"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међународну сарадњу;</w:t>
                  </w:r>
                </w:p>
                <w:p w14:paraId="3AD47F06"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изворе информација и информационе системе;</w:t>
                  </w:r>
                </w:p>
                <w:p w14:paraId="0519D024"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издавачку делатност;</w:t>
                  </w:r>
                </w:p>
                <w:p w14:paraId="4A52A914"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lastRenderedPageBreak/>
                    <w:t>•</w:t>
                  </w:r>
                  <w:r w:rsidRPr="00AE27DF">
                    <w:rPr>
                      <w:rFonts w:ascii="Times New Roman" w:eastAsia="Times New Roman" w:hAnsi="Times New Roman" w:cs="Times New Roman"/>
                      <w:lang w:val="ru-RU"/>
                    </w:rPr>
                    <w:tab/>
                    <w:t>рад студентског парламента и ваннаставну делатност студената;</w:t>
                  </w:r>
                </w:p>
                <w:p w14:paraId="602D405A"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финансирање опреме и услова за студирање студената са хендикепом;</w:t>
                  </w:r>
                </w:p>
                <w:p w14:paraId="430A9F9A"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друге намене, у складу са законом.</w:t>
                  </w:r>
                </w:p>
                <w:p w14:paraId="0999A7CC" w14:textId="77777777" w:rsidR="00A86442" w:rsidRPr="00AE27DF" w:rsidRDefault="00A86442" w:rsidP="00D10A1E">
                  <w:pPr>
                    <w:spacing w:after="0" w:line="240" w:lineRule="auto"/>
                    <w:jc w:val="both"/>
                    <w:rPr>
                      <w:rFonts w:ascii="Times New Roman" w:eastAsia="Times New Roman" w:hAnsi="Times New Roman" w:cs="Times New Roman"/>
                      <w:lang w:val="ru-RU"/>
                    </w:rPr>
                  </w:pPr>
                </w:p>
                <w:p w14:paraId="66C6F035"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Зараде запослених се исплаћују на основу Статута сходно Правилнику о систематизацији послова и Уговора о раду и другим облицима ангажовања. </w:t>
                  </w:r>
                  <w:r w:rsidR="007640DE" w:rsidRPr="00AE27DF">
                    <w:rPr>
                      <w:rFonts w:ascii="Times New Roman" w:eastAsia="Times New Roman" w:hAnsi="Times New Roman" w:cs="Times New Roman"/>
                      <w:lang w:val="ru-RU"/>
                    </w:rPr>
                    <w:t>Академија</w:t>
                  </w:r>
                  <w:r w:rsidRPr="00AE27DF">
                    <w:rPr>
                      <w:rFonts w:ascii="Times New Roman" w:eastAsia="Times New Roman" w:hAnsi="Times New Roman" w:cs="Times New Roman"/>
                      <w:lang w:val="ru-RU"/>
                    </w:rPr>
                    <w:t xml:space="preserve"> самостално планира распоред и намену финансијских средстава тако да обезбеђује финансијску стабилност и ликвидност у дужем временском периоду. Израдом Финансијског плана (Прилог 12.1.) планирају се извори финансирања, начин расподеле и намене финансијских средстава. Финансијски план, на предлог </w:t>
                  </w:r>
                  <w:r w:rsidR="00704E54">
                    <w:rPr>
                      <w:rFonts w:ascii="Times New Roman" w:eastAsia="Times New Roman" w:hAnsi="Times New Roman" w:cs="Times New Roman"/>
                      <w:lang w:val="ru-RU"/>
                    </w:rPr>
                    <w:t>Наставног већа</w:t>
                  </w:r>
                  <w:r w:rsidRPr="00AE27DF">
                    <w:rPr>
                      <w:rFonts w:ascii="Times New Roman" w:eastAsia="Times New Roman" w:hAnsi="Times New Roman" w:cs="Times New Roman"/>
                      <w:lang w:val="ru-RU"/>
                    </w:rPr>
                    <w:t xml:space="preserve">, усваја Савет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w:t>
                  </w:r>
                </w:p>
                <w:p w14:paraId="78FA1CCF"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Квалитет финансирања се остварује:</w:t>
                  </w:r>
                </w:p>
                <w:p w14:paraId="2E301F32"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доследним поштовањем правила и прописа о припреми, разматрању и усвајању финансијског плана и других аката у области финансијког планирања;</w:t>
                  </w:r>
                </w:p>
                <w:p w14:paraId="07298D85"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доследном контролом распоређивања и коришћења финансијских средстава;</w:t>
                  </w:r>
                </w:p>
                <w:p w14:paraId="6026DE50"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спречавањем ненаменског или нерационалног трошења финансијских средстава и предузимањем одговарајућих превентивних и корективних мера.</w:t>
                  </w:r>
                </w:p>
                <w:p w14:paraId="4E2B8957" w14:textId="77777777" w:rsidR="00A86442" w:rsidRPr="00AE27DF" w:rsidRDefault="00A86442" w:rsidP="00D10A1E">
                  <w:pPr>
                    <w:spacing w:after="0" w:line="240" w:lineRule="auto"/>
                    <w:jc w:val="both"/>
                    <w:rPr>
                      <w:rFonts w:ascii="Times New Roman" w:eastAsia="Times New Roman" w:hAnsi="Times New Roman" w:cs="Times New Roman"/>
                      <w:lang w:val="ru-RU"/>
                    </w:rPr>
                  </w:pPr>
                </w:p>
                <w:p w14:paraId="7740A61E" w14:textId="77777777" w:rsidR="00A86442" w:rsidRPr="00AE27DF" w:rsidRDefault="00A86442" w:rsidP="00D10A1E">
                  <w:pPr>
                    <w:spacing w:after="0" w:line="276" w:lineRule="auto"/>
                    <w:ind w:firstLine="567"/>
                    <w:jc w:val="both"/>
                    <w:rPr>
                      <w:rFonts w:ascii="Times New Roman" w:eastAsia="Times New Roman" w:hAnsi="Times New Roman" w:cs="Times New Roman"/>
                      <w:b/>
                      <w:i/>
                      <w:lang w:val="ru-RU"/>
                    </w:rPr>
                  </w:pPr>
                  <w:r w:rsidRPr="00AE27DF">
                    <w:rPr>
                      <w:rFonts w:ascii="Times New Roman" w:eastAsia="Times New Roman" w:hAnsi="Times New Roman" w:cs="Times New Roman"/>
                      <w:b/>
                      <w:i/>
                      <w:lang w:val="ru-RU"/>
                    </w:rPr>
                    <w:t>Финансијски план</w:t>
                  </w:r>
                </w:p>
                <w:p w14:paraId="0631D319" w14:textId="77777777" w:rsidR="00A86442" w:rsidRPr="00AE27DF" w:rsidRDefault="007640DE"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Академија</w:t>
                  </w:r>
                  <w:r w:rsidR="00A86442" w:rsidRPr="00AE27DF">
                    <w:rPr>
                      <w:rFonts w:ascii="Times New Roman" w:eastAsia="Times New Roman" w:hAnsi="Times New Roman" w:cs="Times New Roman"/>
                      <w:lang w:val="ru-RU"/>
                    </w:rPr>
                    <w:t xml:space="preserve"> самостално планира распоред и намену финансијских средстава тако да обезбеђује финансијску стабилност и ликвидност у дужем временском периоду. Израдом Финансијског плана (Прилог 12.1.) планирају се извори финансирања, начин расподеле и намене финансијских средстава. Финансијски план, на предлог </w:t>
                  </w:r>
                  <w:r w:rsidR="00704E54">
                    <w:rPr>
                      <w:rFonts w:ascii="Times New Roman" w:eastAsia="Times New Roman" w:hAnsi="Times New Roman" w:cs="Times New Roman"/>
                      <w:lang w:val="ru-RU"/>
                    </w:rPr>
                    <w:t>Наставног већа</w:t>
                  </w:r>
                  <w:r w:rsidR="00A86442" w:rsidRPr="00AE27DF">
                    <w:rPr>
                      <w:rFonts w:ascii="Times New Roman" w:eastAsia="Times New Roman" w:hAnsi="Times New Roman" w:cs="Times New Roman"/>
                      <w:lang w:val="ru-RU"/>
                    </w:rPr>
                    <w:t xml:space="preserve">, усваја Савет  </w:t>
                  </w:r>
                  <w:r w:rsidRPr="00AE27DF">
                    <w:rPr>
                      <w:rFonts w:ascii="Times New Roman" w:eastAsia="Times New Roman" w:hAnsi="Times New Roman" w:cs="Times New Roman"/>
                      <w:lang w:val="ru-RU"/>
                    </w:rPr>
                    <w:t>Академије</w:t>
                  </w:r>
                  <w:r w:rsidR="00A86442" w:rsidRPr="00AE27DF">
                    <w:rPr>
                      <w:rFonts w:ascii="Times New Roman" w:eastAsia="Times New Roman" w:hAnsi="Times New Roman" w:cs="Times New Roman"/>
                      <w:lang w:val="ru-RU"/>
                    </w:rPr>
                    <w:t xml:space="preserve">. Финансијским планом </w:t>
                  </w:r>
                  <w:r w:rsidRPr="00AE27DF">
                    <w:rPr>
                      <w:rFonts w:ascii="Times New Roman" w:eastAsia="Times New Roman" w:hAnsi="Times New Roman" w:cs="Times New Roman"/>
                      <w:lang w:val="ru-RU"/>
                    </w:rPr>
                    <w:t>Академија</w:t>
                  </w:r>
                  <w:r w:rsidR="00A86442" w:rsidRPr="00AE27DF">
                    <w:rPr>
                      <w:rFonts w:ascii="Times New Roman" w:eastAsia="Times New Roman" w:hAnsi="Times New Roman" w:cs="Times New Roman"/>
                      <w:lang w:val="ru-RU"/>
                    </w:rPr>
                    <w:t xml:space="preserve"> дефинише изворе финансирања и планира њихову употребу у наредној календарској години. Финансијским планом се планира обим прихода и обим расхода за једну годину. Планом инвестиција се планира обим инвестиција у набавци нефинансијске имовине (рачунарске опреме и опреме намењене за образовање и канцеларије) и уређење простора. План инвестиција је саставни део финансијског плана.</w:t>
                  </w:r>
                </w:p>
                <w:p w14:paraId="407C25D9"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Финансијски план и план инвестиција припрема д</w:t>
                  </w:r>
                  <w:r w:rsidR="00667AA5" w:rsidRPr="00AE27DF">
                    <w:rPr>
                      <w:rFonts w:ascii="Times New Roman" w:eastAsia="Times New Roman" w:hAnsi="Times New Roman" w:cs="Times New Roman"/>
                      <w:lang w:val="ru-RU"/>
                    </w:rPr>
                    <w:t xml:space="preserve">иректор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 xml:space="preserve"> са руководиоцем рачуноводствено-финансијске  службе,  водећи  рачуна  о  активностима предвиђеним Планом пословања за одговарајућу школску годину.</w:t>
                  </w:r>
                </w:p>
                <w:p w14:paraId="75C4BF69"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Финансијским планом планирана расподела средстава подразумева редовну исплату зарада свих запослених у сталном радном односу и по другим законским основама и покривеност материјалних трошкова (ПТТ, комуналне услуге, топлотна енергија, коришћење грађевинског земљишта, услуге платног промета, службена путовања, информатичка и друга опрема, потрошни канцеларијски материјал, библиотечки фонд, активности студената и Студентског парламента, финансирање научноистраживачког рада и професионалне едукације запослених, подстицање развоја научноистраживачког подмлатка, рада са надареним студентима, текуће и инвестиционо одржавање и друге намене, у складу са законом).</w:t>
                  </w:r>
                </w:p>
                <w:p w14:paraId="17F00739" w14:textId="77777777" w:rsidR="00A86442" w:rsidRPr="00AE27DF" w:rsidRDefault="00704E54" w:rsidP="00D10A1E">
                  <w:pPr>
                    <w:spacing w:after="0" w:line="276" w:lineRule="auto"/>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Наставно веће</w:t>
                  </w:r>
                  <w:r w:rsidR="00A86442" w:rsidRPr="00AE27DF">
                    <w:rPr>
                      <w:rFonts w:ascii="Times New Roman" w:eastAsia="Times New Roman" w:hAnsi="Times New Roman" w:cs="Times New Roman"/>
                      <w:lang w:val="ru-RU"/>
                    </w:rPr>
                    <w:t xml:space="preserve">  </w:t>
                  </w:r>
                  <w:r w:rsidR="007640DE" w:rsidRPr="00AE27DF">
                    <w:rPr>
                      <w:rFonts w:ascii="Times New Roman" w:eastAsia="Times New Roman" w:hAnsi="Times New Roman" w:cs="Times New Roman"/>
                      <w:lang w:val="ru-RU"/>
                    </w:rPr>
                    <w:t>Академије</w:t>
                  </w:r>
                  <w:r w:rsidR="00A86442" w:rsidRPr="00AE27DF">
                    <w:rPr>
                      <w:rFonts w:ascii="Times New Roman" w:eastAsia="Times New Roman" w:hAnsi="Times New Roman" w:cs="Times New Roman"/>
                      <w:lang w:val="ru-RU"/>
                    </w:rPr>
                    <w:t xml:space="preserve"> на основу образложења д</w:t>
                  </w:r>
                  <w:r w:rsidR="00667AA5" w:rsidRPr="00AE27DF">
                    <w:rPr>
                      <w:rFonts w:ascii="Times New Roman" w:eastAsia="Times New Roman" w:hAnsi="Times New Roman" w:cs="Times New Roman"/>
                      <w:lang w:val="ru-RU"/>
                    </w:rPr>
                    <w:t>иректора</w:t>
                  </w:r>
                  <w:r w:rsidR="00A86442" w:rsidRPr="00AE27DF">
                    <w:rPr>
                      <w:rFonts w:ascii="Times New Roman" w:eastAsia="Times New Roman" w:hAnsi="Times New Roman" w:cs="Times New Roman"/>
                      <w:lang w:val="ru-RU"/>
                    </w:rPr>
                    <w:t xml:space="preserve"> усваја предлог финансијског плана и доставља план инвестиција који усваја Савет, по правилу, најкасније до краја текуће године за наредну буџетску годину. За реализиацију финансијског плана задужен је д</w:t>
                  </w:r>
                  <w:r w:rsidR="00667AA5" w:rsidRPr="00AE27DF">
                    <w:rPr>
                      <w:rFonts w:ascii="Times New Roman" w:eastAsia="Times New Roman" w:hAnsi="Times New Roman" w:cs="Times New Roman"/>
                      <w:lang w:val="ru-RU"/>
                    </w:rPr>
                    <w:t>иректор</w:t>
                  </w:r>
                  <w:r w:rsidR="00A86442" w:rsidRPr="00AE27DF">
                    <w:rPr>
                      <w:rFonts w:ascii="Times New Roman" w:eastAsia="Times New Roman" w:hAnsi="Times New Roman" w:cs="Times New Roman"/>
                      <w:lang w:val="ru-RU"/>
                    </w:rPr>
                    <w:t xml:space="preserve"> који у складу са позитивним прописима и Статутом обавља послове из своје надлежности. Д</w:t>
                  </w:r>
                  <w:r w:rsidR="00667AA5" w:rsidRPr="00AE27DF">
                    <w:rPr>
                      <w:rFonts w:ascii="Times New Roman" w:eastAsia="Times New Roman" w:hAnsi="Times New Roman" w:cs="Times New Roman"/>
                      <w:lang w:val="ru-RU"/>
                    </w:rPr>
                    <w:t>иректор</w:t>
                  </w:r>
                  <w:r w:rsidR="00A86442" w:rsidRPr="00AE27DF">
                    <w:rPr>
                      <w:rFonts w:ascii="Times New Roman" w:eastAsia="Times New Roman" w:hAnsi="Times New Roman" w:cs="Times New Roman"/>
                      <w:lang w:val="ru-RU"/>
                    </w:rPr>
                    <w:t xml:space="preserve"> је наредбодавац за извршење финансијског плана.</w:t>
                  </w:r>
                </w:p>
                <w:p w14:paraId="6E51D4B8" w14:textId="77777777" w:rsidR="00A86442" w:rsidRPr="00AE27DF" w:rsidRDefault="00A86442" w:rsidP="00D10A1E">
                  <w:pPr>
                    <w:spacing w:after="0" w:line="240" w:lineRule="auto"/>
                    <w:ind w:firstLine="567"/>
                    <w:jc w:val="both"/>
                    <w:rPr>
                      <w:rFonts w:ascii="Times New Roman" w:eastAsia="Times New Roman" w:hAnsi="Times New Roman" w:cs="Times New Roman"/>
                      <w:lang w:val="ru-RU"/>
                    </w:rPr>
                  </w:pPr>
                </w:p>
                <w:p w14:paraId="545A8DD4" w14:textId="77777777" w:rsidR="00A86442" w:rsidRPr="00AE27DF" w:rsidRDefault="00A86442" w:rsidP="00D10A1E">
                  <w:pPr>
                    <w:spacing w:after="0" w:line="276" w:lineRule="auto"/>
                    <w:ind w:firstLine="567"/>
                    <w:jc w:val="both"/>
                    <w:rPr>
                      <w:rFonts w:ascii="Times New Roman" w:eastAsia="Times New Roman" w:hAnsi="Times New Roman" w:cs="Times New Roman"/>
                      <w:b/>
                      <w:i/>
                      <w:lang w:val="ru-RU"/>
                    </w:rPr>
                  </w:pPr>
                  <w:r w:rsidRPr="00AE27DF">
                    <w:rPr>
                      <w:rFonts w:ascii="Times New Roman" w:eastAsia="Times New Roman" w:hAnsi="Times New Roman" w:cs="Times New Roman"/>
                      <w:b/>
                      <w:i/>
                      <w:lang w:val="ru-RU"/>
                    </w:rPr>
                    <w:t>Финансијски извештај</w:t>
                  </w:r>
                </w:p>
                <w:p w14:paraId="30FFE8F1"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Успешност реализације Финансијског плана прати се на основу објављеног годишњег финансијског извештаја (Прилог 12.2.) који усваја Савет. </w:t>
                  </w:r>
                  <w:r w:rsidR="007640DE" w:rsidRPr="00AE27DF">
                    <w:rPr>
                      <w:rFonts w:ascii="Times New Roman" w:eastAsia="Times New Roman" w:hAnsi="Times New Roman" w:cs="Times New Roman"/>
                      <w:lang w:val="ru-RU"/>
                    </w:rPr>
                    <w:t>Академија</w:t>
                  </w:r>
                  <w:r w:rsidRPr="00AE27DF">
                    <w:rPr>
                      <w:rFonts w:ascii="Times New Roman" w:eastAsia="Times New Roman" w:hAnsi="Times New Roman" w:cs="Times New Roman"/>
                      <w:lang w:val="ru-RU"/>
                    </w:rPr>
                    <w:t xml:space="preserve"> има обавезу да годишњи обрачун за текућу годину </w:t>
                  </w:r>
                  <w:r w:rsidRPr="00AE27DF">
                    <w:rPr>
                      <w:rFonts w:ascii="Times New Roman" w:eastAsia="Times New Roman" w:hAnsi="Times New Roman" w:cs="Times New Roman"/>
                      <w:lang w:val="ru-RU"/>
                    </w:rPr>
                    <w:lastRenderedPageBreak/>
                    <w:t>достави Управи за јавна плаћања до 28. фебруара наредне календарске године. На основу поднетог финансијског извештаја Руководилац финансијско-рачуноводствене службе припрема Извештај о пословању за претходну буџетску годину на основу евиденције о примљеним средствима и извршеним плаћањима. Сагласност на извештај о пословању даје д</w:t>
                  </w:r>
                  <w:r w:rsidR="00667AA5" w:rsidRPr="00AE27DF">
                    <w:rPr>
                      <w:rFonts w:ascii="Times New Roman" w:eastAsia="Times New Roman" w:hAnsi="Times New Roman" w:cs="Times New Roman"/>
                      <w:lang w:val="ru-RU"/>
                    </w:rPr>
                    <w:t>иректор.</w:t>
                  </w:r>
                </w:p>
                <w:p w14:paraId="649820BE" w14:textId="77777777" w:rsidR="00A86442" w:rsidRPr="00AE27DF" w:rsidRDefault="00704E54" w:rsidP="00D10A1E">
                  <w:pPr>
                    <w:spacing w:after="0" w:line="276" w:lineRule="auto"/>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Наставно веће</w:t>
                  </w:r>
                  <w:r w:rsidR="00A86442" w:rsidRPr="00AE27DF">
                    <w:rPr>
                      <w:rFonts w:ascii="Times New Roman" w:eastAsia="Times New Roman" w:hAnsi="Times New Roman" w:cs="Times New Roman"/>
                      <w:lang w:val="ru-RU"/>
                    </w:rPr>
                    <w:t xml:space="preserve"> на основу образложења д</w:t>
                  </w:r>
                  <w:r w:rsidR="00667AA5" w:rsidRPr="00AE27DF">
                    <w:rPr>
                      <w:rFonts w:ascii="Times New Roman" w:eastAsia="Times New Roman" w:hAnsi="Times New Roman" w:cs="Times New Roman"/>
                      <w:lang w:val="ru-RU"/>
                    </w:rPr>
                    <w:t>иректора</w:t>
                  </w:r>
                  <w:r w:rsidR="00A86442" w:rsidRPr="00AE27DF">
                    <w:rPr>
                      <w:rFonts w:ascii="Times New Roman" w:eastAsia="Times New Roman" w:hAnsi="Times New Roman" w:cs="Times New Roman"/>
                      <w:lang w:val="ru-RU"/>
                    </w:rPr>
                    <w:t xml:space="preserve"> и руководиоца финансијско-рачуноводствене службе усваја предлог извештаја о пословању и доставља га Савету  </w:t>
                  </w:r>
                  <w:r w:rsidR="00667AA5" w:rsidRPr="00AE27DF">
                    <w:rPr>
                      <w:rFonts w:ascii="Times New Roman" w:eastAsia="Times New Roman" w:hAnsi="Times New Roman" w:cs="Times New Roman"/>
                      <w:lang w:val="ru-RU"/>
                    </w:rPr>
                    <w:t>на усвајање.</w:t>
                  </w:r>
                  <w:r w:rsidR="00A86442" w:rsidRPr="00AE27DF">
                    <w:rPr>
                      <w:rFonts w:ascii="Times New Roman" w:eastAsia="Times New Roman" w:hAnsi="Times New Roman" w:cs="Times New Roman"/>
                      <w:lang w:val="ru-RU"/>
                    </w:rPr>
                    <w:t xml:space="preserve"> Извештај о пословању усваја Савет  </w:t>
                  </w:r>
                  <w:r w:rsidR="007640DE" w:rsidRPr="00AE27DF">
                    <w:rPr>
                      <w:rFonts w:ascii="Times New Roman" w:eastAsia="Times New Roman" w:hAnsi="Times New Roman" w:cs="Times New Roman"/>
                      <w:lang w:val="ru-RU"/>
                    </w:rPr>
                    <w:t>Академије</w:t>
                  </w:r>
                  <w:r w:rsidR="00A86442" w:rsidRPr="00AE27DF">
                    <w:rPr>
                      <w:rFonts w:ascii="Times New Roman" w:eastAsia="Times New Roman" w:hAnsi="Times New Roman" w:cs="Times New Roman"/>
                      <w:lang w:val="ru-RU"/>
                    </w:rPr>
                    <w:t>, по правилу, најкасније до краја марта текуће године за претходну буџетску годину.</w:t>
                  </w:r>
                </w:p>
                <w:p w14:paraId="3B2D05E5" w14:textId="77777777" w:rsidR="00A86442" w:rsidRPr="00AE27DF" w:rsidRDefault="00A86442" w:rsidP="00D10A1E">
                  <w:pPr>
                    <w:spacing w:after="0" w:line="276" w:lineRule="auto"/>
                    <w:ind w:firstLine="567"/>
                    <w:jc w:val="both"/>
                    <w:rPr>
                      <w:rFonts w:ascii="Times New Roman" w:eastAsia="Times New Roman" w:hAnsi="Times New Roman" w:cs="Times New Roman"/>
                      <w:i/>
                      <w:lang w:val="ru-RU"/>
                    </w:rPr>
                  </w:pPr>
                  <w:r w:rsidRPr="00AE27DF">
                    <w:rPr>
                      <w:rFonts w:ascii="Times New Roman" w:eastAsia="Times New Roman" w:hAnsi="Times New Roman" w:cs="Times New Roman"/>
                      <w:i/>
                      <w:lang w:val="ru-RU"/>
                    </w:rPr>
                    <w:t>Транспарентност</w:t>
                  </w:r>
                </w:p>
                <w:p w14:paraId="4947F91C" w14:textId="77777777" w:rsidR="00A86442" w:rsidRPr="00AE27DF" w:rsidRDefault="007640DE"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Академија</w:t>
                  </w:r>
                  <w:r w:rsidR="00A86442" w:rsidRPr="00AE27DF">
                    <w:rPr>
                      <w:rFonts w:ascii="Times New Roman" w:eastAsia="Times New Roman" w:hAnsi="Times New Roman" w:cs="Times New Roman"/>
                      <w:lang w:val="ru-RU"/>
                    </w:rPr>
                    <w:t xml:space="preserve"> обезбеђује јавност и транспарентност својих извора финансирања и начина употребе финансијских средстава кроз финансијске планове које усваја Савет на предлог </w:t>
                  </w:r>
                  <w:r w:rsidR="00704E54">
                    <w:rPr>
                      <w:rFonts w:ascii="Times New Roman" w:eastAsia="Times New Roman" w:hAnsi="Times New Roman" w:cs="Times New Roman"/>
                      <w:lang w:val="ru-RU"/>
                    </w:rPr>
                    <w:t>Наставног већа</w:t>
                  </w:r>
                  <w:r w:rsidR="00A86442" w:rsidRPr="00AE27DF">
                    <w:rPr>
                      <w:rFonts w:ascii="Times New Roman" w:eastAsia="Times New Roman" w:hAnsi="Times New Roman" w:cs="Times New Roman"/>
                      <w:lang w:val="ru-RU"/>
                    </w:rPr>
                    <w:t xml:space="preserve">. Финансирање  </w:t>
                  </w:r>
                  <w:r w:rsidRPr="00AE27DF">
                    <w:rPr>
                      <w:rFonts w:ascii="Times New Roman" w:eastAsia="Times New Roman" w:hAnsi="Times New Roman" w:cs="Times New Roman"/>
                      <w:lang w:val="ru-RU"/>
                    </w:rPr>
                    <w:t>Академије</w:t>
                  </w:r>
                  <w:r w:rsidR="00A86442" w:rsidRPr="00AE27DF">
                    <w:rPr>
                      <w:rFonts w:ascii="Times New Roman" w:eastAsia="Times New Roman" w:hAnsi="Times New Roman" w:cs="Times New Roman"/>
                      <w:lang w:val="ru-RU"/>
                    </w:rPr>
                    <w:t xml:space="preserve"> је транспарентно. Финансијски извештаји су доступни на сајту Агенције за привредне регистре.</w:t>
                  </w:r>
                </w:p>
                <w:p w14:paraId="692C759F" w14:textId="77777777" w:rsidR="00A86442" w:rsidRPr="00AE27DF" w:rsidRDefault="007640DE"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Академија</w:t>
                  </w:r>
                  <w:r w:rsidR="00A86442" w:rsidRPr="00AE27DF">
                    <w:rPr>
                      <w:rFonts w:ascii="Times New Roman" w:eastAsia="Times New Roman" w:hAnsi="Times New Roman" w:cs="Times New Roman"/>
                      <w:lang w:val="ru-RU"/>
                    </w:rPr>
                    <w:t xml:space="preserve"> обезбеђује јавност финансијског пословања кроз извештај о пословању који је урађен на основу финансијског извештаја који усваја Савет а на предлог Наставно- научног већа. Усвојени финансијски планови, извештаји о пословању и финансијски извештаји се јавно објављују на интернет страници  </w:t>
                  </w:r>
                  <w:r w:rsidRPr="00AE27DF">
                    <w:rPr>
                      <w:rFonts w:ascii="Times New Roman" w:eastAsia="Times New Roman" w:hAnsi="Times New Roman" w:cs="Times New Roman"/>
                      <w:lang w:val="ru-RU"/>
                    </w:rPr>
                    <w:t>Академије</w:t>
                  </w:r>
                  <w:r w:rsidR="00A86442" w:rsidRPr="00AE27DF">
                    <w:rPr>
                      <w:rFonts w:ascii="Times New Roman" w:eastAsia="Times New Roman" w:hAnsi="Times New Roman" w:cs="Times New Roman"/>
                      <w:lang w:val="ru-RU"/>
                    </w:rPr>
                    <w:t>.</w:t>
                  </w:r>
                </w:p>
                <w:p w14:paraId="69A9356B" w14:textId="77777777" w:rsidR="00A86442" w:rsidRPr="00AE27DF" w:rsidRDefault="00A86442" w:rsidP="00D10A1E">
                  <w:pPr>
                    <w:spacing w:after="0" w:line="240" w:lineRule="auto"/>
                    <w:jc w:val="both"/>
                    <w:rPr>
                      <w:rFonts w:ascii="Times New Roman" w:eastAsia="Times New Roman" w:hAnsi="Times New Roman" w:cs="Times New Roman"/>
                      <w:lang w:val="ru-RU"/>
                    </w:rPr>
                  </w:pPr>
                </w:p>
                <w:p w14:paraId="1B732FDA" w14:textId="77777777" w:rsidR="00A86442" w:rsidRPr="00AE27DF" w:rsidRDefault="00A86442" w:rsidP="00D10A1E">
                  <w:pPr>
                    <w:spacing w:after="0" w:line="276" w:lineRule="auto"/>
                    <w:jc w:val="center"/>
                    <w:rPr>
                      <w:rFonts w:ascii="Times New Roman" w:eastAsia="Times New Roman" w:hAnsi="Times New Roman" w:cs="Times New Roman"/>
                      <w:b/>
                      <w:sz w:val="24"/>
                      <w:szCs w:val="24"/>
                      <w:lang w:val="ru-RU"/>
                    </w:rPr>
                  </w:pPr>
                  <w:r w:rsidRPr="00AE27DF">
                    <w:rPr>
                      <w:rFonts w:ascii="Times New Roman" w:eastAsia="Times New Roman" w:hAnsi="Times New Roman" w:cs="Times New Roman"/>
                      <w:b/>
                      <w:sz w:val="24"/>
                      <w:szCs w:val="24"/>
                      <w:lang w:val="ru-RU"/>
                    </w:rPr>
                    <w:t>Анализа и процена тренутне ситуације с обзиром на претходно дефинисане циљеве, захтеве и очекивања</w:t>
                  </w:r>
                </w:p>
                <w:p w14:paraId="2CFF79D7" w14:textId="77777777" w:rsidR="00A86442" w:rsidRPr="00AE27DF" w:rsidRDefault="00A86442" w:rsidP="00D10A1E">
                  <w:pPr>
                    <w:spacing w:after="0" w:line="240" w:lineRule="auto"/>
                    <w:jc w:val="center"/>
                    <w:rPr>
                      <w:rFonts w:ascii="Times New Roman" w:eastAsia="Times New Roman" w:hAnsi="Times New Roman" w:cs="Times New Roman"/>
                      <w:b/>
                      <w:sz w:val="24"/>
                      <w:szCs w:val="24"/>
                      <w:lang w:val="ru-RU"/>
                    </w:rPr>
                  </w:pPr>
                </w:p>
                <w:p w14:paraId="5FF1F70F" w14:textId="77777777" w:rsidR="00A86442" w:rsidRPr="00AE27DF" w:rsidRDefault="007640DE"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Академија</w:t>
                  </w:r>
                  <w:r w:rsidR="00A86442" w:rsidRPr="00AE27DF">
                    <w:rPr>
                      <w:rFonts w:ascii="Times New Roman" w:eastAsia="Times New Roman" w:hAnsi="Times New Roman" w:cs="Times New Roman"/>
                      <w:lang w:val="ru-RU"/>
                    </w:rPr>
                    <w:t xml:space="preserve"> је оствар</w:t>
                  </w:r>
                  <w:r w:rsidR="00667AA5" w:rsidRPr="00AE27DF">
                    <w:rPr>
                      <w:rFonts w:ascii="Times New Roman" w:eastAsia="Times New Roman" w:hAnsi="Times New Roman" w:cs="Times New Roman"/>
                      <w:lang w:val="ru-RU"/>
                    </w:rPr>
                    <w:t>ила</w:t>
                  </w:r>
                  <w:r w:rsidR="00A86442" w:rsidRPr="00AE27DF">
                    <w:rPr>
                      <w:rFonts w:ascii="Times New Roman" w:eastAsia="Times New Roman" w:hAnsi="Times New Roman" w:cs="Times New Roman"/>
                      <w:lang w:val="ru-RU"/>
                    </w:rPr>
                    <w:t xml:space="preserve"> циљеве и испунио захтеве сходно претходно дефинисаним циљевима, захтевима и очекивањима у складу са постављеним захтевима Стандарда 12 будући да:</w:t>
                  </w:r>
                </w:p>
                <w:p w14:paraId="609FDF00"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r>
                  <w:r w:rsidR="00667AA5" w:rsidRPr="00AE27DF">
                    <w:rPr>
                      <w:rFonts w:ascii="Times New Roman" w:eastAsia="Times New Roman" w:hAnsi="Times New Roman" w:cs="Times New Roman"/>
                      <w:lang w:val="ru-RU"/>
                    </w:rPr>
                    <w:t>С</w:t>
                  </w:r>
                  <w:r w:rsidRPr="00AE27DF">
                    <w:rPr>
                      <w:rFonts w:ascii="Times New Roman" w:eastAsia="Times New Roman" w:hAnsi="Times New Roman" w:cs="Times New Roman"/>
                      <w:lang w:val="ru-RU"/>
                    </w:rPr>
                    <w:t>амостално планира распоред и намену финансијских средстава тако да обезбеђује финансијску стабилност и ликвидност у дужем временском периоду;</w:t>
                  </w:r>
                </w:p>
                <w:p w14:paraId="703AFA0F"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Поседује обезбеђена средства неопходна за реализацију наставно-научног процеса, научно-истраживачких пројеката и професионалних активности;</w:t>
                  </w:r>
                </w:p>
                <w:p w14:paraId="21980358"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Извори финансирања су усклађени са Законом: средства која обезбеђује оснивач; школарине и други извори средстава који су у складу са законом;</w:t>
                  </w:r>
                </w:p>
                <w:p w14:paraId="5FC4FE0A"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Самостално планирање распореда и намене финансијских средстава тако да се обезбеђује финансијска стабилност и ликвидност у дужем временском периоду;</w:t>
                  </w:r>
                </w:p>
                <w:p w14:paraId="2352B2E1" w14:textId="77777777" w:rsidR="00A86442" w:rsidRPr="00AE27DF" w:rsidRDefault="00A86442" w:rsidP="00D10A1E">
                  <w:pPr>
                    <w:spacing w:after="0" w:line="276" w:lineRule="auto"/>
                    <w:ind w:firstLine="567"/>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w:t>
                  </w:r>
                  <w:r w:rsidRPr="00AE27DF">
                    <w:rPr>
                      <w:rFonts w:ascii="Times New Roman" w:eastAsia="Times New Roman" w:hAnsi="Times New Roman" w:cs="Times New Roman"/>
                      <w:lang w:val="ru-RU"/>
                    </w:rPr>
                    <w:tab/>
                    <w:t xml:space="preserve">Обезбеђење јавности и транспарентности својих извора финансирања и начина употребе финансијских средстава кроз годишњи финансијски извештај, који усваја Савет  </w:t>
                  </w:r>
                  <w:r w:rsidR="007640DE" w:rsidRPr="00AE27DF">
                    <w:rPr>
                      <w:rFonts w:ascii="Times New Roman" w:eastAsia="Times New Roman" w:hAnsi="Times New Roman" w:cs="Times New Roman"/>
                      <w:lang w:val="ru-RU"/>
                    </w:rPr>
                    <w:t>Академије</w:t>
                  </w:r>
                  <w:r w:rsidRPr="00AE27DF">
                    <w:rPr>
                      <w:rFonts w:ascii="Times New Roman" w:eastAsia="Times New Roman" w:hAnsi="Times New Roman" w:cs="Times New Roman"/>
                      <w:lang w:val="ru-RU"/>
                    </w:rPr>
                    <w:t>.</w:t>
                  </w:r>
                </w:p>
                <w:p w14:paraId="36A53522" w14:textId="77777777" w:rsidR="00A86442" w:rsidRPr="00AE27DF" w:rsidRDefault="00A86442" w:rsidP="00D10A1E">
                  <w:pPr>
                    <w:spacing w:after="0" w:line="240" w:lineRule="auto"/>
                    <w:jc w:val="both"/>
                    <w:rPr>
                      <w:rFonts w:ascii="Times New Roman" w:eastAsia="Times New Roman" w:hAnsi="Times New Roman" w:cs="Times New Roman"/>
                      <w:lang w:val="ru-RU"/>
                    </w:rPr>
                  </w:pPr>
                  <w:r w:rsidRPr="00AE27DF">
                    <w:rPr>
                      <w:rFonts w:ascii="Times New Roman" w:eastAsia="Times New Roman" w:hAnsi="Times New Roman" w:cs="Times New Roman"/>
                      <w:lang w:val="ru-RU"/>
                    </w:rPr>
                    <w:t xml:space="preserve"> </w:t>
                  </w:r>
                </w:p>
                <w:p w14:paraId="7AF4398E" w14:textId="77777777" w:rsidR="00A86442" w:rsidRPr="00AE27DF" w:rsidRDefault="00A86442" w:rsidP="00D10A1E">
                  <w:pPr>
                    <w:spacing w:after="0" w:line="276" w:lineRule="auto"/>
                    <w:jc w:val="center"/>
                    <w:rPr>
                      <w:rFonts w:ascii="Times New Roman" w:eastAsia="Times New Roman" w:hAnsi="Times New Roman" w:cs="Times New Roman"/>
                      <w:b/>
                      <w:lang w:val="ru-RU"/>
                    </w:rPr>
                  </w:pPr>
                  <w:r w:rsidRPr="00AE27DF">
                    <w:rPr>
                      <w:rFonts w:ascii="Times New Roman" w:eastAsia="Times New Roman" w:hAnsi="Times New Roman" w:cs="Times New Roman"/>
                      <w:b/>
                      <w:lang w:val="ru-RU"/>
                    </w:rPr>
                    <w:t>Анализа слабости и повољних елемената (SWOT анализа)</w:t>
                  </w:r>
                </w:p>
                <w:p w14:paraId="0651057C" w14:textId="77777777" w:rsidR="00A86442" w:rsidRPr="00AE27DF" w:rsidRDefault="00A86442" w:rsidP="00D10A1E">
                  <w:pPr>
                    <w:spacing w:after="0" w:line="276" w:lineRule="auto"/>
                    <w:jc w:val="both"/>
                    <w:rPr>
                      <w:rFonts w:ascii="Times New Roman" w:eastAsia="Times New Roman" w:hAnsi="Times New Roman" w:cs="Times New Roman"/>
                      <w:b/>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6"/>
                    <w:gridCol w:w="4555"/>
                  </w:tblGrid>
                  <w:tr w:rsidR="00A86442" w:rsidRPr="00AE27DF" w14:paraId="509B9C5C" w14:textId="77777777" w:rsidTr="000141B4">
                    <w:trPr>
                      <w:trHeight w:val="145"/>
                      <w:jc w:val="center"/>
                    </w:trPr>
                    <w:tc>
                      <w:tcPr>
                        <w:tcW w:w="4486" w:type="dxa"/>
                        <w:tcBorders>
                          <w:top w:val="single" w:sz="4" w:space="0" w:color="auto"/>
                          <w:left w:val="single" w:sz="4" w:space="0" w:color="auto"/>
                          <w:bottom w:val="single" w:sz="4" w:space="0" w:color="auto"/>
                          <w:right w:val="single" w:sz="4" w:space="0" w:color="auto"/>
                        </w:tcBorders>
                        <w:hideMark/>
                      </w:tcPr>
                      <w:p w14:paraId="6D4C1420" w14:textId="77777777" w:rsidR="00A86442" w:rsidRPr="00AE27DF" w:rsidRDefault="00A86442" w:rsidP="00D10A1E">
                        <w:pPr>
                          <w:autoSpaceDN w:val="0"/>
                          <w:spacing w:after="0" w:line="240" w:lineRule="auto"/>
                          <w:jc w:val="center"/>
                          <w:rPr>
                            <w:rFonts w:ascii="Times New Roman" w:hAnsi="Times New Roman" w:cs="Times New Roman"/>
                            <w:b/>
                            <w:i/>
                            <w:sz w:val="20"/>
                            <w:szCs w:val="20"/>
                            <w:lang w:val="sr-Cyrl-CS"/>
                          </w:rPr>
                        </w:pPr>
                      </w:p>
                      <w:p w14:paraId="1AAD04AA" w14:textId="77777777" w:rsidR="00A86442" w:rsidRPr="00AE27DF" w:rsidRDefault="00A86442" w:rsidP="00D10A1E">
                        <w:pPr>
                          <w:autoSpaceDN w:val="0"/>
                          <w:spacing w:after="0" w:line="240" w:lineRule="auto"/>
                          <w:jc w:val="center"/>
                          <w:rPr>
                            <w:rFonts w:ascii="Times New Roman" w:hAnsi="Times New Roman" w:cs="Times New Roman"/>
                            <w:b/>
                            <w:i/>
                            <w:sz w:val="20"/>
                            <w:szCs w:val="20"/>
                            <w:lang w:val="sr-Cyrl-CS" w:eastAsia="sr-Latn-CS"/>
                          </w:rPr>
                        </w:pPr>
                        <w:r w:rsidRPr="00AE27DF">
                          <w:rPr>
                            <w:rFonts w:ascii="Times New Roman" w:hAnsi="Times New Roman" w:cs="Times New Roman"/>
                            <w:b/>
                            <w:i/>
                            <w:sz w:val="20"/>
                            <w:szCs w:val="20"/>
                            <w:lang w:val="sr-Cyrl-CS"/>
                          </w:rPr>
                          <w:t>Интерна анализа</w:t>
                        </w:r>
                      </w:p>
                    </w:tc>
                    <w:tc>
                      <w:tcPr>
                        <w:tcW w:w="4555" w:type="dxa"/>
                        <w:tcBorders>
                          <w:top w:val="single" w:sz="4" w:space="0" w:color="auto"/>
                          <w:left w:val="single" w:sz="4" w:space="0" w:color="auto"/>
                          <w:bottom w:val="single" w:sz="4" w:space="0" w:color="auto"/>
                          <w:right w:val="single" w:sz="4" w:space="0" w:color="auto"/>
                        </w:tcBorders>
                        <w:hideMark/>
                      </w:tcPr>
                      <w:p w14:paraId="7A98BD1B" w14:textId="77777777" w:rsidR="00A86442" w:rsidRPr="00AE27DF" w:rsidRDefault="00A86442" w:rsidP="00D10A1E">
                        <w:pPr>
                          <w:autoSpaceDN w:val="0"/>
                          <w:spacing w:after="0" w:line="240" w:lineRule="auto"/>
                          <w:jc w:val="center"/>
                          <w:rPr>
                            <w:rFonts w:ascii="Times New Roman" w:hAnsi="Times New Roman" w:cs="Times New Roman"/>
                            <w:b/>
                            <w:i/>
                            <w:sz w:val="20"/>
                            <w:szCs w:val="20"/>
                            <w:lang w:val="sr-Cyrl-CS" w:eastAsia="sr-Latn-CS"/>
                          </w:rPr>
                        </w:pPr>
                        <w:r w:rsidRPr="00AE27DF">
                          <w:rPr>
                            <w:rFonts w:ascii="Times New Roman" w:hAnsi="Times New Roman" w:cs="Times New Roman"/>
                            <w:b/>
                            <w:i/>
                            <w:sz w:val="20"/>
                            <w:szCs w:val="20"/>
                            <w:lang w:val="sr-Cyrl-CS"/>
                          </w:rPr>
                          <w:t>Екстерна анализа</w:t>
                        </w:r>
                      </w:p>
                    </w:tc>
                  </w:tr>
                  <w:tr w:rsidR="00A86442" w:rsidRPr="00AE27DF" w14:paraId="3236BC47" w14:textId="77777777" w:rsidTr="000141B4">
                    <w:trPr>
                      <w:trHeight w:val="1123"/>
                      <w:jc w:val="center"/>
                    </w:trPr>
                    <w:tc>
                      <w:tcPr>
                        <w:tcW w:w="4486" w:type="dxa"/>
                        <w:tcBorders>
                          <w:top w:val="single" w:sz="4" w:space="0" w:color="auto"/>
                          <w:left w:val="single" w:sz="4" w:space="0" w:color="auto"/>
                          <w:bottom w:val="single" w:sz="4" w:space="0" w:color="auto"/>
                          <w:right w:val="single" w:sz="4" w:space="0" w:color="auto"/>
                        </w:tcBorders>
                        <w:hideMark/>
                      </w:tcPr>
                      <w:p w14:paraId="7CCA5075" w14:textId="77777777" w:rsidR="00A86442" w:rsidRPr="00AE27DF" w:rsidRDefault="00A86442" w:rsidP="00D10A1E">
                        <w:pPr>
                          <w:spacing w:after="0" w:line="240" w:lineRule="auto"/>
                          <w:rPr>
                            <w:rFonts w:ascii="Times New Roman" w:hAnsi="Times New Roman" w:cs="Times New Roman"/>
                            <w:b/>
                            <w:sz w:val="20"/>
                            <w:szCs w:val="20"/>
                            <w:lang w:val="sr-Cyrl-CS" w:eastAsia="sr-Latn-CS"/>
                          </w:rPr>
                        </w:pPr>
                        <w:r w:rsidRPr="00AE27DF">
                          <w:rPr>
                            <w:rFonts w:ascii="Times New Roman" w:hAnsi="Times New Roman" w:cs="Times New Roman"/>
                            <w:b/>
                            <w:sz w:val="20"/>
                            <w:szCs w:val="20"/>
                          </w:rPr>
                          <w:t>Strengths (</w:t>
                        </w:r>
                        <w:r w:rsidRPr="00AE27DF">
                          <w:rPr>
                            <w:rFonts w:ascii="Times New Roman" w:hAnsi="Times New Roman" w:cs="Times New Roman"/>
                            <w:b/>
                            <w:sz w:val="20"/>
                            <w:szCs w:val="20"/>
                            <w:lang w:val="sr-Cyrl-CS"/>
                          </w:rPr>
                          <w:t>Снаге)</w:t>
                        </w:r>
                      </w:p>
                      <w:p w14:paraId="787D8CF0" w14:textId="77777777" w:rsidR="00A86442" w:rsidRPr="00AE27DF" w:rsidRDefault="00A86442" w:rsidP="00D10A1E">
                        <w:pPr>
                          <w:widowControl w:val="0"/>
                          <w:numPr>
                            <w:ilvl w:val="0"/>
                            <w:numId w:val="91"/>
                          </w:numPr>
                          <w:autoSpaceDE w:val="0"/>
                          <w:autoSpaceDN w:val="0"/>
                          <w:spacing w:after="0" w:line="240" w:lineRule="auto"/>
                          <w:ind w:left="360"/>
                          <w:rPr>
                            <w:rFonts w:ascii="Times New Roman" w:eastAsia="Times New Roman" w:hAnsi="Times New Roman" w:cs="Times New Roman"/>
                            <w:spacing w:val="-2"/>
                            <w:sz w:val="20"/>
                            <w:szCs w:val="20"/>
                            <w:lang w:val="sr-Cyrl-RS"/>
                          </w:rPr>
                        </w:pPr>
                        <w:r w:rsidRPr="00AE27DF">
                          <w:rPr>
                            <w:rFonts w:ascii="Times New Roman" w:eastAsia="Times New Roman" w:hAnsi="Times New Roman" w:cs="Times New Roman"/>
                            <w:sz w:val="20"/>
                            <w:szCs w:val="20"/>
                          </w:rPr>
                          <w:t>Сопствени</w:t>
                        </w:r>
                        <w:r w:rsidRPr="00AE27DF">
                          <w:rPr>
                            <w:rFonts w:ascii="Times New Roman" w:eastAsia="Times New Roman" w:hAnsi="Times New Roman" w:cs="Times New Roman"/>
                            <w:spacing w:val="38"/>
                            <w:sz w:val="20"/>
                            <w:szCs w:val="20"/>
                          </w:rPr>
                          <w:t xml:space="preserve"> </w:t>
                        </w:r>
                        <w:proofErr w:type="spellStart"/>
                        <w:r w:rsidRPr="00AE27DF">
                          <w:rPr>
                            <w:rFonts w:ascii="Times New Roman" w:eastAsia="Times New Roman" w:hAnsi="Times New Roman" w:cs="Times New Roman"/>
                            <w:spacing w:val="-2"/>
                            <w:sz w:val="20"/>
                            <w:szCs w:val="20"/>
                          </w:rPr>
                          <w:t>приходи</w:t>
                        </w:r>
                        <w:proofErr w:type="spellEnd"/>
                      </w:p>
                      <w:p w14:paraId="0394DDE2" w14:textId="77777777" w:rsidR="00A86442" w:rsidRPr="00AE27DF" w:rsidRDefault="00A86442" w:rsidP="00D10A1E">
                        <w:pPr>
                          <w:widowControl w:val="0"/>
                          <w:numPr>
                            <w:ilvl w:val="0"/>
                            <w:numId w:val="91"/>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Приходи из сопствених средстава</w:t>
                        </w:r>
                      </w:p>
                      <w:p w14:paraId="0110E2F9" w14:textId="77777777" w:rsidR="00A86442" w:rsidRPr="00AE27DF" w:rsidRDefault="00A86442" w:rsidP="00D10A1E">
                        <w:pPr>
                          <w:widowControl w:val="0"/>
                          <w:numPr>
                            <w:ilvl w:val="0"/>
                            <w:numId w:val="91"/>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Самосталност у финансијком планирању и одлучивању</w:t>
                        </w:r>
                      </w:p>
                      <w:p w14:paraId="7FE022F3" w14:textId="77777777" w:rsidR="00A86442" w:rsidRPr="00AE27DF" w:rsidRDefault="00A86442" w:rsidP="00D10A1E">
                        <w:pPr>
                          <w:widowControl w:val="0"/>
                          <w:numPr>
                            <w:ilvl w:val="0"/>
                            <w:numId w:val="91"/>
                          </w:numPr>
                          <w:autoSpaceDE w:val="0"/>
                          <w:autoSpaceDN w:val="0"/>
                          <w:spacing w:after="0" w:line="240" w:lineRule="auto"/>
                          <w:ind w:left="360"/>
                          <w:rPr>
                            <w:rFonts w:ascii="Times New Roman" w:eastAsia="Times New Roman" w:hAnsi="Times New Roman" w:cs="Times New Roman"/>
                            <w:sz w:val="20"/>
                            <w:szCs w:val="20"/>
                          </w:rPr>
                        </w:pPr>
                        <w:r w:rsidRPr="00AE27DF">
                          <w:rPr>
                            <w:rFonts w:ascii="Times New Roman" w:eastAsia="Times New Roman" w:hAnsi="Times New Roman" w:cs="Times New Roman"/>
                            <w:sz w:val="20"/>
                            <w:szCs w:val="20"/>
                            <w:lang w:val="sr-Cyrl-RS"/>
                          </w:rPr>
                          <w:t>Транспарентност трошења средстава</w:t>
                        </w:r>
                        <w:r w:rsidR="003B48E4" w:rsidRPr="00AE27DF">
                          <w:rPr>
                            <w:rFonts w:ascii="Times New Roman" w:eastAsia="Times New Roman" w:hAnsi="Times New Roman" w:cs="Times New Roman"/>
                            <w:sz w:val="20"/>
                            <w:szCs w:val="20"/>
                            <w:lang w:val="sr-Cyrl-RS"/>
                          </w:rPr>
                          <w:t>.</w:t>
                        </w:r>
                      </w:p>
                    </w:tc>
                    <w:tc>
                      <w:tcPr>
                        <w:tcW w:w="4555" w:type="dxa"/>
                        <w:tcBorders>
                          <w:top w:val="single" w:sz="4" w:space="0" w:color="auto"/>
                          <w:left w:val="single" w:sz="4" w:space="0" w:color="auto"/>
                          <w:bottom w:val="single" w:sz="4" w:space="0" w:color="auto"/>
                          <w:right w:val="single" w:sz="4" w:space="0" w:color="auto"/>
                        </w:tcBorders>
                        <w:hideMark/>
                      </w:tcPr>
                      <w:p w14:paraId="54A9C2D5" w14:textId="77777777" w:rsidR="00A86442" w:rsidRPr="00AE27DF" w:rsidRDefault="00A86442" w:rsidP="00D10A1E">
                        <w:pPr>
                          <w:spacing w:after="0" w:line="240" w:lineRule="auto"/>
                          <w:rPr>
                            <w:rFonts w:ascii="Times New Roman" w:hAnsi="Times New Roman" w:cs="Times New Roman"/>
                            <w:b/>
                            <w:sz w:val="20"/>
                            <w:szCs w:val="20"/>
                            <w:lang w:val="sr-Cyrl-CS" w:eastAsia="sr-Latn-CS"/>
                          </w:rPr>
                        </w:pPr>
                        <w:r w:rsidRPr="00AE27DF">
                          <w:rPr>
                            <w:rFonts w:ascii="Times New Roman" w:hAnsi="Times New Roman" w:cs="Times New Roman"/>
                            <w:b/>
                            <w:sz w:val="20"/>
                            <w:szCs w:val="20"/>
                          </w:rPr>
                          <w:t>Opportunities</w:t>
                        </w:r>
                        <w:r w:rsidRPr="00AE27DF">
                          <w:rPr>
                            <w:rFonts w:ascii="Times New Roman" w:hAnsi="Times New Roman" w:cs="Times New Roman"/>
                            <w:b/>
                            <w:sz w:val="20"/>
                            <w:szCs w:val="20"/>
                            <w:lang w:val="sr-Cyrl-CS"/>
                          </w:rPr>
                          <w:t xml:space="preserve"> (Могућности)</w:t>
                        </w:r>
                      </w:p>
                      <w:p w14:paraId="0FA442D1" w14:textId="77777777" w:rsidR="00A86442" w:rsidRPr="00AE27DF" w:rsidRDefault="00A86442" w:rsidP="00D10A1E">
                        <w:pPr>
                          <w:widowControl w:val="0"/>
                          <w:numPr>
                            <w:ilvl w:val="0"/>
                            <w:numId w:val="93"/>
                          </w:numPr>
                          <w:autoSpaceDE w:val="0"/>
                          <w:autoSpaceDN w:val="0"/>
                          <w:spacing w:after="0" w:line="240" w:lineRule="auto"/>
                          <w:rPr>
                            <w:rFonts w:ascii="Times New Roman" w:eastAsia="Times New Roman" w:hAnsi="Times New Roman" w:cs="Times New Roman"/>
                            <w:sz w:val="20"/>
                            <w:szCs w:val="20"/>
                          </w:rPr>
                        </w:pPr>
                        <w:proofErr w:type="spellStart"/>
                        <w:r w:rsidRPr="00AE27DF">
                          <w:rPr>
                            <w:rFonts w:ascii="Times New Roman" w:eastAsia="Times New Roman" w:hAnsi="Times New Roman" w:cs="Times New Roman"/>
                            <w:sz w:val="20"/>
                            <w:szCs w:val="20"/>
                          </w:rPr>
                          <w:t>Повећање</w:t>
                        </w:r>
                        <w:proofErr w:type="spellEnd"/>
                        <w:r w:rsidRPr="00AE27DF">
                          <w:rPr>
                            <w:rFonts w:ascii="Times New Roman" w:eastAsia="Times New Roman" w:hAnsi="Times New Roman" w:cs="Times New Roman"/>
                            <w:spacing w:val="-7"/>
                            <w:sz w:val="20"/>
                            <w:szCs w:val="20"/>
                          </w:rPr>
                          <w:t xml:space="preserve"> </w:t>
                        </w:r>
                        <w:proofErr w:type="spellStart"/>
                        <w:r w:rsidRPr="00AE27DF">
                          <w:rPr>
                            <w:rFonts w:ascii="Times New Roman" w:eastAsia="Times New Roman" w:hAnsi="Times New Roman" w:cs="Times New Roman"/>
                            <w:sz w:val="20"/>
                            <w:szCs w:val="20"/>
                          </w:rPr>
                          <w:t>прихода</w:t>
                        </w:r>
                        <w:proofErr w:type="spellEnd"/>
                        <w:r w:rsidRPr="00AE27DF">
                          <w:rPr>
                            <w:rFonts w:ascii="Times New Roman" w:eastAsia="Times New Roman" w:hAnsi="Times New Roman" w:cs="Times New Roman"/>
                            <w:spacing w:val="-8"/>
                            <w:sz w:val="20"/>
                            <w:szCs w:val="20"/>
                          </w:rPr>
                          <w:t xml:space="preserve"> </w:t>
                        </w:r>
                        <w:proofErr w:type="spellStart"/>
                        <w:r w:rsidRPr="00AE27DF">
                          <w:rPr>
                            <w:rFonts w:ascii="Times New Roman" w:eastAsia="Times New Roman" w:hAnsi="Times New Roman" w:cs="Times New Roman"/>
                            <w:sz w:val="20"/>
                            <w:szCs w:val="20"/>
                          </w:rPr>
                          <w:t>учествовањем</w:t>
                        </w:r>
                        <w:proofErr w:type="spellEnd"/>
                        <w:r w:rsidRPr="00AE27DF">
                          <w:rPr>
                            <w:rFonts w:ascii="Times New Roman" w:eastAsia="Times New Roman" w:hAnsi="Times New Roman" w:cs="Times New Roman"/>
                            <w:spacing w:val="-9"/>
                            <w:sz w:val="20"/>
                            <w:szCs w:val="20"/>
                          </w:rPr>
                          <w:t xml:space="preserve"> </w:t>
                        </w:r>
                        <w:r w:rsidRPr="00AE27DF">
                          <w:rPr>
                            <w:rFonts w:ascii="Times New Roman" w:eastAsia="Times New Roman" w:hAnsi="Times New Roman" w:cs="Times New Roman"/>
                            <w:sz w:val="20"/>
                            <w:szCs w:val="20"/>
                          </w:rPr>
                          <w:t>у</w:t>
                        </w:r>
                        <w:r w:rsidRPr="00AE27DF">
                          <w:rPr>
                            <w:rFonts w:ascii="Times New Roman" w:eastAsia="Times New Roman" w:hAnsi="Times New Roman" w:cs="Times New Roman"/>
                            <w:spacing w:val="-12"/>
                            <w:sz w:val="20"/>
                            <w:szCs w:val="20"/>
                          </w:rPr>
                          <w:t xml:space="preserve"> </w:t>
                        </w:r>
                        <w:proofErr w:type="spellStart"/>
                        <w:r w:rsidRPr="00AE27DF">
                          <w:rPr>
                            <w:rFonts w:ascii="Times New Roman" w:eastAsia="Times New Roman" w:hAnsi="Times New Roman" w:cs="Times New Roman"/>
                            <w:spacing w:val="-2"/>
                            <w:sz w:val="20"/>
                            <w:szCs w:val="20"/>
                          </w:rPr>
                          <w:t>међународним</w:t>
                        </w:r>
                        <w:proofErr w:type="spellEnd"/>
                        <w:r w:rsidR="003B48E4" w:rsidRPr="00AE27DF">
                          <w:rPr>
                            <w:rFonts w:ascii="Times New Roman" w:eastAsia="Times New Roman" w:hAnsi="Times New Roman" w:cs="Times New Roman"/>
                            <w:sz w:val="20"/>
                            <w:szCs w:val="20"/>
                            <w:lang w:val="sr-Cyrl-RS"/>
                          </w:rPr>
                          <w:t xml:space="preserve"> п</w:t>
                        </w:r>
                        <w:proofErr w:type="spellStart"/>
                        <w:r w:rsidRPr="00AE27DF">
                          <w:rPr>
                            <w:rFonts w:ascii="Times New Roman" w:eastAsia="Times New Roman" w:hAnsi="Times New Roman" w:cs="Times New Roman"/>
                            <w:spacing w:val="-2"/>
                            <w:sz w:val="20"/>
                            <w:szCs w:val="20"/>
                          </w:rPr>
                          <w:t>ројектима</w:t>
                        </w:r>
                        <w:proofErr w:type="spellEnd"/>
                        <w:r w:rsidR="003B48E4" w:rsidRPr="00AE27DF">
                          <w:rPr>
                            <w:rFonts w:ascii="Times New Roman" w:eastAsia="Times New Roman" w:hAnsi="Times New Roman" w:cs="Times New Roman"/>
                            <w:spacing w:val="-2"/>
                            <w:sz w:val="20"/>
                            <w:szCs w:val="20"/>
                            <w:lang w:val="sr-Cyrl-RS"/>
                          </w:rPr>
                          <w:t>;</w:t>
                        </w:r>
                      </w:p>
                      <w:p w14:paraId="2BA412CF" w14:textId="77777777" w:rsidR="00A86442" w:rsidRPr="00AE27DF" w:rsidRDefault="00A86442" w:rsidP="00D10A1E">
                        <w:pPr>
                          <w:widowControl w:val="0"/>
                          <w:numPr>
                            <w:ilvl w:val="0"/>
                            <w:numId w:val="93"/>
                          </w:numPr>
                          <w:autoSpaceDE w:val="0"/>
                          <w:autoSpaceDN w:val="0"/>
                          <w:spacing w:before="34"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Проширење сарадње са значајним привредним</w:t>
                        </w:r>
                        <w:r w:rsidR="003B48E4" w:rsidRPr="00AE27DF">
                          <w:rPr>
                            <w:rFonts w:ascii="Times New Roman" w:eastAsia="Times New Roman" w:hAnsi="Times New Roman" w:cs="Times New Roman"/>
                            <w:sz w:val="20"/>
                            <w:szCs w:val="20"/>
                            <w:lang w:val="sr-Cyrl-RS"/>
                          </w:rPr>
                          <w:t xml:space="preserve"> с</w:t>
                        </w:r>
                        <w:r w:rsidRPr="00AE27DF">
                          <w:rPr>
                            <w:rFonts w:ascii="Times New Roman" w:eastAsia="Times New Roman" w:hAnsi="Times New Roman" w:cs="Times New Roman"/>
                            <w:sz w:val="20"/>
                            <w:szCs w:val="20"/>
                            <w:lang w:val="sr-Cyrl-RS"/>
                          </w:rPr>
                          <w:t>убјектима</w:t>
                        </w:r>
                        <w:r w:rsidR="003B48E4" w:rsidRPr="00AE27DF">
                          <w:rPr>
                            <w:rFonts w:ascii="Times New Roman" w:eastAsia="Times New Roman" w:hAnsi="Times New Roman" w:cs="Times New Roman"/>
                            <w:sz w:val="20"/>
                            <w:szCs w:val="20"/>
                            <w:lang w:val="sr-Cyrl-RS"/>
                          </w:rPr>
                          <w:t>;</w:t>
                        </w:r>
                      </w:p>
                      <w:p w14:paraId="50726298" w14:textId="77777777" w:rsidR="00A86442" w:rsidRPr="00AE27DF" w:rsidRDefault="003B48E4" w:rsidP="00D10A1E">
                        <w:pPr>
                          <w:widowControl w:val="0"/>
                          <w:numPr>
                            <w:ilvl w:val="0"/>
                            <w:numId w:val="93"/>
                          </w:numPr>
                          <w:autoSpaceDE w:val="0"/>
                          <w:autoSpaceDN w:val="0"/>
                          <w:spacing w:before="34"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Д</w:t>
                        </w:r>
                        <w:r w:rsidR="00A86442" w:rsidRPr="00AE27DF">
                          <w:rPr>
                            <w:rFonts w:ascii="Times New Roman" w:eastAsia="Times New Roman" w:hAnsi="Times New Roman" w:cs="Times New Roman"/>
                            <w:sz w:val="20"/>
                            <w:szCs w:val="20"/>
                            <w:lang w:val="sr-Cyrl-RS"/>
                          </w:rPr>
                          <w:t>одатна финансијска средства за финансирања из пројеката и других извора</w:t>
                        </w:r>
                        <w:r w:rsidRPr="00AE27DF">
                          <w:rPr>
                            <w:rFonts w:ascii="Times New Roman" w:eastAsia="Times New Roman" w:hAnsi="Times New Roman" w:cs="Times New Roman"/>
                            <w:sz w:val="20"/>
                            <w:szCs w:val="20"/>
                            <w:lang w:val="sr-Cyrl-RS"/>
                          </w:rPr>
                          <w:t>;</w:t>
                        </w:r>
                      </w:p>
                      <w:p w14:paraId="4F3D416D" w14:textId="77777777" w:rsidR="00A86442" w:rsidRPr="00AE27DF" w:rsidRDefault="00A86442" w:rsidP="00D10A1E">
                        <w:pPr>
                          <w:widowControl w:val="0"/>
                          <w:numPr>
                            <w:ilvl w:val="0"/>
                            <w:numId w:val="93"/>
                          </w:numPr>
                          <w:autoSpaceDE w:val="0"/>
                          <w:autoSpaceDN w:val="0"/>
                          <w:spacing w:before="34"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Рационалност у трошењу средстава и потпуно поштовање прописа везаних за јавне набавке</w:t>
                        </w:r>
                        <w:r w:rsidR="003B48E4" w:rsidRPr="00AE27DF">
                          <w:rPr>
                            <w:rFonts w:ascii="Times New Roman" w:eastAsia="Times New Roman" w:hAnsi="Times New Roman" w:cs="Times New Roman"/>
                            <w:sz w:val="20"/>
                            <w:szCs w:val="20"/>
                            <w:lang w:val="sr-Cyrl-RS"/>
                          </w:rPr>
                          <w:t>;</w:t>
                        </w:r>
                      </w:p>
                      <w:p w14:paraId="7C03D520" w14:textId="77777777" w:rsidR="00A86442" w:rsidRPr="00AE27DF" w:rsidRDefault="00A86442" w:rsidP="00D10A1E">
                        <w:pPr>
                          <w:widowControl w:val="0"/>
                          <w:numPr>
                            <w:ilvl w:val="0"/>
                            <w:numId w:val="93"/>
                          </w:numPr>
                          <w:autoSpaceDE w:val="0"/>
                          <w:autoSpaceDN w:val="0"/>
                          <w:spacing w:before="34"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Професинално управљање финансијама</w:t>
                        </w:r>
                        <w:r w:rsidR="003B48E4" w:rsidRPr="00AE27DF">
                          <w:rPr>
                            <w:rFonts w:ascii="Times New Roman" w:eastAsia="Times New Roman" w:hAnsi="Times New Roman" w:cs="Times New Roman"/>
                            <w:sz w:val="20"/>
                            <w:szCs w:val="20"/>
                            <w:lang w:val="sr-Cyrl-RS"/>
                          </w:rPr>
                          <w:t>;</w:t>
                        </w:r>
                      </w:p>
                      <w:p w14:paraId="3A14275C" w14:textId="77777777" w:rsidR="00A86442" w:rsidRPr="00AE27DF" w:rsidRDefault="00A86442" w:rsidP="00D10A1E">
                        <w:pPr>
                          <w:widowControl w:val="0"/>
                          <w:numPr>
                            <w:ilvl w:val="0"/>
                            <w:numId w:val="93"/>
                          </w:numPr>
                          <w:autoSpaceDE w:val="0"/>
                          <w:autoSpaceDN w:val="0"/>
                          <w:spacing w:before="34"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lastRenderedPageBreak/>
                          <w:t>Средства транспарентна, а финансијско пословање</w:t>
                        </w:r>
                        <w:r w:rsidR="003B48E4" w:rsidRPr="00AE27DF">
                          <w:rPr>
                            <w:rFonts w:ascii="Times New Roman" w:eastAsia="Times New Roman" w:hAnsi="Times New Roman" w:cs="Times New Roman"/>
                            <w:sz w:val="20"/>
                            <w:szCs w:val="20"/>
                            <w:lang w:val="sr-Cyrl-RS"/>
                          </w:rPr>
                          <w:t xml:space="preserve"> </w:t>
                        </w:r>
                        <w:r w:rsidRPr="00AE27DF">
                          <w:rPr>
                            <w:rFonts w:ascii="Times New Roman" w:eastAsia="Times New Roman" w:hAnsi="Times New Roman" w:cs="Times New Roman"/>
                            <w:sz w:val="20"/>
                            <w:szCs w:val="20"/>
                            <w:lang w:val="sr-Cyrl-RS"/>
                          </w:rPr>
                          <w:t>подложно контроли</w:t>
                        </w:r>
                        <w:r w:rsidR="003B48E4" w:rsidRPr="00AE27DF">
                          <w:rPr>
                            <w:rFonts w:ascii="Times New Roman" w:eastAsia="Times New Roman" w:hAnsi="Times New Roman" w:cs="Times New Roman"/>
                            <w:sz w:val="20"/>
                            <w:szCs w:val="20"/>
                            <w:lang w:val="sr-Cyrl-RS"/>
                          </w:rPr>
                          <w:t>.</w:t>
                        </w:r>
                      </w:p>
                    </w:tc>
                  </w:tr>
                  <w:tr w:rsidR="00A86442" w:rsidRPr="00AE27DF" w14:paraId="57469563" w14:textId="77777777" w:rsidTr="000141B4">
                    <w:trPr>
                      <w:trHeight w:val="4073"/>
                      <w:jc w:val="center"/>
                    </w:trPr>
                    <w:tc>
                      <w:tcPr>
                        <w:tcW w:w="4486" w:type="dxa"/>
                        <w:tcBorders>
                          <w:top w:val="single" w:sz="4" w:space="0" w:color="auto"/>
                          <w:left w:val="single" w:sz="4" w:space="0" w:color="auto"/>
                          <w:bottom w:val="single" w:sz="4" w:space="0" w:color="auto"/>
                          <w:right w:val="single" w:sz="4" w:space="0" w:color="auto"/>
                        </w:tcBorders>
                        <w:hideMark/>
                      </w:tcPr>
                      <w:p w14:paraId="78E1D10C" w14:textId="77777777" w:rsidR="00A86442" w:rsidRPr="00AE27DF" w:rsidRDefault="00A86442" w:rsidP="00D10A1E">
                        <w:pPr>
                          <w:spacing w:after="0" w:line="240" w:lineRule="auto"/>
                          <w:rPr>
                            <w:rFonts w:ascii="Times New Roman" w:hAnsi="Times New Roman" w:cs="Times New Roman"/>
                            <w:b/>
                            <w:sz w:val="20"/>
                            <w:szCs w:val="20"/>
                            <w:lang w:val="sr-Cyrl-CS"/>
                          </w:rPr>
                        </w:pPr>
                        <w:r w:rsidRPr="00AE27DF">
                          <w:rPr>
                            <w:rFonts w:ascii="Times New Roman" w:hAnsi="Times New Roman" w:cs="Times New Roman"/>
                            <w:b/>
                            <w:sz w:val="20"/>
                            <w:szCs w:val="20"/>
                          </w:rPr>
                          <w:lastRenderedPageBreak/>
                          <w:t>Weaknesses</w:t>
                        </w:r>
                        <w:r w:rsidRPr="00AE27DF">
                          <w:rPr>
                            <w:rFonts w:ascii="Times New Roman" w:hAnsi="Times New Roman" w:cs="Times New Roman"/>
                            <w:b/>
                            <w:sz w:val="20"/>
                            <w:szCs w:val="20"/>
                            <w:lang w:val="sr-Cyrl-CS"/>
                          </w:rPr>
                          <w:t xml:space="preserve"> (Слабости)</w:t>
                        </w:r>
                      </w:p>
                      <w:p w14:paraId="0A1DB0B9" w14:textId="77777777" w:rsidR="00A86442" w:rsidRPr="00AE27DF" w:rsidRDefault="00A86442" w:rsidP="00D10A1E">
                        <w:pPr>
                          <w:spacing w:after="0" w:line="240" w:lineRule="auto"/>
                          <w:rPr>
                            <w:rFonts w:ascii="Times New Roman" w:hAnsi="Times New Roman" w:cs="Times New Roman"/>
                            <w:b/>
                            <w:sz w:val="20"/>
                            <w:szCs w:val="20"/>
                            <w:lang w:val="sr-Cyrl-CS" w:eastAsia="sr-Latn-CS"/>
                          </w:rPr>
                        </w:pPr>
                      </w:p>
                      <w:p w14:paraId="30116A52" w14:textId="77777777" w:rsidR="00A86442" w:rsidRPr="00AE27DF" w:rsidRDefault="00A86442" w:rsidP="00D10A1E">
                        <w:pPr>
                          <w:widowControl w:val="0"/>
                          <w:numPr>
                            <w:ilvl w:val="0"/>
                            <w:numId w:val="92"/>
                          </w:numPr>
                          <w:autoSpaceDE w:val="0"/>
                          <w:autoSpaceDN w:val="0"/>
                          <w:spacing w:after="0" w:line="240" w:lineRule="auto"/>
                          <w:rPr>
                            <w:rFonts w:ascii="Times New Roman" w:eastAsia="Times New Roman" w:hAnsi="Times New Roman" w:cs="Times New Roman"/>
                            <w:sz w:val="20"/>
                            <w:szCs w:val="20"/>
                          </w:rPr>
                        </w:pPr>
                        <w:proofErr w:type="spellStart"/>
                        <w:r w:rsidRPr="00AE27DF">
                          <w:rPr>
                            <w:rFonts w:ascii="Times New Roman" w:eastAsia="Times New Roman" w:hAnsi="Times New Roman" w:cs="Times New Roman"/>
                            <w:sz w:val="20"/>
                            <w:szCs w:val="20"/>
                          </w:rPr>
                          <w:t>Недовољно</w:t>
                        </w:r>
                        <w:proofErr w:type="spellEnd"/>
                        <w:r w:rsidRPr="00AE27DF">
                          <w:rPr>
                            <w:rFonts w:ascii="Times New Roman" w:eastAsia="Times New Roman" w:hAnsi="Times New Roman" w:cs="Times New Roman"/>
                            <w:spacing w:val="-9"/>
                            <w:sz w:val="20"/>
                            <w:szCs w:val="20"/>
                          </w:rPr>
                          <w:t xml:space="preserve"> </w:t>
                        </w:r>
                        <w:proofErr w:type="spellStart"/>
                        <w:r w:rsidRPr="00AE27DF">
                          <w:rPr>
                            <w:rFonts w:ascii="Times New Roman" w:eastAsia="Times New Roman" w:hAnsi="Times New Roman" w:cs="Times New Roman"/>
                            <w:sz w:val="20"/>
                            <w:szCs w:val="20"/>
                          </w:rPr>
                          <w:t>простора</w:t>
                        </w:r>
                        <w:proofErr w:type="spellEnd"/>
                        <w:r w:rsidRPr="00AE27DF">
                          <w:rPr>
                            <w:rFonts w:ascii="Times New Roman" w:eastAsia="Times New Roman" w:hAnsi="Times New Roman" w:cs="Times New Roman"/>
                            <w:spacing w:val="-10"/>
                            <w:sz w:val="20"/>
                            <w:szCs w:val="20"/>
                          </w:rPr>
                          <w:t xml:space="preserve"> </w:t>
                        </w:r>
                        <w:r w:rsidRPr="00AE27DF">
                          <w:rPr>
                            <w:rFonts w:ascii="Times New Roman" w:eastAsia="Times New Roman" w:hAnsi="Times New Roman" w:cs="Times New Roman"/>
                            <w:sz w:val="20"/>
                            <w:szCs w:val="20"/>
                          </w:rPr>
                          <w:t>у</w:t>
                        </w:r>
                        <w:r w:rsidRPr="00AE27DF">
                          <w:rPr>
                            <w:rFonts w:ascii="Times New Roman" w:eastAsia="Times New Roman" w:hAnsi="Times New Roman" w:cs="Times New Roman"/>
                            <w:spacing w:val="-12"/>
                            <w:sz w:val="20"/>
                            <w:szCs w:val="20"/>
                          </w:rPr>
                          <w:t xml:space="preserve"> </w:t>
                        </w:r>
                        <w:proofErr w:type="spellStart"/>
                        <w:r w:rsidRPr="00AE27DF">
                          <w:rPr>
                            <w:rFonts w:ascii="Times New Roman" w:eastAsia="Times New Roman" w:hAnsi="Times New Roman" w:cs="Times New Roman"/>
                            <w:sz w:val="20"/>
                            <w:szCs w:val="20"/>
                          </w:rPr>
                          <w:t>појединим</w:t>
                        </w:r>
                        <w:proofErr w:type="spellEnd"/>
                        <w:r w:rsidRPr="00AE27DF">
                          <w:rPr>
                            <w:rFonts w:ascii="Times New Roman" w:eastAsia="Times New Roman" w:hAnsi="Times New Roman" w:cs="Times New Roman"/>
                            <w:spacing w:val="-9"/>
                            <w:sz w:val="20"/>
                            <w:szCs w:val="20"/>
                          </w:rPr>
                          <w:t xml:space="preserve"> </w:t>
                        </w:r>
                        <w:proofErr w:type="spellStart"/>
                        <w:r w:rsidRPr="00AE27DF">
                          <w:rPr>
                            <w:rFonts w:ascii="Times New Roman" w:eastAsia="Times New Roman" w:hAnsi="Times New Roman" w:cs="Times New Roman"/>
                            <w:sz w:val="20"/>
                            <w:szCs w:val="20"/>
                          </w:rPr>
                          <w:t>наставничким</w:t>
                        </w:r>
                        <w:proofErr w:type="spellEnd"/>
                        <w:r w:rsidRPr="00AE27DF">
                          <w:rPr>
                            <w:rFonts w:ascii="Times New Roman" w:eastAsia="Times New Roman" w:hAnsi="Times New Roman" w:cs="Times New Roman"/>
                            <w:spacing w:val="-10"/>
                            <w:sz w:val="20"/>
                            <w:szCs w:val="20"/>
                          </w:rPr>
                          <w:t xml:space="preserve"> и</w:t>
                        </w:r>
                        <w:r w:rsidR="00667AA5" w:rsidRPr="00AE27DF">
                          <w:rPr>
                            <w:rFonts w:ascii="Times New Roman" w:eastAsia="Times New Roman" w:hAnsi="Times New Roman" w:cs="Times New Roman"/>
                            <w:sz w:val="20"/>
                            <w:szCs w:val="20"/>
                            <w:lang w:val="sr-Cyrl-RS"/>
                          </w:rPr>
                          <w:t xml:space="preserve"> </w:t>
                        </w:r>
                        <w:proofErr w:type="spellStart"/>
                        <w:r w:rsidRPr="00AE27DF">
                          <w:rPr>
                            <w:rFonts w:ascii="Times New Roman" w:eastAsia="Times New Roman" w:hAnsi="Times New Roman" w:cs="Times New Roman"/>
                            <w:sz w:val="20"/>
                            <w:szCs w:val="20"/>
                          </w:rPr>
                          <w:t>сарадничким</w:t>
                        </w:r>
                        <w:proofErr w:type="spellEnd"/>
                        <w:r w:rsidRPr="00AE27DF">
                          <w:rPr>
                            <w:rFonts w:ascii="Times New Roman" w:eastAsia="Times New Roman" w:hAnsi="Times New Roman" w:cs="Times New Roman"/>
                            <w:spacing w:val="-11"/>
                            <w:sz w:val="20"/>
                            <w:szCs w:val="20"/>
                          </w:rPr>
                          <w:t xml:space="preserve"> </w:t>
                        </w:r>
                        <w:proofErr w:type="spellStart"/>
                        <w:r w:rsidRPr="00AE27DF">
                          <w:rPr>
                            <w:rFonts w:ascii="Times New Roman" w:eastAsia="Times New Roman" w:hAnsi="Times New Roman" w:cs="Times New Roman"/>
                            <w:sz w:val="20"/>
                            <w:szCs w:val="20"/>
                          </w:rPr>
                          <w:t>канцеларијама</w:t>
                        </w:r>
                        <w:proofErr w:type="spellEnd"/>
                        <w:r w:rsidRPr="00AE27DF">
                          <w:rPr>
                            <w:rFonts w:ascii="Times New Roman" w:eastAsia="Times New Roman" w:hAnsi="Times New Roman" w:cs="Times New Roman"/>
                            <w:spacing w:val="-12"/>
                            <w:sz w:val="20"/>
                            <w:szCs w:val="20"/>
                          </w:rPr>
                          <w:t xml:space="preserve"> </w:t>
                        </w:r>
                        <w:proofErr w:type="spellStart"/>
                        <w:r w:rsidRPr="00AE27DF">
                          <w:rPr>
                            <w:rFonts w:ascii="Times New Roman" w:eastAsia="Times New Roman" w:hAnsi="Times New Roman" w:cs="Times New Roman"/>
                            <w:sz w:val="20"/>
                            <w:szCs w:val="20"/>
                          </w:rPr>
                          <w:t>за</w:t>
                        </w:r>
                        <w:proofErr w:type="spellEnd"/>
                        <w:r w:rsidRPr="00AE27DF">
                          <w:rPr>
                            <w:rFonts w:ascii="Times New Roman" w:eastAsia="Times New Roman" w:hAnsi="Times New Roman" w:cs="Times New Roman"/>
                            <w:spacing w:val="-12"/>
                            <w:sz w:val="20"/>
                            <w:szCs w:val="20"/>
                          </w:rPr>
                          <w:t xml:space="preserve"> </w:t>
                        </w:r>
                        <w:proofErr w:type="spellStart"/>
                        <w:r w:rsidRPr="00AE27DF">
                          <w:rPr>
                            <w:rFonts w:ascii="Times New Roman" w:eastAsia="Times New Roman" w:hAnsi="Times New Roman" w:cs="Times New Roman"/>
                            <w:sz w:val="20"/>
                            <w:szCs w:val="20"/>
                          </w:rPr>
                          <w:t>извођење</w:t>
                        </w:r>
                        <w:proofErr w:type="spellEnd"/>
                        <w:r w:rsidRPr="00AE27DF">
                          <w:rPr>
                            <w:rFonts w:ascii="Times New Roman" w:eastAsia="Times New Roman" w:hAnsi="Times New Roman" w:cs="Times New Roman"/>
                            <w:spacing w:val="-12"/>
                            <w:sz w:val="20"/>
                            <w:szCs w:val="20"/>
                          </w:rPr>
                          <w:t xml:space="preserve"> </w:t>
                        </w:r>
                        <w:proofErr w:type="spellStart"/>
                        <w:r w:rsidRPr="00AE27DF">
                          <w:rPr>
                            <w:rFonts w:ascii="Times New Roman" w:eastAsia="Times New Roman" w:hAnsi="Times New Roman" w:cs="Times New Roman"/>
                            <w:sz w:val="20"/>
                            <w:szCs w:val="20"/>
                          </w:rPr>
                          <w:t>индивидуалне</w:t>
                        </w:r>
                        <w:proofErr w:type="spellEnd"/>
                        <w:r w:rsidRPr="00AE27DF">
                          <w:rPr>
                            <w:rFonts w:ascii="Times New Roman" w:eastAsia="Times New Roman" w:hAnsi="Times New Roman" w:cs="Times New Roman"/>
                            <w:sz w:val="20"/>
                            <w:szCs w:val="20"/>
                          </w:rPr>
                          <w:t xml:space="preserve"> </w:t>
                        </w:r>
                        <w:proofErr w:type="spellStart"/>
                        <w:r w:rsidRPr="00AE27DF">
                          <w:rPr>
                            <w:rFonts w:ascii="Times New Roman" w:eastAsia="Times New Roman" w:hAnsi="Times New Roman" w:cs="Times New Roman"/>
                            <w:sz w:val="20"/>
                            <w:szCs w:val="20"/>
                          </w:rPr>
                          <w:t>консултативне</w:t>
                        </w:r>
                        <w:proofErr w:type="spellEnd"/>
                        <w:r w:rsidRPr="00AE27DF">
                          <w:rPr>
                            <w:rFonts w:ascii="Times New Roman" w:eastAsia="Times New Roman" w:hAnsi="Times New Roman" w:cs="Times New Roman"/>
                            <w:sz w:val="20"/>
                            <w:szCs w:val="20"/>
                          </w:rPr>
                          <w:t xml:space="preserve"> </w:t>
                        </w:r>
                        <w:proofErr w:type="spellStart"/>
                        <w:r w:rsidRPr="00AE27DF">
                          <w:rPr>
                            <w:rFonts w:ascii="Times New Roman" w:eastAsia="Times New Roman" w:hAnsi="Times New Roman" w:cs="Times New Roman"/>
                            <w:sz w:val="20"/>
                            <w:szCs w:val="20"/>
                          </w:rPr>
                          <w:t>наставе</w:t>
                        </w:r>
                        <w:proofErr w:type="spellEnd"/>
                        <w:r w:rsidRPr="00AE27DF">
                          <w:rPr>
                            <w:rFonts w:ascii="Times New Roman" w:eastAsia="Times New Roman" w:hAnsi="Times New Roman" w:cs="Times New Roman"/>
                            <w:sz w:val="20"/>
                            <w:szCs w:val="20"/>
                          </w:rPr>
                          <w:t xml:space="preserve"> </w:t>
                        </w:r>
                        <w:proofErr w:type="spellStart"/>
                        <w:r w:rsidRPr="00AE27DF">
                          <w:rPr>
                            <w:rFonts w:ascii="Times New Roman" w:eastAsia="Times New Roman" w:hAnsi="Times New Roman" w:cs="Times New Roman"/>
                            <w:sz w:val="20"/>
                            <w:szCs w:val="20"/>
                          </w:rPr>
                          <w:t>са</w:t>
                        </w:r>
                        <w:proofErr w:type="spellEnd"/>
                        <w:r w:rsidRPr="00AE27DF">
                          <w:rPr>
                            <w:rFonts w:ascii="Times New Roman" w:eastAsia="Times New Roman" w:hAnsi="Times New Roman" w:cs="Times New Roman"/>
                            <w:sz w:val="20"/>
                            <w:szCs w:val="20"/>
                          </w:rPr>
                          <w:t xml:space="preserve"> </w:t>
                        </w:r>
                        <w:proofErr w:type="spellStart"/>
                        <w:r w:rsidRPr="00AE27DF">
                          <w:rPr>
                            <w:rFonts w:ascii="Times New Roman" w:eastAsia="Times New Roman" w:hAnsi="Times New Roman" w:cs="Times New Roman"/>
                            <w:sz w:val="20"/>
                            <w:szCs w:val="20"/>
                          </w:rPr>
                          <w:t>студентима</w:t>
                        </w:r>
                        <w:proofErr w:type="spellEnd"/>
                        <w:r w:rsidR="003B48E4" w:rsidRPr="00AE27DF">
                          <w:rPr>
                            <w:rFonts w:ascii="Times New Roman" w:eastAsia="Times New Roman" w:hAnsi="Times New Roman" w:cs="Times New Roman"/>
                            <w:sz w:val="20"/>
                            <w:szCs w:val="20"/>
                            <w:lang w:val="sr-Cyrl-RS"/>
                          </w:rPr>
                          <w:t>;</w:t>
                        </w:r>
                      </w:p>
                      <w:p w14:paraId="27289FB6" w14:textId="77777777" w:rsidR="00A86442" w:rsidRPr="00AE27DF" w:rsidRDefault="00A86442" w:rsidP="00D10A1E">
                        <w:pPr>
                          <w:widowControl w:val="0"/>
                          <w:numPr>
                            <w:ilvl w:val="0"/>
                            <w:numId w:val="92"/>
                          </w:numPr>
                          <w:autoSpaceDE w:val="0"/>
                          <w:autoSpaceDN w:val="0"/>
                          <w:spacing w:before="36"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 xml:space="preserve">У настојању да оствари додатна финансијска средства, </w:t>
                        </w:r>
                        <w:r w:rsidR="007640DE" w:rsidRPr="00AE27DF">
                          <w:rPr>
                            <w:rFonts w:ascii="Times New Roman" w:eastAsia="Times New Roman" w:hAnsi="Times New Roman" w:cs="Times New Roman"/>
                            <w:sz w:val="20"/>
                            <w:szCs w:val="20"/>
                            <w:lang w:val="sr-Cyrl-RS"/>
                          </w:rPr>
                          <w:t>Академија</w:t>
                        </w:r>
                        <w:r w:rsidRPr="00AE27DF">
                          <w:rPr>
                            <w:rFonts w:ascii="Times New Roman" w:eastAsia="Times New Roman" w:hAnsi="Times New Roman" w:cs="Times New Roman"/>
                            <w:sz w:val="20"/>
                            <w:szCs w:val="20"/>
                            <w:lang w:val="sr-Cyrl-RS"/>
                          </w:rPr>
                          <w:t xml:space="preserve"> ризикује да смањи квалитет наставе и научно- истраживачког рада</w:t>
                        </w:r>
                        <w:r w:rsidR="003B48E4" w:rsidRPr="00AE27DF">
                          <w:rPr>
                            <w:rFonts w:ascii="Times New Roman" w:eastAsia="Times New Roman" w:hAnsi="Times New Roman" w:cs="Times New Roman"/>
                            <w:sz w:val="20"/>
                            <w:szCs w:val="20"/>
                            <w:lang w:val="sr-Cyrl-RS"/>
                          </w:rPr>
                          <w:t>;</w:t>
                        </w:r>
                      </w:p>
                      <w:p w14:paraId="5C83CD60" w14:textId="77777777" w:rsidR="00A86442" w:rsidRPr="00AE27DF" w:rsidRDefault="00A86442" w:rsidP="00D10A1E">
                        <w:pPr>
                          <w:widowControl w:val="0"/>
                          <w:numPr>
                            <w:ilvl w:val="0"/>
                            <w:numId w:val="92"/>
                          </w:numPr>
                          <w:autoSpaceDE w:val="0"/>
                          <w:autoSpaceDN w:val="0"/>
                          <w:spacing w:before="36"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Непоуздане информације о приходима за следећу годину</w:t>
                        </w:r>
                        <w:r w:rsidR="003B48E4" w:rsidRPr="00AE27DF">
                          <w:rPr>
                            <w:rFonts w:ascii="Times New Roman" w:eastAsia="Times New Roman" w:hAnsi="Times New Roman" w:cs="Times New Roman"/>
                            <w:sz w:val="20"/>
                            <w:szCs w:val="20"/>
                            <w:lang w:val="sr-Cyrl-RS"/>
                          </w:rPr>
                          <w:t>;</w:t>
                        </w:r>
                      </w:p>
                      <w:p w14:paraId="476AC7EC" w14:textId="77777777" w:rsidR="00A86442" w:rsidRPr="00AE27DF" w:rsidRDefault="00A86442" w:rsidP="00D10A1E">
                        <w:pPr>
                          <w:widowControl w:val="0"/>
                          <w:numPr>
                            <w:ilvl w:val="0"/>
                            <w:numId w:val="92"/>
                          </w:numPr>
                          <w:autoSpaceDE w:val="0"/>
                          <w:autoSpaceDN w:val="0"/>
                          <w:spacing w:before="36"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приликом израде финансијских планова</w:t>
                        </w:r>
                      </w:p>
                      <w:p w14:paraId="66847FB9" w14:textId="77777777" w:rsidR="00A86442" w:rsidRPr="00AE27DF" w:rsidRDefault="00A86442" w:rsidP="00D10A1E">
                        <w:pPr>
                          <w:widowControl w:val="0"/>
                          <w:numPr>
                            <w:ilvl w:val="0"/>
                            <w:numId w:val="92"/>
                          </w:numPr>
                          <w:autoSpaceDE w:val="0"/>
                          <w:autoSpaceDN w:val="0"/>
                          <w:spacing w:before="36"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Мањак магацинског простора за библиотечки фонд</w:t>
                        </w:r>
                        <w:r w:rsidR="003B48E4" w:rsidRPr="00AE27DF">
                          <w:rPr>
                            <w:rFonts w:ascii="Times New Roman" w:eastAsia="Times New Roman" w:hAnsi="Times New Roman" w:cs="Times New Roman"/>
                            <w:sz w:val="20"/>
                            <w:szCs w:val="20"/>
                            <w:lang w:val="sr-Cyrl-RS"/>
                          </w:rPr>
                          <w:t>;</w:t>
                        </w:r>
                      </w:p>
                      <w:p w14:paraId="0424D7FE" w14:textId="77777777" w:rsidR="00A86442" w:rsidRPr="00AE27DF" w:rsidRDefault="00A86442" w:rsidP="00D10A1E">
                        <w:pPr>
                          <w:widowControl w:val="0"/>
                          <w:numPr>
                            <w:ilvl w:val="0"/>
                            <w:numId w:val="92"/>
                          </w:numPr>
                          <w:autoSpaceDE w:val="0"/>
                          <w:autoSpaceDN w:val="0"/>
                          <w:spacing w:before="36" w:after="0" w:line="240" w:lineRule="auto"/>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 xml:space="preserve">Прилагођавање прилаза простору  </w:t>
                        </w:r>
                        <w:r w:rsidR="007640DE" w:rsidRPr="00AE27DF">
                          <w:rPr>
                            <w:rFonts w:ascii="Times New Roman" w:eastAsia="Times New Roman" w:hAnsi="Times New Roman" w:cs="Times New Roman"/>
                            <w:sz w:val="20"/>
                            <w:szCs w:val="20"/>
                            <w:lang w:val="sr-Cyrl-RS"/>
                          </w:rPr>
                          <w:t>Академије</w:t>
                        </w:r>
                        <w:r w:rsidRPr="00AE27DF">
                          <w:rPr>
                            <w:rFonts w:ascii="Times New Roman" w:eastAsia="Times New Roman" w:hAnsi="Times New Roman" w:cs="Times New Roman"/>
                            <w:sz w:val="20"/>
                            <w:szCs w:val="20"/>
                            <w:lang w:val="sr-Cyrl-RS"/>
                          </w:rPr>
                          <w:t xml:space="preserve"> особама са</w:t>
                        </w:r>
                        <w:r w:rsidR="003B48E4" w:rsidRPr="00AE27DF">
                          <w:rPr>
                            <w:rFonts w:ascii="Times New Roman" w:eastAsia="Times New Roman" w:hAnsi="Times New Roman" w:cs="Times New Roman"/>
                            <w:sz w:val="20"/>
                            <w:szCs w:val="20"/>
                            <w:lang w:val="sr-Cyrl-RS"/>
                          </w:rPr>
                          <w:t xml:space="preserve"> </w:t>
                        </w:r>
                        <w:r w:rsidRPr="00AE27DF">
                          <w:rPr>
                            <w:rFonts w:ascii="Times New Roman" w:eastAsia="Times New Roman" w:hAnsi="Times New Roman" w:cs="Times New Roman"/>
                            <w:sz w:val="20"/>
                            <w:szCs w:val="20"/>
                            <w:lang w:val="sr-Cyrl-RS"/>
                          </w:rPr>
                          <w:t>хендикепом</w:t>
                        </w:r>
                        <w:r w:rsidR="003B48E4" w:rsidRPr="00AE27DF">
                          <w:rPr>
                            <w:rFonts w:ascii="Times New Roman" w:eastAsia="Times New Roman" w:hAnsi="Times New Roman" w:cs="Times New Roman"/>
                            <w:sz w:val="20"/>
                            <w:szCs w:val="20"/>
                            <w:lang w:val="sr-Cyrl-RS"/>
                          </w:rPr>
                          <w:t>;</w:t>
                        </w:r>
                      </w:p>
                    </w:tc>
                    <w:tc>
                      <w:tcPr>
                        <w:tcW w:w="4555" w:type="dxa"/>
                        <w:tcBorders>
                          <w:top w:val="single" w:sz="4" w:space="0" w:color="auto"/>
                          <w:left w:val="single" w:sz="4" w:space="0" w:color="auto"/>
                          <w:bottom w:val="single" w:sz="4" w:space="0" w:color="auto"/>
                          <w:right w:val="single" w:sz="4" w:space="0" w:color="auto"/>
                        </w:tcBorders>
                        <w:hideMark/>
                      </w:tcPr>
                      <w:p w14:paraId="147EE173" w14:textId="77777777" w:rsidR="00A86442" w:rsidRPr="00AE27DF" w:rsidRDefault="00A86442" w:rsidP="00D10A1E">
                        <w:pPr>
                          <w:spacing w:after="0" w:line="240" w:lineRule="auto"/>
                          <w:rPr>
                            <w:rFonts w:ascii="Times New Roman" w:hAnsi="Times New Roman" w:cs="Times New Roman"/>
                            <w:b/>
                            <w:sz w:val="20"/>
                            <w:szCs w:val="20"/>
                            <w:lang w:val="sr-Cyrl-CS" w:eastAsia="sr-Latn-CS"/>
                          </w:rPr>
                        </w:pPr>
                        <w:r w:rsidRPr="00AE27DF">
                          <w:rPr>
                            <w:rFonts w:ascii="Times New Roman" w:hAnsi="Times New Roman" w:cs="Times New Roman"/>
                            <w:b/>
                            <w:sz w:val="20"/>
                            <w:szCs w:val="20"/>
                          </w:rPr>
                          <w:t>Threats</w:t>
                        </w:r>
                        <w:r w:rsidRPr="00AE27DF">
                          <w:rPr>
                            <w:rFonts w:ascii="Times New Roman" w:hAnsi="Times New Roman" w:cs="Times New Roman"/>
                            <w:b/>
                            <w:sz w:val="20"/>
                            <w:szCs w:val="20"/>
                            <w:lang w:val="sr-Cyrl-CS"/>
                          </w:rPr>
                          <w:t xml:space="preserve"> (Опасности)</w:t>
                        </w:r>
                      </w:p>
                      <w:p w14:paraId="629BB8C4" w14:textId="77777777" w:rsidR="00A86442" w:rsidRPr="00AE27DF" w:rsidRDefault="00A86442" w:rsidP="00D10A1E">
                        <w:pPr>
                          <w:widowControl w:val="0"/>
                          <w:numPr>
                            <w:ilvl w:val="0"/>
                            <w:numId w:val="94"/>
                          </w:numPr>
                          <w:autoSpaceDE w:val="0"/>
                          <w:autoSpaceDN w:val="0"/>
                          <w:spacing w:after="0" w:line="240" w:lineRule="auto"/>
                          <w:ind w:left="360"/>
                          <w:rPr>
                            <w:rFonts w:ascii="Times New Roman" w:eastAsia="Times New Roman" w:hAnsi="Times New Roman" w:cs="Times New Roman"/>
                            <w:spacing w:val="-2"/>
                            <w:sz w:val="20"/>
                            <w:szCs w:val="20"/>
                            <w:lang w:val="sr-Cyrl-RS"/>
                          </w:rPr>
                        </w:pPr>
                        <w:proofErr w:type="spellStart"/>
                        <w:r w:rsidRPr="00AE27DF">
                          <w:rPr>
                            <w:rFonts w:ascii="Times New Roman" w:eastAsia="Times New Roman" w:hAnsi="Times New Roman" w:cs="Times New Roman"/>
                            <w:sz w:val="20"/>
                            <w:szCs w:val="20"/>
                          </w:rPr>
                          <w:t>Неактивност</w:t>
                        </w:r>
                        <w:proofErr w:type="spellEnd"/>
                        <w:r w:rsidRPr="00AE27DF">
                          <w:rPr>
                            <w:rFonts w:ascii="Times New Roman" w:eastAsia="Times New Roman" w:hAnsi="Times New Roman" w:cs="Times New Roman"/>
                            <w:spacing w:val="-5"/>
                            <w:sz w:val="20"/>
                            <w:szCs w:val="20"/>
                          </w:rPr>
                          <w:t xml:space="preserve"> </w:t>
                        </w:r>
                        <w:r w:rsidRPr="00AE27DF">
                          <w:rPr>
                            <w:rFonts w:ascii="Times New Roman" w:eastAsia="Times New Roman" w:hAnsi="Times New Roman" w:cs="Times New Roman"/>
                            <w:sz w:val="20"/>
                            <w:szCs w:val="20"/>
                          </w:rPr>
                          <w:t>у</w:t>
                        </w:r>
                        <w:r w:rsidRPr="00AE27DF">
                          <w:rPr>
                            <w:rFonts w:ascii="Times New Roman" w:eastAsia="Times New Roman" w:hAnsi="Times New Roman" w:cs="Times New Roman"/>
                            <w:spacing w:val="-11"/>
                            <w:sz w:val="20"/>
                            <w:szCs w:val="20"/>
                          </w:rPr>
                          <w:t xml:space="preserve"> </w:t>
                        </w:r>
                        <w:proofErr w:type="spellStart"/>
                        <w:r w:rsidRPr="00AE27DF">
                          <w:rPr>
                            <w:rFonts w:ascii="Times New Roman" w:eastAsia="Times New Roman" w:hAnsi="Times New Roman" w:cs="Times New Roman"/>
                            <w:sz w:val="20"/>
                            <w:szCs w:val="20"/>
                          </w:rPr>
                          <w:t>тражењу</w:t>
                        </w:r>
                        <w:proofErr w:type="spellEnd"/>
                        <w:r w:rsidRPr="00AE27DF">
                          <w:rPr>
                            <w:rFonts w:ascii="Times New Roman" w:eastAsia="Times New Roman" w:hAnsi="Times New Roman" w:cs="Times New Roman"/>
                            <w:spacing w:val="-7"/>
                            <w:sz w:val="20"/>
                            <w:szCs w:val="20"/>
                          </w:rPr>
                          <w:t xml:space="preserve"> </w:t>
                        </w:r>
                        <w:proofErr w:type="spellStart"/>
                        <w:r w:rsidRPr="00AE27DF">
                          <w:rPr>
                            <w:rFonts w:ascii="Times New Roman" w:eastAsia="Times New Roman" w:hAnsi="Times New Roman" w:cs="Times New Roman"/>
                            <w:sz w:val="20"/>
                            <w:szCs w:val="20"/>
                          </w:rPr>
                          <w:t>нових</w:t>
                        </w:r>
                        <w:proofErr w:type="spellEnd"/>
                        <w:r w:rsidRPr="00AE27DF">
                          <w:rPr>
                            <w:rFonts w:ascii="Times New Roman" w:eastAsia="Times New Roman" w:hAnsi="Times New Roman" w:cs="Times New Roman"/>
                            <w:spacing w:val="-6"/>
                            <w:sz w:val="20"/>
                            <w:szCs w:val="20"/>
                          </w:rPr>
                          <w:t xml:space="preserve"> </w:t>
                        </w:r>
                        <w:proofErr w:type="spellStart"/>
                        <w:r w:rsidRPr="00AE27DF">
                          <w:rPr>
                            <w:rFonts w:ascii="Times New Roman" w:eastAsia="Times New Roman" w:hAnsi="Times New Roman" w:cs="Times New Roman"/>
                            <w:sz w:val="20"/>
                            <w:szCs w:val="20"/>
                          </w:rPr>
                          <w:t>извора</w:t>
                        </w:r>
                        <w:proofErr w:type="spellEnd"/>
                        <w:r w:rsidRPr="00AE27DF">
                          <w:rPr>
                            <w:rFonts w:ascii="Times New Roman" w:eastAsia="Times New Roman" w:hAnsi="Times New Roman" w:cs="Times New Roman"/>
                            <w:spacing w:val="-7"/>
                            <w:sz w:val="20"/>
                            <w:szCs w:val="20"/>
                          </w:rPr>
                          <w:t xml:space="preserve"> </w:t>
                        </w:r>
                        <w:proofErr w:type="spellStart"/>
                        <w:r w:rsidRPr="00AE27DF">
                          <w:rPr>
                            <w:rFonts w:ascii="Times New Roman" w:eastAsia="Times New Roman" w:hAnsi="Times New Roman" w:cs="Times New Roman"/>
                            <w:spacing w:val="-2"/>
                            <w:sz w:val="20"/>
                            <w:szCs w:val="20"/>
                          </w:rPr>
                          <w:t>финансирања</w:t>
                        </w:r>
                        <w:proofErr w:type="spellEnd"/>
                        <w:r w:rsidR="003B48E4" w:rsidRPr="00AE27DF">
                          <w:rPr>
                            <w:rFonts w:ascii="Times New Roman" w:eastAsia="Times New Roman" w:hAnsi="Times New Roman" w:cs="Times New Roman"/>
                            <w:spacing w:val="-2"/>
                            <w:sz w:val="20"/>
                            <w:szCs w:val="20"/>
                            <w:lang w:val="sr-Cyrl-RS"/>
                          </w:rPr>
                          <w:t>;</w:t>
                        </w:r>
                      </w:p>
                      <w:p w14:paraId="0B0C15B1" w14:textId="77777777" w:rsidR="00A86442" w:rsidRPr="00AE27DF" w:rsidRDefault="00A86442" w:rsidP="00D10A1E">
                        <w:pPr>
                          <w:widowControl w:val="0"/>
                          <w:numPr>
                            <w:ilvl w:val="0"/>
                            <w:numId w:val="94"/>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Један број запослених није довољно мотивисан да узме учешћа у активностима којима се стичу сопствени</w:t>
                        </w:r>
                        <w:r w:rsidR="003B48E4" w:rsidRPr="00AE27DF">
                          <w:rPr>
                            <w:rFonts w:ascii="Times New Roman" w:eastAsia="Times New Roman" w:hAnsi="Times New Roman" w:cs="Times New Roman"/>
                            <w:sz w:val="20"/>
                            <w:szCs w:val="20"/>
                            <w:lang w:val="sr-Cyrl-RS"/>
                          </w:rPr>
                          <w:t xml:space="preserve"> </w:t>
                        </w:r>
                        <w:r w:rsidRPr="00AE27DF">
                          <w:rPr>
                            <w:rFonts w:ascii="Times New Roman" w:eastAsia="Times New Roman" w:hAnsi="Times New Roman" w:cs="Times New Roman"/>
                            <w:sz w:val="20"/>
                            <w:szCs w:val="20"/>
                            <w:lang w:val="sr-Cyrl-RS"/>
                          </w:rPr>
                          <w:t xml:space="preserve">приходи  </w:t>
                        </w:r>
                        <w:r w:rsidR="007640DE" w:rsidRPr="00AE27DF">
                          <w:rPr>
                            <w:rFonts w:ascii="Times New Roman" w:eastAsia="Times New Roman" w:hAnsi="Times New Roman" w:cs="Times New Roman"/>
                            <w:sz w:val="20"/>
                            <w:szCs w:val="20"/>
                            <w:lang w:val="sr-Cyrl-RS"/>
                          </w:rPr>
                          <w:t>Академије</w:t>
                        </w:r>
                        <w:r w:rsidR="003B48E4" w:rsidRPr="00AE27DF">
                          <w:rPr>
                            <w:rFonts w:ascii="Times New Roman" w:eastAsia="Times New Roman" w:hAnsi="Times New Roman" w:cs="Times New Roman"/>
                            <w:sz w:val="20"/>
                            <w:szCs w:val="20"/>
                            <w:lang w:val="sr-Cyrl-RS"/>
                          </w:rPr>
                          <w:t>;</w:t>
                        </w:r>
                      </w:p>
                      <w:p w14:paraId="69A8DCA6" w14:textId="77777777" w:rsidR="00A86442" w:rsidRPr="00AE27DF" w:rsidRDefault="00A86442" w:rsidP="00D10A1E">
                        <w:pPr>
                          <w:widowControl w:val="0"/>
                          <w:numPr>
                            <w:ilvl w:val="0"/>
                            <w:numId w:val="94"/>
                          </w:numPr>
                          <w:autoSpaceDE w:val="0"/>
                          <w:autoSpaceDN w:val="0"/>
                          <w:spacing w:after="0" w:line="240" w:lineRule="auto"/>
                          <w:ind w:left="360"/>
                          <w:rPr>
                            <w:rFonts w:ascii="Times New Roman" w:eastAsia="Times New Roman" w:hAnsi="Times New Roman" w:cs="Times New Roman"/>
                            <w:sz w:val="20"/>
                            <w:szCs w:val="20"/>
                            <w:lang w:val="sr-Cyrl-RS"/>
                          </w:rPr>
                        </w:pPr>
                        <w:r w:rsidRPr="00AE27DF">
                          <w:rPr>
                            <w:rFonts w:ascii="Times New Roman" w:eastAsia="Times New Roman" w:hAnsi="Times New Roman" w:cs="Times New Roman"/>
                            <w:sz w:val="20"/>
                            <w:szCs w:val="20"/>
                            <w:lang w:val="sr-Cyrl-RS"/>
                          </w:rPr>
                          <w:t>Економска криза и политичка нестабилност у земљи и</w:t>
                        </w:r>
                        <w:r w:rsidR="003B48E4" w:rsidRPr="00AE27DF">
                          <w:rPr>
                            <w:rFonts w:ascii="Times New Roman" w:eastAsia="Times New Roman" w:hAnsi="Times New Roman" w:cs="Times New Roman"/>
                            <w:sz w:val="20"/>
                            <w:szCs w:val="20"/>
                            <w:lang w:val="sr-Cyrl-RS"/>
                          </w:rPr>
                          <w:t xml:space="preserve"> </w:t>
                        </w:r>
                        <w:r w:rsidRPr="00AE27DF">
                          <w:rPr>
                            <w:rFonts w:ascii="Times New Roman" w:eastAsia="Times New Roman" w:hAnsi="Times New Roman" w:cs="Times New Roman"/>
                            <w:sz w:val="20"/>
                            <w:szCs w:val="20"/>
                            <w:lang w:val="sr-Cyrl-RS"/>
                          </w:rPr>
                          <w:t>окружењу</w:t>
                        </w:r>
                        <w:r w:rsidR="003B48E4" w:rsidRPr="00AE27DF">
                          <w:rPr>
                            <w:rFonts w:ascii="Times New Roman" w:eastAsia="Times New Roman" w:hAnsi="Times New Roman" w:cs="Times New Roman"/>
                            <w:sz w:val="20"/>
                            <w:szCs w:val="20"/>
                            <w:lang w:val="sr-Cyrl-RS"/>
                          </w:rPr>
                          <w:t>;</w:t>
                        </w:r>
                      </w:p>
                      <w:p w14:paraId="0E25B2BC" w14:textId="77777777" w:rsidR="00A86442" w:rsidRPr="00AE27DF" w:rsidRDefault="00A86442" w:rsidP="00D10A1E">
                        <w:pPr>
                          <w:widowControl w:val="0"/>
                          <w:numPr>
                            <w:ilvl w:val="0"/>
                            <w:numId w:val="94"/>
                          </w:numPr>
                          <w:autoSpaceDE w:val="0"/>
                          <w:autoSpaceDN w:val="0"/>
                          <w:spacing w:after="0" w:line="240" w:lineRule="auto"/>
                          <w:ind w:left="360"/>
                          <w:rPr>
                            <w:rFonts w:ascii="Times New Roman" w:eastAsia="Times New Roman" w:hAnsi="Times New Roman" w:cs="Times New Roman"/>
                            <w:sz w:val="20"/>
                            <w:szCs w:val="20"/>
                            <w:lang w:val="sr-Cyrl-CS" w:eastAsia="sr-Latn-CS"/>
                          </w:rPr>
                        </w:pPr>
                        <w:r w:rsidRPr="00AE27DF">
                          <w:rPr>
                            <w:rFonts w:ascii="Times New Roman" w:eastAsia="Times New Roman" w:hAnsi="Times New Roman" w:cs="Times New Roman"/>
                            <w:sz w:val="20"/>
                            <w:szCs w:val="20"/>
                            <w:lang w:val="sr-Cyrl-RS"/>
                          </w:rPr>
                          <w:t>Необјављивање резултата пословања на интернет</w:t>
                        </w:r>
                        <w:r w:rsidR="003B48E4" w:rsidRPr="00AE27DF">
                          <w:rPr>
                            <w:rFonts w:ascii="Times New Roman" w:eastAsia="Times New Roman" w:hAnsi="Times New Roman" w:cs="Times New Roman"/>
                            <w:sz w:val="20"/>
                            <w:szCs w:val="20"/>
                            <w:lang w:val="sr-Cyrl-RS"/>
                          </w:rPr>
                          <w:t xml:space="preserve"> </w:t>
                        </w:r>
                        <w:r w:rsidRPr="00AE27DF">
                          <w:rPr>
                            <w:rFonts w:ascii="Times New Roman" w:eastAsia="Times New Roman" w:hAnsi="Times New Roman" w:cs="Times New Roman"/>
                            <w:sz w:val="20"/>
                            <w:szCs w:val="20"/>
                            <w:lang w:val="sr-Cyrl-RS"/>
                          </w:rPr>
                          <w:t xml:space="preserve">страници  </w:t>
                        </w:r>
                        <w:r w:rsidR="007640DE" w:rsidRPr="00AE27DF">
                          <w:rPr>
                            <w:rFonts w:ascii="Times New Roman" w:eastAsia="Times New Roman" w:hAnsi="Times New Roman" w:cs="Times New Roman"/>
                            <w:sz w:val="20"/>
                            <w:szCs w:val="20"/>
                            <w:lang w:val="sr-Cyrl-RS"/>
                          </w:rPr>
                          <w:t>Академије</w:t>
                        </w:r>
                        <w:r w:rsidR="003B48E4" w:rsidRPr="00AE27DF">
                          <w:rPr>
                            <w:rFonts w:ascii="Times New Roman" w:eastAsia="Times New Roman" w:hAnsi="Times New Roman" w:cs="Times New Roman"/>
                            <w:sz w:val="20"/>
                            <w:szCs w:val="20"/>
                            <w:lang w:val="sr-Cyrl-RS"/>
                          </w:rPr>
                          <w:t>.</w:t>
                        </w:r>
                      </w:p>
                    </w:tc>
                  </w:tr>
                </w:tbl>
                <w:p w14:paraId="49DDCE8E" w14:textId="77777777" w:rsidR="00A86442" w:rsidRPr="00AE27DF" w:rsidRDefault="00A86442" w:rsidP="00D10A1E">
                  <w:pPr>
                    <w:spacing w:after="0" w:line="276" w:lineRule="auto"/>
                    <w:jc w:val="both"/>
                    <w:rPr>
                      <w:rFonts w:ascii="Times New Roman" w:eastAsia="Times New Roman" w:hAnsi="Times New Roman" w:cs="Times New Roman"/>
                      <w:b/>
                      <w:color w:val="FF0000"/>
                      <w:lang w:val="ru-RU"/>
                    </w:rPr>
                  </w:pPr>
                </w:p>
                <w:p w14:paraId="5D4A0463" w14:textId="77777777" w:rsidR="00A86442" w:rsidRPr="00AE27DF" w:rsidRDefault="00A86442" w:rsidP="00D10A1E">
                  <w:pPr>
                    <w:spacing w:before="75" w:after="0" w:line="276" w:lineRule="auto"/>
                    <w:ind w:left="1064"/>
                    <w:jc w:val="center"/>
                    <w:rPr>
                      <w:rFonts w:ascii="Times New Roman" w:hAnsi="Times New Roman" w:cs="Times New Roman"/>
                      <w:b/>
                      <w:iCs/>
                      <w:sz w:val="24"/>
                      <w:szCs w:val="24"/>
                    </w:rPr>
                  </w:pPr>
                  <w:proofErr w:type="spellStart"/>
                  <w:r w:rsidRPr="00AE27DF">
                    <w:rPr>
                      <w:rFonts w:ascii="Times New Roman" w:hAnsi="Times New Roman" w:cs="Times New Roman"/>
                      <w:b/>
                      <w:iCs/>
                      <w:sz w:val="24"/>
                      <w:szCs w:val="24"/>
                    </w:rPr>
                    <w:t>Предлози</w:t>
                  </w:r>
                  <w:proofErr w:type="spellEnd"/>
                  <w:r w:rsidRPr="00AE27DF">
                    <w:rPr>
                      <w:rFonts w:ascii="Times New Roman" w:hAnsi="Times New Roman" w:cs="Times New Roman"/>
                      <w:b/>
                      <w:iCs/>
                      <w:spacing w:val="-4"/>
                      <w:sz w:val="24"/>
                      <w:szCs w:val="24"/>
                    </w:rPr>
                    <w:t xml:space="preserve"> </w:t>
                  </w:r>
                  <w:proofErr w:type="spellStart"/>
                  <w:r w:rsidRPr="00AE27DF">
                    <w:rPr>
                      <w:rFonts w:ascii="Times New Roman" w:hAnsi="Times New Roman" w:cs="Times New Roman"/>
                      <w:b/>
                      <w:iCs/>
                      <w:sz w:val="24"/>
                      <w:szCs w:val="24"/>
                    </w:rPr>
                    <w:t>за</w:t>
                  </w:r>
                  <w:proofErr w:type="spellEnd"/>
                  <w:r w:rsidRPr="00AE27DF">
                    <w:rPr>
                      <w:rFonts w:ascii="Times New Roman" w:hAnsi="Times New Roman" w:cs="Times New Roman"/>
                      <w:b/>
                      <w:iCs/>
                      <w:spacing w:val="-1"/>
                      <w:sz w:val="24"/>
                      <w:szCs w:val="24"/>
                    </w:rPr>
                    <w:t xml:space="preserve"> </w:t>
                  </w:r>
                  <w:proofErr w:type="spellStart"/>
                  <w:r w:rsidRPr="00AE27DF">
                    <w:rPr>
                      <w:rFonts w:ascii="Times New Roman" w:hAnsi="Times New Roman" w:cs="Times New Roman"/>
                      <w:b/>
                      <w:iCs/>
                      <w:sz w:val="24"/>
                      <w:szCs w:val="24"/>
                    </w:rPr>
                    <w:t>побољшање</w:t>
                  </w:r>
                  <w:proofErr w:type="spellEnd"/>
                  <w:r w:rsidRPr="00AE27DF">
                    <w:rPr>
                      <w:rFonts w:ascii="Times New Roman" w:hAnsi="Times New Roman" w:cs="Times New Roman"/>
                      <w:b/>
                      <w:iCs/>
                      <w:spacing w:val="-2"/>
                      <w:sz w:val="24"/>
                      <w:szCs w:val="24"/>
                    </w:rPr>
                    <w:t xml:space="preserve"> </w:t>
                  </w:r>
                  <w:r w:rsidRPr="00AE27DF">
                    <w:rPr>
                      <w:rFonts w:ascii="Times New Roman" w:hAnsi="Times New Roman" w:cs="Times New Roman"/>
                      <w:b/>
                      <w:iCs/>
                      <w:sz w:val="24"/>
                      <w:szCs w:val="24"/>
                    </w:rPr>
                    <w:t>и</w:t>
                  </w:r>
                  <w:r w:rsidRPr="00AE27DF">
                    <w:rPr>
                      <w:rFonts w:ascii="Times New Roman" w:hAnsi="Times New Roman" w:cs="Times New Roman"/>
                      <w:b/>
                      <w:iCs/>
                      <w:spacing w:val="-1"/>
                      <w:sz w:val="24"/>
                      <w:szCs w:val="24"/>
                    </w:rPr>
                    <w:t xml:space="preserve"> </w:t>
                  </w:r>
                  <w:proofErr w:type="spellStart"/>
                  <w:r w:rsidRPr="00AE27DF">
                    <w:rPr>
                      <w:rFonts w:ascii="Times New Roman" w:hAnsi="Times New Roman" w:cs="Times New Roman"/>
                      <w:b/>
                      <w:iCs/>
                      <w:sz w:val="24"/>
                      <w:szCs w:val="24"/>
                    </w:rPr>
                    <w:t>планиране</w:t>
                  </w:r>
                  <w:proofErr w:type="spellEnd"/>
                  <w:r w:rsidRPr="00AE27DF">
                    <w:rPr>
                      <w:rFonts w:ascii="Times New Roman" w:hAnsi="Times New Roman" w:cs="Times New Roman"/>
                      <w:b/>
                      <w:iCs/>
                      <w:spacing w:val="-2"/>
                      <w:sz w:val="24"/>
                      <w:szCs w:val="24"/>
                    </w:rPr>
                    <w:t xml:space="preserve"> </w:t>
                  </w:r>
                  <w:proofErr w:type="spellStart"/>
                  <w:r w:rsidRPr="00AE27DF">
                    <w:rPr>
                      <w:rFonts w:ascii="Times New Roman" w:hAnsi="Times New Roman" w:cs="Times New Roman"/>
                      <w:b/>
                      <w:iCs/>
                      <w:spacing w:val="-4"/>
                      <w:sz w:val="24"/>
                      <w:szCs w:val="24"/>
                    </w:rPr>
                    <w:t>мере</w:t>
                  </w:r>
                  <w:proofErr w:type="spellEnd"/>
                </w:p>
                <w:p w14:paraId="7B972BE5" w14:textId="77777777" w:rsidR="00A86442" w:rsidRPr="00AE27DF" w:rsidRDefault="00A86442" w:rsidP="00D10A1E">
                  <w:pPr>
                    <w:widowControl w:val="0"/>
                    <w:tabs>
                      <w:tab w:val="left" w:pos="1365"/>
                    </w:tabs>
                    <w:autoSpaceDE w:val="0"/>
                    <w:autoSpaceDN w:val="0"/>
                    <w:spacing w:after="0" w:line="276" w:lineRule="auto"/>
                    <w:ind w:left="567"/>
                    <w:jc w:val="both"/>
                    <w:rPr>
                      <w:rFonts w:ascii="Times New Roman" w:eastAsia="Times New Roman" w:hAnsi="Times New Roman" w:cs="Times New Roman"/>
                    </w:rPr>
                  </w:pPr>
                  <w:r w:rsidRPr="00AE27DF">
                    <w:rPr>
                      <w:rFonts w:ascii="Times New Roman" w:eastAsia="Times New Roman" w:hAnsi="Times New Roman" w:cs="Times New Roman"/>
                      <w:spacing w:val="-2"/>
                    </w:rPr>
                    <w:t xml:space="preserve">1). </w:t>
                  </w:r>
                  <w:proofErr w:type="spellStart"/>
                  <w:r w:rsidRPr="00AE27DF">
                    <w:rPr>
                      <w:rFonts w:ascii="Times New Roman" w:eastAsia="Times New Roman" w:hAnsi="Times New Roman" w:cs="Times New Roman"/>
                      <w:spacing w:val="-2"/>
                    </w:rPr>
                    <w:t>Периодично</w:t>
                  </w:r>
                  <w:proofErr w:type="spellEnd"/>
                  <w:r w:rsidRPr="00AE27DF">
                    <w:rPr>
                      <w:rFonts w:ascii="Times New Roman" w:eastAsia="Times New Roman" w:hAnsi="Times New Roman" w:cs="Times New Roman"/>
                      <w:spacing w:val="2"/>
                    </w:rPr>
                    <w:t xml:space="preserve"> </w:t>
                  </w:r>
                  <w:proofErr w:type="spellStart"/>
                  <w:r w:rsidRPr="00AE27DF">
                    <w:rPr>
                      <w:rFonts w:ascii="Times New Roman" w:eastAsia="Times New Roman" w:hAnsi="Times New Roman" w:cs="Times New Roman"/>
                      <w:spacing w:val="-2"/>
                    </w:rPr>
                    <w:t>преиспитати</w:t>
                  </w:r>
                  <w:proofErr w:type="spellEnd"/>
                  <w:r w:rsidRPr="00AE27DF">
                    <w:rPr>
                      <w:rFonts w:ascii="Times New Roman" w:eastAsia="Times New Roman" w:hAnsi="Times New Roman" w:cs="Times New Roman"/>
                      <w:spacing w:val="2"/>
                    </w:rPr>
                    <w:t xml:space="preserve"> </w:t>
                  </w:r>
                  <w:proofErr w:type="spellStart"/>
                  <w:r w:rsidRPr="00AE27DF">
                    <w:rPr>
                      <w:rFonts w:ascii="Times New Roman" w:eastAsia="Times New Roman" w:hAnsi="Times New Roman" w:cs="Times New Roman"/>
                      <w:spacing w:val="-2"/>
                    </w:rPr>
                    <w:t>Правилнике</w:t>
                  </w:r>
                  <w:proofErr w:type="spellEnd"/>
                  <w:r w:rsidRPr="00AE27DF">
                    <w:rPr>
                      <w:rFonts w:ascii="Times New Roman" w:eastAsia="Times New Roman" w:hAnsi="Times New Roman" w:cs="Times New Roman"/>
                      <w:spacing w:val="1"/>
                    </w:rPr>
                    <w:t xml:space="preserve"> </w:t>
                  </w:r>
                  <w:r w:rsidRPr="00AE27DF">
                    <w:rPr>
                      <w:rFonts w:ascii="Times New Roman" w:eastAsia="Times New Roman" w:hAnsi="Times New Roman" w:cs="Times New Roman"/>
                      <w:spacing w:val="-2"/>
                    </w:rPr>
                    <w:t>о</w:t>
                  </w:r>
                  <w:r w:rsidRPr="00AE27DF">
                    <w:rPr>
                      <w:rFonts w:ascii="Times New Roman" w:eastAsia="Times New Roman" w:hAnsi="Times New Roman" w:cs="Times New Roman"/>
                      <w:spacing w:val="2"/>
                    </w:rPr>
                    <w:t xml:space="preserve"> </w:t>
                  </w:r>
                  <w:proofErr w:type="spellStart"/>
                  <w:r w:rsidRPr="00AE27DF">
                    <w:rPr>
                      <w:rFonts w:ascii="Times New Roman" w:eastAsia="Times New Roman" w:hAnsi="Times New Roman" w:cs="Times New Roman"/>
                      <w:spacing w:val="-2"/>
                    </w:rPr>
                    <w:t>финансијским</w:t>
                  </w:r>
                  <w:proofErr w:type="spellEnd"/>
                  <w:r w:rsidRPr="00AE27DF">
                    <w:rPr>
                      <w:rFonts w:ascii="Times New Roman" w:eastAsia="Times New Roman" w:hAnsi="Times New Roman" w:cs="Times New Roman"/>
                      <w:spacing w:val="1"/>
                    </w:rPr>
                    <w:t xml:space="preserve"> </w:t>
                  </w:r>
                  <w:proofErr w:type="spellStart"/>
                  <w:r w:rsidRPr="00AE27DF">
                    <w:rPr>
                      <w:rFonts w:ascii="Times New Roman" w:eastAsia="Times New Roman" w:hAnsi="Times New Roman" w:cs="Times New Roman"/>
                      <w:spacing w:val="-2"/>
                    </w:rPr>
                    <w:t>издвајањима</w:t>
                  </w:r>
                  <w:proofErr w:type="spellEnd"/>
                  <w:r w:rsidRPr="00AE27DF">
                    <w:rPr>
                      <w:rFonts w:ascii="Times New Roman" w:eastAsia="Times New Roman" w:hAnsi="Times New Roman" w:cs="Times New Roman"/>
                      <w:spacing w:val="-2"/>
                    </w:rPr>
                    <w:t>;</w:t>
                  </w:r>
                </w:p>
                <w:p w14:paraId="717BD98A" w14:textId="77777777" w:rsidR="00A86442" w:rsidRPr="00AE27DF" w:rsidRDefault="00A86442" w:rsidP="00D10A1E">
                  <w:pPr>
                    <w:widowControl w:val="0"/>
                    <w:tabs>
                      <w:tab w:val="left" w:pos="1365"/>
                    </w:tabs>
                    <w:autoSpaceDE w:val="0"/>
                    <w:autoSpaceDN w:val="0"/>
                    <w:spacing w:after="0" w:line="276" w:lineRule="auto"/>
                    <w:ind w:left="567"/>
                    <w:jc w:val="both"/>
                    <w:rPr>
                      <w:rFonts w:ascii="Times New Roman" w:eastAsia="Times New Roman" w:hAnsi="Times New Roman" w:cs="Times New Roman"/>
                    </w:rPr>
                  </w:pPr>
                  <w:r w:rsidRPr="00AE27DF">
                    <w:rPr>
                      <w:rFonts w:ascii="Times New Roman" w:eastAsia="Times New Roman" w:hAnsi="Times New Roman" w:cs="Times New Roman"/>
                    </w:rPr>
                    <w:t xml:space="preserve">2). </w:t>
                  </w:r>
                  <w:proofErr w:type="spellStart"/>
                  <w:r w:rsidRPr="00AE27DF">
                    <w:rPr>
                      <w:rFonts w:ascii="Times New Roman" w:eastAsia="Times New Roman" w:hAnsi="Times New Roman" w:cs="Times New Roman"/>
                    </w:rPr>
                    <w:t>Стална</w:t>
                  </w:r>
                  <w:proofErr w:type="spellEnd"/>
                  <w:r w:rsidRPr="00AE27DF">
                    <w:rPr>
                      <w:rFonts w:ascii="Times New Roman" w:eastAsia="Times New Roman" w:hAnsi="Times New Roman" w:cs="Times New Roman"/>
                      <w:spacing w:val="-12"/>
                    </w:rPr>
                    <w:t xml:space="preserve"> </w:t>
                  </w:r>
                  <w:proofErr w:type="spellStart"/>
                  <w:r w:rsidRPr="00AE27DF">
                    <w:rPr>
                      <w:rFonts w:ascii="Times New Roman" w:eastAsia="Times New Roman" w:hAnsi="Times New Roman" w:cs="Times New Roman"/>
                    </w:rPr>
                    <w:t>контрола</w:t>
                  </w:r>
                  <w:proofErr w:type="spellEnd"/>
                  <w:r w:rsidRPr="00AE27DF">
                    <w:rPr>
                      <w:rFonts w:ascii="Times New Roman" w:eastAsia="Times New Roman" w:hAnsi="Times New Roman" w:cs="Times New Roman"/>
                      <w:spacing w:val="-11"/>
                    </w:rPr>
                    <w:t xml:space="preserve"> </w:t>
                  </w:r>
                  <w:proofErr w:type="spellStart"/>
                  <w:r w:rsidRPr="00AE27DF">
                    <w:rPr>
                      <w:rFonts w:ascii="Times New Roman" w:eastAsia="Times New Roman" w:hAnsi="Times New Roman" w:cs="Times New Roman"/>
                    </w:rPr>
                    <w:t>токова</w:t>
                  </w:r>
                  <w:proofErr w:type="spellEnd"/>
                  <w:r w:rsidRPr="00AE27DF">
                    <w:rPr>
                      <w:rFonts w:ascii="Times New Roman" w:eastAsia="Times New Roman" w:hAnsi="Times New Roman" w:cs="Times New Roman"/>
                      <w:spacing w:val="-12"/>
                    </w:rPr>
                    <w:t xml:space="preserve"> </w:t>
                  </w:r>
                  <w:proofErr w:type="spellStart"/>
                  <w:r w:rsidRPr="00AE27DF">
                    <w:rPr>
                      <w:rFonts w:ascii="Times New Roman" w:eastAsia="Times New Roman" w:hAnsi="Times New Roman" w:cs="Times New Roman"/>
                    </w:rPr>
                    <w:t>пословних</w:t>
                  </w:r>
                  <w:proofErr w:type="spellEnd"/>
                  <w:r w:rsidRPr="00AE27DF">
                    <w:rPr>
                      <w:rFonts w:ascii="Times New Roman" w:eastAsia="Times New Roman" w:hAnsi="Times New Roman" w:cs="Times New Roman"/>
                      <w:spacing w:val="-9"/>
                    </w:rPr>
                    <w:t xml:space="preserve"> </w:t>
                  </w:r>
                  <w:r w:rsidRPr="00AE27DF">
                    <w:rPr>
                      <w:rFonts w:ascii="Times New Roman" w:eastAsia="Times New Roman" w:hAnsi="Times New Roman" w:cs="Times New Roman"/>
                    </w:rPr>
                    <w:t>и</w:t>
                  </w:r>
                  <w:r w:rsidRPr="00AE27DF">
                    <w:rPr>
                      <w:rFonts w:ascii="Times New Roman" w:eastAsia="Times New Roman" w:hAnsi="Times New Roman" w:cs="Times New Roman"/>
                      <w:spacing w:val="-10"/>
                    </w:rPr>
                    <w:t xml:space="preserve"> </w:t>
                  </w:r>
                  <w:proofErr w:type="spellStart"/>
                  <w:r w:rsidRPr="00AE27DF">
                    <w:rPr>
                      <w:rFonts w:ascii="Times New Roman" w:eastAsia="Times New Roman" w:hAnsi="Times New Roman" w:cs="Times New Roman"/>
                    </w:rPr>
                    <w:t>новчаних</w:t>
                  </w:r>
                  <w:proofErr w:type="spellEnd"/>
                  <w:r w:rsidRPr="00AE27DF">
                    <w:rPr>
                      <w:rFonts w:ascii="Times New Roman" w:eastAsia="Times New Roman" w:hAnsi="Times New Roman" w:cs="Times New Roman"/>
                      <w:spacing w:val="-9"/>
                    </w:rPr>
                    <w:t xml:space="preserve"> </w:t>
                  </w:r>
                  <w:proofErr w:type="spellStart"/>
                  <w:r w:rsidRPr="00AE27DF">
                    <w:rPr>
                      <w:rFonts w:ascii="Times New Roman" w:eastAsia="Times New Roman" w:hAnsi="Times New Roman" w:cs="Times New Roman"/>
                      <w:spacing w:val="-2"/>
                    </w:rPr>
                    <w:t>средстава</w:t>
                  </w:r>
                  <w:proofErr w:type="spellEnd"/>
                  <w:r w:rsidRPr="00AE27DF">
                    <w:rPr>
                      <w:rFonts w:ascii="Times New Roman" w:eastAsia="Times New Roman" w:hAnsi="Times New Roman" w:cs="Times New Roman"/>
                      <w:spacing w:val="-2"/>
                    </w:rPr>
                    <w:t>;</w:t>
                  </w:r>
                </w:p>
                <w:p w14:paraId="37556BF5" w14:textId="2A1CABF9" w:rsidR="00A86442" w:rsidRPr="00AE27DF" w:rsidRDefault="00A86442" w:rsidP="00D10A1E">
                  <w:pPr>
                    <w:widowControl w:val="0"/>
                    <w:tabs>
                      <w:tab w:val="left" w:pos="1365"/>
                    </w:tabs>
                    <w:autoSpaceDE w:val="0"/>
                    <w:autoSpaceDN w:val="0"/>
                    <w:spacing w:after="0" w:line="276" w:lineRule="auto"/>
                    <w:ind w:left="567" w:right="515"/>
                    <w:jc w:val="both"/>
                    <w:rPr>
                      <w:rFonts w:ascii="Times New Roman" w:eastAsia="Times New Roman" w:hAnsi="Times New Roman" w:cs="Times New Roman"/>
                    </w:rPr>
                  </w:pPr>
                  <w:r w:rsidRPr="00AE27DF">
                    <w:rPr>
                      <w:rFonts w:ascii="Times New Roman" w:eastAsia="Times New Roman" w:hAnsi="Times New Roman" w:cs="Times New Roman"/>
                    </w:rPr>
                    <w:t xml:space="preserve">3). </w:t>
                  </w:r>
                  <w:proofErr w:type="spellStart"/>
                  <w:r w:rsidRPr="00AE27DF">
                    <w:rPr>
                      <w:rFonts w:ascii="Times New Roman" w:eastAsia="Times New Roman" w:hAnsi="Times New Roman" w:cs="Times New Roman"/>
                    </w:rPr>
                    <w:t>Додатно</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ангажовање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наставника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сарадника</w:t>
                  </w:r>
                  <w:proofErr w:type="spellEnd"/>
                  <w:r w:rsidRPr="00AE27DF">
                    <w:rPr>
                      <w:rFonts w:ascii="Times New Roman" w:eastAsia="Times New Roman" w:hAnsi="Times New Roman" w:cs="Times New Roman"/>
                    </w:rPr>
                    <w:t xml:space="preserve"> у </w:t>
                  </w:r>
                  <w:proofErr w:type="spellStart"/>
                  <w:r w:rsidRPr="00AE27DF">
                    <w:rPr>
                      <w:rFonts w:ascii="Times New Roman" w:eastAsia="Times New Roman" w:hAnsi="Times New Roman" w:cs="Times New Roman"/>
                    </w:rPr>
                    <w:t>циљу</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повећавања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извора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сопствених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прихода</w:t>
                  </w:r>
                  <w:proofErr w:type="spellEnd"/>
                  <w:r w:rsidRPr="00AE27DF">
                    <w:rPr>
                      <w:rFonts w:ascii="Times New Roman" w:eastAsia="Times New Roman" w:hAnsi="Times New Roman" w:cs="Times New Roman"/>
                    </w:rPr>
                    <w:t xml:space="preserve"> </w:t>
                  </w:r>
                  <w:r w:rsidR="007640DE" w:rsidRPr="00AE27DF">
                    <w:rPr>
                      <w:rFonts w:ascii="Times New Roman" w:eastAsia="Times New Roman" w:hAnsi="Times New Roman" w:cs="Times New Roman"/>
                      <w:lang w:val="sr-Cyrl-RS"/>
                    </w:rPr>
                    <w:t>Академије</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кроз</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научно-истраживачке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активности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донације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spacing w:val="-4"/>
                    </w:rPr>
                    <w:t>сл</w:t>
                  </w:r>
                  <w:proofErr w:type="spellEnd"/>
                  <w:r w:rsidRPr="00AE27DF">
                    <w:rPr>
                      <w:rFonts w:ascii="Times New Roman" w:eastAsia="Times New Roman" w:hAnsi="Times New Roman" w:cs="Times New Roman"/>
                      <w:spacing w:val="-4"/>
                    </w:rPr>
                    <w:t>.</w:t>
                  </w:r>
                </w:p>
                <w:p w14:paraId="631B7456" w14:textId="77777777" w:rsidR="00A86442" w:rsidRPr="00AE27DF" w:rsidRDefault="00A86442" w:rsidP="00D10A1E">
                  <w:pPr>
                    <w:widowControl w:val="0"/>
                    <w:tabs>
                      <w:tab w:val="left" w:pos="1365"/>
                    </w:tabs>
                    <w:autoSpaceDE w:val="0"/>
                    <w:autoSpaceDN w:val="0"/>
                    <w:spacing w:after="0" w:line="276" w:lineRule="auto"/>
                    <w:ind w:left="567"/>
                    <w:jc w:val="both"/>
                    <w:rPr>
                      <w:rFonts w:ascii="Times New Roman" w:eastAsia="Times New Roman" w:hAnsi="Times New Roman" w:cs="Times New Roman"/>
                    </w:rPr>
                  </w:pPr>
                  <w:r w:rsidRPr="00AE27DF">
                    <w:rPr>
                      <w:rFonts w:ascii="Times New Roman" w:eastAsia="Times New Roman" w:hAnsi="Times New Roman" w:cs="Times New Roman"/>
                    </w:rPr>
                    <w:t xml:space="preserve">4). </w:t>
                  </w:r>
                  <w:proofErr w:type="spellStart"/>
                  <w:r w:rsidRPr="00AE27DF">
                    <w:rPr>
                      <w:rFonts w:ascii="Times New Roman" w:eastAsia="Times New Roman" w:hAnsi="Times New Roman" w:cs="Times New Roman"/>
                    </w:rPr>
                    <w:t>Израда</w:t>
                  </w:r>
                  <w:proofErr w:type="spellEnd"/>
                  <w:r w:rsidRPr="00AE27DF">
                    <w:rPr>
                      <w:rFonts w:ascii="Times New Roman" w:eastAsia="Times New Roman" w:hAnsi="Times New Roman" w:cs="Times New Roman"/>
                      <w:spacing w:val="-10"/>
                    </w:rPr>
                    <w:t xml:space="preserve"> </w:t>
                  </w:r>
                  <w:proofErr w:type="spellStart"/>
                  <w:r w:rsidRPr="00AE27DF">
                    <w:rPr>
                      <w:rFonts w:ascii="Times New Roman" w:eastAsia="Times New Roman" w:hAnsi="Times New Roman" w:cs="Times New Roman"/>
                    </w:rPr>
                    <w:t>финансијског</w:t>
                  </w:r>
                  <w:proofErr w:type="spellEnd"/>
                  <w:r w:rsidRPr="00AE27DF">
                    <w:rPr>
                      <w:rFonts w:ascii="Times New Roman" w:eastAsia="Times New Roman" w:hAnsi="Times New Roman" w:cs="Times New Roman"/>
                      <w:spacing w:val="-11"/>
                    </w:rPr>
                    <w:t xml:space="preserve"> </w:t>
                  </w:r>
                  <w:proofErr w:type="spellStart"/>
                  <w:r w:rsidRPr="00AE27DF">
                    <w:rPr>
                      <w:rFonts w:ascii="Times New Roman" w:eastAsia="Times New Roman" w:hAnsi="Times New Roman" w:cs="Times New Roman"/>
                    </w:rPr>
                    <w:t>плана</w:t>
                  </w:r>
                  <w:proofErr w:type="spellEnd"/>
                  <w:r w:rsidRPr="00AE27DF">
                    <w:rPr>
                      <w:rFonts w:ascii="Times New Roman" w:eastAsia="Times New Roman" w:hAnsi="Times New Roman" w:cs="Times New Roman"/>
                      <w:spacing w:val="-10"/>
                    </w:rPr>
                    <w:t xml:space="preserve"> </w:t>
                  </w:r>
                  <w:r w:rsidRPr="00AE27DF">
                    <w:rPr>
                      <w:rFonts w:ascii="Times New Roman" w:eastAsia="Times New Roman" w:hAnsi="Times New Roman" w:cs="Times New Roman"/>
                    </w:rPr>
                    <w:t>и</w:t>
                  </w:r>
                  <w:r w:rsidRPr="00AE27DF">
                    <w:rPr>
                      <w:rFonts w:ascii="Times New Roman" w:eastAsia="Times New Roman" w:hAnsi="Times New Roman" w:cs="Times New Roman"/>
                      <w:spacing w:val="-9"/>
                    </w:rPr>
                    <w:t xml:space="preserve"> </w:t>
                  </w:r>
                  <w:proofErr w:type="spellStart"/>
                  <w:r w:rsidRPr="00AE27DF">
                    <w:rPr>
                      <w:rFonts w:ascii="Times New Roman" w:eastAsia="Times New Roman" w:hAnsi="Times New Roman" w:cs="Times New Roman"/>
                    </w:rPr>
                    <w:t>плана</w:t>
                  </w:r>
                  <w:proofErr w:type="spellEnd"/>
                  <w:r w:rsidRPr="00AE27DF">
                    <w:rPr>
                      <w:rFonts w:ascii="Times New Roman" w:eastAsia="Times New Roman" w:hAnsi="Times New Roman" w:cs="Times New Roman"/>
                      <w:spacing w:val="-10"/>
                    </w:rPr>
                    <w:t xml:space="preserve"> </w:t>
                  </w:r>
                  <w:proofErr w:type="spellStart"/>
                  <w:r w:rsidRPr="00AE27DF">
                    <w:rPr>
                      <w:rFonts w:ascii="Times New Roman" w:eastAsia="Times New Roman" w:hAnsi="Times New Roman" w:cs="Times New Roman"/>
                      <w:spacing w:val="-2"/>
                    </w:rPr>
                    <w:t>инвестиција</w:t>
                  </w:r>
                  <w:proofErr w:type="spellEnd"/>
                  <w:r w:rsidRPr="00AE27DF">
                    <w:rPr>
                      <w:rFonts w:ascii="Times New Roman" w:eastAsia="Times New Roman" w:hAnsi="Times New Roman" w:cs="Times New Roman"/>
                      <w:spacing w:val="-2"/>
                    </w:rPr>
                    <w:t>;</w:t>
                  </w:r>
                </w:p>
                <w:p w14:paraId="2F4AFB62" w14:textId="77777777" w:rsidR="00A86442" w:rsidRPr="00AE27DF" w:rsidRDefault="00A86442" w:rsidP="00D10A1E">
                  <w:pPr>
                    <w:widowControl w:val="0"/>
                    <w:tabs>
                      <w:tab w:val="left" w:pos="1365"/>
                    </w:tabs>
                    <w:autoSpaceDE w:val="0"/>
                    <w:autoSpaceDN w:val="0"/>
                    <w:spacing w:after="0" w:line="276" w:lineRule="auto"/>
                    <w:ind w:left="567"/>
                    <w:jc w:val="both"/>
                    <w:rPr>
                      <w:rFonts w:ascii="Times New Roman" w:eastAsia="Times New Roman" w:hAnsi="Times New Roman" w:cs="Times New Roman"/>
                    </w:rPr>
                  </w:pPr>
                  <w:r w:rsidRPr="00AE27DF">
                    <w:rPr>
                      <w:rFonts w:ascii="Times New Roman" w:eastAsia="Times New Roman" w:hAnsi="Times New Roman" w:cs="Times New Roman"/>
                    </w:rPr>
                    <w:t xml:space="preserve">5). </w:t>
                  </w:r>
                  <w:proofErr w:type="spellStart"/>
                  <w:r w:rsidRPr="00AE27DF">
                    <w:rPr>
                      <w:rFonts w:ascii="Times New Roman" w:eastAsia="Times New Roman" w:hAnsi="Times New Roman" w:cs="Times New Roman"/>
                    </w:rPr>
                    <w:t>Израда</w:t>
                  </w:r>
                  <w:proofErr w:type="spellEnd"/>
                  <w:r w:rsidRPr="00AE27DF">
                    <w:rPr>
                      <w:rFonts w:ascii="Times New Roman" w:eastAsia="Times New Roman" w:hAnsi="Times New Roman" w:cs="Times New Roman"/>
                      <w:spacing w:val="-10"/>
                    </w:rPr>
                    <w:t xml:space="preserve"> </w:t>
                  </w:r>
                  <w:proofErr w:type="spellStart"/>
                  <w:r w:rsidRPr="00AE27DF">
                    <w:rPr>
                      <w:rFonts w:ascii="Times New Roman" w:eastAsia="Times New Roman" w:hAnsi="Times New Roman" w:cs="Times New Roman"/>
                    </w:rPr>
                    <w:t>извештаја</w:t>
                  </w:r>
                  <w:proofErr w:type="spellEnd"/>
                  <w:r w:rsidRPr="00AE27DF">
                    <w:rPr>
                      <w:rFonts w:ascii="Times New Roman" w:eastAsia="Times New Roman" w:hAnsi="Times New Roman" w:cs="Times New Roman"/>
                      <w:spacing w:val="-9"/>
                    </w:rPr>
                    <w:t xml:space="preserve"> </w:t>
                  </w:r>
                  <w:r w:rsidRPr="00AE27DF">
                    <w:rPr>
                      <w:rFonts w:ascii="Times New Roman" w:eastAsia="Times New Roman" w:hAnsi="Times New Roman" w:cs="Times New Roman"/>
                    </w:rPr>
                    <w:t>о</w:t>
                  </w:r>
                  <w:r w:rsidRPr="00AE27DF">
                    <w:rPr>
                      <w:rFonts w:ascii="Times New Roman" w:eastAsia="Times New Roman" w:hAnsi="Times New Roman" w:cs="Times New Roman"/>
                      <w:spacing w:val="-9"/>
                    </w:rPr>
                    <w:t xml:space="preserve"> </w:t>
                  </w:r>
                  <w:proofErr w:type="spellStart"/>
                  <w:r w:rsidRPr="00AE27DF">
                    <w:rPr>
                      <w:rFonts w:ascii="Times New Roman" w:eastAsia="Times New Roman" w:hAnsi="Times New Roman" w:cs="Times New Roman"/>
                      <w:spacing w:val="-2"/>
                    </w:rPr>
                    <w:t>пословању</w:t>
                  </w:r>
                  <w:proofErr w:type="spellEnd"/>
                  <w:r w:rsidRPr="00AE27DF">
                    <w:rPr>
                      <w:rFonts w:ascii="Times New Roman" w:eastAsia="Times New Roman" w:hAnsi="Times New Roman" w:cs="Times New Roman"/>
                      <w:spacing w:val="-2"/>
                    </w:rPr>
                    <w:t>;</w:t>
                  </w:r>
                </w:p>
                <w:p w14:paraId="6A9AA6E8" w14:textId="77777777" w:rsidR="00A86442" w:rsidRPr="00AE27DF" w:rsidRDefault="00A86442" w:rsidP="00D10A1E">
                  <w:pPr>
                    <w:widowControl w:val="0"/>
                    <w:tabs>
                      <w:tab w:val="left" w:pos="1365"/>
                    </w:tabs>
                    <w:autoSpaceDE w:val="0"/>
                    <w:autoSpaceDN w:val="0"/>
                    <w:spacing w:after="0" w:line="276" w:lineRule="auto"/>
                    <w:ind w:left="567"/>
                    <w:jc w:val="both"/>
                    <w:rPr>
                      <w:rFonts w:ascii="Times New Roman" w:eastAsia="Times New Roman" w:hAnsi="Times New Roman" w:cs="Times New Roman"/>
                    </w:rPr>
                  </w:pPr>
                  <w:r w:rsidRPr="00AE27DF">
                    <w:rPr>
                      <w:rFonts w:ascii="Times New Roman" w:eastAsia="Times New Roman" w:hAnsi="Times New Roman" w:cs="Times New Roman"/>
                      <w:spacing w:val="-2"/>
                    </w:rPr>
                    <w:t xml:space="preserve">6). </w:t>
                  </w:r>
                  <w:proofErr w:type="spellStart"/>
                  <w:r w:rsidRPr="00AE27DF">
                    <w:rPr>
                      <w:rFonts w:ascii="Times New Roman" w:eastAsia="Times New Roman" w:hAnsi="Times New Roman" w:cs="Times New Roman"/>
                      <w:spacing w:val="-2"/>
                    </w:rPr>
                    <w:t>Обезбеђивање</w:t>
                  </w:r>
                  <w:proofErr w:type="spellEnd"/>
                  <w:r w:rsidRPr="00AE27DF">
                    <w:rPr>
                      <w:rFonts w:ascii="Times New Roman" w:eastAsia="Times New Roman" w:hAnsi="Times New Roman" w:cs="Times New Roman"/>
                      <w:spacing w:val="1"/>
                    </w:rPr>
                    <w:t xml:space="preserve"> </w:t>
                  </w:r>
                  <w:proofErr w:type="spellStart"/>
                  <w:r w:rsidRPr="00AE27DF">
                    <w:rPr>
                      <w:rFonts w:ascii="Times New Roman" w:eastAsia="Times New Roman" w:hAnsi="Times New Roman" w:cs="Times New Roman"/>
                      <w:spacing w:val="-2"/>
                    </w:rPr>
                    <w:t>финансијске</w:t>
                  </w:r>
                  <w:proofErr w:type="spellEnd"/>
                  <w:r w:rsidRPr="00AE27DF">
                    <w:rPr>
                      <w:rFonts w:ascii="Times New Roman" w:eastAsia="Times New Roman" w:hAnsi="Times New Roman" w:cs="Times New Roman"/>
                      <w:spacing w:val="5"/>
                    </w:rPr>
                    <w:t xml:space="preserve"> </w:t>
                  </w:r>
                  <w:proofErr w:type="spellStart"/>
                  <w:r w:rsidRPr="00AE27DF">
                    <w:rPr>
                      <w:rFonts w:ascii="Times New Roman" w:eastAsia="Times New Roman" w:hAnsi="Times New Roman" w:cs="Times New Roman"/>
                      <w:spacing w:val="-2"/>
                    </w:rPr>
                    <w:t>подршке</w:t>
                  </w:r>
                  <w:proofErr w:type="spellEnd"/>
                  <w:r w:rsidRPr="00AE27DF">
                    <w:rPr>
                      <w:rFonts w:ascii="Times New Roman" w:eastAsia="Times New Roman" w:hAnsi="Times New Roman" w:cs="Times New Roman"/>
                      <w:spacing w:val="3"/>
                    </w:rPr>
                    <w:t xml:space="preserve"> </w:t>
                  </w:r>
                  <w:proofErr w:type="spellStart"/>
                  <w:r w:rsidRPr="00AE27DF">
                    <w:rPr>
                      <w:rFonts w:ascii="Times New Roman" w:eastAsia="Times New Roman" w:hAnsi="Times New Roman" w:cs="Times New Roman"/>
                      <w:spacing w:val="-2"/>
                    </w:rPr>
                    <w:t>истраживачком</w:t>
                  </w:r>
                  <w:proofErr w:type="spellEnd"/>
                  <w:r w:rsidRPr="00AE27DF">
                    <w:rPr>
                      <w:rFonts w:ascii="Times New Roman" w:eastAsia="Times New Roman" w:hAnsi="Times New Roman" w:cs="Times New Roman"/>
                      <w:spacing w:val="3"/>
                    </w:rPr>
                    <w:t xml:space="preserve"> </w:t>
                  </w:r>
                  <w:proofErr w:type="spellStart"/>
                  <w:r w:rsidRPr="00AE27DF">
                    <w:rPr>
                      <w:rFonts w:ascii="Times New Roman" w:eastAsia="Times New Roman" w:hAnsi="Times New Roman" w:cs="Times New Roman"/>
                      <w:spacing w:val="-2"/>
                    </w:rPr>
                    <w:t>раду</w:t>
                  </w:r>
                  <w:proofErr w:type="spellEnd"/>
                  <w:r w:rsidRPr="00AE27DF">
                    <w:rPr>
                      <w:rFonts w:ascii="Times New Roman" w:eastAsia="Times New Roman" w:hAnsi="Times New Roman" w:cs="Times New Roman"/>
                      <w:spacing w:val="-2"/>
                    </w:rPr>
                    <w:t>;</w:t>
                  </w:r>
                </w:p>
                <w:p w14:paraId="4A01F6FC" w14:textId="77777777" w:rsidR="00A86442" w:rsidRPr="00AE27DF" w:rsidRDefault="00A86442" w:rsidP="00D10A1E">
                  <w:pPr>
                    <w:widowControl w:val="0"/>
                    <w:tabs>
                      <w:tab w:val="left" w:pos="1365"/>
                    </w:tabs>
                    <w:autoSpaceDE w:val="0"/>
                    <w:autoSpaceDN w:val="0"/>
                    <w:spacing w:after="0" w:line="276" w:lineRule="auto"/>
                    <w:ind w:left="567" w:right="521"/>
                    <w:jc w:val="both"/>
                    <w:rPr>
                      <w:rFonts w:ascii="Times New Roman" w:eastAsia="Times New Roman" w:hAnsi="Times New Roman" w:cs="Times New Roman"/>
                    </w:rPr>
                  </w:pPr>
                  <w:r w:rsidRPr="00AE27DF">
                    <w:rPr>
                      <w:rFonts w:ascii="Times New Roman" w:eastAsia="Times New Roman" w:hAnsi="Times New Roman" w:cs="Times New Roman"/>
                    </w:rPr>
                    <w:t xml:space="preserve">7). </w:t>
                  </w:r>
                  <w:proofErr w:type="spellStart"/>
                  <w:r w:rsidRPr="00AE27DF">
                    <w:rPr>
                      <w:rFonts w:ascii="Times New Roman" w:eastAsia="Times New Roman" w:hAnsi="Times New Roman" w:cs="Times New Roman"/>
                    </w:rPr>
                    <w:t>Покретање</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проширивање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сарадње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значајним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привредним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субјектима</w:t>
                  </w:r>
                  <w:proofErr w:type="spellEnd"/>
                  <w:r w:rsidRPr="00AE27DF">
                    <w:rPr>
                      <w:rFonts w:ascii="Times New Roman" w:eastAsia="Times New Roman" w:hAnsi="Times New Roman" w:cs="Times New Roman"/>
                    </w:rPr>
                    <w:t xml:space="preserve"> и </w:t>
                  </w:r>
                  <w:proofErr w:type="spellStart"/>
                  <w:r w:rsidRPr="00AE27DF">
                    <w:rPr>
                      <w:rFonts w:ascii="Times New Roman" w:eastAsia="Times New Roman" w:hAnsi="Times New Roman" w:cs="Times New Roman"/>
                    </w:rPr>
                    <w:t>повећање</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прихода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од</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стручних</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услуга</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трећим</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лицима</w:t>
                  </w:r>
                  <w:proofErr w:type="spellEnd"/>
                  <w:r w:rsidRPr="00AE27DF">
                    <w:rPr>
                      <w:rFonts w:ascii="Times New Roman" w:eastAsia="Times New Roman" w:hAnsi="Times New Roman" w:cs="Times New Roman"/>
                    </w:rPr>
                    <w:t>;</w:t>
                  </w:r>
                </w:p>
                <w:p w14:paraId="486D002E" w14:textId="77777777" w:rsidR="00A86442" w:rsidRPr="00AE27DF" w:rsidRDefault="00A86442" w:rsidP="00D10A1E">
                  <w:pPr>
                    <w:widowControl w:val="0"/>
                    <w:tabs>
                      <w:tab w:val="left" w:pos="1365"/>
                    </w:tabs>
                    <w:autoSpaceDE w:val="0"/>
                    <w:autoSpaceDN w:val="0"/>
                    <w:spacing w:after="0" w:line="276" w:lineRule="auto"/>
                    <w:ind w:left="567"/>
                    <w:jc w:val="both"/>
                    <w:rPr>
                      <w:rFonts w:ascii="Times New Roman" w:hAnsi="Times New Roman" w:cs="Times New Roman"/>
                    </w:rPr>
                  </w:pPr>
                  <w:r w:rsidRPr="00AE27DF">
                    <w:rPr>
                      <w:rFonts w:ascii="Times New Roman" w:eastAsia="Times New Roman" w:hAnsi="Times New Roman" w:cs="Times New Roman"/>
                      <w:spacing w:val="-2"/>
                    </w:rPr>
                    <w:t xml:space="preserve">8). </w:t>
                  </w:r>
                  <w:proofErr w:type="spellStart"/>
                  <w:r w:rsidRPr="00AE27DF">
                    <w:rPr>
                      <w:rFonts w:ascii="Times New Roman" w:eastAsia="Times New Roman" w:hAnsi="Times New Roman" w:cs="Times New Roman"/>
                      <w:spacing w:val="-2"/>
                    </w:rPr>
                    <w:t>Стално</w:t>
                  </w:r>
                  <w:proofErr w:type="spellEnd"/>
                  <w:r w:rsidRPr="00AE27DF">
                    <w:rPr>
                      <w:rFonts w:ascii="Times New Roman" w:eastAsia="Times New Roman" w:hAnsi="Times New Roman" w:cs="Times New Roman"/>
                      <w:spacing w:val="-2"/>
                    </w:rPr>
                    <w:t>,</w:t>
                  </w:r>
                  <w:r w:rsidRPr="00AE27DF">
                    <w:rPr>
                      <w:rFonts w:ascii="Times New Roman" w:eastAsia="Times New Roman" w:hAnsi="Times New Roman" w:cs="Times New Roman"/>
                      <w:spacing w:val="4"/>
                    </w:rPr>
                    <w:t xml:space="preserve"> </w:t>
                  </w:r>
                  <w:proofErr w:type="spellStart"/>
                  <w:r w:rsidRPr="00AE27DF">
                    <w:rPr>
                      <w:rFonts w:ascii="Times New Roman" w:eastAsia="Times New Roman" w:hAnsi="Times New Roman" w:cs="Times New Roman"/>
                      <w:spacing w:val="-2"/>
                    </w:rPr>
                    <w:t>пропорционално</w:t>
                  </w:r>
                  <w:proofErr w:type="spellEnd"/>
                  <w:r w:rsidRPr="00AE27DF">
                    <w:rPr>
                      <w:rFonts w:ascii="Times New Roman" w:eastAsia="Times New Roman" w:hAnsi="Times New Roman" w:cs="Times New Roman"/>
                      <w:spacing w:val="4"/>
                    </w:rPr>
                    <w:t xml:space="preserve"> </w:t>
                  </w:r>
                  <w:proofErr w:type="spellStart"/>
                  <w:r w:rsidRPr="00AE27DF">
                    <w:rPr>
                      <w:rFonts w:ascii="Times New Roman" w:eastAsia="Times New Roman" w:hAnsi="Times New Roman" w:cs="Times New Roman"/>
                      <w:spacing w:val="-2"/>
                    </w:rPr>
                    <w:t>обиму</w:t>
                  </w:r>
                  <w:proofErr w:type="spellEnd"/>
                  <w:r w:rsidRPr="00AE27DF">
                    <w:rPr>
                      <w:rFonts w:ascii="Times New Roman" w:eastAsia="Times New Roman" w:hAnsi="Times New Roman" w:cs="Times New Roman"/>
                      <w:spacing w:val="-4"/>
                    </w:rPr>
                    <w:t xml:space="preserve"> </w:t>
                  </w:r>
                  <w:proofErr w:type="spellStart"/>
                  <w:r w:rsidRPr="00AE27DF">
                    <w:rPr>
                      <w:rFonts w:ascii="Times New Roman" w:eastAsia="Times New Roman" w:hAnsi="Times New Roman" w:cs="Times New Roman"/>
                      <w:spacing w:val="-2"/>
                    </w:rPr>
                    <w:t>делатности</w:t>
                  </w:r>
                  <w:proofErr w:type="spellEnd"/>
                  <w:r w:rsidRPr="00AE27DF">
                    <w:rPr>
                      <w:rFonts w:ascii="Times New Roman" w:eastAsia="Times New Roman" w:hAnsi="Times New Roman" w:cs="Times New Roman"/>
                      <w:spacing w:val="-2"/>
                    </w:rPr>
                    <w:t>,</w:t>
                  </w:r>
                  <w:r w:rsidRPr="00AE27DF">
                    <w:rPr>
                      <w:rFonts w:ascii="Times New Roman" w:eastAsia="Times New Roman" w:hAnsi="Times New Roman" w:cs="Times New Roman"/>
                      <w:spacing w:val="4"/>
                    </w:rPr>
                    <w:t xml:space="preserve"> </w:t>
                  </w:r>
                  <w:proofErr w:type="spellStart"/>
                  <w:r w:rsidRPr="00AE27DF">
                    <w:rPr>
                      <w:rFonts w:ascii="Times New Roman" w:eastAsia="Times New Roman" w:hAnsi="Times New Roman" w:cs="Times New Roman"/>
                      <w:spacing w:val="-2"/>
                    </w:rPr>
                    <w:t>смањивање</w:t>
                  </w:r>
                  <w:proofErr w:type="spellEnd"/>
                  <w:r w:rsidRPr="00AE27DF">
                    <w:rPr>
                      <w:rFonts w:ascii="Times New Roman" w:eastAsia="Times New Roman" w:hAnsi="Times New Roman" w:cs="Times New Roman"/>
                      <w:spacing w:val="4"/>
                    </w:rPr>
                    <w:t xml:space="preserve"> </w:t>
                  </w:r>
                  <w:proofErr w:type="spellStart"/>
                  <w:r w:rsidRPr="00AE27DF">
                    <w:rPr>
                      <w:rFonts w:ascii="Times New Roman" w:eastAsia="Times New Roman" w:hAnsi="Times New Roman" w:cs="Times New Roman"/>
                      <w:spacing w:val="-2"/>
                    </w:rPr>
                    <w:t>трошкова</w:t>
                  </w:r>
                  <w:proofErr w:type="spellEnd"/>
                  <w:r w:rsidRPr="00AE27DF">
                    <w:rPr>
                      <w:rFonts w:ascii="Times New Roman" w:eastAsia="Times New Roman" w:hAnsi="Times New Roman" w:cs="Times New Roman"/>
                      <w:spacing w:val="2"/>
                    </w:rPr>
                    <w:t xml:space="preserve"> </w:t>
                  </w:r>
                  <w:proofErr w:type="spellStart"/>
                  <w:r w:rsidRPr="00AE27DF">
                    <w:rPr>
                      <w:rFonts w:ascii="Times New Roman" w:eastAsia="Times New Roman" w:hAnsi="Times New Roman" w:cs="Times New Roman"/>
                      <w:spacing w:val="-2"/>
                    </w:rPr>
                    <w:t>пословања</w:t>
                  </w:r>
                  <w:proofErr w:type="spellEnd"/>
                  <w:r w:rsidRPr="00AE27DF">
                    <w:rPr>
                      <w:rFonts w:ascii="Times New Roman" w:eastAsia="Times New Roman" w:hAnsi="Times New Roman" w:cs="Times New Roman"/>
                      <w:spacing w:val="-2"/>
                    </w:rPr>
                    <w:t>.</w:t>
                  </w:r>
                </w:p>
              </w:tc>
            </w:tr>
            <w:tr w:rsidR="00A86442" w:rsidRPr="00AE27DF" w14:paraId="0CB81DAC" w14:textId="77777777" w:rsidTr="000141B4">
              <w:trPr>
                <w:jc w:val="center"/>
              </w:trPr>
              <w:tc>
                <w:tcPr>
                  <w:tcW w:w="10723" w:type="dxa"/>
                  <w:tcBorders>
                    <w:top w:val="single" w:sz="12" w:space="0" w:color="000000"/>
                    <w:left w:val="single" w:sz="12" w:space="0" w:color="000000"/>
                    <w:bottom w:val="single" w:sz="12" w:space="0" w:color="000000"/>
                    <w:right w:val="single" w:sz="12" w:space="0" w:color="000000"/>
                  </w:tcBorders>
                  <w:shd w:val="clear" w:color="auto" w:fill="F2F2F2"/>
                </w:tcPr>
                <w:p w14:paraId="38757D9C" w14:textId="77777777" w:rsidR="00A86442" w:rsidRPr="00AE27DF" w:rsidRDefault="00A86442" w:rsidP="00A86442">
                  <w:pPr>
                    <w:spacing w:after="0" w:line="276" w:lineRule="auto"/>
                    <w:jc w:val="both"/>
                    <w:rPr>
                      <w:rFonts w:ascii="Times New Roman" w:hAnsi="Times New Roman" w:cs="Times New Roman"/>
                    </w:rPr>
                  </w:pPr>
                  <w:r w:rsidRPr="00AE27DF">
                    <w:rPr>
                      <w:rFonts w:ascii="Times New Roman" w:eastAsia="Times New Roman" w:hAnsi="Times New Roman" w:cs="Times New Roman"/>
                      <w:b/>
                      <w:lang w:val="sr-Cyrl-CS"/>
                    </w:rPr>
                    <w:lastRenderedPageBreak/>
                    <w:t>Показатељи и прилози за стандард  12:</w:t>
                  </w:r>
                </w:p>
                <w:p w14:paraId="0E608984" w14:textId="77777777" w:rsidR="00A86442" w:rsidRPr="00AE27DF" w:rsidRDefault="00A86442" w:rsidP="00A86442">
                  <w:pPr>
                    <w:spacing w:after="0" w:line="276" w:lineRule="auto"/>
                    <w:jc w:val="both"/>
                    <w:rPr>
                      <w:rFonts w:ascii="Times New Roman" w:hAnsi="Times New Roman" w:cs="Times New Roman"/>
                      <w:lang w:val="sr-Cyrl-RS"/>
                    </w:rPr>
                  </w:pPr>
                  <w:proofErr w:type="spellStart"/>
                  <w:r w:rsidRPr="00B13E38">
                    <w:rPr>
                      <w:rFonts w:ascii="Times New Roman" w:eastAsia="Times New Roman" w:hAnsi="Times New Roman" w:cs="Times New Roman"/>
                      <w:b/>
                    </w:rPr>
                    <w:t>Прилог</w:t>
                  </w:r>
                  <w:proofErr w:type="spellEnd"/>
                  <w:r w:rsidRPr="00B13E38">
                    <w:rPr>
                      <w:rFonts w:ascii="Times New Roman" w:eastAsia="Times New Roman" w:hAnsi="Times New Roman" w:cs="Times New Roman"/>
                      <w:b/>
                      <w:lang w:val="sr-Cyrl-RS"/>
                    </w:rPr>
                    <w:t xml:space="preserve"> </w:t>
                  </w:r>
                  <w:r w:rsidRPr="00B13E38">
                    <w:rPr>
                      <w:rFonts w:ascii="Times New Roman" w:eastAsia="Times New Roman" w:hAnsi="Times New Roman" w:cs="Times New Roman"/>
                      <w:b/>
                    </w:rPr>
                    <w:t>12.1.</w:t>
                  </w:r>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Финансијски</w:t>
                  </w:r>
                  <w:proofErr w:type="spellEnd"/>
                  <w:r w:rsidRPr="00AE27DF">
                    <w:rPr>
                      <w:rFonts w:ascii="Times New Roman" w:eastAsia="Times New Roman" w:hAnsi="Times New Roman" w:cs="Times New Roman"/>
                    </w:rPr>
                    <w:t xml:space="preserve"> </w:t>
                  </w:r>
                  <w:proofErr w:type="spellStart"/>
                  <w:r w:rsidRPr="00AE27DF">
                    <w:rPr>
                      <w:rFonts w:ascii="Times New Roman" w:eastAsia="Times New Roman" w:hAnsi="Times New Roman" w:cs="Times New Roman"/>
                    </w:rPr>
                    <w:t>план</w:t>
                  </w:r>
                  <w:proofErr w:type="spellEnd"/>
                  <w:r w:rsidR="00B13E38">
                    <w:rPr>
                      <w:rFonts w:ascii="Times New Roman" w:eastAsia="Times New Roman" w:hAnsi="Times New Roman" w:cs="Times New Roman"/>
                      <w:lang w:val="sr-Cyrl-RS"/>
                    </w:rPr>
                    <w:t>ови</w:t>
                  </w:r>
                  <w:r w:rsidRPr="00AE27DF">
                    <w:rPr>
                      <w:rFonts w:ascii="Times New Roman" w:eastAsia="Times New Roman" w:hAnsi="Times New Roman" w:cs="Times New Roman"/>
                    </w:rPr>
                    <w:t xml:space="preserve">  </w:t>
                  </w:r>
                </w:p>
                <w:p w14:paraId="28883724" w14:textId="77777777" w:rsidR="00A86442" w:rsidRPr="00B13E38" w:rsidRDefault="00000000" w:rsidP="00A86442">
                  <w:pPr>
                    <w:spacing w:after="0" w:line="276" w:lineRule="auto"/>
                    <w:jc w:val="both"/>
                    <w:rPr>
                      <w:rFonts w:ascii="Times New Roman" w:hAnsi="Times New Roman" w:cs="Times New Roman"/>
                      <w:lang w:val="sr-Cyrl-RS"/>
                    </w:rPr>
                  </w:pPr>
                  <w:hyperlink r:id="rId111" w:history="1">
                    <w:proofErr w:type="spellStart"/>
                    <w:r w:rsidR="00A86442" w:rsidRPr="0081412F">
                      <w:rPr>
                        <w:rStyle w:val="Hyperlink"/>
                        <w:rFonts w:ascii="Times New Roman" w:eastAsia="Times New Roman" w:hAnsi="Times New Roman" w:cs="Times New Roman"/>
                        <w:b/>
                      </w:rPr>
                      <w:t>Прилог</w:t>
                    </w:r>
                    <w:proofErr w:type="spellEnd"/>
                    <w:r w:rsidR="00A86442" w:rsidRPr="0081412F">
                      <w:rPr>
                        <w:rStyle w:val="Hyperlink"/>
                        <w:rFonts w:ascii="Times New Roman" w:eastAsia="Times New Roman" w:hAnsi="Times New Roman" w:cs="Times New Roman"/>
                        <w:b/>
                      </w:rPr>
                      <w:t xml:space="preserve"> 12.2</w:t>
                    </w:r>
                    <w:r w:rsidR="00A86442" w:rsidRPr="0081412F">
                      <w:rPr>
                        <w:rStyle w:val="Hyperlink"/>
                        <w:rFonts w:ascii="Times New Roman" w:eastAsia="Times New Roman" w:hAnsi="Times New Roman" w:cs="Times New Roman"/>
                      </w:rPr>
                      <w:t>.</w:t>
                    </w:r>
                  </w:hyperlink>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Финансијски</w:t>
                  </w:r>
                  <w:proofErr w:type="spellEnd"/>
                  <w:r w:rsidR="00A86442" w:rsidRPr="00AE27DF">
                    <w:rPr>
                      <w:rFonts w:ascii="Times New Roman" w:eastAsia="Times New Roman" w:hAnsi="Times New Roman" w:cs="Times New Roman"/>
                    </w:rPr>
                    <w:t xml:space="preserve"> </w:t>
                  </w:r>
                  <w:proofErr w:type="spellStart"/>
                  <w:r w:rsidR="00A86442" w:rsidRPr="00AE27DF">
                    <w:rPr>
                      <w:rFonts w:ascii="Times New Roman" w:eastAsia="Times New Roman" w:hAnsi="Times New Roman" w:cs="Times New Roman"/>
                    </w:rPr>
                    <w:t>извештај</w:t>
                  </w:r>
                  <w:proofErr w:type="spellEnd"/>
                  <w:r w:rsidR="00B13E38">
                    <w:rPr>
                      <w:rFonts w:ascii="Times New Roman" w:eastAsia="Times New Roman" w:hAnsi="Times New Roman" w:cs="Times New Roman"/>
                      <w:lang w:val="sr-Cyrl-RS"/>
                    </w:rPr>
                    <w:t>и</w:t>
                  </w:r>
                </w:p>
              </w:tc>
            </w:tr>
          </w:tbl>
          <w:p w14:paraId="0E570ECD" w14:textId="77777777" w:rsidR="00A86442" w:rsidRPr="00AE27DF" w:rsidRDefault="00A86442" w:rsidP="00A86442">
            <w:pPr>
              <w:tabs>
                <w:tab w:val="left" w:pos="1175"/>
              </w:tabs>
              <w:spacing w:line="276" w:lineRule="auto"/>
              <w:rPr>
                <w:rFonts w:ascii="Times New Roman" w:hAnsi="Times New Roman" w:cs="Times New Roman"/>
                <w:b/>
                <w:lang w:eastAsia="ja-JP"/>
              </w:rPr>
            </w:pPr>
          </w:p>
          <w:p w14:paraId="3CDF949B" w14:textId="77777777" w:rsidR="00A86442" w:rsidRDefault="00A86442" w:rsidP="00A86442">
            <w:pPr>
              <w:tabs>
                <w:tab w:val="left" w:pos="1175"/>
              </w:tabs>
              <w:spacing w:line="276" w:lineRule="auto"/>
              <w:rPr>
                <w:rFonts w:ascii="Times New Roman" w:hAnsi="Times New Roman" w:cs="Times New Roman"/>
                <w:b/>
                <w:lang w:eastAsia="ja-JP"/>
              </w:rPr>
            </w:pPr>
          </w:p>
          <w:p w14:paraId="6854D8BF" w14:textId="77777777" w:rsidR="00D10A1E" w:rsidRDefault="00D10A1E" w:rsidP="00A86442">
            <w:pPr>
              <w:tabs>
                <w:tab w:val="left" w:pos="1175"/>
              </w:tabs>
              <w:spacing w:line="276" w:lineRule="auto"/>
              <w:rPr>
                <w:rFonts w:ascii="Times New Roman" w:hAnsi="Times New Roman" w:cs="Times New Roman"/>
                <w:b/>
                <w:lang w:eastAsia="ja-JP"/>
              </w:rPr>
            </w:pPr>
          </w:p>
          <w:p w14:paraId="1A0BFA72" w14:textId="77777777" w:rsidR="00D10A1E" w:rsidRDefault="00D10A1E" w:rsidP="00A86442">
            <w:pPr>
              <w:tabs>
                <w:tab w:val="left" w:pos="1175"/>
              </w:tabs>
              <w:spacing w:line="276" w:lineRule="auto"/>
              <w:rPr>
                <w:rFonts w:ascii="Times New Roman" w:hAnsi="Times New Roman" w:cs="Times New Roman"/>
                <w:b/>
                <w:lang w:eastAsia="ja-JP"/>
              </w:rPr>
            </w:pPr>
          </w:p>
          <w:p w14:paraId="58939FD5" w14:textId="77777777" w:rsidR="00D10A1E" w:rsidRPr="00AE27DF" w:rsidRDefault="00D10A1E" w:rsidP="00A86442">
            <w:pPr>
              <w:tabs>
                <w:tab w:val="left" w:pos="1175"/>
              </w:tabs>
              <w:spacing w:line="276" w:lineRule="auto"/>
              <w:rPr>
                <w:rFonts w:ascii="Times New Roman" w:hAnsi="Times New Roman" w:cs="Times New Roman"/>
                <w:b/>
                <w:lang w:eastAsia="ja-JP"/>
              </w:rPr>
            </w:pPr>
          </w:p>
          <w:p w14:paraId="3267A5F7" w14:textId="77777777" w:rsidR="00A86442" w:rsidRPr="00AE27DF" w:rsidRDefault="00A86442" w:rsidP="00A86442">
            <w:pPr>
              <w:tabs>
                <w:tab w:val="left" w:pos="1175"/>
              </w:tabs>
              <w:spacing w:line="276" w:lineRule="auto"/>
              <w:rPr>
                <w:rFonts w:ascii="Times New Roman" w:hAnsi="Times New Roman" w:cs="Times New Roman"/>
                <w:b/>
                <w:lang w:eastAsia="ja-JP"/>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A86442" w:rsidRPr="00AE27DF" w14:paraId="381F0531" w14:textId="77777777" w:rsidTr="000141B4">
              <w:tc>
                <w:tcPr>
                  <w:tcW w:w="10774" w:type="dxa"/>
                  <w:shd w:val="clear" w:color="auto" w:fill="E0E0E0"/>
                </w:tcPr>
                <w:bookmarkStart w:id="20" w:name="standard13"/>
                <w:p w14:paraId="4D56CAAC" w14:textId="77777777" w:rsidR="00A86442" w:rsidRPr="00AE27DF" w:rsidRDefault="00582D70" w:rsidP="00A86442">
                  <w:pPr>
                    <w:tabs>
                      <w:tab w:val="left" w:pos="1175"/>
                    </w:tabs>
                    <w:spacing w:line="276" w:lineRule="auto"/>
                    <w:rPr>
                      <w:rFonts w:ascii="Times New Roman" w:hAnsi="Times New Roman" w:cs="Times New Roman"/>
                      <w:b/>
                      <w:bCs/>
                      <w:sz w:val="24"/>
                      <w:szCs w:val="24"/>
                      <w:lang w:val="sr-Cyrl-CS" w:eastAsia="ja-JP"/>
                    </w:rPr>
                  </w:pPr>
                  <w:r>
                    <w:rPr>
                      <w:rFonts w:ascii="Times New Roman" w:hAnsi="Times New Roman" w:cs="Times New Roman"/>
                      <w:b/>
                      <w:bCs/>
                      <w:sz w:val="24"/>
                      <w:szCs w:val="24"/>
                      <w:lang w:val="sr-Cyrl-CS" w:eastAsia="ja-JP"/>
                    </w:rPr>
                    <w:lastRenderedPageBreak/>
                    <w:fldChar w:fldCharType="begin"/>
                  </w:r>
                  <w:r>
                    <w:rPr>
                      <w:rFonts w:ascii="Times New Roman" w:hAnsi="Times New Roman" w:cs="Times New Roman"/>
                      <w:b/>
                      <w:bCs/>
                      <w:sz w:val="24"/>
                      <w:szCs w:val="24"/>
                      <w:lang w:val="sr-Cyrl-CS" w:eastAsia="ja-JP"/>
                    </w:rPr>
                    <w:instrText>HYPERLINK "Прилози/Прилози%20уз%20стандард%2013/Прилог%2013.1"</w:instrText>
                  </w:r>
                  <w:r>
                    <w:rPr>
                      <w:rFonts w:ascii="Times New Roman" w:hAnsi="Times New Roman" w:cs="Times New Roman"/>
                      <w:b/>
                      <w:bCs/>
                      <w:sz w:val="24"/>
                      <w:szCs w:val="24"/>
                      <w:lang w:val="sr-Cyrl-CS" w:eastAsia="ja-JP"/>
                    </w:rPr>
                  </w:r>
                  <w:r>
                    <w:rPr>
                      <w:rFonts w:ascii="Times New Roman" w:hAnsi="Times New Roman" w:cs="Times New Roman"/>
                      <w:b/>
                      <w:bCs/>
                      <w:sz w:val="24"/>
                      <w:szCs w:val="24"/>
                      <w:lang w:val="sr-Cyrl-CS" w:eastAsia="ja-JP"/>
                    </w:rPr>
                    <w:fldChar w:fldCharType="separate"/>
                  </w:r>
                  <w:r w:rsidR="00A86442" w:rsidRPr="00582D70">
                    <w:rPr>
                      <w:rStyle w:val="Hyperlink"/>
                      <w:rFonts w:ascii="Times New Roman" w:hAnsi="Times New Roman" w:cs="Times New Roman"/>
                      <w:b/>
                      <w:bCs/>
                      <w:sz w:val="24"/>
                      <w:szCs w:val="24"/>
                      <w:lang w:val="sr-Cyrl-CS" w:eastAsia="ja-JP"/>
                    </w:rPr>
                    <w:t>Стандард 13:</w:t>
                  </w:r>
                  <w:r>
                    <w:rPr>
                      <w:rFonts w:ascii="Times New Roman" w:hAnsi="Times New Roman" w:cs="Times New Roman"/>
                      <w:b/>
                      <w:bCs/>
                      <w:sz w:val="24"/>
                      <w:szCs w:val="24"/>
                      <w:lang w:val="sr-Cyrl-CS" w:eastAsia="ja-JP"/>
                    </w:rPr>
                    <w:fldChar w:fldCharType="end"/>
                  </w:r>
                  <w:r w:rsidR="00A86442" w:rsidRPr="00AE27DF">
                    <w:rPr>
                      <w:rFonts w:ascii="Times New Roman" w:hAnsi="Times New Roman" w:cs="Times New Roman"/>
                      <w:b/>
                      <w:bCs/>
                      <w:sz w:val="24"/>
                      <w:szCs w:val="24"/>
                      <w:lang w:val="sr-Cyrl-CS" w:eastAsia="ja-JP"/>
                    </w:rPr>
                    <w:t xml:space="preserve"> Улога студената у самовредновању и провери квалитета</w:t>
                  </w:r>
                </w:p>
                <w:bookmarkEnd w:id="20"/>
                <w:p w14:paraId="15AA0F70" w14:textId="77777777" w:rsidR="00A86442" w:rsidRPr="00AE27DF" w:rsidRDefault="0028601B" w:rsidP="00A86442">
                  <w:pPr>
                    <w:tabs>
                      <w:tab w:val="left" w:pos="1175"/>
                    </w:tabs>
                    <w:spacing w:line="276" w:lineRule="auto"/>
                    <w:rPr>
                      <w:rFonts w:ascii="Times New Roman" w:hAnsi="Times New Roman" w:cs="Times New Roman"/>
                      <w:lang w:val="sr-Cyrl-CS" w:eastAsia="ja-JP"/>
                    </w:rPr>
                  </w:pPr>
                  <w:r w:rsidRPr="00AE27DF">
                    <w:rPr>
                      <w:rFonts w:ascii="Times New Roman" w:hAnsi="Times New Roman" w:cs="Times New Roman"/>
                      <w:lang w:val="sr-Cyrl-CS" w:eastAsia="ja-JP"/>
                    </w:rPr>
                    <w:t>Високошколске установе</w:t>
                  </w:r>
                  <w:r w:rsidR="00A86442" w:rsidRPr="00AE27DF">
                    <w:rPr>
                      <w:rFonts w:ascii="Times New Roman" w:hAnsi="Times New Roman" w:cs="Times New Roman"/>
                      <w:lang w:val="sr-Cyrl-CS" w:eastAsia="ja-JP"/>
                    </w:rPr>
                    <w:t xml:space="preserve"> обезбеђују значајну улогу студената у процесу обезбеђења квалитета, и то кроз рад студентских организација и студентских представника у телима </w:t>
                  </w:r>
                  <w:r w:rsidRPr="00AE27DF">
                    <w:rPr>
                      <w:rFonts w:ascii="Times New Roman" w:hAnsi="Times New Roman" w:cs="Times New Roman"/>
                      <w:lang w:val="sr-Cyrl-CS" w:eastAsia="ja-JP"/>
                    </w:rPr>
                    <w:t>високошколске установе</w:t>
                  </w:r>
                  <w:r w:rsidR="00A86442" w:rsidRPr="00AE27DF">
                    <w:rPr>
                      <w:rFonts w:ascii="Times New Roman" w:hAnsi="Times New Roman" w:cs="Times New Roman"/>
                      <w:lang w:val="sr-Cyrl-CS" w:eastAsia="ja-JP"/>
                    </w:rPr>
                    <w:t xml:space="preserve">, као и кроз анкетирање студената о квалитету </w:t>
                  </w:r>
                  <w:r w:rsidRPr="00AE27DF">
                    <w:rPr>
                      <w:rFonts w:ascii="Times New Roman" w:hAnsi="Times New Roman" w:cs="Times New Roman"/>
                      <w:lang w:val="sr-Cyrl-CS" w:eastAsia="ja-JP"/>
                    </w:rPr>
                    <w:t>високошколске установе</w:t>
                  </w:r>
                  <w:r w:rsidR="00A86442" w:rsidRPr="00AE27DF">
                    <w:rPr>
                      <w:rFonts w:ascii="Times New Roman" w:hAnsi="Times New Roman" w:cs="Times New Roman"/>
                      <w:lang w:val="sr-Cyrl-CS" w:eastAsia="ja-JP"/>
                    </w:rPr>
                    <w:t>.</w:t>
                  </w:r>
                </w:p>
              </w:tc>
            </w:tr>
            <w:tr w:rsidR="00A86442" w:rsidRPr="00AE27DF" w14:paraId="5BD410B4" w14:textId="77777777" w:rsidTr="000141B4">
              <w:tc>
                <w:tcPr>
                  <w:tcW w:w="10774" w:type="dxa"/>
                </w:tcPr>
                <w:p w14:paraId="191709E9" w14:textId="77777777" w:rsidR="00A86442" w:rsidRPr="00AE27DF" w:rsidRDefault="00A86442" w:rsidP="00A86442">
                  <w:pPr>
                    <w:tabs>
                      <w:tab w:val="left" w:pos="1175"/>
                    </w:tabs>
                    <w:spacing w:line="276" w:lineRule="auto"/>
                    <w:rPr>
                      <w:rFonts w:ascii="Times New Roman" w:hAnsi="Times New Roman" w:cs="Times New Roman"/>
                      <w:b/>
                      <w:bCs/>
                      <w:lang w:val="sr-Cyrl-CS" w:eastAsia="ja-JP"/>
                    </w:rPr>
                  </w:pPr>
                  <w:r w:rsidRPr="00AE27DF">
                    <w:rPr>
                      <w:rFonts w:ascii="Times New Roman" w:hAnsi="Times New Roman" w:cs="Times New Roman"/>
                      <w:b/>
                      <w:bCs/>
                      <w:lang w:val="sr-Cyrl-CS" w:eastAsia="ja-JP"/>
                    </w:rPr>
                    <w:t>Упутства за примену стандарда 13:</w:t>
                  </w:r>
                </w:p>
                <w:p w14:paraId="23E3F2B5" w14:textId="77777777" w:rsidR="00A86442" w:rsidRPr="00AE27DF" w:rsidRDefault="00A86442">
                  <w:pPr>
                    <w:numPr>
                      <w:ilvl w:val="1"/>
                      <w:numId w:val="58"/>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 xml:space="preserve">Представници студената су чланови </w:t>
                  </w:r>
                  <w:r w:rsidR="006A30CB" w:rsidRPr="00AE27DF">
                    <w:rPr>
                      <w:rFonts w:ascii="Times New Roman" w:hAnsi="Times New Roman" w:cs="Times New Roman"/>
                      <w:i/>
                      <w:sz w:val="20"/>
                      <w:szCs w:val="20"/>
                      <w:lang w:val="sr-Cyrl-CS" w:eastAsia="ja-JP"/>
                    </w:rPr>
                    <w:t>Комисије за самовредновање</w:t>
                  </w:r>
                  <w:r w:rsidRPr="00AE27DF">
                    <w:rPr>
                      <w:rFonts w:ascii="Times New Roman" w:hAnsi="Times New Roman" w:cs="Times New Roman"/>
                      <w:i/>
                      <w:sz w:val="20"/>
                      <w:szCs w:val="20"/>
                      <w:lang w:val="sr-Cyrl-CS" w:eastAsia="ja-JP"/>
                    </w:rPr>
                    <w:t xml:space="preserve"> </w:t>
                  </w:r>
                  <w:r w:rsidR="0028601B" w:rsidRPr="00AE27DF">
                    <w:rPr>
                      <w:rFonts w:ascii="Times New Roman" w:hAnsi="Times New Roman" w:cs="Times New Roman"/>
                      <w:i/>
                      <w:sz w:val="20"/>
                      <w:szCs w:val="20"/>
                      <w:lang w:val="sr-Cyrl-CS" w:eastAsia="ja-JP"/>
                    </w:rPr>
                    <w:t>високошколске установе</w:t>
                  </w:r>
                  <w:r w:rsidRPr="00AE27DF">
                    <w:rPr>
                      <w:rFonts w:ascii="Times New Roman" w:hAnsi="Times New Roman" w:cs="Times New Roman"/>
                      <w:i/>
                      <w:sz w:val="20"/>
                      <w:szCs w:val="20"/>
                      <w:lang w:val="sr-Cyrl-CS" w:eastAsia="ja-JP"/>
                    </w:rPr>
                    <w:t>.</w:t>
                  </w:r>
                </w:p>
                <w:p w14:paraId="7AE2D308" w14:textId="77777777" w:rsidR="00A86442" w:rsidRPr="00AE27DF" w:rsidRDefault="00A86442">
                  <w:pPr>
                    <w:numPr>
                      <w:ilvl w:val="1"/>
                      <w:numId w:val="58"/>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 xml:space="preserve">Студенти на одговарајући начин дају мишљење о стратегији, стандардима, поступцима и документима којима се обезбеђује квалитет </w:t>
                  </w:r>
                  <w:r w:rsidR="0028601B" w:rsidRPr="00AE27DF">
                    <w:rPr>
                      <w:rFonts w:ascii="Times New Roman" w:hAnsi="Times New Roman" w:cs="Times New Roman"/>
                      <w:i/>
                      <w:sz w:val="20"/>
                      <w:szCs w:val="20"/>
                      <w:lang w:val="sr-Cyrl-CS" w:eastAsia="ja-JP"/>
                    </w:rPr>
                    <w:t>високошколске установе</w:t>
                  </w:r>
                  <w:r w:rsidRPr="00AE27DF">
                    <w:rPr>
                      <w:rFonts w:ascii="Times New Roman" w:hAnsi="Times New Roman" w:cs="Times New Roman"/>
                      <w:i/>
                      <w:sz w:val="20"/>
                      <w:szCs w:val="20"/>
                      <w:lang w:val="sr-Cyrl-CS" w:eastAsia="ja-JP"/>
                    </w:rPr>
                    <w:t xml:space="preserve">, укључујући и резултате самовредновања и оцењивања квалитета </w:t>
                  </w:r>
                  <w:r w:rsidR="0028601B" w:rsidRPr="00AE27DF">
                    <w:rPr>
                      <w:rFonts w:ascii="Times New Roman" w:hAnsi="Times New Roman" w:cs="Times New Roman"/>
                      <w:i/>
                      <w:sz w:val="20"/>
                      <w:szCs w:val="20"/>
                      <w:lang w:val="sr-Cyrl-CS" w:eastAsia="ja-JP"/>
                    </w:rPr>
                    <w:t>високошколске установе</w:t>
                  </w:r>
                  <w:r w:rsidRPr="00AE27DF">
                    <w:rPr>
                      <w:rFonts w:ascii="Times New Roman" w:hAnsi="Times New Roman" w:cs="Times New Roman"/>
                      <w:i/>
                      <w:sz w:val="20"/>
                      <w:szCs w:val="20"/>
                      <w:lang w:val="sr-Cyrl-CS" w:eastAsia="ja-JP"/>
                    </w:rPr>
                    <w:t>.</w:t>
                  </w:r>
                </w:p>
                <w:p w14:paraId="6AC6CC78" w14:textId="77777777" w:rsidR="00A86442" w:rsidRPr="00AE27DF" w:rsidRDefault="00A86442">
                  <w:pPr>
                    <w:numPr>
                      <w:ilvl w:val="1"/>
                      <w:numId w:val="58"/>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 xml:space="preserve">Обавезан елемент самовредновања </w:t>
                  </w:r>
                  <w:r w:rsidR="0028601B" w:rsidRPr="00AE27DF">
                    <w:rPr>
                      <w:rFonts w:ascii="Times New Roman" w:hAnsi="Times New Roman" w:cs="Times New Roman"/>
                      <w:i/>
                      <w:sz w:val="20"/>
                      <w:szCs w:val="20"/>
                      <w:lang w:val="sr-Cyrl-CS" w:eastAsia="ja-JP"/>
                    </w:rPr>
                    <w:t>високошколске установе</w:t>
                  </w:r>
                  <w:r w:rsidRPr="00AE27DF">
                    <w:rPr>
                      <w:rFonts w:ascii="Times New Roman" w:hAnsi="Times New Roman" w:cs="Times New Roman"/>
                      <w:i/>
                      <w:sz w:val="20"/>
                      <w:szCs w:val="20"/>
                      <w:lang w:val="sr-Cyrl-CS" w:eastAsia="ja-JP"/>
                    </w:rPr>
                    <w:t xml:space="preserve"> јесте анкета којом се испитују ставови и мишљења студената о питањима из свих области које се проверавају у процесу самовредновања. </w:t>
                  </w:r>
                  <w:r w:rsidR="0028601B" w:rsidRPr="00AE27DF">
                    <w:rPr>
                      <w:rFonts w:ascii="Times New Roman" w:hAnsi="Times New Roman" w:cs="Times New Roman"/>
                      <w:i/>
                      <w:sz w:val="20"/>
                      <w:szCs w:val="20"/>
                      <w:lang w:val="sr-Cyrl-CS" w:eastAsia="ja-JP"/>
                    </w:rPr>
                    <w:t>Високошколска установа</w:t>
                  </w:r>
                  <w:r w:rsidRPr="00AE27DF">
                    <w:rPr>
                      <w:rFonts w:ascii="Times New Roman" w:hAnsi="Times New Roman" w:cs="Times New Roman"/>
                      <w:i/>
                      <w:sz w:val="20"/>
                      <w:szCs w:val="20"/>
                      <w:lang w:val="sr-Cyrl-CS" w:eastAsia="ja-JP"/>
                    </w:rPr>
                    <w:t xml:space="preserve">  је обавезна да организује и спроведе анкету и да њене резултате учини доступним јавности и укључи их у укупну оцену самовредновања и оцене квалитета.</w:t>
                  </w:r>
                </w:p>
                <w:p w14:paraId="679F0D74" w14:textId="77777777" w:rsidR="00A86442" w:rsidRPr="00AE27DF" w:rsidRDefault="00A86442">
                  <w:pPr>
                    <w:numPr>
                      <w:ilvl w:val="1"/>
                      <w:numId w:val="58"/>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i/>
                      <w:sz w:val="20"/>
                      <w:szCs w:val="20"/>
                      <w:lang w:val="sr-Cyrl-CS" w:eastAsia="ja-JP"/>
                    </w:rPr>
                    <w:t>Студенти су активно укључени у процесе перманентног осмишљавања, реализације развоја и евалуације студијских програма у оквиру курикулума и развој метода оцењивања</w:t>
                  </w:r>
                  <w:r w:rsidRPr="00AE27DF">
                    <w:rPr>
                      <w:rFonts w:ascii="Times New Roman" w:hAnsi="Times New Roman" w:cs="Times New Roman"/>
                      <w:sz w:val="20"/>
                      <w:szCs w:val="20"/>
                      <w:lang w:val="sr-Cyrl-CS" w:eastAsia="ja-JP"/>
                    </w:rPr>
                    <w:t>.</w:t>
                  </w:r>
                </w:p>
              </w:tc>
            </w:tr>
            <w:tr w:rsidR="00A86442" w:rsidRPr="00AE27DF" w14:paraId="795FB6AA" w14:textId="77777777" w:rsidTr="000141B4">
              <w:tc>
                <w:tcPr>
                  <w:tcW w:w="10774" w:type="dxa"/>
                </w:tcPr>
                <w:p w14:paraId="7191A301"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val="sr-Cyrl-CS" w:eastAsia="ja-JP"/>
                    </w:rPr>
                  </w:pPr>
                </w:p>
                <w:p w14:paraId="7B27407D" w14:textId="77777777" w:rsidR="00A86442" w:rsidRPr="00AE27DF" w:rsidRDefault="00A86442" w:rsidP="00A86442">
                  <w:pPr>
                    <w:spacing w:after="120" w:line="276" w:lineRule="auto"/>
                    <w:jc w:val="center"/>
                    <w:rPr>
                      <w:rFonts w:ascii="Times New Roman" w:eastAsia="Times New Roman" w:hAnsi="Times New Roman" w:cs="Times New Roman"/>
                      <w:b/>
                      <w:sz w:val="24"/>
                      <w:szCs w:val="24"/>
                      <w:lang w:val="ru-RU"/>
                    </w:rPr>
                  </w:pPr>
                  <w:r w:rsidRPr="00AE27DF">
                    <w:rPr>
                      <w:rFonts w:ascii="Times New Roman" w:eastAsia="Times New Roman" w:hAnsi="Times New Roman" w:cs="Times New Roman"/>
                      <w:b/>
                      <w:sz w:val="24"/>
                      <w:szCs w:val="24"/>
                      <w:lang w:val="ru-RU"/>
                    </w:rPr>
                    <w:t>Опис тренутне ситуације</w:t>
                  </w:r>
                </w:p>
                <w:p w14:paraId="2BE2079A"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val="sr-Cyrl-CS" w:eastAsia="ja-JP"/>
                    </w:rPr>
                  </w:pPr>
                </w:p>
                <w:p w14:paraId="194A7318" w14:textId="77777777" w:rsidR="00A86442" w:rsidRPr="00AE27DF" w:rsidRDefault="00B13E38" w:rsidP="00A86442">
                  <w:pPr>
                    <w:tabs>
                      <w:tab w:val="left" w:pos="1175"/>
                    </w:tabs>
                    <w:spacing w:after="60" w:line="276" w:lineRule="auto"/>
                    <w:ind w:firstLine="720"/>
                    <w:jc w:val="both"/>
                    <w:rPr>
                      <w:rFonts w:ascii="Times New Roman" w:hAnsi="Times New Roman" w:cs="Times New Roman"/>
                      <w:lang w:val="sr-Cyrl-CS" w:eastAsia="ja-JP"/>
                    </w:rPr>
                  </w:pPr>
                  <w:r>
                    <w:rPr>
                      <w:rFonts w:ascii="Times New Roman" w:hAnsi="Times New Roman" w:cs="Times New Roman"/>
                      <w:lang w:val="sr-Cyrl-RS" w:eastAsia="ja-JP"/>
                    </w:rPr>
                    <w:t xml:space="preserve">Академија </w:t>
                  </w:r>
                  <w:r w:rsidR="00A86442" w:rsidRPr="00AE27DF">
                    <w:rPr>
                      <w:rFonts w:ascii="Times New Roman" w:hAnsi="Times New Roman" w:cs="Times New Roman"/>
                      <w:lang w:val="sr-Cyrl-CS" w:eastAsia="ja-JP"/>
                    </w:rPr>
                    <w:t>обезбеђује значајну улогу студената у процесу обезбеђења квалитета, и то кроз рад студентских организација и студентских представника у телима</w:t>
                  </w:r>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Савету</w:t>
                  </w:r>
                  <w:proofErr w:type="spellEnd"/>
                  <w:r w:rsidR="00A86442" w:rsidRPr="00AE27DF">
                    <w:rPr>
                      <w:rFonts w:ascii="Times New Roman" w:hAnsi="Times New Roman" w:cs="Times New Roman"/>
                      <w:lang w:eastAsia="ja-JP"/>
                    </w:rPr>
                    <w:t xml:space="preserve">, </w:t>
                  </w:r>
                  <w:proofErr w:type="spellStart"/>
                  <w:r w:rsidR="00704E54">
                    <w:rPr>
                      <w:rFonts w:ascii="Times New Roman" w:hAnsi="Times New Roman" w:cs="Times New Roman"/>
                      <w:lang w:eastAsia="ja-JP"/>
                    </w:rPr>
                    <w:t>Наставном</w:t>
                  </w:r>
                  <w:proofErr w:type="spellEnd"/>
                  <w:r w:rsidR="00704E54">
                    <w:rPr>
                      <w:rFonts w:ascii="Times New Roman" w:hAnsi="Times New Roman" w:cs="Times New Roman"/>
                      <w:lang w:eastAsia="ja-JP"/>
                    </w:rPr>
                    <w:t xml:space="preserve"> </w:t>
                  </w:r>
                  <w:proofErr w:type="spellStart"/>
                  <w:r w:rsidR="00704E54">
                    <w:rPr>
                      <w:rFonts w:ascii="Times New Roman" w:hAnsi="Times New Roman" w:cs="Times New Roman"/>
                      <w:lang w:eastAsia="ja-JP"/>
                    </w:rPr>
                    <w:t>већу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Студентском</w:t>
                  </w:r>
                  <w:proofErr w:type="spellEnd"/>
                  <w:r w:rsidR="00A86442" w:rsidRPr="00AE27DF">
                    <w:rPr>
                      <w:rFonts w:ascii="Times New Roman" w:hAnsi="Times New Roman" w:cs="Times New Roman"/>
                      <w:lang w:eastAsia="ja-JP"/>
                    </w:rPr>
                    <w:t xml:space="preserve"> п</w:t>
                  </w:r>
                  <w:r w:rsidR="00A86442" w:rsidRPr="00AE27DF">
                    <w:rPr>
                      <w:rFonts w:ascii="Times New Roman" w:hAnsi="Times New Roman" w:cs="Times New Roman"/>
                      <w:lang w:val="sr-Cyrl-RS" w:eastAsia="ja-JP"/>
                    </w:rPr>
                    <w:t>а</w:t>
                  </w:r>
                  <w:proofErr w:type="spellStart"/>
                  <w:r w:rsidR="00A86442" w:rsidRPr="00AE27DF">
                    <w:rPr>
                      <w:rFonts w:ascii="Times New Roman" w:hAnsi="Times New Roman" w:cs="Times New Roman"/>
                      <w:lang w:eastAsia="ja-JP"/>
                    </w:rPr>
                    <w:t>рламенту</w:t>
                  </w:r>
                  <w:proofErr w:type="spellEnd"/>
                  <w:r w:rsidR="00A86442" w:rsidRPr="00AE27DF">
                    <w:rPr>
                      <w:rFonts w:ascii="Times New Roman" w:hAnsi="Times New Roman" w:cs="Times New Roman"/>
                      <w:lang w:eastAsia="ja-JP"/>
                    </w:rPr>
                    <w:t xml:space="preserve">, </w:t>
                  </w:r>
                  <w:proofErr w:type="spellStart"/>
                  <w:r w:rsidR="006A30CB" w:rsidRPr="00B13E38">
                    <w:rPr>
                      <w:rFonts w:ascii="Times New Roman" w:hAnsi="Times New Roman" w:cs="Times New Roman"/>
                      <w:lang w:eastAsia="ja-JP"/>
                    </w:rPr>
                    <w:t>Комисији</w:t>
                  </w:r>
                  <w:proofErr w:type="spellEnd"/>
                  <w:r w:rsidR="006A30CB" w:rsidRPr="00B13E38">
                    <w:rPr>
                      <w:rFonts w:ascii="Times New Roman" w:hAnsi="Times New Roman" w:cs="Times New Roman"/>
                      <w:lang w:eastAsia="ja-JP"/>
                    </w:rPr>
                    <w:t xml:space="preserve"> </w:t>
                  </w:r>
                  <w:proofErr w:type="spellStart"/>
                  <w:r w:rsidR="006A30CB" w:rsidRPr="00B13E38">
                    <w:rPr>
                      <w:rFonts w:ascii="Times New Roman" w:hAnsi="Times New Roman" w:cs="Times New Roman"/>
                      <w:lang w:eastAsia="ja-JP"/>
                    </w:rPr>
                    <w:t>за</w:t>
                  </w:r>
                  <w:proofErr w:type="spellEnd"/>
                  <w:r w:rsidR="006A30CB" w:rsidRPr="00B13E38">
                    <w:rPr>
                      <w:rFonts w:ascii="Times New Roman" w:hAnsi="Times New Roman" w:cs="Times New Roman"/>
                      <w:lang w:eastAsia="ja-JP"/>
                    </w:rPr>
                    <w:t xml:space="preserve"> </w:t>
                  </w:r>
                  <w:proofErr w:type="spellStart"/>
                  <w:r w:rsidR="006A30CB" w:rsidRPr="00B13E38">
                    <w:rPr>
                      <w:rFonts w:ascii="Times New Roman" w:hAnsi="Times New Roman" w:cs="Times New Roman"/>
                      <w:lang w:eastAsia="ja-JP"/>
                    </w:rPr>
                    <w:t>самовредновање</w:t>
                  </w:r>
                  <w:proofErr w:type="spellEnd"/>
                  <w:r w:rsidRPr="00B13E38">
                    <w:rPr>
                      <w:rFonts w:ascii="Times New Roman" w:hAnsi="Times New Roman" w:cs="Times New Roman"/>
                      <w:lang w:val="sr-Cyrl-RS" w:eastAsia="ja-JP"/>
                    </w:rPr>
                    <w:t>, Комисији за обезбеђење квалитета</w:t>
                  </w:r>
                  <w:r w:rsidR="00A86442" w:rsidRPr="00AE27DF">
                    <w:rPr>
                      <w:rFonts w:ascii="Times New Roman" w:hAnsi="Times New Roman" w:cs="Times New Roman"/>
                      <w:lang w:eastAsia="ja-JP"/>
                    </w:rPr>
                    <w:t>)</w:t>
                  </w:r>
                  <w:r w:rsidR="00A86442" w:rsidRPr="00AE27DF">
                    <w:rPr>
                      <w:rFonts w:ascii="Times New Roman" w:hAnsi="Times New Roman" w:cs="Times New Roman"/>
                      <w:lang w:val="sr-Cyrl-CS" w:eastAsia="ja-JP"/>
                    </w:rPr>
                    <w:t xml:space="preserve">, као и кроз анкетирање студената о квалитету </w:t>
                  </w:r>
                  <w:r w:rsidR="00BA7E80" w:rsidRPr="00AE27DF">
                    <w:rPr>
                      <w:rFonts w:ascii="Times New Roman" w:hAnsi="Times New Roman" w:cs="Times New Roman"/>
                      <w:lang w:val="sr-Cyrl-RS" w:eastAsia="ja-JP"/>
                    </w:rPr>
                    <w:t xml:space="preserve">рада </w:t>
                  </w:r>
                  <w:r w:rsidR="007640DE" w:rsidRPr="00AE27DF">
                    <w:rPr>
                      <w:rFonts w:ascii="Times New Roman" w:hAnsi="Times New Roman" w:cs="Times New Roman"/>
                      <w:lang w:val="sr-Cyrl-RS" w:eastAsia="ja-JP"/>
                    </w:rPr>
                    <w:t>Академије</w:t>
                  </w:r>
                  <w:r w:rsidR="00A86442" w:rsidRPr="00AE27DF">
                    <w:rPr>
                      <w:rFonts w:ascii="Times New Roman" w:hAnsi="Times New Roman" w:cs="Times New Roman"/>
                      <w:lang w:val="sr-Cyrl-CS" w:eastAsia="ja-JP"/>
                    </w:rPr>
                    <w:t xml:space="preserve"> као </w:t>
                  </w:r>
                  <w:r w:rsidR="0028601B" w:rsidRPr="00AE27DF">
                    <w:rPr>
                      <w:rFonts w:ascii="Times New Roman" w:hAnsi="Times New Roman" w:cs="Times New Roman"/>
                      <w:lang w:val="sr-Cyrl-CS" w:eastAsia="ja-JP"/>
                    </w:rPr>
                    <w:t>високошколске установе</w:t>
                  </w:r>
                  <w:r w:rsidR="00A86442" w:rsidRPr="00AE27DF">
                    <w:rPr>
                      <w:rFonts w:ascii="Times New Roman" w:hAnsi="Times New Roman" w:cs="Times New Roman"/>
                      <w:lang w:val="sr-Cyrl-CS" w:eastAsia="ja-JP"/>
                    </w:rPr>
                    <w:t>.</w:t>
                  </w:r>
                </w:p>
                <w:p w14:paraId="582E1285" w14:textId="77777777" w:rsidR="00A86442" w:rsidRPr="00AE27DF" w:rsidRDefault="00A86442" w:rsidP="00A86442">
                  <w:pPr>
                    <w:tabs>
                      <w:tab w:val="left" w:pos="1175"/>
                    </w:tabs>
                    <w:spacing w:after="60" w:line="276" w:lineRule="auto"/>
                    <w:ind w:firstLine="720"/>
                    <w:jc w:val="both"/>
                    <w:rPr>
                      <w:rFonts w:ascii="Times New Roman" w:hAnsi="Times New Roman" w:cs="Times New Roman"/>
                      <w:b/>
                      <w:bCs/>
                      <w:lang w:val="sr-Cyrl-CS" w:eastAsia="ja-JP"/>
                    </w:rPr>
                  </w:pPr>
                  <w:r w:rsidRPr="00AE27DF">
                    <w:rPr>
                      <w:rFonts w:ascii="Times New Roman" w:hAnsi="Times New Roman" w:cs="Times New Roman"/>
                      <w:b/>
                      <w:bCs/>
                      <w:lang w:val="sr-Cyrl-CS" w:eastAsia="ja-JP"/>
                    </w:rPr>
                    <w:t xml:space="preserve">a)  Опис, анализа и процена тренутне ситуације с  обзиром  на  претходно дефинисане циљеве, захтеве и очекивања </w:t>
                  </w:r>
                </w:p>
                <w:p w14:paraId="7A8957FF" w14:textId="77777777" w:rsidR="00A86442" w:rsidRPr="00AE27DF" w:rsidRDefault="0028601B" w:rsidP="00A86442">
                  <w:pPr>
                    <w:tabs>
                      <w:tab w:val="left" w:pos="1175"/>
                    </w:tabs>
                    <w:spacing w:after="60" w:line="276" w:lineRule="auto"/>
                    <w:ind w:firstLine="720"/>
                    <w:jc w:val="both"/>
                    <w:rPr>
                      <w:rFonts w:ascii="Times New Roman" w:hAnsi="Times New Roman" w:cs="Times New Roman"/>
                      <w:lang w:val="sr-Cyrl-CS" w:eastAsia="ja-JP"/>
                    </w:rPr>
                  </w:pPr>
                  <w:r w:rsidRPr="00AE27DF">
                    <w:rPr>
                      <w:rFonts w:ascii="Times New Roman" w:hAnsi="Times New Roman" w:cs="Times New Roman"/>
                      <w:i/>
                      <w:iCs/>
                      <w:lang w:val="sr-Cyrl-CS" w:eastAsia="ja-JP"/>
                    </w:rPr>
                    <w:t>Високошколска установа</w:t>
                  </w:r>
                  <w:r w:rsidR="00A86442" w:rsidRPr="00AE27DF">
                    <w:rPr>
                      <w:rFonts w:ascii="Times New Roman" w:hAnsi="Times New Roman" w:cs="Times New Roman"/>
                      <w:i/>
                      <w:iCs/>
                      <w:lang w:val="sr-Cyrl-CS" w:eastAsia="ja-JP"/>
                    </w:rPr>
                    <w:t xml:space="preserve">  описује начине на који су студенти укључени у процесе процене и унапређења квалитета и то документује одређеном документацијом и усвојеним извештајима</w:t>
                  </w:r>
                  <w:r w:rsidR="00A86442" w:rsidRPr="00AE27DF">
                    <w:rPr>
                      <w:rFonts w:ascii="Times New Roman" w:hAnsi="Times New Roman" w:cs="Times New Roman"/>
                      <w:lang w:val="sr-Cyrl-CS" w:eastAsia="ja-JP"/>
                    </w:rPr>
                    <w:t xml:space="preserve">. </w:t>
                  </w:r>
                </w:p>
                <w:p w14:paraId="0201D01F" w14:textId="77777777" w:rsidR="00A86442" w:rsidRPr="00AE27DF" w:rsidRDefault="007640DE" w:rsidP="00A86442">
                  <w:pPr>
                    <w:tabs>
                      <w:tab w:val="left" w:pos="1175"/>
                    </w:tabs>
                    <w:spacing w:after="60" w:line="276" w:lineRule="auto"/>
                    <w:ind w:firstLine="720"/>
                    <w:jc w:val="both"/>
                    <w:rPr>
                      <w:rFonts w:ascii="Times New Roman" w:hAnsi="Times New Roman" w:cs="Times New Roman"/>
                      <w:u w:val="single"/>
                      <w:lang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примењује Стандард </w:t>
                  </w:r>
                  <w:r w:rsidR="00A86442" w:rsidRPr="00AE27DF">
                    <w:rPr>
                      <w:rFonts w:ascii="Times New Roman" w:hAnsi="Times New Roman" w:cs="Times New Roman"/>
                      <w:lang w:eastAsia="ja-JP"/>
                    </w:rPr>
                    <w:t>1</w:t>
                  </w:r>
                  <w:r w:rsidR="00A86442" w:rsidRPr="00AE27DF">
                    <w:rPr>
                      <w:rFonts w:ascii="Times New Roman" w:hAnsi="Times New Roman" w:cs="Times New Roman"/>
                      <w:lang w:val="sr-Cyrl-RS" w:eastAsia="ja-JP"/>
                    </w:rPr>
                    <w:t>3</w:t>
                  </w:r>
                  <w:r w:rsidR="00A86442" w:rsidRPr="00AE27DF">
                    <w:rPr>
                      <w:rFonts w:ascii="Times New Roman" w:hAnsi="Times New Roman" w:cs="Times New Roman"/>
                      <w:lang w:val="sr-Cyrl-CS" w:eastAsia="ja-JP"/>
                    </w:rPr>
                    <w:t>. Улога студената у самовредновању и провери квалитета, а што је евидентно из</w:t>
                  </w:r>
                  <w:r w:rsidR="00A86442" w:rsidRPr="00AE27DF">
                    <w:rPr>
                      <w:rFonts w:ascii="Times New Roman" w:hAnsi="Times New Roman" w:cs="Times New Roman"/>
                      <w:lang w:eastAsia="ja-JP"/>
                    </w:rPr>
                    <w:t xml:space="preserve"> </w:t>
                  </w:r>
                  <w:r w:rsidR="00A86442" w:rsidRPr="00B13E38">
                    <w:rPr>
                      <w:rFonts w:ascii="Times New Roman" w:hAnsi="Times New Roman" w:cs="Times New Roman"/>
                      <w:lang w:val="sr-Cyrl-RS" w:eastAsia="ja-JP"/>
                    </w:rPr>
                    <w:t xml:space="preserve">Правилника o </w:t>
                  </w:r>
                  <w:r w:rsidR="00BA7E80" w:rsidRPr="00B13E38">
                    <w:rPr>
                      <w:rFonts w:ascii="Times New Roman" w:hAnsi="Times New Roman" w:cs="Times New Roman"/>
                      <w:lang w:val="sr-Cyrl-RS" w:eastAsia="ja-JP"/>
                    </w:rPr>
                    <w:t>самовредновању</w:t>
                  </w:r>
                  <w:r w:rsidR="00A86442" w:rsidRPr="00AE27DF">
                    <w:rPr>
                      <w:rFonts w:ascii="Times New Roman" w:hAnsi="Times New Roman" w:cs="Times New Roman"/>
                      <w:u w:val="single"/>
                      <w:lang w:eastAsia="ja-JP"/>
                    </w:rPr>
                    <w:t>.</w:t>
                  </w:r>
                  <w:r w:rsidR="00A86442" w:rsidRPr="00AE27DF">
                    <w:rPr>
                      <w:rFonts w:ascii="Times New Roman" w:hAnsi="Times New Roman" w:cs="Times New Roman"/>
                      <w:u w:val="single"/>
                      <w:lang w:val="sr-Cyrl-CS" w:eastAsia="ja-JP"/>
                    </w:rPr>
                    <w:t xml:space="preserve"> </w:t>
                  </w:r>
                  <w:r w:rsidR="00A86442" w:rsidRPr="00AE27DF">
                    <w:rPr>
                      <w:rFonts w:ascii="Times New Roman" w:hAnsi="Times New Roman" w:cs="Times New Roman"/>
                      <w:u w:val="single"/>
                      <w:lang w:eastAsia="ja-JP"/>
                    </w:rPr>
                    <w:t xml:space="preserve"> </w:t>
                  </w:r>
                </w:p>
                <w:p w14:paraId="1A99D9C1" w14:textId="77777777" w:rsidR="00A86442" w:rsidRPr="00AE27DF" w:rsidRDefault="007640DE" w:rsidP="00A86442">
                  <w:pPr>
                    <w:tabs>
                      <w:tab w:val="left" w:pos="1175"/>
                    </w:tabs>
                    <w:spacing w:after="60" w:line="276" w:lineRule="auto"/>
                    <w:ind w:firstLine="720"/>
                    <w:jc w:val="both"/>
                    <w:rPr>
                      <w:rFonts w:ascii="Times New Roman" w:hAnsi="Times New Roman" w:cs="Times New Roman"/>
                      <w:lang w:val="sr-Cyrl-CS"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је омогућила значајну улогу студената у самовредновању и процесу обезбеђења квалитета која се остварује: радом и учешћем представника студената у органима и стручним телима  </w:t>
                  </w:r>
                  <w:r w:rsidRPr="00AE27DF">
                    <w:rPr>
                      <w:rFonts w:ascii="Times New Roman" w:hAnsi="Times New Roman" w:cs="Times New Roman"/>
                      <w:lang w:val="sr-Cyrl-CS" w:eastAsia="ja-JP"/>
                    </w:rPr>
                    <w:t>Академије</w:t>
                  </w:r>
                  <w:r w:rsidR="00A86442" w:rsidRPr="00AE27DF">
                    <w:rPr>
                      <w:rFonts w:ascii="Times New Roman" w:hAnsi="Times New Roman" w:cs="Times New Roman"/>
                      <w:lang w:val="sr-Cyrl-CS" w:eastAsia="ja-JP"/>
                    </w:rPr>
                    <w:t xml:space="preserve">,  радом студентске организације, анкетирањем које спроводи </w:t>
                  </w:r>
                  <w:r w:rsidR="000A6868" w:rsidRPr="00AE27DF">
                    <w:rPr>
                      <w:rFonts w:ascii="Times New Roman" w:hAnsi="Times New Roman" w:cs="Times New Roman"/>
                      <w:i/>
                      <w:iCs/>
                      <w:lang w:val="sr-Cyrl-CS" w:eastAsia="ja-JP"/>
                    </w:rPr>
                    <w:t>Комисија за самовредновање</w:t>
                  </w:r>
                  <w:r w:rsidR="00BA7E80" w:rsidRPr="00AE27DF">
                    <w:rPr>
                      <w:rFonts w:ascii="Times New Roman" w:hAnsi="Times New Roman" w:cs="Times New Roman"/>
                      <w:i/>
                      <w:iCs/>
                      <w:lang w:val="sr-Cyrl-CS" w:eastAsia="ja-JP"/>
                    </w:rPr>
                    <w:t xml:space="preserve"> </w:t>
                  </w:r>
                  <w:r w:rsidR="00A86442" w:rsidRPr="00AE27DF">
                    <w:rPr>
                      <w:rFonts w:ascii="Times New Roman" w:hAnsi="Times New Roman" w:cs="Times New Roman"/>
                      <w:lang w:val="sr-Cyrl-CS" w:eastAsia="ja-JP"/>
                    </w:rPr>
                    <w:t xml:space="preserve">изражавањем мишљења о свим општим актима којима се утврђује стратегија обезбеђења квалитета и уређују стандарди и поступци за обезбеђење квалитета, као и  изражавањем мишљења поводом извештаја о резултатима самовредновања и извештаја о резултатима екстерног оцењивања квалитета  </w:t>
                  </w:r>
                  <w:r w:rsidR="00BA7E80" w:rsidRPr="00AE27DF">
                    <w:rPr>
                      <w:rFonts w:ascii="Times New Roman" w:hAnsi="Times New Roman" w:cs="Times New Roman"/>
                      <w:lang w:val="sr-Cyrl-CS" w:eastAsia="ja-JP"/>
                    </w:rPr>
                    <w:t xml:space="preserve">рада </w:t>
                  </w:r>
                  <w:r w:rsidRPr="00AE27DF">
                    <w:rPr>
                      <w:rFonts w:ascii="Times New Roman" w:hAnsi="Times New Roman" w:cs="Times New Roman"/>
                      <w:lang w:val="sr-Cyrl-CS" w:eastAsia="ja-JP"/>
                    </w:rPr>
                    <w:t>Академије</w:t>
                  </w:r>
                  <w:r w:rsidR="00A86442" w:rsidRPr="00AE27DF">
                    <w:rPr>
                      <w:rFonts w:ascii="Times New Roman" w:hAnsi="Times New Roman" w:cs="Times New Roman"/>
                      <w:lang w:val="sr-Cyrl-CS" w:eastAsia="ja-JP"/>
                    </w:rPr>
                    <w:t>.</w:t>
                  </w:r>
                </w:p>
                <w:p w14:paraId="1B438634" w14:textId="77777777" w:rsidR="00A86442" w:rsidRPr="00B13E38" w:rsidRDefault="00A86442" w:rsidP="00A86442">
                  <w:pPr>
                    <w:tabs>
                      <w:tab w:val="left" w:pos="1175"/>
                    </w:tabs>
                    <w:spacing w:after="60" w:line="276" w:lineRule="auto"/>
                    <w:ind w:firstLine="720"/>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1. Представници студената учествују у обезбеђењу квалитета у складу са </w:t>
                  </w:r>
                  <w:r w:rsidRPr="00252C38">
                    <w:rPr>
                      <w:rFonts w:ascii="Times New Roman" w:hAnsi="Times New Roman" w:cs="Times New Roman"/>
                      <w:lang w:val="sr-Cyrl-CS" w:eastAsia="ja-JP"/>
                    </w:rPr>
                    <w:t>Статутом</w:t>
                  </w:r>
                  <w:r w:rsidRPr="00AE27DF">
                    <w:rPr>
                      <w:rFonts w:ascii="Times New Roman" w:hAnsi="Times New Roman" w:cs="Times New Roman"/>
                      <w:lang w:val="sr-Cyrl-CS" w:eastAsia="ja-JP"/>
                    </w:rPr>
                    <w:t xml:space="preserve"> и  </w:t>
                  </w:r>
                  <w:r w:rsidRPr="00252C38">
                    <w:rPr>
                      <w:rFonts w:ascii="Times New Roman" w:hAnsi="Times New Roman" w:cs="Times New Roman"/>
                      <w:lang w:val="sr-Cyrl-CS" w:eastAsia="ja-JP"/>
                    </w:rPr>
                    <w:t xml:space="preserve">Правилником o </w:t>
                  </w:r>
                  <w:r w:rsidRPr="00252C38">
                    <w:rPr>
                      <w:rFonts w:ascii="Times New Roman" w:hAnsi="Times New Roman" w:cs="Times New Roman"/>
                      <w:lang w:val="sr-Cyrl-RS" w:eastAsia="ja-JP"/>
                    </w:rPr>
                    <w:t>самовредновању</w:t>
                  </w:r>
                  <w:r w:rsidRPr="00AE27DF">
                    <w:rPr>
                      <w:rFonts w:ascii="Times New Roman" w:hAnsi="Times New Roman" w:cs="Times New Roman"/>
                      <w:lang w:val="sr-Cyrl-RS" w:eastAsia="ja-JP"/>
                    </w:rPr>
                    <w:t>.</w:t>
                  </w:r>
                  <w:r w:rsidRPr="00AE27DF">
                    <w:rPr>
                      <w:rFonts w:ascii="Times New Roman" w:hAnsi="Times New Roman" w:cs="Times New Roman"/>
                      <w:lang w:val="sr-Cyrl-CS" w:eastAsia="ja-JP"/>
                    </w:rPr>
                    <w:t xml:space="preserve"> У складу са Статутом улога представника студената у самовредновању и обезбеђењу квалите</w:t>
                  </w:r>
                  <w:r w:rsidR="00B13E38">
                    <w:rPr>
                      <w:rFonts w:ascii="Times New Roman" w:hAnsi="Times New Roman" w:cs="Times New Roman"/>
                      <w:lang w:val="sr-Cyrl-CS" w:eastAsia="ja-JP"/>
                    </w:rPr>
                    <w:t>т</w:t>
                  </w:r>
                  <w:r w:rsidRPr="00AE27DF">
                    <w:rPr>
                      <w:rFonts w:ascii="Times New Roman" w:hAnsi="Times New Roman" w:cs="Times New Roman"/>
                      <w:lang w:val="sr-Cyrl-CS" w:eastAsia="ja-JP"/>
                    </w:rPr>
                    <w:t xml:space="preserve">а остварује се радом  Студентског парламента и  радом преко представника студената у: </w:t>
                  </w:r>
                  <w:r w:rsidRPr="00B13E38">
                    <w:rPr>
                      <w:rFonts w:ascii="Times New Roman" w:hAnsi="Times New Roman" w:cs="Times New Roman"/>
                      <w:lang w:val="sr-Cyrl-CS" w:eastAsia="ja-JP"/>
                    </w:rPr>
                    <w:t xml:space="preserve">Савету </w:t>
                  </w:r>
                  <w:r w:rsidR="007640DE" w:rsidRPr="00B13E38">
                    <w:rPr>
                      <w:rFonts w:ascii="Times New Roman" w:hAnsi="Times New Roman" w:cs="Times New Roman"/>
                      <w:lang w:val="sr-Cyrl-CS" w:eastAsia="ja-JP"/>
                    </w:rPr>
                    <w:t>Академије</w:t>
                  </w:r>
                  <w:r w:rsidRPr="00B13E38">
                    <w:rPr>
                      <w:rFonts w:ascii="Times New Roman" w:hAnsi="Times New Roman" w:cs="Times New Roman"/>
                      <w:lang w:val="sr-Cyrl-CS" w:eastAsia="ja-JP"/>
                    </w:rPr>
                    <w:t xml:space="preserve"> (један представник); </w:t>
                  </w:r>
                  <w:r w:rsidR="00704E54">
                    <w:rPr>
                      <w:rFonts w:ascii="Times New Roman" w:hAnsi="Times New Roman" w:cs="Times New Roman"/>
                      <w:lang w:val="sr-Cyrl-CS" w:eastAsia="ja-JP"/>
                    </w:rPr>
                    <w:t>НВ</w:t>
                  </w:r>
                  <w:r w:rsidRPr="00B13E38">
                    <w:rPr>
                      <w:rFonts w:ascii="Times New Roman" w:hAnsi="Times New Roman" w:cs="Times New Roman"/>
                      <w:lang w:val="sr-Cyrl-CS" w:eastAsia="ja-JP"/>
                    </w:rPr>
                    <w:t xml:space="preserve">; </w:t>
                  </w:r>
                  <w:r w:rsidR="000A6868" w:rsidRPr="00B13E38">
                    <w:rPr>
                      <w:rFonts w:ascii="Times New Roman" w:hAnsi="Times New Roman" w:cs="Times New Roman"/>
                      <w:lang w:val="sr-Cyrl-CS" w:eastAsia="ja-JP"/>
                    </w:rPr>
                    <w:t>Комисија за самовредновање</w:t>
                  </w:r>
                  <w:r w:rsidR="00B136DD" w:rsidRPr="00B13E38">
                    <w:rPr>
                      <w:rFonts w:ascii="Times New Roman" w:hAnsi="Times New Roman" w:cs="Times New Roman"/>
                      <w:lang w:val="sr-Cyrl-CS" w:eastAsia="ja-JP"/>
                    </w:rPr>
                    <w:t xml:space="preserve"> </w:t>
                  </w:r>
                  <w:r w:rsidRPr="00B13E38">
                    <w:rPr>
                      <w:rFonts w:ascii="Times New Roman" w:hAnsi="Times New Roman" w:cs="Times New Roman"/>
                      <w:lang w:val="sr-Cyrl-CS" w:eastAsia="ja-JP"/>
                    </w:rPr>
                    <w:t xml:space="preserve">(два представника), </w:t>
                  </w:r>
                  <w:r w:rsidR="00D06771" w:rsidRPr="00B13E38">
                    <w:rPr>
                      <w:rFonts w:ascii="Times New Roman" w:hAnsi="Times New Roman" w:cs="Times New Roman"/>
                      <w:lang w:val="sr-Cyrl-CS" w:eastAsia="ja-JP"/>
                    </w:rPr>
                    <w:t xml:space="preserve">Комисији за </w:t>
                  </w:r>
                  <w:r w:rsidR="00B136DD" w:rsidRPr="00B13E38">
                    <w:rPr>
                      <w:rFonts w:ascii="Times New Roman" w:hAnsi="Times New Roman" w:cs="Times New Roman"/>
                      <w:lang w:val="sr-Cyrl-CS" w:eastAsia="ja-JP"/>
                    </w:rPr>
                    <w:t>обезбеђење квалитета</w:t>
                  </w:r>
                  <w:r w:rsidRPr="00B13E38">
                    <w:rPr>
                      <w:rFonts w:ascii="Times New Roman" w:hAnsi="Times New Roman" w:cs="Times New Roman"/>
                      <w:lang w:val="sr-Cyrl-CS" w:eastAsia="ja-JP"/>
                    </w:rPr>
                    <w:t xml:space="preserve"> (један представник), као и кроз анкетирање студената о квалитету </w:t>
                  </w:r>
                  <w:r w:rsidR="0028601B" w:rsidRPr="00B13E38">
                    <w:rPr>
                      <w:rFonts w:ascii="Times New Roman" w:hAnsi="Times New Roman" w:cs="Times New Roman"/>
                      <w:lang w:val="sr-Cyrl-CS" w:eastAsia="ja-JP"/>
                    </w:rPr>
                    <w:t>високошколске установе</w:t>
                  </w:r>
                  <w:r w:rsidRPr="00B13E38">
                    <w:rPr>
                      <w:rFonts w:ascii="Times New Roman" w:hAnsi="Times New Roman" w:cs="Times New Roman"/>
                      <w:lang w:val="sr-Cyrl-CS" w:eastAsia="ja-JP"/>
                    </w:rPr>
                    <w:t>.</w:t>
                  </w:r>
                </w:p>
                <w:p w14:paraId="08802F24"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val="sr-Cyrl-CS" w:eastAsia="ja-JP"/>
                    </w:rPr>
                  </w:pPr>
                  <w:r w:rsidRPr="00AE27DF">
                    <w:rPr>
                      <w:rFonts w:ascii="Times New Roman" w:hAnsi="Times New Roman" w:cs="Times New Roman"/>
                      <w:lang w:eastAsia="ja-JP"/>
                    </w:rPr>
                    <w:t>M</w:t>
                  </w:r>
                  <w:r w:rsidRPr="00AE27DF">
                    <w:rPr>
                      <w:rFonts w:ascii="Times New Roman" w:hAnsi="Times New Roman" w:cs="Times New Roman"/>
                      <w:lang w:val="sr-Cyrl-CS" w:eastAsia="ja-JP"/>
                    </w:rPr>
                    <w:t xml:space="preserve">инимални ниво квалитета овог елемента </w:t>
                  </w:r>
                  <w:r w:rsidRPr="00AE27DF">
                    <w:rPr>
                      <w:rFonts w:ascii="Times New Roman" w:hAnsi="Times New Roman" w:cs="Times New Roman"/>
                      <w:u w:val="single"/>
                      <w:lang w:val="sr-Cyrl-CS" w:eastAsia="ja-JP"/>
                    </w:rPr>
                    <w:t>с</w:t>
                  </w:r>
                  <w:r w:rsidRPr="00AE27DF">
                    <w:rPr>
                      <w:rFonts w:ascii="Times New Roman" w:hAnsi="Times New Roman" w:cs="Times New Roman"/>
                      <w:lang w:val="sr-Cyrl-CS" w:eastAsia="ja-JP"/>
                    </w:rPr>
                    <w:t xml:space="preserve">астоји се у обезбеђењу учешћа представника студената у раду </w:t>
                  </w:r>
                  <w:r w:rsidR="006A30CB" w:rsidRPr="00B13E38">
                    <w:rPr>
                      <w:rFonts w:ascii="Times New Roman" w:hAnsi="Times New Roman" w:cs="Times New Roman"/>
                      <w:lang w:val="sr-Cyrl-CS" w:eastAsia="ja-JP"/>
                    </w:rPr>
                    <w:t>Комисије за самовредновање</w:t>
                  </w:r>
                  <w:r w:rsidRPr="00AE27DF">
                    <w:rPr>
                      <w:rFonts w:ascii="Times New Roman" w:hAnsi="Times New Roman" w:cs="Times New Roman"/>
                      <w:lang w:val="sr-Cyrl-CS" w:eastAsia="ja-JP"/>
                    </w:rPr>
                    <w:t xml:space="preserve">, односно у поступцима за самовредновање и оцењивање квалитета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w:t>
                  </w:r>
                </w:p>
                <w:p w14:paraId="389D3F09" w14:textId="77777777" w:rsidR="00A86442" w:rsidRPr="00AE27DF" w:rsidRDefault="000A6868" w:rsidP="00A86442">
                  <w:pPr>
                    <w:tabs>
                      <w:tab w:val="left" w:pos="1175"/>
                    </w:tabs>
                    <w:spacing w:after="60" w:line="276" w:lineRule="auto"/>
                    <w:ind w:firstLine="720"/>
                    <w:jc w:val="both"/>
                    <w:rPr>
                      <w:rFonts w:ascii="Times New Roman" w:hAnsi="Times New Roman" w:cs="Times New Roman"/>
                      <w:lang w:val="sr-Cyrl-CS" w:eastAsia="ja-JP"/>
                    </w:rPr>
                  </w:pPr>
                  <w:r w:rsidRPr="00AE27DF">
                    <w:rPr>
                      <w:rFonts w:ascii="Times New Roman" w:hAnsi="Times New Roman" w:cs="Times New Roman"/>
                      <w:lang w:val="sr-Cyrl-CS" w:eastAsia="ja-JP"/>
                    </w:rPr>
                    <w:lastRenderedPageBreak/>
                    <w:t>Комисија за самовредновање</w:t>
                  </w:r>
                  <w:r w:rsidR="00BA7E80" w:rsidRPr="00AE27DF">
                    <w:rPr>
                      <w:rFonts w:ascii="Times New Roman" w:hAnsi="Times New Roman" w:cs="Times New Roman"/>
                      <w:lang w:val="sr-Cyrl-CS" w:eastAsia="ja-JP"/>
                    </w:rPr>
                    <w:t xml:space="preserve"> </w:t>
                  </w:r>
                  <w:r w:rsidR="00A86442" w:rsidRPr="00AE27DF">
                    <w:rPr>
                      <w:rFonts w:ascii="Times New Roman" w:hAnsi="Times New Roman" w:cs="Times New Roman"/>
                      <w:lang w:val="sr-Cyrl-CS" w:eastAsia="ja-JP"/>
                    </w:rPr>
                    <w:t xml:space="preserve">оцену овог елемента стандарда квалитета формира на основу увида у следеће документе </w:t>
                  </w:r>
                  <w:r w:rsidR="007640DE" w:rsidRPr="00AE27DF">
                    <w:rPr>
                      <w:rFonts w:ascii="Times New Roman" w:hAnsi="Times New Roman" w:cs="Times New Roman"/>
                      <w:lang w:val="sr-Cyrl-CS" w:eastAsia="ja-JP"/>
                    </w:rPr>
                    <w:t>Академије</w:t>
                  </w:r>
                  <w:r w:rsidR="00A86442" w:rsidRPr="00AE27DF">
                    <w:rPr>
                      <w:rFonts w:ascii="Times New Roman" w:hAnsi="Times New Roman" w:cs="Times New Roman"/>
                      <w:lang w:val="sr-Cyrl-CS" w:eastAsia="ja-JP"/>
                    </w:rPr>
                    <w:t>:</w:t>
                  </w:r>
                </w:p>
                <w:p w14:paraId="038816A3" w14:textId="77777777" w:rsidR="00A86442" w:rsidRPr="00B13E38" w:rsidRDefault="00000000">
                  <w:pPr>
                    <w:numPr>
                      <w:ilvl w:val="0"/>
                      <w:numId w:val="65"/>
                    </w:numPr>
                    <w:tabs>
                      <w:tab w:val="left" w:pos="1175"/>
                    </w:tabs>
                    <w:spacing w:after="60" w:line="276" w:lineRule="auto"/>
                    <w:ind w:left="0" w:firstLine="720"/>
                    <w:jc w:val="both"/>
                    <w:rPr>
                      <w:rStyle w:val="Hyperlink"/>
                      <w:rFonts w:ascii="Times New Roman" w:hAnsi="Times New Roman" w:cs="Times New Roman"/>
                      <w:color w:val="FF0000"/>
                      <w:lang w:val="sr-Cyrl-CS" w:eastAsia="ja-JP"/>
                    </w:rPr>
                  </w:pPr>
                  <w:hyperlink r:id="rId112" w:history="1">
                    <w:r w:rsidR="00A86442" w:rsidRPr="00582D70">
                      <w:rPr>
                        <w:rStyle w:val="Hyperlink"/>
                        <w:rFonts w:ascii="Times New Roman" w:hAnsi="Times New Roman" w:cs="Times New Roman"/>
                        <w:lang w:val="sr-Cyrl-RS" w:eastAsia="ja-JP"/>
                      </w:rPr>
                      <w:t xml:space="preserve">Одлука о верификацији мандата чланова  </w:t>
                    </w:r>
                    <w:r w:rsidR="00A86442" w:rsidRPr="00582D70">
                      <w:rPr>
                        <w:rStyle w:val="Hyperlink"/>
                        <w:rFonts w:ascii="Times New Roman" w:hAnsi="Times New Roman" w:cs="Times New Roman"/>
                        <w:lang w:val="sr-Cyrl-CS" w:eastAsia="ja-JP"/>
                      </w:rPr>
                      <w:t xml:space="preserve">Савета </w:t>
                    </w:r>
                    <w:r w:rsidR="007640DE" w:rsidRPr="00582D70">
                      <w:rPr>
                        <w:rStyle w:val="Hyperlink"/>
                        <w:rFonts w:ascii="Times New Roman" w:hAnsi="Times New Roman" w:cs="Times New Roman"/>
                        <w:lang w:val="sr-Cyrl-CS" w:eastAsia="ja-JP"/>
                      </w:rPr>
                      <w:t>Академије</w:t>
                    </w:r>
                    <w:r w:rsidR="00A86442" w:rsidRPr="00582D70">
                      <w:rPr>
                        <w:rStyle w:val="Hyperlink"/>
                        <w:rFonts w:ascii="Times New Roman" w:hAnsi="Times New Roman" w:cs="Times New Roman"/>
                        <w:lang w:val="sr-Cyrl-CS" w:eastAsia="ja-JP"/>
                      </w:rPr>
                      <w:t>,</w:t>
                    </w:r>
                  </w:hyperlink>
                </w:p>
                <w:p w14:paraId="16D920F1" w14:textId="77777777" w:rsidR="00A86442" w:rsidRPr="00D22422" w:rsidRDefault="00000000">
                  <w:pPr>
                    <w:numPr>
                      <w:ilvl w:val="0"/>
                      <w:numId w:val="65"/>
                    </w:numPr>
                    <w:tabs>
                      <w:tab w:val="left" w:pos="1175"/>
                    </w:tabs>
                    <w:spacing w:after="60" w:line="276" w:lineRule="auto"/>
                    <w:ind w:left="0" w:firstLine="720"/>
                    <w:jc w:val="both"/>
                    <w:rPr>
                      <w:rFonts w:ascii="Times New Roman" w:hAnsi="Times New Roman" w:cs="Times New Roman"/>
                      <w:color w:val="FF0000"/>
                      <w:lang w:val="sr-Cyrl-CS" w:eastAsia="ja-JP"/>
                    </w:rPr>
                  </w:pPr>
                  <w:hyperlink r:id="rId113" w:history="1">
                    <w:r w:rsidR="00A86442" w:rsidRPr="00D22422">
                      <w:rPr>
                        <w:rStyle w:val="Hyperlink"/>
                        <w:rFonts w:ascii="Times New Roman" w:hAnsi="Times New Roman" w:cs="Times New Roman"/>
                        <w:lang w:val="sr-Cyrl-CS" w:eastAsia="ja-JP"/>
                      </w:rPr>
                      <w:t xml:space="preserve">Одлука о формирању </w:t>
                    </w:r>
                    <w:r w:rsidR="006A30CB" w:rsidRPr="00D22422">
                      <w:rPr>
                        <w:rStyle w:val="Hyperlink"/>
                        <w:rFonts w:ascii="Times New Roman" w:hAnsi="Times New Roman" w:cs="Times New Roman"/>
                        <w:lang w:val="sr-Cyrl-CS" w:eastAsia="ja-JP"/>
                      </w:rPr>
                      <w:t>Комисије за самовредновање</w:t>
                    </w:r>
                    <w:r w:rsidR="00A86442" w:rsidRPr="00D22422">
                      <w:rPr>
                        <w:rStyle w:val="Hyperlink"/>
                        <w:rFonts w:ascii="Times New Roman" w:hAnsi="Times New Roman" w:cs="Times New Roman"/>
                        <w:lang w:val="sr-Cyrl-CS" w:eastAsia="ja-JP"/>
                      </w:rPr>
                      <w:t>,</w:t>
                    </w:r>
                  </w:hyperlink>
                </w:p>
                <w:p w14:paraId="22D17A18" w14:textId="77777777" w:rsidR="00A86442" w:rsidRPr="00693179" w:rsidRDefault="00000000">
                  <w:pPr>
                    <w:numPr>
                      <w:ilvl w:val="0"/>
                      <w:numId w:val="65"/>
                    </w:numPr>
                    <w:tabs>
                      <w:tab w:val="left" w:pos="1175"/>
                    </w:tabs>
                    <w:spacing w:after="60" w:line="276" w:lineRule="auto"/>
                    <w:ind w:left="0" w:firstLine="720"/>
                    <w:jc w:val="both"/>
                    <w:rPr>
                      <w:rFonts w:ascii="Times New Roman" w:hAnsi="Times New Roman" w:cs="Times New Roman"/>
                      <w:color w:val="FF0000"/>
                      <w:lang w:val="sr-Cyrl-CS" w:eastAsia="ja-JP"/>
                    </w:rPr>
                  </w:pPr>
                  <w:hyperlink r:id="rId114" w:history="1">
                    <w:r w:rsidR="00A86442" w:rsidRPr="00D22422">
                      <w:rPr>
                        <w:rStyle w:val="Hyperlink"/>
                        <w:rFonts w:ascii="Times New Roman" w:hAnsi="Times New Roman" w:cs="Times New Roman"/>
                        <w:lang w:val="sr-Cyrl-RS" w:eastAsia="ja-JP"/>
                      </w:rPr>
                      <w:t xml:space="preserve">Одлука о формирању </w:t>
                    </w:r>
                    <w:r w:rsidR="00D06771" w:rsidRPr="00D22422">
                      <w:rPr>
                        <w:rStyle w:val="Hyperlink"/>
                        <w:rFonts w:ascii="Times New Roman" w:hAnsi="Times New Roman" w:cs="Times New Roman"/>
                        <w:lang w:val="sr-Cyrl-RS" w:eastAsia="ja-JP"/>
                      </w:rPr>
                      <w:t xml:space="preserve">Комисије за </w:t>
                    </w:r>
                    <w:r w:rsidR="00B13E38" w:rsidRPr="00D22422">
                      <w:rPr>
                        <w:rStyle w:val="Hyperlink"/>
                        <w:rFonts w:ascii="Times New Roman" w:hAnsi="Times New Roman" w:cs="Times New Roman"/>
                        <w:lang w:val="sr-Cyrl-RS" w:eastAsia="ja-JP"/>
                      </w:rPr>
                      <w:t>обезбеђење квалитета</w:t>
                    </w:r>
                    <w:r w:rsidR="00A86442" w:rsidRPr="00D22422">
                      <w:rPr>
                        <w:rStyle w:val="Hyperlink"/>
                        <w:rFonts w:ascii="Times New Roman" w:hAnsi="Times New Roman" w:cs="Times New Roman"/>
                        <w:lang w:val="sr-Cyrl-RS" w:eastAsia="ja-JP"/>
                      </w:rPr>
                      <w:t>,</w:t>
                    </w:r>
                  </w:hyperlink>
                </w:p>
                <w:p w14:paraId="5945BB91" w14:textId="77777777" w:rsidR="00693179" w:rsidRPr="00AE27DF" w:rsidRDefault="00000000">
                  <w:pPr>
                    <w:numPr>
                      <w:ilvl w:val="0"/>
                      <w:numId w:val="65"/>
                    </w:numPr>
                    <w:tabs>
                      <w:tab w:val="left" w:pos="1175"/>
                    </w:tabs>
                    <w:spacing w:after="60" w:line="276" w:lineRule="auto"/>
                    <w:ind w:left="0" w:firstLine="720"/>
                    <w:jc w:val="both"/>
                    <w:rPr>
                      <w:rFonts w:ascii="Times New Roman" w:hAnsi="Times New Roman" w:cs="Times New Roman"/>
                      <w:color w:val="FF0000"/>
                      <w:lang w:val="sr-Cyrl-CS" w:eastAsia="ja-JP"/>
                    </w:rPr>
                  </w:pPr>
                  <w:hyperlink r:id="rId115" w:history="1">
                    <w:r w:rsidR="00693179" w:rsidRPr="00582D70">
                      <w:rPr>
                        <w:rStyle w:val="Hyperlink"/>
                        <w:rFonts w:ascii="Times New Roman" w:hAnsi="Times New Roman" w:cs="Times New Roman"/>
                        <w:lang w:val="sr-Cyrl-CS" w:eastAsia="ja-JP"/>
                      </w:rPr>
                      <w:t>Одлука о именовању Лица одговорног за квалитет</w:t>
                    </w:r>
                  </w:hyperlink>
                </w:p>
                <w:p w14:paraId="63398323" w14:textId="77777777" w:rsidR="00A86442" w:rsidRPr="00AE27DF" w:rsidRDefault="00A86442" w:rsidP="00B13E38">
                  <w:pPr>
                    <w:tabs>
                      <w:tab w:val="left" w:pos="1175"/>
                    </w:tabs>
                    <w:spacing w:after="60" w:line="276" w:lineRule="auto"/>
                    <w:ind w:left="720"/>
                    <w:jc w:val="both"/>
                    <w:rPr>
                      <w:rStyle w:val="Hyperlink"/>
                      <w:rFonts w:ascii="Times New Roman" w:hAnsi="Times New Roman" w:cs="Times New Roman"/>
                      <w:color w:val="FF0000"/>
                      <w:lang w:val="sr-Cyrl-CS" w:eastAsia="ja-JP"/>
                    </w:rPr>
                  </w:pPr>
                  <w:r w:rsidRPr="00AE27DF">
                    <w:rPr>
                      <w:rFonts w:ascii="Times New Roman" w:hAnsi="Times New Roman" w:cs="Times New Roman"/>
                      <w:color w:val="FF0000"/>
                      <w:lang w:val="sr-Cyrl-CS" w:eastAsia="ja-JP"/>
                    </w:rPr>
                    <w:fldChar w:fldCharType="begin"/>
                  </w:r>
                  <w:r w:rsidR="00F7386E" w:rsidRPr="00AE27DF">
                    <w:rPr>
                      <w:rFonts w:ascii="Times New Roman" w:hAnsi="Times New Roman" w:cs="Times New Roman"/>
                      <w:color w:val="FF0000"/>
                      <w:lang w:val="sr-Cyrl-CS" w:eastAsia="ja-JP"/>
                    </w:rPr>
                    <w:instrText>HYPERLINK "C:\\Users\\User\\AppData\\Roaming\\Microsoft\\Word\\Kvalitet i Opšta akta Fakulteta\\Pravilnik o studentskom vrednovanju kvaliteta.pdf"</w:instrText>
                  </w:r>
                  <w:r w:rsidRPr="00AE27DF">
                    <w:rPr>
                      <w:rFonts w:ascii="Times New Roman" w:hAnsi="Times New Roman" w:cs="Times New Roman"/>
                      <w:color w:val="FF0000"/>
                      <w:lang w:val="sr-Cyrl-CS" w:eastAsia="ja-JP"/>
                    </w:rPr>
                  </w:r>
                  <w:r w:rsidRPr="00AE27DF">
                    <w:rPr>
                      <w:rFonts w:ascii="Times New Roman" w:hAnsi="Times New Roman" w:cs="Times New Roman"/>
                      <w:color w:val="FF0000"/>
                      <w:lang w:val="sr-Cyrl-CS" w:eastAsia="ja-JP"/>
                    </w:rPr>
                    <w:fldChar w:fldCharType="separate"/>
                  </w:r>
                </w:p>
                <w:p w14:paraId="3068D146" w14:textId="77777777" w:rsidR="00A86442" w:rsidRPr="00AE27DF" w:rsidRDefault="00A86442" w:rsidP="00A86442">
                  <w:pPr>
                    <w:tabs>
                      <w:tab w:val="left" w:pos="1175"/>
                    </w:tabs>
                    <w:spacing w:after="60" w:line="276" w:lineRule="auto"/>
                    <w:ind w:firstLine="720"/>
                    <w:jc w:val="both"/>
                    <w:rPr>
                      <w:rFonts w:ascii="Times New Roman" w:hAnsi="Times New Roman" w:cs="Times New Roman"/>
                      <w:i/>
                      <w:lang w:val="sr-Cyrl-CS" w:eastAsia="ja-JP"/>
                    </w:rPr>
                  </w:pPr>
                  <w:r w:rsidRPr="00AE27DF">
                    <w:rPr>
                      <w:rFonts w:ascii="Times New Roman" w:hAnsi="Times New Roman" w:cs="Times New Roman"/>
                      <w:color w:val="FF0000"/>
                      <w:lang w:val="sr-Cyrl-CS" w:eastAsia="ja-JP"/>
                    </w:rPr>
                    <w:fldChar w:fldCharType="end"/>
                  </w:r>
                  <w:r w:rsidR="000A6868" w:rsidRPr="00AE27DF">
                    <w:rPr>
                      <w:rFonts w:ascii="Times New Roman" w:hAnsi="Times New Roman" w:cs="Times New Roman"/>
                      <w:i/>
                      <w:iCs/>
                      <w:lang w:val="sr-Cyrl-CS" w:eastAsia="ja-JP"/>
                    </w:rPr>
                    <w:t>Комисија за самовредновање</w:t>
                  </w:r>
                  <w:r w:rsidR="00BA7E80" w:rsidRPr="00AE27DF">
                    <w:rPr>
                      <w:rFonts w:ascii="Times New Roman" w:hAnsi="Times New Roman" w:cs="Times New Roman"/>
                      <w:lang w:val="sr-Cyrl-CS" w:eastAsia="ja-JP"/>
                    </w:rPr>
                    <w:t xml:space="preserve"> </w:t>
                  </w:r>
                  <w:r w:rsidRPr="00AE27DF">
                    <w:rPr>
                      <w:rFonts w:ascii="Times New Roman" w:hAnsi="Times New Roman" w:cs="Times New Roman"/>
                      <w:lang w:val="sr-Cyrl-CS" w:eastAsia="ja-JP"/>
                    </w:rPr>
                    <w:t xml:space="preserve">констатује да ли је у записницима евидентирано делегирање, именовање и учешће представника студената у раду наведеног органа </w:t>
                  </w:r>
                  <w:r w:rsidRPr="00AE27DF">
                    <w:rPr>
                      <w:rFonts w:ascii="Times New Roman" w:hAnsi="Times New Roman" w:cs="Times New Roman"/>
                      <w:lang w:eastAsia="ja-JP"/>
                    </w:rPr>
                    <w:t xml:space="preserve"> </w:t>
                  </w:r>
                  <w:r w:rsidRPr="00AE27DF">
                    <w:rPr>
                      <w:rFonts w:ascii="Times New Roman" w:hAnsi="Times New Roman" w:cs="Times New Roman"/>
                      <w:lang w:val="sr-Cyrl-CS" w:eastAsia="ja-JP"/>
                    </w:rPr>
                    <w:t>на основу чега оцењује ниво испуњености стандарда квалитета</w:t>
                  </w:r>
                  <w:r w:rsidRPr="00AE27DF">
                    <w:rPr>
                      <w:rFonts w:ascii="Times New Roman" w:hAnsi="Times New Roman" w:cs="Times New Roman"/>
                      <w:i/>
                      <w:lang w:val="sr-Cyrl-CS" w:eastAsia="ja-JP"/>
                    </w:rPr>
                    <w:t>.</w:t>
                  </w:r>
                </w:p>
                <w:p w14:paraId="40313210"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val="sr-Cyrl-CS" w:eastAsia="ja-JP"/>
                    </w:rPr>
                  </w:pPr>
                  <w:r w:rsidRPr="00AE27DF">
                    <w:rPr>
                      <w:rFonts w:ascii="Times New Roman" w:hAnsi="Times New Roman" w:cs="Times New Roman"/>
                      <w:lang w:val="sr-Cyrl-CS" w:eastAsia="ja-JP"/>
                    </w:rPr>
                    <w:t>2. Студенти на одговарајући начин</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дају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мишљење</w:t>
                  </w:r>
                  <w:proofErr w:type="spellEnd"/>
                  <w:r w:rsidRPr="00AE27DF">
                    <w:rPr>
                      <w:rFonts w:ascii="Times New Roman" w:hAnsi="Times New Roman" w:cs="Times New Roman"/>
                      <w:lang w:eastAsia="ja-JP"/>
                    </w:rPr>
                    <w:t xml:space="preserve"> о </w:t>
                  </w:r>
                  <w:r w:rsidRPr="00AE27DF">
                    <w:rPr>
                      <w:rFonts w:ascii="Times New Roman" w:hAnsi="Times New Roman" w:cs="Times New Roman"/>
                      <w:lang w:val="sr-Cyrl-CS" w:eastAsia="ja-JP"/>
                    </w:rPr>
                    <w:t>стратегији</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стандардима</w:t>
                  </w:r>
                  <w:proofErr w:type="spellEnd"/>
                  <w:r w:rsidRPr="00AE27DF">
                    <w:rPr>
                      <w:rFonts w:ascii="Times New Roman" w:hAnsi="Times New Roman" w:cs="Times New Roman"/>
                      <w:lang w:eastAsia="ja-JP"/>
                    </w:rPr>
                    <w:t xml:space="preserve">, </w:t>
                  </w:r>
                  <w:r w:rsidRPr="00AE27DF">
                    <w:rPr>
                      <w:rFonts w:ascii="Times New Roman" w:hAnsi="Times New Roman" w:cs="Times New Roman"/>
                      <w:lang w:val="sr-Cyrl-CS" w:eastAsia="ja-JP"/>
                    </w:rPr>
                    <w:t>поступцима</w:t>
                  </w:r>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документима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обезбеђује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w:t>
                  </w:r>
                  <w:proofErr w:type="spellEnd"/>
                  <w:r w:rsidRPr="00AE27DF">
                    <w:rPr>
                      <w:rFonts w:ascii="Times New Roman" w:hAnsi="Times New Roman" w:cs="Times New Roman"/>
                      <w:lang w:val="sr-Cyrl-CS" w:eastAsia="ja-JP"/>
                    </w:rPr>
                    <w:t xml:space="preserve">, укључујући и резултате самовредновања и оцењивања квалитета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Минимални ниво квалитета елемента се састоји у обезбеђености мишљења студената о стратегији</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стандардима</w:t>
                  </w:r>
                  <w:proofErr w:type="spellEnd"/>
                  <w:r w:rsidRPr="00AE27DF">
                    <w:rPr>
                      <w:rFonts w:ascii="Times New Roman" w:hAnsi="Times New Roman" w:cs="Times New Roman"/>
                      <w:lang w:eastAsia="ja-JP"/>
                    </w:rPr>
                    <w:t xml:space="preserve">, </w:t>
                  </w:r>
                  <w:r w:rsidRPr="00AE27DF">
                    <w:rPr>
                      <w:rFonts w:ascii="Times New Roman" w:hAnsi="Times New Roman" w:cs="Times New Roman"/>
                      <w:lang w:val="sr-Cyrl-CS" w:eastAsia="ja-JP"/>
                    </w:rPr>
                    <w:t>поступцима</w:t>
                  </w:r>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документима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обезбеђује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w:t>
                  </w:r>
                  <w:proofErr w:type="spellEnd"/>
                  <w:r w:rsidRPr="00AE27DF">
                    <w:rPr>
                      <w:rFonts w:ascii="Times New Roman" w:hAnsi="Times New Roman" w:cs="Times New Roman"/>
                      <w:lang w:val="sr-Cyrl-CS" w:eastAsia="ja-JP"/>
                    </w:rPr>
                    <w:t xml:space="preserve">, укључујући и резултате самовредновања и оцењивања квалитета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w:t>
                  </w:r>
                </w:p>
                <w:p w14:paraId="3A5A5C2A" w14:textId="77777777" w:rsidR="00A86442" w:rsidRPr="00AE27DF" w:rsidRDefault="000A6868" w:rsidP="00A86442">
                  <w:pPr>
                    <w:tabs>
                      <w:tab w:val="left" w:pos="1175"/>
                    </w:tabs>
                    <w:spacing w:after="60" w:line="276" w:lineRule="auto"/>
                    <w:ind w:firstLine="720"/>
                    <w:jc w:val="both"/>
                    <w:rPr>
                      <w:rFonts w:ascii="Times New Roman" w:hAnsi="Times New Roman" w:cs="Times New Roman"/>
                      <w:i/>
                      <w:lang w:val="sr-Cyrl-CS" w:eastAsia="ja-JP"/>
                    </w:rPr>
                  </w:pPr>
                  <w:r w:rsidRPr="00AE27DF">
                    <w:rPr>
                      <w:rFonts w:ascii="Times New Roman" w:hAnsi="Times New Roman" w:cs="Times New Roman"/>
                      <w:lang w:val="sr-Cyrl-CS" w:eastAsia="ja-JP"/>
                    </w:rPr>
                    <w:t>Комисија за самовредновање</w:t>
                  </w:r>
                  <w:r w:rsidR="00BA7E80" w:rsidRPr="00AE27DF">
                    <w:rPr>
                      <w:rFonts w:ascii="Times New Roman" w:hAnsi="Times New Roman" w:cs="Times New Roman"/>
                      <w:lang w:val="sr-Cyrl-CS" w:eastAsia="ja-JP"/>
                    </w:rPr>
                    <w:t xml:space="preserve"> </w:t>
                  </w:r>
                  <w:r w:rsidR="00A86442" w:rsidRPr="00AE27DF">
                    <w:rPr>
                      <w:rFonts w:ascii="Times New Roman" w:hAnsi="Times New Roman" w:cs="Times New Roman"/>
                      <w:lang w:val="sr-Cyrl-CS" w:eastAsia="ja-JP"/>
                    </w:rPr>
                    <w:t xml:space="preserve">оцену овог елемента стандарда квалитета доноси на основу сагледавања улоге студената, коју они обављају у складу са  </w:t>
                  </w:r>
                  <w:r w:rsidR="00560814" w:rsidRPr="00AE27DF">
                    <w:rPr>
                      <w:rFonts w:ascii="Times New Roman" w:hAnsi="Times New Roman" w:cs="Times New Roman"/>
                      <w:lang w:val="sr-Cyrl-CS" w:eastAsia="ja-JP"/>
                    </w:rPr>
                    <w:t>Правилником</w:t>
                  </w:r>
                  <w:r w:rsidR="00A86442" w:rsidRPr="00AE27DF">
                    <w:rPr>
                      <w:rFonts w:ascii="Times New Roman" w:hAnsi="Times New Roman" w:cs="Times New Roman"/>
                      <w:lang w:val="sr-Cyrl-CS" w:eastAsia="ja-JP"/>
                    </w:rPr>
                    <w:t xml:space="preserve">, кроз учешће у органима </w:t>
                  </w:r>
                  <w:r w:rsidR="007640DE" w:rsidRPr="00AE27DF">
                    <w:rPr>
                      <w:rFonts w:ascii="Times New Roman" w:hAnsi="Times New Roman" w:cs="Times New Roman"/>
                      <w:lang w:val="sr-Cyrl-CS" w:eastAsia="ja-JP"/>
                    </w:rPr>
                    <w:t>Академије</w:t>
                  </w:r>
                  <w:r w:rsidR="00A86442" w:rsidRPr="00AE27DF">
                    <w:rPr>
                      <w:rFonts w:ascii="Times New Roman" w:hAnsi="Times New Roman" w:cs="Times New Roman"/>
                      <w:lang w:val="sr-Cyrl-CS" w:eastAsia="ja-JP"/>
                    </w:rPr>
                    <w:t xml:space="preserve"> на основу чега оцењује ниво испуњености стандарда квалитета.</w:t>
                  </w:r>
                </w:p>
                <w:p w14:paraId="378E949F"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eastAsia="ja-JP"/>
                    </w:rPr>
                  </w:pPr>
                  <w:r w:rsidRPr="00AE27DF">
                    <w:rPr>
                      <w:rFonts w:ascii="Times New Roman" w:hAnsi="Times New Roman" w:cs="Times New Roman"/>
                      <w:lang w:val="sr-Cyrl-CS" w:eastAsia="ja-JP"/>
                    </w:rPr>
                    <w:t>3</w:t>
                  </w:r>
                  <w:r w:rsidRPr="00AE27DF">
                    <w:rPr>
                      <w:rFonts w:ascii="Times New Roman" w:hAnsi="Times New Roman" w:cs="Times New Roman"/>
                      <w:i/>
                      <w:lang w:val="sr-Cyrl-CS" w:eastAsia="ja-JP"/>
                    </w:rPr>
                    <w:t xml:space="preserve">. </w:t>
                  </w:r>
                  <w:r w:rsidRPr="00AE27DF">
                    <w:rPr>
                      <w:rFonts w:ascii="Times New Roman" w:hAnsi="Times New Roman" w:cs="Times New Roman"/>
                      <w:lang w:val="sr-Cyrl-CS" w:eastAsia="ja-JP"/>
                    </w:rPr>
                    <w:t xml:space="preserve">Анкете студената кроз које они дају ставове и мишљења о питањима из свих области које се проверавају у процесу самовредновања. </w:t>
                  </w:r>
                  <w:proofErr w:type="spellStart"/>
                  <w:r w:rsidRPr="00AE27DF">
                    <w:rPr>
                      <w:rFonts w:ascii="Times New Roman" w:hAnsi="Times New Roman" w:cs="Times New Roman"/>
                      <w:lang w:eastAsia="ja-JP"/>
                    </w:rPr>
                    <w:t>Циљ</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вредновања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стране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активних</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дипломираних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јесте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утврђивање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степена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задовољства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педагошким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наставника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сарадника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студијских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програма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ненаставне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подршке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постигнутим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исходима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учења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управљања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стручних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служби</w:t>
                  </w:r>
                  <w:proofErr w:type="spellEnd"/>
                  <w:r w:rsidRPr="00AE27DF">
                    <w:rPr>
                      <w:rFonts w:ascii="Times New Roman" w:hAnsi="Times New Roman" w:cs="Times New Roman"/>
                      <w:lang w:eastAsia="ja-JP"/>
                    </w:rPr>
                    <w:t xml:space="preserve">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предвиђених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u w:val="single"/>
                      <w:lang w:eastAsia="ja-JP"/>
                    </w:rPr>
                    <w:t>Правилником</w:t>
                  </w:r>
                  <w:proofErr w:type="spellEnd"/>
                  <w:r w:rsidRPr="00AE27DF">
                    <w:rPr>
                      <w:rFonts w:ascii="Times New Roman" w:hAnsi="Times New Roman" w:cs="Times New Roman"/>
                      <w:lang w:val="sr-Cyrl-RS" w:eastAsia="ja-JP"/>
                    </w:rPr>
                    <w:t>.</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Спровођење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поступка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вредновања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засновано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начелима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добровољности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анонимности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неутралности</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начелом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заштите</w:t>
                  </w:r>
                  <w:proofErr w:type="spellEnd"/>
                  <w:r w:rsidRPr="00AE27DF">
                    <w:rPr>
                      <w:rFonts w:ascii="Times New Roman" w:hAnsi="Times New Roman" w:cs="Times New Roman"/>
                      <w:lang w:eastAsia="ja-JP"/>
                    </w:rPr>
                    <w:t xml:space="preserve"> </w:t>
                  </w:r>
                  <w:proofErr w:type="spellStart"/>
                  <w:proofErr w:type="gramStart"/>
                  <w:r w:rsidRPr="00AE27DF">
                    <w:rPr>
                      <w:rFonts w:ascii="Times New Roman" w:hAnsi="Times New Roman" w:cs="Times New Roman"/>
                      <w:lang w:eastAsia="ja-JP"/>
                    </w:rPr>
                    <w:t>идентитета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лица</w:t>
                  </w:r>
                  <w:proofErr w:type="spellEnd"/>
                  <w:proofErr w:type="gram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чији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предмет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вредновања</w:t>
                  </w:r>
                  <w:proofErr w:type="spellEnd"/>
                  <w:r w:rsidRPr="00AE27DF">
                    <w:rPr>
                      <w:rFonts w:ascii="Times New Roman" w:hAnsi="Times New Roman" w:cs="Times New Roman"/>
                      <w:lang w:eastAsia="ja-JP"/>
                    </w:rPr>
                    <w:t>.</w:t>
                  </w:r>
                </w:p>
                <w:p w14:paraId="73E857AC"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val="sr-Cyrl-CS" w:eastAsia="ja-JP"/>
                    </w:rPr>
                  </w:pPr>
                  <w:r w:rsidRPr="00AE27DF">
                    <w:rPr>
                      <w:rFonts w:ascii="Times New Roman" w:hAnsi="Times New Roman" w:cs="Times New Roman"/>
                      <w:lang w:val="sr-Cyrl-CS" w:eastAsia="ja-JP"/>
                    </w:rPr>
                    <w:t>Минимални ниво квалитета елемента се састоји у периодичном организовању и спровођењу анкета и интегрисању њених резултата у Извештај о самовредновању</w:t>
                  </w:r>
                  <w:r w:rsidR="00BA7E80" w:rsidRPr="00AE27DF">
                    <w:rPr>
                      <w:rFonts w:ascii="Times New Roman" w:hAnsi="Times New Roman" w:cs="Times New Roman"/>
                      <w:lang w:val="sr-Cyrl-CS" w:eastAsia="ja-JP"/>
                    </w:rPr>
                    <w:t xml:space="preserve"> </w:t>
                  </w:r>
                  <w:r w:rsidR="007640DE" w:rsidRPr="00AE27DF">
                    <w:rPr>
                      <w:rFonts w:ascii="Times New Roman" w:hAnsi="Times New Roman" w:cs="Times New Roman"/>
                      <w:lang w:val="sr-Cyrl-CS" w:eastAsia="ja-JP"/>
                    </w:rPr>
                    <w:t>Академије</w:t>
                  </w:r>
                  <w:r w:rsidR="00BA7E80" w:rsidRPr="00AE27DF">
                    <w:rPr>
                      <w:rFonts w:ascii="Times New Roman" w:hAnsi="Times New Roman" w:cs="Times New Roman"/>
                      <w:lang w:val="sr-Cyrl-CS" w:eastAsia="ja-JP"/>
                    </w:rPr>
                    <w:t xml:space="preserve"> и студијских програма</w:t>
                  </w:r>
                  <w:r w:rsidRPr="00AE27DF">
                    <w:rPr>
                      <w:rFonts w:ascii="Times New Roman" w:hAnsi="Times New Roman" w:cs="Times New Roman"/>
                      <w:lang w:val="sr-Cyrl-CS" w:eastAsia="ja-JP"/>
                    </w:rPr>
                    <w:t>.</w:t>
                  </w:r>
                </w:p>
                <w:p w14:paraId="33785F5D" w14:textId="77777777" w:rsidR="00A86442" w:rsidRPr="00AE27DF" w:rsidRDefault="000A6868" w:rsidP="00A86442">
                  <w:pPr>
                    <w:tabs>
                      <w:tab w:val="left" w:pos="1175"/>
                    </w:tabs>
                    <w:spacing w:after="60" w:line="276" w:lineRule="auto"/>
                    <w:ind w:firstLine="720"/>
                    <w:jc w:val="both"/>
                    <w:rPr>
                      <w:rFonts w:ascii="Times New Roman" w:hAnsi="Times New Roman" w:cs="Times New Roman"/>
                      <w:lang w:val="sr-Cyrl-CS" w:eastAsia="ja-JP"/>
                    </w:rPr>
                  </w:pPr>
                  <w:r w:rsidRPr="00AE27DF">
                    <w:rPr>
                      <w:rFonts w:ascii="Times New Roman" w:hAnsi="Times New Roman" w:cs="Times New Roman"/>
                      <w:lang w:val="sr-Cyrl-CS" w:eastAsia="ja-JP"/>
                    </w:rPr>
                    <w:t>Комисија за самовредновање</w:t>
                  </w:r>
                  <w:r w:rsidR="00B136DD" w:rsidRPr="00AE27DF">
                    <w:rPr>
                      <w:rFonts w:ascii="Times New Roman" w:hAnsi="Times New Roman" w:cs="Times New Roman"/>
                      <w:lang w:val="sr-Cyrl-CS" w:eastAsia="ja-JP"/>
                    </w:rPr>
                    <w:t xml:space="preserve"> </w:t>
                  </w:r>
                  <w:r w:rsidR="00A86442" w:rsidRPr="00AE27DF">
                    <w:rPr>
                      <w:rFonts w:ascii="Times New Roman" w:hAnsi="Times New Roman" w:cs="Times New Roman"/>
                      <w:lang w:val="sr-Cyrl-CS" w:eastAsia="ja-JP"/>
                    </w:rPr>
                    <w:t xml:space="preserve">овај елемент стандарда квалитета оцењује на основу констатације да је анкетирање студената спровођено у складу са </w:t>
                  </w:r>
                  <w:r w:rsidR="00A86442" w:rsidRPr="00AE27DF">
                    <w:rPr>
                      <w:rFonts w:ascii="Times New Roman" w:hAnsi="Times New Roman" w:cs="Times New Roman"/>
                      <w:u w:val="single"/>
                      <w:lang w:val="sr-Cyrl-CS" w:eastAsia="ja-JP"/>
                    </w:rPr>
                    <w:t>Правилником</w:t>
                  </w:r>
                  <w:r w:rsidR="00A86442" w:rsidRPr="00AE27DF">
                    <w:rPr>
                      <w:rFonts w:ascii="Times New Roman" w:hAnsi="Times New Roman" w:cs="Times New Roman"/>
                      <w:lang w:val="sr-Cyrl-CS" w:eastAsia="ja-JP"/>
                    </w:rPr>
                    <w:t xml:space="preserve">. </w:t>
                  </w:r>
                </w:p>
                <w:p w14:paraId="2BEF529F" w14:textId="28FE488C" w:rsidR="00A86442" w:rsidRPr="00AE27DF" w:rsidRDefault="00A86442" w:rsidP="00A86442">
                  <w:pPr>
                    <w:tabs>
                      <w:tab w:val="left" w:pos="1175"/>
                    </w:tabs>
                    <w:spacing w:after="60" w:line="276" w:lineRule="auto"/>
                    <w:ind w:firstLine="720"/>
                    <w:jc w:val="both"/>
                    <w:rPr>
                      <w:rFonts w:ascii="Times New Roman" w:hAnsi="Times New Roman" w:cs="Times New Roman"/>
                      <w:lang w:eastAsia="ja-JP"/>
                    </w:rPr>
                  </w:pPr>
                  <w:r w:rsidRPr="00AE27DF">
                    <w:rPr>
                      <w:rFonts w:ascii="Times New Roman" w:hAnsi="Times New Roman" w:cs="Times New Roman"/>
                      <w:lang w:val="sr-Cyrl-RS" w:eastAsia="ja-JP"/>
                    </w:rPr>
                    <w:t xml:space="preserve">4. </w:t>
                  </w:r>
                  <w:proofErr w:type="spellStart"/>
                  <w:r w:rsidRPr="00AE27DF">
                    <w:rPr>
                      <w:rFonts w:ascii="Times New Roman" w:hAnsi="Times New Roman" w:cs="Times New Roman"/>
                      <w:lang w:eastAsia="ja-JP"/>
                    </w:rPr>
                    <w:t>Учешћем</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раду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органа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стручних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тела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активно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учествују</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реализацији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конкретних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задатака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доношењу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одлука</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вези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имплементације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унапређења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стратегије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стандарда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процедура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развоја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унапређења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студијских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програма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курикулума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указују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проблеме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везане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извођење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процеса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дају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предлоге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његово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унапређење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прилици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изнесу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своје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мишљење</w:t>
                  </w:r>
                  <w:proofErr w:type="spellEnd"/>
                  <w:r w:rsidRPr="00AE27DF">
                    <w:rPr>
                      <w:rFonts w:ascii="Times New Roman" w:hAnsi="Times New Roman" w:cs="Times New Roman"/>
                      <w:lang w:eastAsia="ja-JP"/>
                    </w:rPr>
                    <w:t xml:space="preserve"> о </w:t>
                  </w:r>
                  <w:proofErr w:type="spellStart"/>
                  <w:r w:rsidRPr="00AE27DF">
                    <w:rPr>
                      <w:rFonts w:ascii="Times New Roman" w:hAnsi="Times New Roman" w:cs="Times New Roman"/>
                      <w:lang w:eastAsia="ja-JP"/>
                    </w:rPr>
                    <w:t>стратегији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поступцима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документима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обезбеђује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w:t>
                  </w:r>
                  <w:proofErr w:type="spellEnd"/>
                  <w:r w:rsidRPr="00AE27DF">
                    <w:rPr>
                      <w:rFonts w:ascii="Times New Roman" w:hAnsi="Times New Roman" w:cs="Times New Roman"/>
                      <w:lang w:eastAsia="ja-JP"/>
                    </w:rPr>
                    <w:t xml:space="preserve"> </w:t>
                  </w:r>
                  <w:proofErr w:type="spellStart"/>
                  <w:r w:rsidR="007640DE" w:rsidRPr="00AE27DF">
                    <w:rPr>
                      <w:rFonts w:ascii="Times New Roman" w:hAnsi="Times New Roman" w:cs="Times New Roman"/>
                      <w:lang w:eastAsia="ja-JP"/>
                    </w:rPr>
                    <w:t>Академије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укључујући</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резултате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самовредновања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оцењивања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овај</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начин</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омогућено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стално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присуство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активностима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обезбеђења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провере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учествују</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организацији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студентских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анкета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Примарни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начин</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контроле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односно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изражавање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ставова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мишљења</w:t>
                  </w:r>
                  <w:proofErr w:type="spellEnd"/>
                  <w:r w:rsidRPr="00AE27DF">
                    <w:rPr>
                      <w:rFonts w:ascii="Times New Roman" w:hAnsi="Times New Roman" w:cs="Times New Roman"/>
                      <w:lang w:eastAsia="ja-JP"/>
                    </w:rPr>
                    <w:t xml:space="preserve"> о </w:t>
                  </w:r>
                  <w:proofErr w:type="spellStart"/>
                  <w:r w:rsidRPr="00AE27DF">
                    <w:rPr>
                      <w:rFonts w:ascii="Times New Roman" w:hAnsi="Times New Roman" w:cs="Times New Roman"/>
                      <w:lang w:eastAsia="ja-JP"/>
                    </w:rPr>
                    <w:t>питањима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области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система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стране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њихово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учествовање</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анонимном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анкетирању</w:t>
                  </w:r>
                  <w:proofErr w:type="spellEnd"/>
                  <w:r w:rsidRPr="00AE27DF">
                    <w:rPr>
                      <w:rFonts w:ascii="Times New Roman" w:hAnsi="Times New Roman" w:cs="Times New Roman"/>
                      <w:lang w:eastAsia="ja-JP"/>
                    </w:rPr>
                    <w:t xml:space="preserve">. </w:t>
                  </w:r>
                </w:p>
                <w:p w14:paraId="17415D74" w14:textId="3E31FB93" w:rsidR="00A86442" w:rsidRDefault="00A86442" w:rsidP="00A86442">
                  <w:pPr>
                    <w:tabs>
                      <w:tab w:val="left" w:pos="1175"/>
                    </w:tabs>
                    <w:spacing w:after="60" w:line="276" w:lineRule="auto"/>
                    <w:ind w:firstLine="720"/>
                    <w:jc w:val="both"/>
                    <w:rPr>
                      <w:rFonts w:ascii="Times New Roman" w:hAnsi="Times New Roman" w:cs="Times New Roman"/>
                      <w:lang w:val="sr-Cyrl-RS"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Општим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актима</w:t>
                  </w:r>
                  <w:proofErr w:type="spellEnd"/>
                  <w:r w:rsidRPr="00AE27DF">
                    <w:rPr>
                      <w:rFonts w:ascii="Times New Roman" w:hAnsi="Times New Roman" w:cs="Times New Roman"/>
                      <w:lang w:eastAsia="ja-JP"/>
                    </w:rPr>
                    <w:t xml:space="preserve"> </w:t>
                  </w:r>
                  <w:proofErr w:type="spellStart"/>
                  <w:r w:rsidR="007640DE" w:rsidRPr="00AE27DF">
                    <w:rPr>
                      <w:rFonts w:ascii="Times New Roman" w:hAnsi="Times New Roman" w:cs="Times New Roman"/>
                      <w:lang w:eastAsia="ja-JP"/>
                    </w:rPr>
                    <w:t>Академије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дефинисане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следеће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анкете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w:t>
                  </w:r>
                </w:p>
                <w:p w14:paraId="41AAEDC1" w14:textId="77777777" w:rsidR="001B407E" w:rsidRPr="001B407E" w:rsidRDefault="001B407E" w:rsidP="001B407E">
                  <w:pPr>
                    <w:tabs>
                      <w:tab w:val="left" w:pos="1175"/>
                    </w:tabs>
                    <w:spacing w:after="60" w:line="276" w:lineRule="auto"/>
                    <w:ind w:firstLine="720"/>
                    <w:jc w:val="both"/>
                    <w:rPr>
                      <w:rFonts w:ascii="Times New Roman" w:hAnsi="Times New Roman" w:cs="Times New Roman"/>
                      <w:lang w:val="sr-Cyrl-RS" w:eastAsia="ja-JP"/>
                    </w:rPr>
                  </w:pPr>
                  <w:r w:rsidRPr="001B407E">
                    <w:rPr>
                      <w:rFonts w:ascii="Times New Roman" w:hAnsi="Times New Roman" w:cs="Times New Roman"/>
                      <w:lang w:val="sr-Cyrl-RS" w:eastAsia="ja-JP"/>
                    </w:rPr>
                    <w:t>1.</w:t>
                  </w:r>
                  <w:r w:rsidRPr="001B407E">
                    <w:rPr>
                      <w:rFonts w:ascii="Times New Roman" w:hAnsi="Times New Roman" w:cs="Times New Roman"/>
                      <w:lang w:val="sr-Cyrl-RS" w:eastAsia="ja-JP"/>
                    </w:rPr>
                    <w:tab/>
                  </w:r>
                  <w:r>
                    <w:rPr>
                      <w:rFonts w:ascii="Times New Roman" w:hAnsi="Times New Roman" w:cs="Times New Roman"/>
                      <w:lang w:val="sr-Cyrl-RS" w:eastAsia="ja-JP"/>
                    </w:rPr>
                    <w:t>Упитник за нове студенте прве године студија</w:t>
                  </w:r>
                </w:p>
                <w:p w14:paraId="556FCAF2" w14:textId="77777777" w:rsidR="001B407E" w:rsidRPr="001B407E" w:rsidRDefault="001B407E" w:rsidP="001B407E">
                  <w:pPr>
                    <w:tabs>
                      <w:tab w:val="left" w:pos="1175"/>
                    </w:tabs>
                    <w:spacing w:after="60" w:line="276" w:lineRule="auto"/>
                    <w:ind w:firstLine="720"/>
                    <w:jc w:val="both"/>
                    <w:rPr>
                      <w:rFonts w:ascii="Times New Roman" w:hAnsi="Times New Roman" w:cs="Times New Roman"/>
                      <w:lang w:val="sr-Cyrl-RS" w:eastAsia="ja-JP"/>
                    </w:rPr>
                  </w:pPr>
                  <w:r w:rsidRPr="001B407E">
                    <w:rPr>
                      <w:rFonts w:ascii="Times New Roman" w:hAnsi="Times New Roman" w:cs="Times New Roman"/>
                      <w:lang w:val="sr-Cyrl-RS" w:eastAsia="ja-JP"/>
                    </w:rPr>
                    <w:lastRenderedPageBreak/>
                    <w:t>2.</w:t>
                  </w:r>
                  <w:r w:rsidRPr="001B407E">
                    <w:rPr>
                      <w:rFonts w:ascii="Times New Roman" w:hAnsi="Times New Roman" w:cs="Times New Roman"/>
                      <w:lang w:val="sr-Cyrl-RS" w:eastAsia="ja-JP"/>
                    </w:rPr>
                    <w:tab/>
                  </w:r>
                  <w:r>
                    <w:rPr>
                      <w:rFonts w:ascii="Times New Roman" w:hAnsi="Times New Roman" w:cs="Times New Roman"/>
                      <w:lang w:val="sr-Cyrl-RS" w:eastAsia="ja-JP"/>
                    </w:rPr>
                    <w:t>Анкета о педагошким квалитетима наставника и сарадника</w:t>
                  </w:r>
                </w:p>
                <w:p w14:paraId="3CC98AD8" w14:textId="77777777" w:rsidR="001B407E" w:rsidRPr="001B407E" w:rsidRDefault="001B407E" w:rsidP="001B407E">
                  <w:pPr>
                    <w:tabs>
                      <w:tab w:val="left" w:pos="1175"/>
                    </w:tabs>
                    <w:spacing w:after="60" w:line="276" w:lineRule="auto"/>
                    <w:ind w:firstLine="720"/>
                    <w:jc w:val="both"/>
                    <w:rPr>
                      <w:rFonts w:ascii="Times New Roman" w:hAnsi="Times New Roman" w:cs="Times New Roman"/>
                      <w:lang w:val="sr-Cyrl-RS" w:eastAsia="ja-JP"/>
                    </w:rPr>
                  </w:pPr>
                  <w:r w:rsidRPr="001B407E">
                    <w:rPr>
                      <w:rFonts w:ascii="Times New Roman" w:hAnsi="Times New Roman" w:cs="Times New Roman"/>
                      <w:lang w:val="sr-Cyrl-RS" w:eastAsia="ja-JP"/>
                    </w:rPr>
                    <w:t>3.</w:t>
                  </w:r>
                  <w:r w:rsidRPr="001B407E">
                    <w:rPr>
                      <w:rFonts w:ascii="Times New Roman" w:hAnsi="Times New Roman" w:cs="Times New Roman"/>
                      <w:lang w:val="sr-Cyrl-RS" w:eastAsia="ja-JP"/>
                    </w:rPr>
                    <w:tab/>
                  </w:r>
                  <w:r>
                    <w:rPr>
                      <w:rFonts w:ascii="Times New Roman" w:hAnsi="Times New Roman" w:cs="Times New Roman"/>
                      <w:lang w:val="sr-Cyrl-RS" w:eastAsia="ja-JP"/>
                    </w:rPr>
                    <w:t>Анкета о квалитету наставног процеса</w:t>
                  </w:r>
                </w:p>
                <w:p w14:paraId="1AE04DA6" w14:textId="77777777" w:rsidR="001B407E" w:rsidRPr="001B407E" w:rsidRDefault="001B407E" w:rsidP="001B407E">
                  <w:pPr>
                    <w:tabs>
                      <w:tab w:val="left" w:pos="1175"/>
                    </w:tabs>
                    <w:spacing w:after="60" w:line="276" w:lineRule="auto"/>
                    <w:ind w:firstLine="720"/>
                    <w:jc w:val="both"/>
                    <w:rPr>
                      <w:rFonts w:ascii="Times New Roman" w:hAnsi="Times New Roman" w:cs="Times New Roman"/>
                      <w:lang w:val="sr-Cyrl-RS" w:eastAsia="ja-JP"/>
                    </w:rPr>
                  </w:pPr>
                  <w:r w:rsidRPr="001B407E">
                    <w:rPr>
                      <w:rFonts w:ascii="Times New Roman" w:hAnsi="Times New Roman" w:cs="Times New Roman"/>
                      <w:lang w:val="sr-Cyrl-RS" w:eastAsia="ja-JP"/>
                    </w:rPr>
                    <w:t>4.</w:t>
                  </w:r>
                  <w:r w:rsidRPr="001B407E">
                    <w:rPr>
                      <w:rFonts w:ascii="Times New Roman" w:hAnsi="Times New Roman" w:cs="Times New Roman"/>
                      <w:lang w:val="sr-Cyrl-RS" w:eastAsia="ja-JP"/>
                    </w:rPr>
                    <w:tab/>
                  </w:r>
                  <w:r>
                    <w:rPr>
                      <w:rFonts w:ascii="Times New Roman" w:hAnsi="Times New Roman" w:cs="Times New Roman"/>
                      <w:lang w:val="sr-Cyrl-RS" w:eastAsia="ja-JP"/>
                    </w:rPr>
                    <w:t>Упитник за оцену квалитета управљања школом и квалитета подршке наставном процесу</w:t>
                  </w:r>
                </w:p>
                <w:p w14:paraId="2A0F903B" w14:textId="77777777" w:rsidR="001B407E" w:rsidRPr="001B407E" w:rsidRDefault="001B407E" w:rsidP="001B407E">
                  <w:pPr>
                    <w:tabs>
                      <w:tab w:val="left" w:pos="1175"/>
                    </w:tabs>
                    <w:spacing w:after="60" w:line="276" w:lineRule="auto"/>
                    <w:ind w:firstLine="720"/>
                    <w:jc w:val="both"/>
                    <w:rPr>
                      <w:rFonts w:ascii="Times New Roman" w:hAnsi="Times New Roman" w:cs="Times New Roman"/>
                      <w:lang w:val="sr-Cyrl-RS" w:eastAsia="ja-JP"/>
                    </w:rPr>
                  </w:pPr>
                  <w:r w:rsidRPr="001B407E">
                    <w:rPr>
                      <w:rFonts w:ascii="Times New Roman" w:hAnsi="Times New Roman" w:cs="Times New Roman"/>
                      <w:lang w:val="sr-Cyrl-RS" w:eastAsia="ja-JP"/>
                    </w:rPr>
                    <w:t>5.</w:t>
                  </w:r>
                  <w:r w:rsidRPr="001B407E">
                    <w:rPr>
                      <w:rFonts w:ascii="Times New Roman" w:hAnsi="Times New Roman" w:cs="Times New Roman"/>
                      <w:lang w:val="sr-Cyrl-RS" w:eastAsia="ja-JP"/>
                    </w:rPr>
                    <w:tab/>
                  </w:r>
                  <w:r>
                    <w:rPr>
                      <w:rFonts w:ascii="Times New Roman" w:hAnsi="Times New Roman" w:cs="Times New Roman"/>
                      <w:lang w:val="sr-Cyrl-RS" w:eastAsia="ja-JP"/>
                    </w:rPr>
                    <w:t>Анкета дипломираних студената о квалитету</w:t>
                  </w:r>
                </w:p>
                <w:p w14:paraId="321CE061"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eastAsia="ja-JP"/>
                    </w:rPr>
                  </w:pPr>
                  <w:proofErr w:type="spellStart"/>
                  <w:r w:rsidRPr="00AE27DF">
                    <w:rPr>
                      <w:rFonts w:ascii="Times New Roman" w:hAnsi="Times New Roman" w:cs="Times New Roman"/>
                      <w:lang w:eastAsia="ja-JP"/>
                    </w:rPr>
                    <w:t>Након</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анализе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добијених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резултата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предлажу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конкретне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мере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циљем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решавања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појединих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проблема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унапређења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w:t>
                  </w:r>
                </w:p>
                <w:p w14:paraId="18D8C4E1" w14:textId="77777777" w:rsidR="00A86442" w:rsidRPr="00AE27DF" w:rsidRDefault="00A86442" w:rsidP="00A86442">
                  <w:pPr>
                    <w:tabs>
                      <w:tab w:val="left" w:pos="1175"/>
                    </w:tabs>
                    <w:spacing w:after="0" w:line="276" w:lineRule="auto"/>
                    <w:jc w:val="both"/>
                    <w:rPr>
                      <w:rFonts w:ascii="Times New Roman" w:hAnsi="Times New Roman" w:cs="Times New Roman"/>
                      <w:lang w:eastAsia="ja-JP"/>
                    </w:rPr>
                  </w:pPr>
                </w:p>
                <w:p w14:paraId="4F05A4D5" w14:textId="5DA104F2" w:rsidR="00A86442" w:rsidRPr="00AE27DF" w:rsidRDefault="00A86442" w:rsidP="00A86442">
                  <w:pPr>
                    <w:tabs>
                      <w:tab w:val="left" w:pos="1175"/>
                    </w:tabs>
                    <w:spacing w:after="60" w:line="276" w:lineRule="auto"/>
                    <w:jc w:val="both"/>
                    <w:rPr>
                      <w:rFonts w:ascii="Times New Roman" w:hAnsi="Times New Roman" w:cs="Times New Roman"/>
                      <w:lang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Планом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00D06771" w:rsidRPr="00A43B67">
                    <w:rPr>
                      <w:rFonts w:ascii="Times New Roman" w:hAnsi="Times New Roman" w:cs="Times New Roman"/>
                      <w:lang w:eastAsia="ja-JP"/>
                    </w:rPr>
                    <w:t>Комисије</w:t>
                  </w:r>
                  <w:proofErr w:type="spellEnd"/>
                  <w:r w:rsidR="00D06771" w:rsidRPr="00A43B67">
                    <w:rPr>
                      <w:rFonts w:ascii="Times New Roman" w:hAnsi="Times New Roman" w:cs="Times New Roman"/>
                      <w:lang w:eastAsia="ja-JP"/>
                    </w:rPr>
                    <w:t xml:space="preserve"> </w:t>
                  </w:r>
                  <w:proofErr w:type="spellStart"/>
                  <w:r w:rsidR="00D06771" w:rsidRPr="00A43B67">
                    <w:rPr>
                      <w:rFonts w:ascii="Times New Roman" w:hAnsi="Times New Roman" w:cs="Times New Roman"/>
                      <w:lang w:eastAsia="ja-JP"/>
                    </w:rPr>
                    <w:t>за</w:t>
                  </w:r>
                  <w:proofErr w:type="spellEnd"/>
                  <w:r w:rsidR="00D06771" w:rsidRPr="00A43B67">
                    <w:rPr>
                      <w:rFonts w:ascii="Times New Roman" w:hAnsi="Times New Roman" w:cs="Times New Roman"/>
                      <w:lang w:eastAsia="ja-JP"/>
                    </w:rPr>
                    <w:t xml:space="preserve"> </w:t>
                  </w:r>
                  <w:proofErr w:type="spellStart"/>
                  <w:r w:rsidR="00D06771" w:rsidRPr="00A43B67">
                    <w:rPr>
                      <w:rFonts w:ascii="Times New Roman" w:hAnsi="Times New Roman" w:cs="Times New Roman"/>
                      <w:lang w:eastAsia="ja-JP"/>
                    </w:rPr>
                    <w:t>самовредновање</w:t>
                  </w:r>
                  <w:proofErr w:type="spellEnd"/>
                  <w:r w:rsidRPr="00A43B67">
                    <w:rPr>
                      <w:rFonts w:ascii="Times New Roman" w:hAnsi="Times New Roman" w:cs="Times New Roman"/>
                      <w:lang w:eastAsia="ja-JP"/>
                    </w:rPr>
                    <w:t xml:space="preserve"> </w:t>
                  </w:r>
                  <w:proofErr w:type="spellStart"/>
                  <w:r w:rsidRPr="00A43B67">
                    <w:rPr>
                      <w:rFonts w:ascii="Times New Roman" w:hAnsi="Times New Roman" w:cs="Times New Roman"/>
                      <w:lang w:eastAsia="ja-JP"/>
                    </w:rPr>
                    <w:t>два</w:t>
                  </w:r>
                  <w:proofErr w:type="spellEnd"/>
                  <w:r w:rsidRPr="00A43B67">
                    <w:rPr>
                      <w:rFonts w:ascii="Times New Roman" w:hAnsi="Times New Roman" w:cs="Times New Roman"/>
                      <w:lang w:eastAsia="ja-JP"/>
                    </w:rPr>
                    <w:t xml:space="preserve"> </w:t>
                  </w:r>
                  <w:proofErr w:type="spellStart"/>
                  <w:r w:rsidRPr="00A43B67">
                    <w:rPr>
                      <w:rFonts w:ascii="Times New Roman" w:hAnsi="Times New Roman" w:cs="Times New Roman"/>
                      <w:lang w:eastAsia="ja-JP"/>
                    </w:rPr>
                    <w:t>пута</w:t>
                  </w:r>
                  <w:proofErr w:type="spellEnd"/>
                  <w:r w:rsidRPr="00A43B67">
                    <w:rPr>
                      <w:rFonts w:ascii="Times New Roman" w:hAnsi="Times New Roman" w:cs="Times New Roman"/>
                      <w:lang w:eastAsia="ja-JP"/>
                    </w:rPr>
                    <w:t xml:space="preserve"> </w:t>
                  </w:r>
                  <w:proofErr w:type="spellStart"/>
                  <w:r w:rsidRPr="00A43B67">
                    <w:rPr>
                      <w:rFonts w:ascii="Times New Roman" w:hAnsi="Times New Roman" w:cs="Times New Roman"/>
                      <w:lang w:eastAsia="ja-JP"/>
                    </w:rPr>
                    <w:t>годишње</w:t>
                  </w:r>
                  <w:proofErr w:type="spellEnd"/>
                  <w:r w:rsidRPr="00A43B67">
                    <w:rPr>
                      <w:rFonts w:ascii="Times New Roman" w:hAnsi="Times New Roman" w:cs="Times New Roman"/>
                      <w:lang w:eastAsia="ja-JP"/>
                    </w:rPr>
                    <w:t xml:space="preserve"> </w:t>
                  </w:r>
                  <w:proofErr w:type="spellStart"/>
                  <w:r w:rsidRPr="00A43B67">
                    <w:rPr>
                      <w:rFonts w:ascii="Times New Roman" w:hAnsi="Times New Roman" w:cs="Times New Roman"/>
                      <w:lang w:eastAsia="ja-JP"/>
                    </w:rPr>
                    <w:t>врши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анонимно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оцењивање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студијских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програма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услова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као</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педагошког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наставника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сарадника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стране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 xml:space="preserve">. </w:t>
                  </w:r>
                  <w:hyperlink r:id="rId116" w:history="1">
                    <w:r w:rsidRPr="00560A89">
                      <w:rPr>
                        <w:rStyle w:val="Hyperlink"/>
                        <w:rFonts w:ascii="Times New Roman" w:hAnsi="Times New Roman" w:cs="Times New Roman"/>
                        <w:color w:val="auto"/>
                        <w:u w:val="none"/>
                        <w:lang w:eastAsia="ja-JP"/>
                      </w:rPr>
                      <w:t xml:space="preserve">У </w:t>
                    </w:r>
                    <w:proofErr w:type="spellStart"/>
                    <w:r w:rsidRPr="00560A89">
                      <w:rPr>
                        <w:rStyle w:val="Hyperlink"/>
                        <w:rFonts w:ascii="Times New Roman" w:hAnsi="Times New Roman" w:cs="Times New Roman"/>
                        <w:color w:val="auto"/>
                        <w:u w:val="none"/>
                        <w:lang w:eastAsia="ja-JP"/>
                      </w:rPr>
                      <w:t>оквиру</w:t>
                    </w:r>
                    <w:proofErr w:type="spellEnd"/>
                    <w:r w:rsidRPr="00560A89">
                      <w:rPr>
                        <w:rStyle w:val="Hyperlink"/>
                        <w:rFonts w:ascii="Times New Roman" w:hAnsi="Times New Roman" w:cs="Times New Roman"/>
                        <w:color w:val="auto"/>
                        <w:u w:val="none"/>
                        <w:lang w:eastAsia="ja-JP"/>
                      </w:rPr>
                      <w:t xml:space="preserve"> </w:t>
                    </w:r>
                    <w:proofErr w:type="spellStart"/>
                    <w:r w:rsidRPr="00560A89">
                      <w:rPr>
                        <w:rStyle w:val="Hyperlink"/>
                        <w:rFonts w:ascii="Times New Roman" w:hAnsi="Times New Roman" w:cs="Times New Roman"/>
                        <w:color w:val="auto"/>
                        <w:u w:val="none"/>
                        <w:lang w:eastAsia="ja-JP"/>
                      </w:rPr>
                      <w:t>анкета</w:t>
                    </w:r>
                    <w:proofErr w:type="spellEnd"/>
                    <w:r w:rsidRPr="00560A89">
                      <w:rPr>
                        <w:rStyle w:val="Hyperlink"/>
                        <w:rFonts w:ascii="Times New Roman" w:hAnsi="Times New Roman" w:cs="Times New Roman"/>
                        <w:color w:val="auto"/>
                        <w:u w:val="none"/>
                        <w:lang w:eastAsia="ja-JP"/>
                      </w:rPr>
                      <w:t xml:space="preserve"> </w:t>
                    </w:r>
                    <w:proofErr w:type="spellStart"/>
                    <w:r w:rsidRPr="00560A89">
                      <w:rPr>
                        <w:rStyle w:val="Hyperlink"/>
                        <w:rFonts w:ascii="Times New Roman" w:hAnsi="Times New Roman" w:cs="Times New Roman"/>
                        <w:color w:val="auto"/>
                        <w:u w:val="none"/>
                        <w:lang w:eastAsia="ja-JP"/>
                      </w:rPr>
                      <w:t>студенти</w:t>
                    </w:r>
                    <w:proofErr w:type="spellEnd"/>
                    <w:r w:rsidRPr="00560A89">
                      <w:rPr>
                        <w:rStyle w:val="Hyperlink"/>
                        <w:rFonts w:ascii="Times New Roman" w:hAnsi="Times New Roman" w:cs="Times New Roman"/>
                        <w:color w:val="auto"/>
                        <w:u w:val="none"/>
                        <w:lang w:eastAsia="ja-JP"/>
                      </w:rPr>
                      <w:t xml:space="preserve"> </w:t>
                    </w:r>
                    <w:proofErr w:type="spellStart"/>
                    <w:r w:rsidRPr="00560A89">
                      <w:rPr>
                        <w:rStyle w:val="Hyperlink"/>
                        <w:rFonts w:ascii="Times New Roman" w:hAnsi="Times New Roman" w:cs="Times New Roman"/>
                        <w:color w:val="auto"/>
                        <w:u w:val="none"/>
                        <w:lang w:eastAsia="ja-JP"/>
                      </w:rPr>
                      <w:t>имају</w:t>
                    </w:r>
                    <w:proofErr w:type="spellEnd"/>
                    <w:r w:rsidRPr="00560A89">
                      <w:rPr>
                        <w:rStyle w:val="Hyperlink"/>
                        <w:rFonts w:ascii="Times New Roman" w:hAnsi="Times New Roman" w:cs="Times New Roman"/>
                        <w:color w:val="auto"/>
                        <w:u w:val="none"/>
                        <w:lang w:eastAsia="ja-JP"/>
                      </w:rPr>
                      <w:t xml:space="preserve"> </w:t>
                    </w:r>
                    <w:proofErr w:type="spellStart"/>
                    <w:r w:rsidRPr="00560A89">
                      <w:rPr>
                        <w:rStyle w:val="Hyperlink"/>
                        <w:rFonts w:ascii="Times New Roman" w:hAnsi="Times New Roman" w:cs="Times New Roman"/>
                        <w:color w:val="auto"/>
                        <w:u w:val="none"/>
                        <w:lang w:eastAsia="ja-JP"/>
                      </w:rPr>
                      <w:t>прилику</w:t>
                    </w:r>
                    <w:proofErr w:type="spellEnd"/>
                    <w:r w:rsidRPr="00560A89">
                      <w:rPr>
                        <w:rStyle w:val="Hyperlink"/>
                        <w:rFonts w:ascii="Times New Roman" w:hAnsi="Times New Roman" w:cs="Times New Roman"/>
                        <w:color w:val="auto"/>
                        <w:u w:val="none"/>
                        <w:lang w:eastAsia="ja-JP"/>
                      </w:rPr>
                      <w:t xml:space="preserve"> </w:t>
                    </w:r>
                    <w:proofErr w:type="spellStart"/>
                    <w:r w:rsidRPr="00560A89">
                      <w:rPr>
                        <w:rStyle w:val="Hyperlink"/>
                        <w:rFonts w:ascii="Times New Roman" w:hAnsi="Times New Roman" w:cs="Times New Roman"/>
                        <w:color w:val="auto"/>
                        <w:u w:val="none"/>
                        <w:lang w:eastAsia="ja-JP"/>
                      </w:rPr>
                      <w:t>да</w:t>
                    </w:r>
                    <w:proofErr w:type="spellEnd"/>
                    <w:r w:rsidRPr="00560A89">
                      <w:rPr>
                        <w:rStyle w:val="Hyperlink"/>
                        <w:rFonts w:ascii="Times New Roman" w:hAnsi="Times New Roman" w:cs="Times New Roman"/>
                        <w:color w:val="auto"/>
                        <w:u w:val="none"/>
                        <w:lang w:eastAsia="ja-JP"/>
                      </w:rPr>
                      <w:t xml:space="preserve"> </w:t>
                    </w:r>
                    <w:proofErr w:type="spellStart"/>
                    <w:r w:rsidRPr="00560A89">
                      <w:rPr>
                        <w:rStyle w:val="Hyperlink"/>
                        <w:rFonts w:ascii="Times New Roman" w:hAnsi="Times New Roman" w:cs="Times New Roman"/>
                        <w:color w:val="auto"/>
                        <w:u w:val="none"/>
                        <w:lang w:eastAsia="ja-JP"/>
                      </w:rPr>
                      <w:t>оцењују</w:t>
                    </w:r>
                    <w:proofErr w:type="spellEnd"/>
                    <w:r w:rsidRPr="00560A89">
                      <w:rPr>
                        <w:rStyle w:val="Hyperlink"/>
                        <w:rFonts w:ascii="Times New Roman" w:hAnsi="Times New Roman" w:cs="Times New Roman"/>
                        <w:color w:val="auto"/>
                        <w:u w:val="none"/>
                        <w:lang w:eastAsia="ja-JP"/>
                      </w:rPr>
                      <w:t xml:space="preserve"> и </w:t>
                    </w:r>
                    <w:proofErr w:type="spellStart"/>
                    <w:r w:rsidRPr="00560A89">
                      <w:rPr>
                        <w:rStyle w:val="Hyperlink"/>
                        <w:rFonts w:ascii="Times New Roman" w:hAnsi="Times New Roman" w:cs="Times New Roman"/>
                        <w:color w:val="auto"/>
                        <w:u w:val="none"/>
                        <w:lang w:eastAsia="ja-JP"/>
                      </w:rPr>
                      <w:t>квалитет</w:t>
                    </w:r>
                    <w:proofErr w:type="spellEnd"/>
                    <w:r w:rsidRPr="00560A89">
                      <w:rPr>
                        <w:rStyle w:val="Hyperlink"/>
                        <w:rFonts w:ascii="Times New Roman" w:hAnsi="Times New Roman" w:cs="Times New Roman"/>
                        <w:color w:val="auto"/>
                        <w:u w:val="none"/>
                        <w:lang w:eastAsia="ja-JP"/>
                      </w:rPr>
                      <w:t xml:space="preserve"> </w:t>
                    </w:r>
                    <w:proofErr w:type="spellStart"/>
                    <w:r w:rsidRPr="00560A89">
                      <w:rPr>
                        <w:rStyle w:val="Hyperlink"/>
                        <w:rFonts w:ascii="Times New Roman" w:hAnsi="Times New Roman" w:cs="Times New Roman"/>
                        <w:color w:val="auto"/>
                        <w:u w:val="none"/>
                        <w:lang w:eastAsia="ja-JP"/>
                      </w:rPr>
                      <w:t>рада</w:t>
                    </w:r>
                    <w:proofErr w:type="spellEnd"/>
                    <w:r w:rsidRPr="00560A89">
                      <w:rPr>
                        <w:rStyle w:val="Hyperlink"/>
                        <w:rFonts w:ascii="Times New Roman" w:hAnsi="Times New Roman" w:cs="Times New Roman"/>
                        <w:color w:val="auto"/>
                        <w:u w:val="none"/>
                        <w:lang w:eastAsia="ja-JP"/>
                      </w:rPr>
                      <w:t xml:space="preserve"> </w:t>
                    </w:r>
                    <w:proofErr w:type="spellStart"/>
                    <w:r w:rsidRPr="00560A89">
                      <w:rPr>
                        <w:rStyle w:val="Hyperlink"/>
                        <w:rFonts w:ascii="Times New Roman" w:hAnsi="Times New Roman" w:cs="Times New Roman"/>
                        <w:color w:val="auto"/>
                        <w:u w:val="none"/>
                        <w:lang w:eastAsia="ja-JP"/>
                      </w:rPr>
                      <w:t>ненаставних</w:t>
                    </w:r>
                    <w:proofErr w:type="spellEnd"/>
                    <w:r w:rsidRPr="00560A89">
                      <w:rPr>
                        <w:rStyle w:val="Hyperlink"/>
                        <w:rFonts w:ascii="Times New Roman" w:hAnsi="Times New Roman" w:cs="Times New Roman"/>
                        <w:color w:val="auto"/>
                        <w:u w:val="none"/>
                        <w:lang w:eastAsia="ja-JP"/>
                      </w:rPr>
                      <w:t xml:space="preserve"> </w:t>
                    </w:r>
                    <w:proofErr w:type="spellStart"/>
                    <w:r w:rsidRPr="00560A89">
                      <w:rPr>
                        <w:rStyle w:val="Hyperlink"/>
                        <w:rFonts w:ascii="Times New Roman" w:hAnsi="Times New Roman" w:cs="Times New Roman"/>
                        <w:color w:val="auto"/>
                        <w:u w:val="none"/>
                        <w:lang w:eastAsia="ja-JP"/>
                      </w:rPr>
                      <w:t>служби</w:t>
                    </w:r>
                    <w:proofErr w:type="spellEnd"/>
                    <w:r w:rsidRPr="00560A89">
                      <w:rPr>
                        <w:rStyle w:val="Hyperlink"/>
                        <w:rFonts w:ascii="Times New Roman" w:hAnsi="Times New Roman" w:cs="Times New Roman"/>
                        <w:color w:val="auto"/>
                        <w:u w:val="none"/>
                        <w:lang w:eastAsia="ja-JP"/>
                      </w:rPr>
                      <w:t xml:space="preserve"> и </w:t>
                    </w:r>
                    <w:proofErr w:type="spellStart"/>
                    <w:r w:rsidRPr="00560A89">
                      <w:rPr>
                        <w:rStyle w:val="Hyperlink"/>
                        <w:rFonts w:ascii="Times New Roman" w:hAnsi="Times New Roman" w:cs="Times New Roman"/>
                        <w:color w:val="auto"/>
                        <w:u w:val="none"/>
                        <w:lang w:eastAsia="ja-JP"/>
                      </w:rPr>
                      <w:t>управе</w:t>
                    </w:r>
                    <w:proofErr w:type="spellEnd"/>
                    <w:r w:rsidRPr="00560A89">
                      <w:rPr>
                        <w:rStyle w:val="Hyperlink"/>
                        <w:rFonts w:ascii="Times New Roman" w:hAnsi="Times New Roman" w:cs="Times New Roman"/>
                        <w:color w:val="auto"/>
                        <w:u w:val="none"/>
                        <w:lang w:eastAsia="ja-JP"/>
                      </w:rPr>
                      <w:t xml:space="preserve"> </w:t>
                    </w:r>
                    <w:proofErr w:type="spellStart"/>
                    <w:r w:rsidR="007640DE" w:rsidRPr="00560A89">
                      <w:rPr>
                        <w:rStyle w:val="Hyperlink"/>
                        <w:rFonts w:ascii="Times New Roman" w:hAnsi="Times New Roman" w:cs="Times New Roman"/>
                        <w:color w:val="auto"/>
                        <w:u w:val="none"/>
                        <w:lang w:eastAsia="ja-JP"/>
                      </w:rPr>
                      <w:t>Академије</w:t>
                    </w:r>
                    <w:proofErr w:type="spellEnd"/>
                  </w:hyperlink>
                  <w:r w:rsidRPr="00560A89">
                    <w:rPr>
                      <w:rFonts w:ascii="Times New Roman" w:hAnsi="Times New Roman" w:cs="Times New Roman"/>
                      <w:lang w:val="sr-Cyrl-RS" w:eastAsia="ja-JP"/>
                    </w:rPr>
                    <w:t xml:space="preserve">. </w:t>
                  </w:r>
                  <w:proofErr w:type="spellStart"/>
                  <w:r w:rsidRPr="00560A89">
                    <w:rPr>
                      <w:rFonts w:ascii="Times New Roman" w:hAnsi="Times New Roman" w:cs="Times New Roman"/>
                      <w:lang w:eastAsia="ja-JP"/>
                    </w:rPr>
                    <w:t>Т</w:t>
                  </w:r>
                  <w:r w:rsidRPr="00AE27DF">
                    <w:rPr>
                      <w:rFonts w:ascii="Times New Roman" w:hAnsi="Times New Roman" w:cs="Times New Roman"/>
                      <w:lang w:eastAsia="ja-JP"/>
                    </w:rPr>
                    <w:t>ермини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анкетирања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прилагођавају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календару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извођења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007640DE" w:rsidRPr="00AE27DF">
                    <w:rPr>
                      <w:rFonts w:ascii="Times New Roman" w:hAnsi="Times New Roman" w:cs="Times New Roman"/>
                      <w:lang w:eastAsia="ja-JP"/>
                    </w:rPr>
                    <w:t>Академиј</w:t>
                  </w:r>
                  <w:proofErr w:type="spellEnd"/>
                  <w:r w:rsidR="00D57EFD">
                    <w:rPr>
                      <w:rFonts w:ascii="Times New Roman" w:hAnsi="Times New Roman" w:cs="Times New Roman"/>
                      <w:lang w:val="sr-Cyrl-RS" w:eastAsia="ja-JP"/>
                    </w:rPr>
                    <w:t>и</w:t>
                  </w: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Вредновање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студијских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програма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услова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педагошког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наставника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сарадника</w:t>
                  </w:r>
                  <w:proofErr w:type="spellEnd"/>
                  <w:r w:rsidRPr="00AE27DF">
                    <w:rPr>
                      <w:rFonts w:ascii="Times New Roman" w:hAnsi="Times New Roman" w:cs="Times New Roman"/>
                      <w:lang w:eastAsia="ja-JP"/>
                    </w:rPr>
                    <w:t xml:space="preserve"> </w:t>
                  </w:r>
                  <w:proofErr w:type="spellStart"/>
                  <w:r w:rsidR="007640DE" w:rsidRPr="00AE27DF">
                    <w:rPr>
                      <w:rFonts w:ascii="Times New Roman" w:hAnsi="Times New Roman" w:cs="Times New Roman"/>
                      <w:lang w:eastAsia="ja-JP"/>
                    </w:rPr>
                    <w:t>Академије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спроводи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континуирано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Резултате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вредновања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анализира</w:t>
                  </w:r>
                  <w:proofErr w:type="spellEnd"/>
                  <w:r w:rsidRPr="00AE27DF">
                    <w:rPr>
                      <w:rFonts w:ascii="Times New Roman" w:hAnsi="Times New Roman" w:cs="Times New Roman"/>
                      <w:lang w:val="sr-Cyrl-RS" w:eastAsia="ja-JP"/>
                    </w:rPr>
                    <w:t xml:space="preserve"> </w:t>
                  </w:r>
                  <w:r w:rsidR="006A30CB" w:rsidRPr="00A43B67">
                    <w:rPr>
                      <w:rFonts w:ascii="Times New Roman" w:hAnsi="Times New Roman" w:cs="Times New Roman"/>
                      <w:lang w:val="sr-Cyrl-RS" w:eastAsia="ja-JP"/>
                    </w:rPr>
                    <w:t>Комисија за самовредновање</w:t>
                  </w:r>
                  <w:r w:rsidRPr="00AE27DF">
                    <w:rPr>
                      <w:rFonts w:ascii="Times New Roman" w:hAnsi="Times New Roman" w:cs="Times New Roman"/>
                      <w:lang w:eastAsia="ja-JP"/>
                    </w:rPr>
                    <w:t xml:space="preserve">. </w:t>
                  </w:r>
                  <w:r w:rsidRPr="00AE27DF">
                    <w:rPr>
                      <w:rFonts w:ascii="Times New Roman" w:hAnsi="Times New Roman" w:cs="Times New Roman"/>
                      <w:lang w:val="sr-Cyrl-RS" w:eastAsia="ja-JP"/>
                    </w:rPr>
                    <w:t xml:space="preserve">На основу предлога лица одговорног за квалитет, </w:t>
                  </w:r>
                  <w:r w:rsidR="006A30CB" w:rsidRPr="00AE27DF">
                    <w:rPr>
                      <w:rFonts w:ascii="Times New Roman" w:hAnsi="Times New Roman" w:cs="Times New Roman"/>
                      <w:lang w:val="sr-Cyrl-RS" w:eastAsia="ja-JP"/>
                    </w:rPr>
                    <w:t>Комисија за самовредновање</w:t>
                  </w:r>
                  <w:r w:rsidRPr="00AE27DF">
                    <w:rPr>
                      <w:rFonts w:ascii="Times New Roman" w:hAnsi="Times New Roman" w:cs="Times New Roman"/>
                      <w:lang w:val="sr-Cyrl-RS" w:eastAsia="ja-JP"/>
                    </w:rPr>
                    <w:t xml:space="preserve"> утврђује превентивне и корективне мере. </w:t>
                  </w:r>
                  <w:r w:rsidR="00133249" w:rsidRPr="00AE27DF">
                    <w:rPr>
                      <w:rFonts w:ascii="Times New Roman" w:hAnsi="Times New Roman" w:cs="Times New Roman"/>
                      <w:lang w:val="sr-Cyrl-RS" w:eastAsia="ja-JP"/>
                    </w:rPr>
                    <w:t>Н</w:t>
                  </w:r>
                  <w:r w:rsidRPr="00AE27DF">
                    <w:rPr>
                      <w:rFonts w:ascii="Times New Roman" w:hAnsi="Times New Roman" w:cs="Times New Roman"/>
                      <w:lang w:val="sr-Cyrl-RS" w:eastAsia="ja-JP"/>
                    </w:rPr>
                    <w:t xml:space="preserve">а основу утврђених превентивних и корективних мера, </w:t>
                  </w:r>
                  <w:r w:rsidR="006A30CB" w:rsidRPr="00A43B67">
                    <w:rPr>
                      <w:rFonts w:ascii="Times New Roman" w:hAnsi="Times New Roman" w:cs="Times New Roman"/>
                      <w:lang w:val="sr-Cyrl-RS" w:eastAsia="ja-JP"/>
                    </w:rPr>
                    <w:t>Комисија за самовредновање</w:t>
                  </w:r>
                  <w:r w:rsidRPr="00AE27DF">
                    <w:rPr>
                      <w:rFonts w:ascii="Times New Roman" w:hAnsi="Times New Roman" w:cs="Times New Roman"/>
                      <w:lang w:val="sr-Cyrl-RS" w:eastAsia="ja-JP"/>
                    </w:rPr>
                    <w:t xml:space="preserve"> саставља годишњи Извештај о резултатима анкета за текућу школску годину </w:t>
                  </w:r>
                  <w:r w:rsidR="00A43B67">
                    <w:rPr>
                      <w:rFonts w:ascii="Times New Roman" w:hAnsi="Times New Roman" w:cs="Times New Roman"/>
                      <w:lang w:val="sr-Cyrl-RS" w:eastAsia="ja-JP"/>
                    </w:rPr>
                    <w:t>за 2021/22, 2022/23, 2023/24</w:t>
                  </w:r>
                  <w:r w:rsidRPr="00AE27DF">
                    <w:rPr>
                      <w:rFonts w:ascii="Times New Roman" w:hAnsi="Times New Roman" w:cs="Times New Roman"/>
                      <w:lang w:val="sr-Cyrl-RS" w:eastAsia="ja-JP"/>
                    </w:rPr>
                    <w:t xml:space="preserve">, који усваја </w:t>
                  </w:r>
                  <w:proofErr w:type="spellStart"/>
                  <w:r w:rsidR="00704E54">
                    <w:rPr>
                      <w:rFonts w:ascii="Times New Roman" w:hAnsi="Times New Roman" w:cs="Times New Roman"/>
                      <w:lang w:eastAsia="ja-JP"/>
                    </w:rPr>
                    <w:t>Наставно</w:t>
                  </w:r>
                  <w:proofErr w:type="spellEnd"/>
                  <w:r w:rsidR="00704E54">
                    <w:rPr>
                      <w:rFonts w:ascii="Times New Roman" w:hAnsi="Times New Roman" w:cs="Times New Roman"/>
                      <w:lang w:eastAsia="ja-JP"/>
                    </w:rPr>
                    <w:t xml:space="preserve"> веће</w:t>
                  </w:r>
                  <w:r w:rsidRPr="00AE27DF">
                    <w:rPr>
                      <w:rFonts w:ascii="Times New Roman" w:hAnsi="Times New Roman" w:cs="Times New Roman"/>
                      <w:lang w:eastAsia="ja-JP"/>
                    </w:rPr>
                    <w:t xml:space="preserve"> </w:t>
                  </w:r>
                  <w:proofErr w:type="spellStart"/>
                  <w:r w:rsidR="007640DE" w:rsidRPr="00AE27DF">
                    <w:rPr>
                      <w:rFonts w:ascii="Times New Roman" w:hAnsi="Times New Roman" w:cs="Times New Roman"/>
                      <w:lang w:eastAsia="ja-JP"/>
                    </w:rPr>
                    <w:t>Академије</w:t>
                  </w:r>
                  <w:proofErr w:type="spellEnd"/>
                  <w:r w:rsidRPr="00AE27DF">
                    <w:rPr>
                      <w:rFonts w:ascii="Times New Roman" w:hAnsi="Times New Roman" w:cs="Times New Roman"/>
                      <w:lang w:eastAsia="ja-JP"/>
                    </w:rPr>
                    <w:t xml:space="preserve">.    </w:t>
                  </w:r>
                </w:p>
                <w:p w14:paraId="269168F4" w14:textId="77777777" w:rsidR="00A86442" w:rsidRPr="00AE27DF" w:rsidRDefault="00A86442" w:rsidP="00A86442">
                  <w:pPr>
                    <w:tabs>
                      <w:tab w:val="left" w:pos="1175"/>
                    </w:tabs>
                    <w:spacing w:after="0" w:line="276" w:lineRule="auto"/>
                    <w:jc w:val="both"/>
                    <w:rPr>
                      <w:rFonts w:ascii="Times New Roman" w:hAnsi="Times New Roman" w:cs="Times New Roman"/>
                      <w:lang w:eastAsia="ja-JP"/>
                    </w:rPr>
                  </w:pPr>
                  <w:r w:rsidRPr="00AE27DF">
                    <w:rPr>
                      <w:rFonts w:ascii="Times New Roman" w:hAnsi="Times New Roman" w:cs="Times New Roman"/>
                      <w:lang w:eastAsia="ja-JP"/>
                    </w:rPr>
                    <w:t xml:space="preserve">      </w:t>
                  </w:r>
                </w:p>
                <w:p w14:paraId="33742FDC" w14:textId="2BDD1077" w:rsidR="00BE1FEC" w:rsidRPr="00693179" w:rsidRDefault="00A86442" w:rsidP="00BE1FEC">
                  <w:pPr>
                    <w:tabs>
                      <w:tab w:val="left" w:pos="1175"/>
                    </w:tabs>
                    <w:spacing w:after="60" w:line="276" w:lineRule="auto"/>
                    <w:jc w:val="both"/>
                    <w:rPr>
                      <w:rFonts w:ascii="Times New Roman" w:hAnsi="Times New Roman" w:cs="Times New Roman"/>
                      <w:lang w:eastAsia="ja-JP"/>
                    </w:rPr>
                  </w:pPr>
                  <w:r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Планом</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рада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Комисије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два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пута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годишње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врши</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се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анонимно</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оцењивање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студијских</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програма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наставе</w:t>
                  </w:r>
                  <w:proofErr w:type="spellEnd"/>
                  <w:r w:rsidR="00BE1FEC" w:rsidRPr="00693179">
                    <w:rPr>
                      <w:rFonts w:ascii="Times New Roman" w:hAnsi="Times New Roman" w:cs="Times New Roman"/>
                      <w:lang w:eastAsia="ja-JP"/>
                    </w:rPr>
                    <w:t xml:space="preserve"> и </w:t>
                  </w:r>
                  <w:proofErr w:type="spellStart"/>
                  <w:r w:rsidR="00BE1FEC" w:rsidRPr="00693179">
                    <w:rPr>
                      <w:rFonts w:ascii="Times New Roman" w:hAnsi="Times New Roman" w:cs="Times New Roman"/>
                      <w:lang w:eastAsia="ja-JP"/>
                    </w:rPr>
                    <w:t>услова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рада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као</w:t>
                  </w:r>
                  <w:proofErr w:type="spellEnd"/>
                  <w:r w:rsidR="00BE1FEC" w:rsidRPr="00693179">
                    <w:rPr>
                      <w:rFonts w:ascii="Times New Roman" w:hAnsi="Times New Roman" w:cs="Times New Roman"/>
                      <w:lang w:eastAsia="ja-JP"/>
                    </w:rPr>
                    <w:t xml:space="preserve"> и </w:t>
                  </w:r>
                  <w:proofErr w:type="spellStart"/>
                  <w:r w:rsidR="00BE1FEC" w:rsidRPr="00693179">
                    <w:rPr>
                      <w:rFonts w:ascii="Times New Roman" w:hAnsi="Times New Roman" w:cs="Times New Roman"/>
                      <w:lang w:eastAsia="ja-JP"/>
                    </w:rPr>
                    <w:t>педагошког</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рада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наставника</w:t>
                  </w:r>
                  <w:proofErr w:type="spellEnd"/>
                  <w:r w:rsidR="00BE1FEC" w:rsidRPr="00693179">
                    <w:rPr>
                      <w:rFonts w:ascii="Times New Roman" w:hAnsi="Times New Roman" w:cs="Times New Roman"/>
                      <w:lang w:eastAsia="ja-JP"/>
                    </w:rPr>
                    <w:t xml:space="preserve"> и </w:t>
                  </w:r>
                  <w:proofErr w:type="spellStart"/>
                  <w:r w:rsidR="00BE1FEC" w:rsidRPr="00693179">
                    <w:rPr>
                      <w:rFonts w:ascii="Times New Roman" w:hAnsi="Times New Roman" w:cs="Times New Roman"/>
                      <w:lang w:eastAsia="ja-JP"/>
                    </w:rPr>
                    <w:t>сарадника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од</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стране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студената</w:t>
                  </w:r>
                  <w:proofErr w:type="spellEnd"/>
                  <w:r w:rsidR="00BE1FEC" w:rsidRPr="00693179">
                    <w:rPr>
                      <w:rFonts w:ascii="Times New Roman" w:hAnsi="Times New Roman" w:cs="Times New Roman"/>
                      <w:lang w:eastAsia="ja-JP"/>
                    </w:rPr>
                    <w:t xml:space="preserve">. У </w:t>
                  </w:r>
                  <w:proofErr w:type="spellStart"/>
                  <w:r w:rsidR="00BE1FEC" w:rsidRPr="00693179">
                    <w:rPr>
                      <w:rFonts w:ascii="Times New Roman" w:hAnsi="Times New Roman" w:cs="Times New Roman"/>
                      <w:lang w:eastAsia="ja-JP"/>
                    </w:rPr>
                    <w:t>оквиру</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анкета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студенти</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имају</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прилику</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да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оцењују</w:t>
                  </w:r>
                  <w:proofErr w:type="spellEnd"/>
                  <w:r w:rsidR="00BE1FEC" w:rsidRPr="00693179">
                    <w:rPr>
                      <w:rFonts w:ascii="Times New Roman" w:hAnsi="Times New Roman" w:cs="Times New Roman"/>
                      <w:lang w:eastAsia="ja-JP"/>
                    </w:rPr>
                    <w:t xml:space="preserve"> и </w:t>
                  </w:r>
                  <w:proofErr w:type="spellStart"/>
                  <w:r w:rsidR="00BE1FEC" w:rsidRPr="00693179">
                    <w:rPr>
                      <w:rFonts w:ascii="Times New Roman" w:hAnsi="Times New Roman" w:cs="Times New Roman"/>
                      <w:lang w:eastAsia="ja-JP"/>
                    </w:rPr>
                    <w:t>квалитет</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рада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ненаставних</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служби</w:t>
                  </w:r>
                  <w:proofErr w:type="spellEnd"/>
                  <w:r w:rsidR="00BE1FEC" w:rsidRPr="00693179">
                    <w:rPr>
                      <w:rFonts w:ascii="Times New Roman" w:hAnsi="Times New Roman" w:cs="Times New Roman"/>
                      <w:lang w:eastAsia="ja-JP"/>
                    </w:rPr>
                    <w:t xml:space="preserve"> и </w:t>
                  </w:r>
                  <w:proofErr w:type="spellStart"/>
                  <w:r w:rsidR="00BE1FEC" w:rsidRPr="00693179">
                    <w:rPr>
                      <w:rFonts w:ascii="Times New Roman" w:hAnsi="Times New Roman" w:cs="Times New Roman"/>
                      <w:lang w:eastAsia="ja-JP"/>
                    </w:rPr>
                    <w:t>управе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Установе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Термини</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анкетирања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се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прилагођавају</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календару</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извођења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наставе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на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Установ</w:t>
                  </w:r>
                  <w:proofErr w:type="spellEnd"/>
                  <w:r w:rsidR="00693179" w:rsidRPr="00693179">
                    <w:rPr>
                      <w:rFonts w:ascii="Times New Roman" w:hAnsi="Times New Roman" w:cs="Times New Roman"/>
                      <w:lang w:val="sr-Cyrl-RS" w:eastAsia="ja-JP"/>
                    </w:rPr>
                    <w:t>и</w:t>
                  </w:r>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Вредновање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студијских</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програма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наставе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услова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рада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педагошког</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рада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наставника</w:t>
                  </w:r>
                  <w:proofErr w:type="spellEnd"/>
                  <w:r w:rsidR="00BE1FEC" w:rsidRPr="00693179">
                    <w:rPr>
                      <w:rFonts w:ascii="Times New Roman" w:hAnsi="Times New Roman" w:cs="Times New Roman"/>
                      <w:lang w:eastAsia="ja-JP"/>
                    </w:rPr>
                    <w:t xml:space="preserve"> и </w:t>
                  </w:r>
                  <w:proofErr w:type="spellStart"/>
                  <w:r w:rsidR="00BE1FEC" w:rsidRPr="00693179">
                    <w:rPr>
                      <w:rFonts w:ascii="Times New Roman" w:hAnsi="Times New Roman" w:cs="Times New Roman"/>
                      <w:lang w:eastAsia="ja-JP"/>
                    </w:rPr>
                    <w:t>сарадника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Установе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спроводи</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се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континуирано</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Резултате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вредновања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анализира</w:t>
                  </w:r>
                  <w:proofErr w:type="spellEnd"/>
                  <w:r w:rsidR="00BE1FEC" w:rsidRPr="00693179">
                    <w:rPr>
                      <w:rFonts w:ascii="Times New Roman" w:hAnsi="Times New Roman" w:cs="Times New Roman"/>
                      <w:lang w:eastAsia="ja-JP"/>
                    </w:rPr>
                    <w:t xml:space="preserve"> </w:t>
                  </w:r>
                  <w:r w:rsidR="00693179" w:rsidRPr="00693179">
                    <w:rPr>
                      <w:rFonts w:ascii="Times New Roman" w:hAnsi="Times New Roman" w:cs="Times New Roman"/>
                      <w:lang w:val="sr-Cyrl-RS" w:eastAsia="ja-JP"/>
                    </w:rPr>
                    <w:t>Л</w:t>
                  </w:r>
                  <w:proofErr w:type="spellStart"/>
                  <w:r w:rsidR="00BE1FEC" w:rsidRPr="00693179">
                    <w:rPr>
                      <w:rFonts w:ascii="Times New Roman" w:hAnsi="Times New Roman" w:cs="Times New Roman"/>
                      <w:lang w:eastAsia="ja-JP"/>
                    </w:rPr>
                    <w:t>ице</w:t>
                  </w:r>
                  <w:proofErr w:type="spellEnd"/>
                  <w:r w:rsidR="00693179" w:rsidRPr="00693179">
                    <w:rPr>
                      <w:rFonts w:ascii="Times New Roman" w:hAnsi="Times New Roman" w:cs="Times New Roman"/>
                      <w:lang w:val="sr-Cyrl-RS" w:eastAsia="ja-JP"/>
                    </w:rPr>
                    <w:t xml:space="preserve"> </w:t>
                  </w:r>
                  <w:r w:rsidR="00293FEB">
                    <w:rPr>
                      <w:rFonts w:ascii="Times New Roman" w:hAnsi="Times New Roman" w:cs="Times New Roman"/>
                      <w:lang w:val="sr-Cyrl-RS" w:eastAsia="ja-JP"/>
                    </w:rPr>
                    <w:t xml:space="preserve">одговорно </w:t>
                  </w:r>
                  <w:r w:rsidR="00693179" w:rsidRPr="00693179">
                    <w:rPr>
                      <w:rFonts w:ascii="Times New Roman" w:hAnsi="Times New Roman" w:cs="Times New Roman"/>
                      <w:lang w:val="sr-Cyrl-RS" w:eastAsia="ja-JP"/>
                    </w:rPr>
                    <w:t>за квалитет</w:t>
                  </w:r>
                  <w:r w:rsidR="00BE1FEC" w:rsidRPr="00693179">
                    <w:rPr>
                      <w:rFonts w:ascii="Times New Roman" w:hAnsi="Times New Roman" w:cs="Times New Roman"/>
                      <w:lang w:eastAsia="ja-JP"/>
                    </w:rPr>
                    <w:t xml:space="preserve"> и </w:t>
                  </w:r>
                  <w:r w:rsidR="00693179" w:rsidRPr="00693179">
                    <w:rPr>
                      <w:rFonts w:ascii="Times New Roman" w:hAnsi="Times New Roman" w:cs="Times New Roman"/>
                      <w:lang w:val="sr-Cyrl-RS" w:eastAsia="ja-JP"/>
                    </w:rPr>
                    <w:t>К</w:t>
                  </w:r>
                  <w:proofErr w:type="spellStart"/>
                  <w:r w:rsidR="00BE1FEC" w:rsidRPr="00693179">
                    <w:rPr>
                      <w:rFonts w:ascii="Times New Roman" w:hAnsi="Times New Roman" w:cs="Times New Roman"/>
                      <w:lang w:eastAsia="ja-JP"/>
                    </w:rPr>
                    <w:t>омисија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за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обезбеђење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квалитета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На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основу</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предлога</w:t>
                  </w:r>
                  <w:proofErr w:type="spellEnd"/>
                  <w:r w:rsidR="00BE1FEC" w:rsidRPr="00693179">
                    <w:rPr>
                      <w:rFonts w:ascii="Times New Roman" w:hAnsi="Times New Roman" w:cs="Times New Roman"/>
                      <w:lang w:eastAsia="ja-JP"/>
                    </w:rPr>
                    <w:t xml:space="preserve"> </w:t>
                  </w:r>
                  <w:r w:rsidR="00693179" w:rsidRPr="00693179">
                    <w:rPr>
                      <w:rFonts w:ascii="Times New Roman" w:hAnsi="Times New Roman" w:cs="Times New Roman"/>
                      <w:lang w:val="sr-Cyrl-RS" w:eastAsia="ja-JP"/>
                    </w:rPr>
                    <w:t>Л</w:t>
                  </w:r>
                  <w:proofErr w:type="spellStart"/>
                  <w:r w:rsidR="00BE1FEC" w:rsidRPr="00693179">
                    <w:rPr>
                      <w:rFonts w:ascii="Times New Roman" w:hAnsi="Times New Roman" w:cs="Times New Roman"/>
                      <w:lang w:eastAsia="ja-JP"/>
                    </w:rPr>
                    <w:t>ица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одговорног</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за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квалитет</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Комисија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за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обезбеђење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квалитета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утврђује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превентивне</w:t>
                  </w:r>
                  <w:proofErr w:type="spellEnd"/>
                  <w:r w:rsidR="00BE1FEC" w:rsidRPr="00693179">
                    <w:rPr>
                      <w:rFonts w:ascii="Times New Roman" w:hAnsi="Times New Roman" w:cs="Times New Roman"/>
                      <w:lang w:eastAsia="ja-JP"/>
                    </w:rPr>
                    <w:t xml:space="preserve"> и </w:t>
                  </w:r>
                  <w:proofErr w:type="spellStart"/>
                  <w:r w:rsidR="00BE1FEC" w:rsidRPr="00693179">
                    <w:rPr>
                      <w:rFonts w:ascii="Times New Roman" w:hAnsi="Times New Roman" w:cs="Times New Roman"/>
                      <w:lang w:eastAsia="ja-JP"/>
                    </w:rPr>
                    <w:t>корективне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мере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Комисија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за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самовредновање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контролу</w:t>
                  </w:r>
                  <w:proofErr w:type="spellEnd"/>
                  <w:r w:rsidR="00BE1FEC" w:rsidRPr="00693179">
                    <w:rPr>
                      <w:rFonts w:ascii="Times New Roman" w:hAnsi="Times New Roman" w:cs="Times New Roman"/>
                      <w:lang w:eastAsia="ja-JP"/>
                    </w:rPr>
                    <w:t xml:space="preserve"> и </w:t>
                  </w:r>
                  <w:proofErr w:type="spellStart"/>
                  <w:r w:rsidR="00BE1FEC" w:rsidRPr="00693179">
                    <w:rPr>
                      <w:rFonts w:ascii="Times New Roman" w:hAnsi="Times New Roman" w:cs="Times New Roman"/>
                      <w:lang w:eastAsia="ja-JP"/>
                    </w:rPr>
                    <w:t>оцену</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квалитета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на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основу</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утврђених</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превентивних</w:t>
                  </w:r>
                  <w:proofErr w:type="spellEnd"/>
                  <w:r w:rsidR="00BE1FEC" w:rsidRPr="00693179">
                    <w:rPr>
                      <w:rFonts w:ascii="Times New Roman" w:hAnsi="Times New Roman" w:cs="Times New Roman"/>
                      <w:lang w:eastAsia="ja-JP"/>
                    </w:rPr>
                    <w:t xml:space="preserve"> и </w:t>
                  </w:r>
                  <w:proofErr w:type="spellStart"/>
                  <w:r w:rsidR="00BE1FEC" w:rsidRPr="00693179">
                    <w:rPr>
                      <w:rFonts w:ascii="Times New Roman" w:hAnsi="Times New Roman" w:cs="Times New Roman"/>
                      <w:lang w:eastAsia="ja-JP"/>
                    </w:rPr>
                    <w:t>корективних</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мера</w:t>
                  </w:r>
                  <w:proofErr w:type="spellEnd"/>
                  <w:r w:rsidR="00BE1FEC" w:rsidRPr="00693179">
                    <w:rPr>
                      <w:rFonts w:ascii="Times New Roman" w:hAnsi="Times New Roman" w:cs="Times New Roman"/>
                      <w:lang w:eastAsia="ja-JP"/>
                    </w:rPr>
                    <w:t xml:space="preserve">, </w:t>
                  </w:r>
                  <w:r w:rsidR="00693179" w:rsidRPr="00693179">
                    <w:rPr>
                      <w:rFonts w:ascii="Times New Roman" w:hAnsi="Times New Roman" w:cs="Times New Roman"/>
                      <w:lang w:val="sr-Cyrl-RS" w:eastAsia="ja-JP"/>
                    </w:rPr>
                    <w:t>К</w:t>
                  </w:r>
                  <w:proofErr w:type="spellStart"/>
                  <w:r w:rsidR="00BE1FEC" w:rsidRPr="00693179">
                    <w:rPr>
                      <w:rFonts w:ascii="Times New Roman" w:hAnsi="Times New Roman" w:cs="Times New Roman"/>
                      <w:lang w:eastAsia="ja-JP"/>
                    </w:rPr>
                    <w:t>омисиј</w:t>
                  </w:r>
                  <w:proofErr w:type="spellEnd"/>
                  <w:r w:rsidR="00693179" w:rsidRPr="00693179">
                    <w:rPr>
                      <w:rFonts w:ascii="Times New Roman" w:hAnsi="Times New Roman" w:cs="Times New Roman"/>
                      <w:lang w:val="sr-Cyrl-RS" w:eastAsia="ja-JP"/>
                    </w:rPr>
                    <w:t>е</w:t>
                  </w:r>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за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обезбеђење</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квалитета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саставља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годишњи</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Извештај</w:t>
                  </w:r>
                  <w:proofErr w:type="spellEnd"/>
                  <w:r w:rsidR="00BE1FEC" w:rsidRPr="00693179">
                    <w:rPr>
                      <w:rFonts w:ascii="Times New Roman" w:hAnsi="Times New Roman" w:cs="Times New Roman"/>
                      <w:lang w:eastAsia="ja-JP"/>
                    </w:rPr>
                    <w:t xml:space="preserve"> о </w:t>
                  </w:r>
                  <w:proofErr w:type="spellStart"/>
                  <w:r w:rsidR="00BE1FEC" w:rsidRPr="00693179">
                    <w:rPr>
                      <w:rFonts w:ascii="Times New Roman" w:hAnsi="Times New Roman" w:cs="Times New Roman"/>
                      <w:lang w:eastAsia="ja-JP"/>
                    </w:rPr>
                    <w:t>резултатима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анкета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за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текућу</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школску</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годину</w:t>
                  </w:r>
                  <w:proofErr w:type="spellEnd"/>
                  <w:r w:rsidR="00BE1FEC" w:rsidRPr="00693179">
                    <w:rPr>
                      <w:rFonts w:ascii="Times New Roman" w:hAnsi="Times New Roman" w:cs="Times New Roman"/>
                      <w:lang w:eastAsia="ja-JP"/>
                    </w:rPr>
                    <w:t xml:space="preserve"> (2021-2</w:t>
                  </w:r>
                  <w:r w:rsidR="00693179" w:rsidRPr="00693179">
                    <w:rPr>
                      <w:rFonts w:ascii="Times New Roman" w:hAnsi="Times New Roman" w:cs="Times New Roman"/>
                      <w:lang w:val="sr-Cyrl-RS" w:eastAsia="ja-JP"/>
                    </w:rPr>
                    <w:t>2</w:t>
                  </w:r>
                  <w:r w:rsidR="00BE1FEC" w:rsidRPr="00693179">
                    <w:rPr>
                      <w:rFonts w:ascii="Times New Roman" w:hAnsi="Times New Roman" w:cs="Times New Roman"/>
                      <w:lang w:eastAsia="ja-JP"/>
                    </w:rPr>
                    <w:t>, 202</w:t>
                  </w:r>
                  <w:r w:rsidR="00693179" w:rsidRPr="00693179">
                    <w:rPr>
                      <w:rFonts w:ascii="Times New Roman" w:hAnsi="Times New Roman" w:cs="Times New Roman"/>
                      <w:lang w:val="sr-Cyrl-RS" w:eastAsia="ja-JP"/>
                    </w:rPr>
                    <w:t>2</w:t>
                  </w:r>
                  <w:r w:rsidR="00BE1FEC" w:rsidRPr="00693179">
                    <w:rPr>
                      <w:rFonts w:ascii="Times New Roman" w:hAnsi="Times New Roman" w:cs="Times New Roman"/>
                      <w:lang w:eastAsia="ja-JP"/>
                    </w:rPr>
                    <w:t>-2</w:t>
                  </w:r>
                  <w:r w:rsidR="00693179" w:rsidRPr="00693179">
                    <w:rPr>
                      <w:rFonts w:ascii="Times New Roman" w:hAnsi="Times New Roman" w:cs="Times New Roman"/>
                      <w:lang w:val="sr-Cyrl-RS" w:eastAsia="ja-JP"/>
                    </w:rPr>
                    <w:t>3</w:t>
                  </w:r>
                  <w:r w:rsidR="00BE1FEC" w:rsidRPr="00693179">
                    <w:rPr>
                      <w:rFonts w:ascii="Times New Roman" w:hAnsi="Times New Roman" w:cs="Times New Roman"/>
                      <w:lang w:eastAsia="ja-JP"/>
                    </w:rPr>
                    <w:t>, 202</w:t>
                  </w:r>
                  <w:r w:rsidR="00693179" w:rsidRPr="00693179">
                    <w:rPr>
                      <w:rFonts w:ascii="Times New Roman" w:hAnsi="Times New Roman" w:cs="Times New Roman"/>
                      <w:lang w:val="sr-Cyrl-RS" w:eastAsia="ja-JP"/>
                    </w:rPr>
                    <w:t>3</w:t>
                  </w:r>
                  <w:r w:rsidR="00BE1FEC" w:rsidRPr="00693179">
                    <w:rPr>
                      <w:rFonts w:ascii="Times New Roman" w:hAnsi="Times New Roman" w:cs="Times New Roman"/>
                      <w:lang w:eastAsia="ja-JP"/>
                    </w:rPr>
                    <w:t>-2</w:t>
                  </w:r>
                  <w:r w:rsidR="00693179" w:rsidRPr="00693179">
                    <w:rPr>
                      <w:rFonts w:ascii="Times New Roman" w:hAnsi="Times New Roman" w:cs="Times New Roman"/>
                      <w:lang w:val="sr-Cyrl-RS" w:eastAsia="ja-JP"/>
                    </w:rPr>
                    <w:t>4</w:t>
                  </w:r>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који</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усваја</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Наставно</w:t>
                  </w:r>
                  <w:proofErr w:type="spellEnd"/>
                  <w:r w:rsidR="00BE1FEC" w:rsidRPr="00693179">
                    <w:rPr>
                      <w:rFonts w:ascii="Times New Roman" w:hAnsi="Times New Roman" w:cs="Times New Roman"/>
                      <w:lang w:eastAsia="ja-JP"/>
                    </w:rPr>
                    <w:t xml:space="preserve"> </w:t>
                  </w:r>
                  <w:proofErr w:type="spellStart"/>
                  <w:r w:rsidR="00BE1FEC" w:rsidRPr="00693179">
                    <w:rPr>
                      <w:rFonts w:ascii="Times New Roman" w:hAnsi="Times New Roman" w:cs="Times New Roman"/>
                      <w:lang w:eastAsia="ja-JP"/>
                    </w:rPr>
                    <w:t>веће</w:t>
                  </w:r>
                  <w:proofErr w:type="spellEnd"/>
                  <w:r w:rsidR="00BE1FEC" w:rsidRPr="00693179">
                    <w:rPr>
                      <w:rFonts w:ascii="Times New Roman" w:hAnsi="Times New Roman" w:cs="Times New Roman"/>
                      <w:lang w:eastAsia="ja-JP"/>
                    </w:rPr>
                    <w:t xml:space="preserve">.    </w:t>
                  </w:r>
                </w:p>
                <w:p w14:paraId="0B5CCEE3" w14:textId="77777777" w:rsidR="00A86442" w:rsidRPr="00AE27DF" w:rsidRDefault="00BE1FEC" w:rsidP="00A86442">
                  <w:pPr>
                    <w:tabs>
                      <w:tab w:val="left" w:pos="1175"/>
                    </w:tabs>
                    <w:spacing w:after="60" w:line="276" w:lineRule="auto"/>
                    <w:jc w:val="both"/>
                    <w:rPr>
                      <w:rFonts w:ascii="Times New Roman" w:hAnsi="Times New Roman" w:cs="Times New Roman"/>
                      <w:lang w:val="sr-Cyrl-CS" w:eastAsia="ja-JP"/>
                    </w:rPr>
                  </w:pPr>
                  <w:r w:rsidRPr="00BE1FEC">
                    <w:rPr>
                      <w:rFonts w:ascii="Times New Roman" w:hAnsi="Times New Roman" w:cs="Times New Roman"/>
                      <w:lang w:eastAsia="ja-JP"/>
                    </w:rPr>
                    <w:t xml:space="preserve">     </w:t>
                  </w:r>
                  <w:r w:rsidR="007640DE"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посебно анализира поступке и корективне мере у случају не испуњавања стандарда у областима које се проверавају у процесу самовредновања, а које су процењиве од стране студената. </w:t>
                  </w:r>
                </w:p>
                <w:p w14:paraId="02798447"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eastAsia="ja-JP"/>
                    </w:rPr>
                  </w:pPr>
                </w:p>
                <w:p w14:paraId="0AD458E9" w14:textId="77777777" w:rsidR="00A86442" w:rsidRPr="00AE27DF" w:rsidRDefault="00A86442" w:rsidP="00A86442">
                  <w:pPr>
                    <w:tabs>
                      <w:tab w:val="left" w:pos="1175"/>
                    </w:tabs>
                    <w:spacing w:after="60" w:line="276" w:lineRule="auto"/>
                    <w:ind w:firstLine="720"/>
                    <w:jc w:val="both"/>
                    <w:rPr>
                      <w:rFonts w:ascii="Times New Roman" w:hAnsi="Times New Roman" w:cs="Times New Roman"/>
                      <w:b/>
                      <w:bCs/>
                      <w:sz w:val="24"/>
                      <w:szCs w:val="24"/>
                      <w:lang w:val="sr-Cyrl-CS" w:eastAsia="ja-JP"/>
                    </w:rPr>
                  </w:pPr>
                  <w:r w:rsidRPr="00AE27DF">
                    <w:rPr>
                      <w:rFonts w:ascii="Times New Roman" w:hAnsi="Times New Roman" w:cs="Times New Roman"/>
                      <w:lang w:eastAsia="ja-JP"/>
                    </w:rPr>
                    <w:t xml:space="preserve">  </w:t>
                  </w:r>
                  <w:r w:rsidRPr="00AE27DF">
                    <w:rPr>
                      <w:rFonts w:ascii="Times New Roman" w:hAnsi="Times New Roman" w:cs="Times New Roman"/>
                      <w:lang w:val="sr-Cyrl-RS" w:eastAsia="ja-JP"/>
                    </w:rPr>
                    <w:t xml:space="preserve">                          </w:t>
                  </w:r>
                  <w:r w:rsidRPr="00AE27DF">
                    <w:rPr>
                      <w:rFonts w:ascii="Times New Roman" w:hAnsi="Times New Roman" w:cs="Times New Roman"/>
                      <w:lang w:eastAsia="ja-JP"/>
                    </w:rPr>
                    <w:t xml:space="preserve"> </w:t>
                  </w:r>
                  <w:r w:rsidRPr="00AE27DF">
                    <w:rPr>
                      <w:rFonts w:ascii="Times New Roman" w:hAnsi="Times New Roman" w:cs="Times New Roman"/>
                      <w:b/>
                      <w:bCs/>
                      <w:sz w:val="24"/>
                      <w:szCs w:val="24"/>
                      <w:lang w:val="sr-Cyrl-CS" w:eastAsia="ja-JP"/>
                    </w:rPr>
                    <w:t>Анализа слабости и повољних елемената</w:t>
                  </w:r>
                </w:p>
                <w:p w14:paraId="0F639035" w14:textId="77777777" w:rsidR="00A86442" w:rsidRPr="00AE27DF" w:rsidRDefault="00A86442" w:rsidP="00A86442">
                  <w:pPr>
                    <w:tabs>
                      <w:tab w:val="left" w:pos="1175"/>
                    </w:tabs>
                    <w:spacing w:after="60" w:line="276" w:lineRule="auto"/>
                    <w:jc w:val="both"/>
                    <w:rPr>
                      <w:rFonts w:ascii="Times New Roman" w:hAnsi="Times New Roman" w:cs="Times New Roman"/>
                      <w:lang w:eastAsia="ja-JP"/>
                    </w:rPr>
                  </w:pPr>
                </w:p>
                <w:p w14:paraId="799FF624" w14:textId="77777777" w:rsidR="00A86442" w:rsidRPr="00AE27DF" w:rsidRDefault="00A86442" w:rsidP="00A86442">
                  <w:pPr>
                    <w:tabs>
                      <w:tab w:val="left" w:pos="1175"/>
                    </w:tabs>
                    <w:spacing w:after="60" w:line="276" w:lineRule="auto"/>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У оквиру овог стандарда медодом </w:t>
                  </w:r>
                  <w:r w:rsidRPr="00AE27DF">
                    <w:rPr>
                      <w:rFonts w:ascii="Times New Roman" w:hAnsi="Times New Roman" w:cs="Times New Roman"/>
                      <w:lang w:eastAsia="ja-JP"/>
                    </w:rPr>
                    <w:t>S</w:t>
                  </w:r>
                  <w:r w:rsidRPr="00AE27DF">
                    <w:rPr>
                      <w:rFonts w:ascii="Times New Roman" w:hAnsi="Times New Roman" w:cs="Times New Roman"/>
                      <w:lang w:val="sr-Cyrl-CS" w:eastAsia="ja-JP"/>
                    </w:rPr>
                    <w:t xml:space="preserve">WОТ анализе </w:t>
                  </w:r>
                  <w:r w:rsidR="007640DE" w:rsidRPr="00AE27DF">
                    <w:rPr>
                      <w:rFonts w:ascii="Times New Roman" w:hAnsi="Times New Roman" w:cs="Times New Roman"/>
                      <w:lang w:val="sr-Cyrl-RS" w:eastAsia="ja-JP"/>
                    </w:rPr>
                    <w:t>Академија</w:t>
                  </w:r>
                  <w:r w:rsidRPr="00AE27DF">
                    <w:rPr>
                      <w:rFonts w:ascii="Times New Roman" w:hAnsi="Times New Roman" w:cs="Times New Roman"/>
                      <w:lang w:val="sr-Cyrl-CS" w:eastAsia="ja-JP"/>
                    </w:rPr>
                    <w:t xml:space="preserve"> анализира и квантитативно оцењује неке од следећих елемената:</w:t>
                  </w:r>
                </w:p>
                <w:p w14:paraId="08B2BD2D" w14:textId="77777777" w:rsidR="00A86442" w:rsidRPr="00AE27DF" w:rsidRDefault="00A86442" w:rsidP="00A86442">
                  <w:pPr>
                    <w:tabs>
                      <w:tab w:val="left" w:pos="1175"/>
                    </w:tabs>
                    <w:spacing w:after="60" w:line="276" w:lineRule="auto"/>
                    <w:ind w:left="851"/>
                    <w:jc w:val="both"/>
                    <w:rPr>
                      <w:rFonts w:ascii="Times New Roman" w:hAnsi="Times New Roman" w:cs="Times New Roman"/>
                      <w:lang w:val="sr-Cyrl-CS" w:eastAsia="ja-JP"/>
                    </w:rPr>
                  </w:pPr>
                  <w:r w:rsidRPr="00AE27DF">
                    <w:rPr>
                      <w:rFonts w:ascii="Times New Roman" w:hAnsi="Times New Roman" w:cs="Times New Roman"/>
                      <w:lang w:val="en-GB" w:eastAsia="ja-JP"/>
                    </w:rPr>
                    <w:t xml:space="preserve">- </w:t>
                  </w:r>
                  <w:r w:rsidRPr="00AE27DF">
                    <w:rPr>
                      <w:rFonts w:ascii="Times New Roman" w:hAnsi="Times New Roman" w:cs="Times New Roman"/>
                      <w:lang w:val="sr-Cyrl-CS" w:eastAsia="ja-JP"/>
                    </w:rPr>
                    <w:t>учешће студената у телима за обезбеђење квалитета</w:t>
                  </w:r>
                  <w:r w:rsidRPr="00AE27DF">
                    <w:rPr>
                      <w:rFonts w:ascii="Times New Roman" w:hAnsi="Times New Roman" w:cs="Times New Roman"/>
                      <w:lang w:eastAsia="ja-JP"/>
                    </w:rPr>
                    <w:t>;</w:t>
                  </w:r>
                </w:p>
                <w:p w14:paraId="4C102D68" w14:textId="77777777" w:rsidR="00A86442" w:rsidRPr="00AE27DF" w:rsidRDefault="00A86442" w:rsidP="00A86442">
                  <w:pPr>
                    <w:tabs>
                      <w:tab w:val="left" w:pos="1175"/>
                    </w:tabs>
                    <w:spacing w:after="60" w:line="276" w:lineRule="auto"/>
                    <w:ind w:left="851"/>
                    <w:jc w:val="both"/>
                    <w:rPr>
                      <w:rFonts w:ascii="Times New Roman" w:hAnsi="Times New Roman" w:cs="Times New Roman"/>
                      <w:lang w:val="sr-Cyrl-CS" w:eastAsia="ja-JP"/>
                    </w:rPr>
                  </w:pPr>
                  <w:r w:rsidRPr="00AE27DF">
                    <w:rPr>
                      <w:rFonts w:ascii="Times New Roman" w:hAnsi="Times New Roman" w:cs="Times New Roman"/>
                      <w:lang w:val="en-GB" w:eastAsia="ja-JP"/>
                    </w:rPr>
                    <w:t xml:space="preserve">- </w:t>
                  </w:r>
                  <w:r w:rsidRPr="00AE27DF">
                    <w:rPr>
                      <w:rFonts w:ascii="Times New Roman" w:hAnsi="Times New Roman" w:cs="Times New Roman"/>
                      <w:lang w:val="sr-Cyrl-CS" w:eastAsia="ja-JP"/>
                    </w:rPr>
                    <w:t>учешће студената у самовредновању</w:t>
                  </w:r>
                  <w:r w:rsidRPr="00AE27DF">
                    <w:rPr>
                      <w:rFonts w:ascii="Times New Roman" w:hAnsi="Times New Roman" w:cs="Times New Roman"/>
                      <w:lang w:eastAsia="ja-JP"/>
                    </w:rPr>
                    <w:t>;</w:t>
                  </w:r>
                  <w:r w:rsidRPr="00AE27DF">
                    <w:rPr>
                      <w:rFonts w:ascii="Times New Roman" w:hAnsi="Times New Roman" w:cs="Times New Roman"/>
                      <w:lang w:val="sr-Cyrl-CS" w:eastAsia="ja-JP"/>
                    </w:rPr>
                    <w:t xml:space="preserve"> </w:t>
                  </w:r>
                </w:p>
                <w:p w14:paraId="23AAC241" w14:textId="77777777" w:rsidR="00A86442" w:rsidRPr="00AE27DF" w:rsidRDefault="00A86442" w:rsidP="00A86442">
                  <w:pPr>
                    <w:tabs>
                      <w:tab w:val="left" w:pos="1175"/>
                    </w:tabs>
                    <w:spacing w:after="60" w:line="276" w:lineRule="auto"/>
                    <w:ind w:left="851"/>
                    <w:jc w:val="both"/>
                    <w:rPr>
                      <w:rFonts w:ascii="Times New Roman" w:hAnsi="Times New Roman" w:cs="Times New Roman"/>
                      <w:lang w:val="sr-Cyrl-CS" w:eastAsia="ja-JP"/>
                    </w:rPr>
                  </w:pPr>
                  <w:r w:rsidRPr="00AE27DF">
                    <w:rPr>
                      <w:rFonts w:ascii="Times New Roman" w:hAnsi="Times New Roman" w:cs="Times New Roman"/>
                      <w:lang w:val="en-GB" w:eastAsia="ja-JP"/>
                    </w:rPr>
                    <w:t xml:space="preserve">- </w:t>
                  </w:r>
                  <w:r w:rsidRPr="00AE27DF">
                    <w:rPr>
                      <w:rFonts w:ascii="Times New Roman" w:hAnsi="Times New Roman" w:cs="Times New Roman"/>
                      <w:lang w:val="sr-Cyrl-CS" w:eastAsia="ja-JP"/>
                    </w:rPr>
                    <w:t>студентска евалуације институције, студијских програма, наставе</w:t>
                  </w:r>
                  <w:r w:rsidRPr="00AE27DF">
                    <w:rPr>
                      <w:rFonts w:ascii="Times New Roman" w:hAnsi="Times New Roman" w:cs="Times New Roman"/>
                      <w:lang w:eastAsia="ja-JP"/>
                    </w:rPr>
                    <w:t>.</w:t>
                  </w:r>
                </w:p>
                <w:p w14:paraId="68EAF86D"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val="sr-Cyrl-RS" w:eastAsia="ja-JP"/>
                    </w:rPr>
                  </w:pPr>
                  <w:r w:rsidRPr="00AE27DF">
                    <w:rPr>
                      <w:rFonts w:ascii="Times New Roman" w:hAnsi="Times New Roman" w:cs="Times New Roman"/>
                      <w:lang w:val="sr-Cyrl-RS" w:eastAsia="ja-JP"/>
                    </w:rPr>
                    <w:t xml:space="preserve">На основу свих расположивих података који су прикупљени у поступку самовредновања </w:t>
                  </w:r>
                  <w:r w:rsidR="000A6868" w:rsidRPr="00AE27DF">
                    <w:rPr>
                      <w:rFonts w:ascii="Times New Roman" w:hAnsi="Times New Roman" w:cs="Times New Roman"/>
                      <w:lang w:val="sr-Cyrl-RS" w:eastAsia="ja-JP"/>
                    </w:rPr>
                    <w:t>Комисија за самовредновање</w:t>
                  </w:r>
                  <w:r w:rsidR="00B136DD" w:rsidRPr="00AE27DF">
                    <w:rPr>
                      <w:rFonts w:ascii="Times New Roman" w:hAnsi="Times New Roman" w:cs="Times New Roman"/>
                      <w:lang w:val="sr-Cyrl-RS" w:eastAsia="ja-JP"/>
                    </w:rPr>
                    <w:t xml:space="preserve"> </w:t>
                  </w:r>
                  <w:r w:rsidRPr="00AE27DF">
                    <w:rPr>
                      <w:rFonts w:ascii="Times New Roman" w:hAnsi="Times New Roman" w:cs="Times New Roman"/>
                      <w:lang w:val="sr-Cyrl-RS" w:eastAsia="ja-JP"/>
                    </w:rPr>
                    <w:t xml:space="preserve">је извршила SWOT анализу. Циљ израде SWOT анализе је сагледавање и сучељавање снага, слабости, шанси и претњи (снаге и слабости су чиниоци унутар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val="sr-Cyrl-RS" w:eastAsia="ja-JP"/>
                    </w:rPr>
                    <w:t xml:space="preserve">, док су шансе и претње чиниоци који делују изван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val="sr-Cyrl-RS" w:eastAsia="ja-JP"/>
                    </w:rPr>
                    <w:t>, из окружења.)</w:t>
                  </w:r>
                </w:p>
                <w:p w14:paraId="19494C03"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val="sr-Cyrl-RS" w:eastAsia="ja-JP"/>
                    </w:rPr>
                  </w:pPr>
                  <w:r w:rsidRPr="00AE27DF">
                    <w:rPr>
                      <w:rFonts w:ascii="Times New Roman" w:hAnsi="Times New Roman" w:cs="Times New Roman"/>
                      <w:lang w:val="sr-Cyrl-RS" w:eastAsia="ja-JP"/>
                    </w:rPr>
                    <w:lastRenderedPageBreak/>
                    <w:t>- У првом кораку су кроз Браинсторминг сесију генерисани кључни елементи квалитета према SWOT категоријама процене (Strengths / Снаге; Weaknesses / Слабости; Opportunities / Шансе; Threats / Претње.</w:t>
                  </w:r>
                </w:p>
                <w:p w14:paraId="2BF5BD79" w14:textId="77777777" w:rsidR="00A86442" w:rsidRPr="00AE27DF" w:rsidRDefault="00A86442" w:rsidP="00A86442">
                  <w:pPr>
                    <w:tabs>
                      <w:tab w:val="left" w:pos="1175"/>
                    </w:tabs>
                    <w:spacing w:after="60" w:line="276" w:lineRule="auto"/>
                    <w:ind w:firstLine="720"/>
                    <w:jc w:val="both"/>
                    <w:rPr>
                      <w:rFonts w:ascii="Times New Roman" w:hAnsi="Times New Roman" w:cs="Times New Roman"/>
                      <w:lang w:val="sr-Cyrl-RS" w:eastAsia="ja-JP"/>
                    </w:rPr>
                  </w:pPr>
                  <w:r w:rsidRPr="00AE27DF">
                    <w:rPr>
                      <w:rFonts w:ascii="Times New Roman" w:hAnsi="Times New Roman" w:cs="Times New Roman"/>
                      <w:lang w:val="sr-Cyrl-RS" w:eastAsia="ja-JP"/>
                    </w:rPr>
                    <w:t>- У другом кораку су претходно идентификовани кључни елементи квалитета потом, кроз Дискусија сесију, извредновани по значају: (+++) високо значајно; (++) средње значајно; (+) мало значајно; (0) без значајности.</w:t>
                  </w:r>
                </w:p>
                <w:p w14:paraId="0D728F25" w14:textId="77777777" w:rsidR="00A86442" w:rsidRPr="00AE27DF" w:rsidRDefault="00A86442" w:rsidP="00A86442">
                  <w:pPr>
                    <w:tabs>
                      <w:tab w:val="left" w:pos="1175"/>
                    </w:tabs>
                    <w:spacing w:line="276" w:lineRule="auto"/>
                    <w:rPr>
                      <w:rFonts w:ascii="Times New Roman" w:hAnsi="Times New Roman" w:cs="Times New Roman"/>
                      <w:lang w:val="sr-Cyrl-RS"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1"/>
                    <w:gridCol w:w="4466"/>
                  </w:tblGrid>
                  <w:tr w:rsidR="00A86442" w:rsidRPr="00AE27DF" w14:paraId="552748FC" w14:textId="77777777" w:rsidTr="000141B4">
                    <w:trPr>
                      <w:jc w:val="center"/>
                    </w:trPr>
                    <w:tc>
                      <w:tcPr>
                        <w:tcW w:w="4181" w:type="dxa"/>
                        <w:shd w:val="clear" w:color="auto" w:fill="auto"/>
                      </w:tcPr>
                      <w:p w14:paraId="7EEA3D27" w14:textId="77777777" w:rsidR="00A86442" w:rsidRPr="00AE27DF" w:rsidRDefault="00A86442" w:rsidP="00A86442">
                        <w:pPr>
                          <w:tabs>
                            <w:tab w:val="left" w:pos="1175"/>
                          </w:tabs>
                          <w:spacing w:line="240" w:lineRule="auto"/>
                          <w:rPr>
                            <w:rFonts w:ascii="Times New Roman" w:hAnsi="Times New Roman" w:cs="Times New Roman"/>
                            <w:b/>
                            <w:bCs/>
                            <w:i/>
                            <w:sz w:val="20"/>
                            <w:szCs w:val="20"/>
                            <w:lang w:val="sr-Cyrl-CS" w:eastAsia="ja-JP"/>
                          </w:rPr>
                        </w:pPr>
                        <w:r w:rsidRPr="00AE27DF">
                          <w:rPr>
                            <w:rFonts w:ascii="Times New Roman" w:hAnsi="Times New Roman" w:cs="Times New Roman"/>
                            <w:b/>
                            <w:bCs/>
                            <w:i/>
                            <w:sz w:val="20"/>
                            <w:szCs w:val="20"/>
                            <w:lang w:val="sr-Cyrl-CS" w:eastAsia="ja-JP"/>
                          </w:rPr>
                          <w:t>Интерна анализа</w:t>
                        </w:r>
                      </w:p>
                    </w:tc>
                    <w:tc>
                      <w:tcPr>
                        <w:tcW w:w="4466" w:type="dxa"/>
                        <w:shd w:val="clear" w:color="auto" w:fill="auto"/>
                      </w:tcPr>
                      <w:p w14:paraId="7B3902A4" w14:textId="77777777" w:rsidR="00A86442" w:rsidRPr="00AE27DF" w:rsidRDefault="00A86442" w:rsidP="00A86442">
                        <w:pPr>
                          <w:tabs>
                            <w:tab w:val="left" w:pos="1175"/>
                          </w:tabs>
                          <w:spacing w:line="240" w:lineRule="auto"/>
                          <w:rPr>
                            <w:rFonts w:ascii="Times New Roman" w:hAnsi="Times New Roman" w:cs="Times New Roman"/>
                            <w:b/>
                            <w:bCs/>
                            <w:i/>
                            <w:sz w:val="20"/>
                            <w:szCs w:val="20"/>
                            <w:lang w:val="sr-Cyrl-CS" w:eastAsia="ja-JP"/>
                          </w:rPr>
                        </w:pPr>
                        <w:r w:rsidRPr="00AE27DF">
                          <w:rPr>
                            <w:rFonts w:ascii="Times New Roman" w:hAnsi="Times New Roman" w:cs="Times New Roman"/>
                            <w:b/>
                            <w:bCs/>
                            <w:i/>
                            <w:sz w:val="20"/>
                            <w:szCs w:val="20"/>
                            <w:lang w:val="sr-Cyrl-CS" w:eastAsia="ja-JP"/>
                          </w:rPr>
                          <w:t>Екстерна анализа</w:t>
                        </w:r>
                      </w:p>
                    </w:tc>
                  </w:tr>
                  <w:tr w:rsidR="00A86442" w:rsidRPr="00AE27DF" w14:paraId="273CC27A" w14:textId="77777777" w:rsidTr="000141B4">
                    <w:trPr>
                      <w:jc w:val="center"/>
                    </w:trPr>
                    <w:tc>
                      <w:tcPr>
                        <w:tcW w:w="4181" w:type="dxa"/>
                        <w:shd w:val="clear" w:color="auto" w:fill="auto"/>
                      </w:tcPr>
                      <w:p w14:paraId="5F27CBAE" w14:textId="77777777" w:rsidR="00A86442" w:rsidRPr="00AE27DF" w:rsidRDefault="00A86442" w:rsidP="00A86442">
                        <w:pPr>
                          <w:tabs>
                            <w:tab w:val="left" w:pos="1175"/>
                          </w:tabs>
                          <w:spacing w:line="240" w:lineRule="auto"/>
                          <w:jc w:val="both"/>
                          <w:rPr>
                            <w:rFonts w:ascii="Times New Roman" w:hAnsi="Times New Roman" w:cs="Times New Roman"/>
                            <w:b/>
                            <w:bCs/>
                            <w:sz w:val="20"/>
                            <w:szCs w:val="20"/>
                            <w:lang w:val="sr-Cyrl-CS" w:eastAsia="ja-JP"/>
                          </w:rPr>
                        </w:pPr>
                        <w:r w:rsidRPr="00AE27DF">
                          <w:rPr>
                            <w:rFonts w:ascii="Times New Roman" w:hAnsi="Times New Roman" w:cs="Times New Roman"/>
                            <w:b/>
                            <w:bCs/>
                            <w:sz w:val="20"/>
                            <w:szCs w:val="20"/>
                            <w:lang w:eastAsia="ja-JP"/>
                          </w:rPr>
                          <w:t>Strengths (</w:t>
                        </w:r>
                        <w:r w:rsidRPr="00AE27DF">
                          <w:rPr>
                            <w:rFonts w:ascii="Times New Roman" w:hAnsi="Times New Roman" w:cs="Times New Roman"/>
                            <w:b/>
                            <w:bCs/>
                            <w:sz w:val="20"/>
                            <w:szCs w:val="20"/>
                            <w:lang w:val="sr-Cyrl-CS" w:eastAsia="ja-JP"/>
                          </w:rPr>
                          <w:t>Снаге)</w:t>
                        </w:r>
                      </w:p>
                      <w:p w14:paraId="14BDADC7"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 xml:space="preserve">Постојање </w:t>
                        </w:r>
                        <w:r w:rsidR="00560814" w:rsidRPr="00AE27DF">
                          <w:rPr>
                            <w:rFonts w:ascii="Times New Roman" w:hAnsi="Times New Roman" w:cs="Times New Roman"/>
                            <w:sz w:val="20"/>
                            <w:szCs w:val="20"/>
                            <w:lang w:val="sr-Cyrl-CS" w:eastAsia="ja-JP"/>
                          </w:rPr>
                          <w:t>Правилника</w:t>
                        </w:r>
                        <w:r w:rsidRPr="00AE27DF">
                          <w:rPr>
                            <w:rFonts w:ascii="Times New Roman" w:hAnsi="Times New Roman" w:cs="Times New Roman"/>
                            <w:sz w:val="20"/>
                            <w:szCs w:val="20"/>
                            <w:lang w:val="sr-Cyrl-CS" w:eastAsia="ja-JP"/>
                          </w:rPr>
                          <w:t xml:space="preserve"> којим је детаљно прецизирана евалуација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 студијских програма и наставног процеса и остали чиниоца квалитета</w:t>
                        </w:r>
                        <w:r w:rsidRPr="00AE27DF">
                          <w:rPr>
                            <w:rFonts w:ascii="Times New Roman" w:hAnsi="Times New Roman" w:cs="Times New Roman"/>
                            <w:sz w:val="20"/>
                            <w:szCs w:val="20"/>
                            <w:lang w:eastAsia="ja-JP"/>
                          </w:rPr>
                          <w:t>.</w:t>
                        </w:r>
                        <w:r w:rsidRPr="00AE27DF">
                          <w:rPr>
                            <w:rFonts w:ascii="Times New Roman" w:hAnsi="Times New Roman" w:cs="Times New Roman"/>
                            <w:sz w:val="20"/>
                            <w:szCs w:val="20"/>
                            <w:lang w:val="sr-Cyrl-CS" w:eastAsia="ja-JP"/>
                          </w:rPr>
                          <w:t xml:space="preserve"> ++</w:t>
                        </w:r>
                      </w:p>
                      <w:p w14:paraId="4BC05D6B"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Редовно спровођење студентског оцењивања квалитета(евалуације)</w:t>
                        </w:r>
                        <w:r w:rsidRPr="00AE27DF">
                          <w:rPr>
                            <w:rFonts w:ascii="Times New Roman" w:hAnsi="Times New Roman" w:cs="Times New Roman"/>
                            <w:sz w:val="20"/>
                            <w:szCs w:val="20"/>
                            <w:lang w:eastAsia="ja-JP"/>
                          </w:rPr>
                          <w:t>.</w:t>
                        </w:r>
                        <w:r w:rsidRPr="00AE27DF">
                          <w:rPr>
                            <w:rFonts w:ascii="Times New Roman" w:hAnsi="Times New Roman" w:cs="Times New Roman"/>
                            <w:sz w:val="20"/>
                            <w:szCs w:val="20"/>
                            <w:lang w:val="sr-Cyrl-CS" w:eastAsia="ja-JP"/>
                          </w:rPr>
                          <w:t xml:space="preserve">  +++</w:t>
                        </w:r>
                      </w:p>
                      <w:p w14:paraId="2DCCBF91" w14:textId="5ACD78C6" w:rsidR="00A86442" w:rsidRPr="002D15CD"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 xml:space="preserve">Представници студената активно учествују у раду Савета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 xml:space="preserve">, </w:t>
                        </w:r>
                        <w:r w:rsidR="00704E54">
                          <w:rPr>
                            <w:rFonts w:ascii="Times New Roman" w:hAnsi="Times New Roman" w:cs="Times New Roman"/>
                            <w:sz w:val="20"/>
                            <w:szCs w:val="20"/>
                            <w:lang w:val="sr-Cyrl-CS" w:eastAsia="ja-JP"/>
                          </w:rPr>
                          <w:t>Наставног већа</w:t>
                        </w:r>
                        <w:r w:rsidRPr="00AE27DF">
                          <w:rPr>
                            <w:rFonts w:ascii="Times New Roman" w:hAnsi="Times New Roman" w:cs="Times New Roman"/>
                            <w:sz w:val="20"/>
                            <w:szCs w:val="20"/>
                            <w:lang w:val="sr-Cyrl-CS" w:eastAsia="ja-JP"/>
                          </w:rPr>
                          <w:t xml:space="preserve">, </w:t>
                        </w:r>
                        <w:r w:rsidR="006A30CB" w:rsidRPr="002D15CD">
                          <w:rPr>
                            <w:rFonts w:ascii="Times New Roman" w:hAnsi="Times New Roman" w:cs="Times New Roman"/>
                            <w:sz w:val="20"/>
                            <w:szCs w:val="20"/>
                            <w:lang w:val="sr-Cyrl-CS" w:eastAsia="ja-JP"/>
                          </w:rPr>
                          <w:t>Комисије за самовредновање</w:t>
                        </w:r>
                        <w:r w:rsidR="00B136DD" w:rsidRPr="002D15CD">
                          <w:rPr>
                            <w:rFonts w:ascii="Times New Roman" w:hAnsi="Times New Roman" w:cs="Times New Roman"/>
                            <w:sz w:val="20"/>
                            <w:szCs w:val="20"/>
                            <w:lang w:val="sr-Cyrl-CS" w:eastAsia="ja-JP"/>
                          </w:rPr>
                          <w:t>, К</w:t>
                        </w:r>
                        <w:r w:rsidR="002D15CD" w:rsidRPr="002D15CD">
                          <w:rPr>
                            <w:rFonts w:ascii="Times New Roman" w:hAnsi="Times New Roman" w:cs="Times New Roman"/>
                            <w:sz w:val="20"/>
                            <w:szCs w:val="20"/>
                            <w:lang w:val="sr-Cyrl-CS" w:eastAsia="ja-JP"/>
                          </w:rPr>
                          <w:t>о</w:t>
                        </w:r>
                        <w:r w:rsidR="00B136DD" w:rsidRPr="002D15CD">
                          <w:rPr>
                            <w:rFonts w:ascii="Times New Roman" w:hAnsi="Times New Roman" w:cs="Times New Roman"/>
                            <w:sz w:val="20"/>
                            <w:szCs w:val="20"/>
                            <w:lang w:val="sr-Cyrl-CS" w:eastAsia="ja-JP"/>
                          </w:rPr>
                          <w:t>мисије за обезбеђење квалитета</w:t>
                        </w:r>
                        <w:r w:rsidRPr="002D15CD">
                          <w:rPr>
                            <w:rFonts w:ascii="Times New Roman" w:hAnsi="Times New Roman" w:cs="Times New Roman"/>
                            <w:sz w:val="20"/>
                            <w:szCs w:val="20"/>
                            <w:lang w:val="sr-Cyrl-CS" w:eastAsia="ja-JP"/>
                          </w:rPr>
                          <w:t>+++</w:t>
                        </w:r>
                      </w:p>
                      <w:p w14:paraId="22DDF485"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Јасно дефинисане надлежности студената у телима за обезбеђење квалитета+++</w:t>
                        </w:r>
                      </w:p>
                      <w:p w14:paraId="37FA59CC"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 xml:space="preserve">Студенти активно учествују у процесу вредновања квалитета </w:t>
                        </w:r>
                        <w:r w:rsidR="0028601B" w:rsidRPr="00AE27DF">
                          <w:rPr>
                            <w:rFonts w:ascii="Times New Roman" w:hAnsi="Times New Roman" w:cs="Times New Roman"/>
                            <w:sz w:val="20"/>
                            <w:szCs w:val="20"/>
                            <w:lang w:val="sr-Cyrl-CS" w:eastAsia="ja-JP"/>
                          </w:rPr>
                          <w:t>високошколске установе</w:t>
                        </w:r>
                        <w:r w:rsidRPr="00AE27DF">
                          <w:rPr>
                            <w:rFonts w:ascii="Times New Roman" w:hAnsi="Times New Roman" w:cs="Times New Roman"/>
                            <w:sz w:val="20"/>
                            <w:szCs w:val="20"/>
                            <w:lang w:val="sr-Cyrl-CS" w:eastAsia="ja-JP"/>
                          </w:rPr>
                          <w:t>, анализи резултата вредновања и формирању предлога корективних мера у случају недовољне испуњености постављених стандарда квалитета. +++</w:t>
                        </w:r>
                      </w:p>
                      <w:p w14:paraId="1A53CBE4" w14:textId="5EB29F65"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 xml:space="preserve">Анонимно анкетирање пружа студентима већу слободу у изражавању њихових ставова о квалитету наставног процеса и рада органа управљања и стручних служби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w:t>
                        </w:r>
                      </w:p>
                      <w:p w14:paraId="1BC1A912"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Систематско праћење и вредновање квалитет</w:t>
                        </w:r>
                        <w:r w:rsidR="00133249" w:rsidRPr="00AE27DF">
                          <w:rPr>
                            <w:rFonts w:ascii="Times New Roman" w:hAnsi="Times New Roman" w:cs="Times New Roman"/>
                            <w:sz w:val="20"/>
                            <w:szCs w:val="20"/>
                            <w:lang w:val="sr-Cyrl-CS" w:eastAsia="ja-JP"/>
                          </w:rPr>
                          <w:t>а</w:t>
                        </w:r>
                        <w:r w:rsidRPr="00AE27DF">
                          <w:rPr>
                            <w:rFonts w:ascii="Times New Roman" w:hAnsi="Times New Roman" w:cs="Times New Roman"/>
                            <w:sz w:val="20"/>
                            <w:szCs w:val="20"/>
                            <w:lang w:val="sr-Cyrl-CS" w:eastAsia="ja-JP"/>
                          </w:rPr>
                          <w:t xml:space="preserve"> одвија се кроз периодично анкетирање студената++</w:t>
                        </w:r>
                      </w:p>
                      <w:p w14:paraId="6F7FD6B3" w14:textId="7AAE040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 xml:space="preserve">Студенти су, преко својих представника у </w:t>
                        </w:r>
                        <w:r w:rsidR="00704E54">
                          <w:rPr>
                            <w:rFonts w:ascii="Times New Roman" w:hAnsi="Times New Roman" w:cs="Times New Roman"/>
                            <w:sz w:val="20"/>
                            <w:szCs w:val="20"/>
                            <w:lang w:val="sr-Cyrl-CS" w:eastAsia="ja-JP"/>
                          </w:rPr>
                          <w:t>НВ</w:t>
                        </w:r>
                        <w:r w:rsidRPr="00AE27DF">
                          <w:rPr>
                            <w:rFonts w:ascii="Times New Roman" w:hAnsi="Times New Roman" w:cs="Times New Roman"/>
                            <w:sz w:val="20"/>
                            <w:szCs w:val="20"/>
                            <w:lang w:val="sr-Cyrl-CS" w:eastAsia="ja-JP"/>
                          </w:rPr>
                          <w:t xml:space="preserve">, Савету и </w:t>
                        </w:r>
                        <w:r w:rsidR="000A6868" w:rsidRPr="00AE27DF">
                          <w:rPr>
                            <w:rFonts w:ascii="Times New Roman" w:hAnsi="Times New Roman" w:cs="Times New Roman"/>
                            <w:sz w:val="20"/>
                            <w:szCs w:val="20"/>
                            <w:lang w:val="sr-Cyrl-CS" w:eastAsia="ja-JP"/>
                          </w:rPr>
                          <w:t>Комисија за самовредновање</w:t>
                        </w:r>
                        <w:r w:rsidRPr="00AE27DF">
                          <w:rPr>
                            <w:rFonts w:ascii="Times New Roman" w:hAnsi="Times New Roman" w:cs="Times New Roman"/>
                            <w:sz w:val="20"/>
                            <w:szCs w:val="20"/>
                            <w:lang w:val="sr-Cyrl-CS" w:eastAsia="ja-JP"/>
                          </w:rPr>
                          <w:t xml:space="preserve">, укључени у процес евалуације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 xml:space="preserve">, усаглашавања и развоја курикулума на свим студијским програмима на </w:t>
                        </w:r>
                        <w:r w:rsidR="007640DE" w:rsidRPr="00AE27DF">
                          <w:rPr>
                            <w:rFonts w:ascii="Times New Roman" w:hAnsi="Times New Roman" w:cs="Times New Roman"/>
                            <w:sz w:val="20"/>
                            <w:szCs w:val="20"/>
                            <w:lang w:val="sr-Cyrl-CS" w:eastAsia="ja-JP"/>
                          </w:rPr>
                          <w:t>Академији</w:t>
                        </w:r>
                        <w:r w:rsidRPr="00AE27DF">
                          <w:rPr>
                            <w:rFonts w:ascii="Times New Roman" w:hAnsi="Times New Roman" w:cs="Times New Roman"/>
                            <w:sz w:val="20"/>
                            <w:szCs w:val="20"/>
                            <w:lang w:val="sr-Cyrl-CS" w:eastAsia="ja-JP"/>
                          </w:rPr>
                          <w:t>++</w:t>
                        </w:r>
                      </w:p>
                      <w:p w14:paraId="165C95F4"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Успостављена процедура анкетирања редовних и дипломираних студената и спроведена анкета++</w:t>
                        </w:r>
                      </w:p>
                      <w:p w14:paraId="78F16E1B" w14:textId="00DD6A59"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lastRenderedPageBreak/>
                          <w:t xml:space="preserve">- </w:t>
                        </w:r>
                        <w:r w:rsidRPr="00AE27DF">
                          <w:rPr>
                            <w:rFonts w:ascii="Times New Roman" w:hAnsi="Times New Roman" w:cs="Times New Roman"/>
                            <w:sz w:val="20"/>
                            <w:szCs w:val="20"/>
                            <w:lang w:val="sr-Cyrl-CS" w:eastAsia="ja-JP"/>
                          </w:rPr>
                          <w:t xml:space="preserve">Јавност резулатата вредновања на интернет страници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w:t>
                        </w:r>
                      </w:p>
                    </w:tc>
                    <w:tc>
                      <w:tcPr>
                        <w:tcW w:w="4466" w:type="dxa"/>
                        <w:shd w:val="clear" w:color="auto" w:fill="auto"/>
                      </w:tcPr>
                      <w:p w14:paraId="6119F20D" w14:textId="77777777" w:rsidR="00A86442" w:rsidRPr="00AE27DF" w:rsidRDefault="00A86442" w:rsidP="00A86442">
                        <w:pPr>
                          <w:tabs>
                            <w:tab w:val="left" w:pos="1175"/>
                          </w:tabs>
                          <w:spacing w:line="240" w:lineRule="auto"/>
                          <w:jc w:val="both"/>
                          <w:rPr>
                            <w:rFonts w:ascii="Times New Roman" w:hAnsi="Times New Roman" w:cs="Times New Roman"/>
                            <w:b/>
                            <w:bCs/>
                            <w:sz w:val="20"/>
                            <w:szCs w:val="20"/>
                            <w:lang w:val="sr-Cyrl-CS" w:eastAsia="ja-JP"/>
                          </w:rPr>
                        </w:pPr>
                        <w:r w:rsidRPr="00AE27DF">
                          <w:rPr>
                            <w:rFonts w:ascii="Times New Roman" w:hAnsi="Times New Roman" w:cs="Times New Roman"/>
                            <w:b/>
                            <w:bCs/>
                            <w:sz w:val="20"/>
                            <w:szCs w:val="20"/>
                            <w:lang w:eastAsia="ja-JP"/>
                          </w:rPr>
                          <w:lastRenderedPageBreak/>
                          <w:t>Opportunities</w:t>
                        </w:r>
                        <w:r w:rsidRPr="00AE27DF">
                          <w:rPr>
                            <w:rFonts w:ascii="Times New Roman" w:hAnsi="Times New Roman" w:cs="Times New Roman"/>
                            <w:b/>
                            <w:bCs/>
                            <w:sz w:val="20"/>
                            <w:szCs w:val="20"/>
                            <w:lang w:val="sr-Cyrl-CS" w:eastAsia="ja-JP"/>
                          </w:rPr>
                          <w:t xml:space="preserve"> (Могућности)</w:t>
                        </w:r>
                      </w:p>
                      <w:p w14:paraId="3B67BA75" w14:textId="77777777" w:rsidR="00A86442" w:rsidRPr="00AE27DF" w:rsidRDefault="00A86442" w:rsidP="00A86442">
                        <w:pPr>
                          <w:tabs>
                            <w:tab w:val="left" w:pos="1175"/>
                          </w:tabs>
                          <w:spacing w:line="240" w:lineRule="auto"/>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Након до сада спроведених анкета постоји могућност да се направи детаљана анализа коришћених питања у обрасцима анкета   у циљу евентуалне рационализације броја питања.</w:t>
                        </w:r>
                        <w:r w:rsidRPr="00AE27DF">
                          <w:rPr>
                            <w:rFonts w:ascii="Times New Roman" w:hAnsi="Times New Roman" w:cs="Times New Roman"/>
                            <w:sz w:val="20"/>
                            <w:szCs w:val="20"/>
                            <w:lang w:eastAsia="ja-JP"/>
                          </w:rPr>
                          <w:t xml:space="preserve"> </w:t>
                        </w:r>
                        <w:r w:rsidRPr="00AE27DF">
                          <w:rPr>
                            <w:rFonts w:ascii="Times New Roman" w:hAnsi="Times New Roman" w:cs="Times New Roman"/>
                            <w:sz w:val="20"/>
                            <w:szCs w:val="20"/>
                            <w:lang w:val="sr-Cyrl-CS" w:eastAsia="ja-JP"/>
                          </w:rPr>
                          <w:t xml:space="preserve">++ </w:t>
                        </w:r>
                      </w:p>
                      <w:p w14:paraId="1568FD43"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 xml:space="preserve">Избору представника студената, у органима и стручним </w:t>
                        </w:r>
                        <w:proofErr w:type="gramStart"/>
                        <w:r w:rsidRPr="00AE27DF">
                          <w:rPr>
                            <w:rFonts w:ascii="Times New Roman" w:hAnsi="Times New Roman" w:cs="Times New Roman"/>
                            <w:sz w:val="20"/>
                            <w:szCs w:val="20"/>
                            <w:lang w:val="sr-Cyrl-CS" w:eastAsia="ja-JP"/>
                          </w:rPr>
                          <w:t xml:space="preserve">телима  </w:t>
                        </w:r>
                        <w:r w:rsidR="007640DE" w:rsidRPr="00AE27DF">
                          <w:rPr>
                            <w:rFonts w:ascii="Times New Roman" w:hAnsi="Times New Roman" w:cs="Times New Roman"/>
                            <w:sz w:val="20"/>
                            <w:szCs w:val="20"/>
                            <w:lang w:val="sr-Cyrl-CS" w:eastAsia="ja-JP"/>
                          </w:rPr>
                          <w:t>Академије</w:t>
                        </w:r>
                        <w:proofErr w:type="gramEnd"/>
                        <w:r w:rsidRPr="00AE27DF">
                          <w:rPr>
                            <w:rFonts w:ascii="Times New Roman" w:hAnsi="Times New Roman" w:cs="Times New Roman"/>
                            <w:sz w:val="20"/>
                            <w:szCs w:val="20"/>
                            <w:lang w:val="sr-Cyrl-CS" w:eastAsia="ja-JP"/>
                          </w:rPr>
                          <w:t>, треба бити посвећена посебна пажња++</w:t>
                        </w:r>
                      </w:p>
                      <w:p w14:paraId="77C8B63F" w14:textId="264275EC"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Подизање свести студената о важности процеса</w:t>
                        </w:r>
                        <w:r w:rsidR="00D57EFD">
                          <w:rPr>
                            <w:rFonts w:ascii="Times New Roman" w:hAnsi="Times New Roman" w:cs="Times New Roman"/>
                            <w:sz w:val="20"/>
                            <w:szCs w:val="20"/>
                            <w:lang w:val="sr-Cyrl-CS" w:eastAsia="ja-JP"/>
                          </w:rPr>
                          <w:t xml:space="preserve"> </w:t>
                        </w:r>
                        <w:r w:rsidRPr="00AE27DF">
                          <w:rPr>
                            <w:rFonts w:ascii="Times New Roman" w:hAnsi="Times New Roman" w:cs="Times New Roman"/>
                            <w:sz w:val="20"/>
                            <w:szCs w:val="20"/>
                            <w:lang w:val="sr-Cyrl-CS" w:eastAsia="ja-JP"/>
                          </w:rPr>
                          <w:t>унапређења и обезбеђења квалитета++</w:t>
                        </w:r>
                      </w:p>
                      <w:p w14:paraId="6A0496F4"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Ширење свести међу студентима о важности објективног приступа у поступку анкетирања++</w:t>
                        </w:r>
                      </w:p>
                      <w:p w14:paraId="4D200973"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Примена електронског упитника омогућила је већу ефикасност у прикупљању и обради података++</w:t>
                        </w:r>
                      </w:p>
                      <w:p w14:paraId="61174F73"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Организовање јавних расправа о укључивању у процес унапређења квалитета и расправа о иницијативама за унапређење квалитета у које би били укључени и студенти++</w:t>
                        </w:r>
                      </w:p>
                      <w:p w14:paraId="564FE457"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Упознавање студената са ефектима спроведене анкете++</w:t>
                        </w:r>
                      </w:p>
                      <w:p w14:paraId="51F7B738"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Постојање софтвера за обраду података добијених испитивањем++</w:t>
                        </w:r>
                      </w:p>
                    </w:tc>
                  </w:tr>
                  <w:tr w:rsidR="00A86442" w:rsidRPr="00AE27DF" w14:paraId="32EC254A" w14:textId="77777777" w:rsidTr="000141B4">
                    <w:trPr>
                      <w:trHeight w:val="45"/>
                      <w:jc w:val="center"/>
                    </w:trPr>
                    <w:tc>
                      <w:tcPr>
                        <w:tcW w:w="4181" w:type="dxa"/>
                        <w:shd w:val="clear" w:color="auto" w:fill="auto"/>
                      </w:tcPr>
                      <w:p w14:paraId="60FD81B5" w14:textId="77777777" w:rsidR="00A86442" w:rsidRPr="00AE27DF" w:rsidRDefault="00A86442" w:rsidP="00A86442">
                        <w:pPr>
                          <w:tabs>
                            <w:tab w:val="left" w:pos="1175"/>
                          </w:tabs>
                          <w:spacing w:line="240" w:lineRule="auto"/>
                          <w:jc w:val="both"/>
                          <w:rPr>
                            <w:rFonts w:ascii="Times New Roman" w:hAnsi="Times New Roman" w:cs="Times New Roman"/>
                            <w:b/>
                            <w:bCs/>
                            <w:sz w:val="20"/>
                            <w:szCs w:val="20"/>
                            <w:lang w:val="sr-Cyrl-CS" w:eastAsia="ja-JP"/>
                          </w:rPr>
                        </w:pPr>
                        <w:r w:rsidRPr="00AE27DF">
                          <w:rPr>
                            <w:rFonts w:ascii="Times New Roman" w:hAnsi="Times New Roman" w:cs="Times New Roman"/>
                            <w:b/>
                            <w:bCs/>
                            <w:sz w:val="20"/>
                            <w:szCs w:val="20"/>
                            <w:lang w:eastAsia="ja-JP"/>
                          </w:rPr>
                          <w:t>Weaknesses</w:t>
                        </w:r>
                        <w:r w:rsidRPr="00AE27DF">
                          <w:rPr>
                            <w:rFonts w:ascii="Times New Roman" w:hAnsi="Times New Roman" w:cs="Times New Roman"/>
                            <w:b/>
                            <w:bCs/>
                            <w:sz w:val="20"/>
                            <w:szCs w:val="20"/>
                            <w:lang w:val="sr-Cyrl-CS" w:eastAsia="ja-JP"/>
                          </w:rPr>
                          <w:t xml:space="preserve"> (Слабости)</w:t>
                        </w:r>
                      </w:p>
                      <w:p w14:paraId="7865F037"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Слаба мотивисаност студената за укључивање у процесе самовредновања и провере квалитета++</w:t>
                        </w:r>
                      </w:p>
                      <w:p w14:paraId="79BD6AA8"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Спорадично анкетирање дипломираних студената у претходном периоду+</w:t>
                        </w:r>
                      </w:p>
                      <w:p w14:paraId="72B1B8D2"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Слабији одзив студената за учешће у анкетирању++</w:t>
                        </w:r>
                      </w:p>
                      <w:p w14:paraId="270C51FE"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Пасивност студената у процени квалитета студијских програма ++</w:t>
                        </w:r>
                      </w:p>
                      <w:p w14:paraId="1EB240F0"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Формализација поступака без вођења рачуна о истинској сарадњи и отворености између наставника и студената може да доведе до смањеног интересовања студената за активно учешће у процесима обезбеђења квалитета++</w:t>
                        </w:r>
                      </w:p>
                      <w:p w14:paraId="3771EB7D" w14:textId="77777777" w:rsidR="00A86442" w:rsidRPr="00AE27DF" w:rsidRDefault="00A86442" w:rsidP="00A86442">
                        <w:pPr>
                          <w:tabs>
                            <w:tab w:val="left" w:pos="1175"/>
                          </w:tabs>
                          <w:spacing w:line="240" w:lineRule="auto"/>
                          <w:jc w:val="both"/>
                          <w:rPr>
                            <w:rFonts w:ascii="Times New Roman" w:hAnsi="Times New Roman" w:cs="Times New Roman"/>
                            <w:sz w:val="20"/>
                            <w:szCs w:val="20"/>
                            <w:lang w:val="sr-Cyrl-CS" w:eastAsia="ja-JP"/>
                          </w:rPr>
                        </w:pPr>
                      </w:p>
                    </w:tc>
                    <w:tc>
                      <w:tcPr>
                        <w:tcW w:w="4466" w:type="dxa"/>
                        <w:shd w:val="clear" w:color="auto" w:fill="auto"/>
                      </w:tcPr>
                      <w:p w14:paraId="2863EC02" w14:textId="77777777" w:rsidR="00A86442" w:rsidRPr="00AE27DF" w:rsidRDefault="00A86442" w:rsidP="00A86442">
                        <w:pPr>
                          <w:tabs>
                            <w:tab w:val="left" w:pos="1175"/>
                          </w:tabs>
                          <w:spacing w:line="240" w:lineRule="auto"/>
                          <w:jc w:val="both"/>
                          <w:rPr>
                            <w:rFonts w:ascii="Times New Roman" w:hAnsi="Times New Roman" w:cs="Times New Roman"/>
                            <w:b/>
                            <w:bCs/>
                            <w:sz w:val="20"/>
                            <w:szCs w:val="20"/>
                            <w:lang w:val="sr-Cyrl-CS" w:eastAsia="ja-JP"/>
                          </w:rPr>
                        </w:pPr>
                        <w:r w:rsidRPr="00AE27DF">
                          <w:rPr>
                            <w:rFonts w:ascii="Times New Roman" w:hAnsi="Times New Roman" w:cs="Times New Roman"/>
                            <w:b/>
                            <w:bCs/>
                            <w:sz w:val="20"/>
                            <w:szCs w:val="20"/>
                            <w:lang w:eastAsia="ja-JP"/>
                          </w:rPr>
                          <w:t>Threats</w:t>
                        </w:r>
                        <w:r w:rsidRPr="00AE27DF">
                          <w:rPr>
                            <w:rFonts w:ascii="Times New Roman" w:hAnsi="Times New Roman" w:cs="Times New Roman"/>
                            <w:b/>
                            <w:bCs/>
                            <w:sz w:val="20"/>
                            <w:szCs w:val="20"/>
                            <w:lang w:val="sr-Cyrl-CS" w:eastAsia="ja-JP"/>
                          </w:rPr>
                          <w:t xml:space="preserve"> (Опасности)</w:t>
                        </w:r>
                      </w:p>
                      <w:p w14:paraId="1C61DB26"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Став студената да се остваривање њихових права огледа једино у постављању захтева за добијање финансијских олакшица +++</w:t>
                        </w:r>
                      </w:p>
                      <w:p w14:paraId="71211326" w14:textId="494577BA"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 xml:space="preserve">Недовољна мотивисаност једног дела студената за учешће у активностима на унапређењу квалитета и вредновању квалитета рада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w:t>
                        </w:r>
                      </w:p>
                      <w:p w14:paraId="1CE88A8C"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Неодлучност и/или неоснован страх студената да објективно искажу своје мишљење и ставове у процесу провере квалитета++</w:t>
                        </w:r>
                      </w:p>
                      <w:p w14:paraId="2017EC83" w14:textId="77777777"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Незаинтересованост студената за резултате вредновања+++</w:t>
                        </w:r>
                      </w:p>
                      <w:p w14:paraId="50D91449" w14:textId="090EF889" w:rsidR="00A86442" w:rsidRPr="00AE27DF" w:rsidRDefault="00A86442" w:rsidP="00A86442">
                        <w:pPr>
                          <w:tabs>
                            <w:tab w:val="left" w:pos="1175"/>
                          </w:tabs>
                          <w:spacing w:line="240" w:lineRule="auto"/>
                          <w:ind w:left="360"/>
                          <w:jc w:val="both"/>
                          <w:rPr>
                            <w:rFonts w:ascii="Times New Roman" w:hAnsi="Times New Roman" w:cs="Times New Roman"/>
                            <w:sz w:val="20"/>
                            <w:szCs w:val="20"/>
                            <w:lang w:val="sr-Cyrl-CS" w:eastAsia="ja-JP"/>
                          </w:rPr>
                        </w:pP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Незаинтересованост дипломираних студената за процес праћења и обезбеђења квалитета и несагледавања његовог значаја+++</w:t>
                        </w:r>
                      </w:p>
                    </w:tc>
                  </w:tr>
                </w:tbl>
                <w:p w14:paraId="285F4986" w14:textId="77777777" w:rsidR="00A86442" w:rsidRPr="00AE27DF" w:rsidRDefault="00A86442" w:rsidP="00A86442">
                  <w:pPr>
                    <w:tabs>
                      <w:tab w:val="left" w:pos="1175"/>
                    </w:tabs>
                    <w:spacing w:line="276" w:lineRule="auto"/>
                    <w:rPr>
                      <w:rFonts w:ascii="Times New Roman" w:hAnsi="Times New Roman" w:cs="Times New Roman"/>
                      <w:lang w:val="sr-Cyrl-RS" w:eastAsia="ja-JP"/>
                    </w:rPr>
                  </w:pPr>
                </w:p>
                <w:p w14:paraId="6A9451A6" w14:textId="77777777" w:rsidR="00A86442" w:rsidRPr="00AE27DF" w:rsidRDefault="00A86442" w:rsidP="00A86442">
                  <w:pPr>
                    <w:tabs>
                      <w:tab w:val="left" w:pos="1175"/>
                    </w:tabs>
                    <w:spacing w:line="276" w:lineRule="auto"/>
                    <w:jc w:val="center"/>
                    <w:rPr>
                      <w:rFonts w:ascii="Times New Roman" w:hAnsi="Times New Roman" w:cs="Times New Roman"/>
                      <w:b/>
                      <w:bCs/>
                      <w:sz w:val="24"/>
                      <w:szCs w:val="24"/>
                      <w:lang w:val="sr-Cyrl-RS" w:eastAsia="ja-JP"/>
                    </w:rPr>
                  </w:pPr>
                  <w:r w:rsidRPr="00AE27DF">
                    <w:rPr>
                      <w:rFonts w:ascii="Times New Roman" w:hAnsi="Times New Roman" w:cs="Times New Roman"/>
                      <w:b/>
                      <w:bCs/>
                      <w:sz w:val="24"/>
                      <w:szCs w:val="24"/>
                      <w:lang w:val="sr-Cyrl-RS" w:eastAsia="ja-JP"/>
                    </w:rPr>
                    <w:t>Процена испуњености стандарда 13</w:t>
                  </w:r>
                </w:p>
                <w:p w14:paraId="570D4171"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val="sr-Cyrl-RS" w:eastAsia="ja-JP"/>
                    </w:rPr>
                  </w:pPr>
                  <w:r w:rsidRPr="00AE27DF">
                    <w:rPr>
                      <w:rFonts w:ascii="Times New Roman" w:hAnsi="Times New Roman" w:cs="Times New Roman"/>
                      <w:lang w:val="sr-Cyrl-RS" w:eastAsia="ja-JP"/>
                    </w:rPr>
                    <w:t>Академија</w:t>
                  </w:r>
                  <w:r w:rsidR="00A86442" w:rsidRPr="00AE27DF">
                    <w:rPr>
                      <w:rFonts w:ascii="Times New Roman" w:hAnsi="Times New Roman" w:cs="Times New Roman"/>
                      <w:lang w:val="sr-Cyrl-RS" w:eastAsia="ja-JP"/>
                    </w:rPr>
                    <w:t xml:space="preserve">  је остварила циљеве и испунила захтеве постављене </w:t>
                  </w:r>
                  <w:r w:rsidR="00A86442" w:rsidRPr="00AE27DF">
                    <w:rPr>
                      <w:rFonts w:ascii="Times New Roman" w:hAnsi="Times New Roman" w:cs="Times New Roman"/>
                      <w:bCs/>
                      <w:lang w:val="sr-Cyrl-RS" w:eastAsia="ja-JP"/>
                    </w:rPr>
                    <w:t>Стандардом 13</w:t>
                  </w:r>
                  <w:r w:rsidR="00A86442" w:rsidRPr="00AE27DF">
                    <w:rPr>
                      <w:rFonts w:ascii="Times New Roman" w:hAnsi="Times New Roman" w:cs="Times New Roman"/>
                      <w:lang w:val="sr-Cyrl-RS" w:eastAsia="ja-JP"/>
                    </w:rPr>
                    <w:t>. у области улоге студената у самовредновању и провери квалитета будући да:</w:t>
                  </w:r>
                </w:p>
                <w:p w14:paraId="32947AB9"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RS" w:eastAsia="ja-JP"/>
                    </w:rPr>
                  </w:pPr>
                  <w:r w:rsidRPr="00AE27DF">
                    <w:rPr>
                      <w:rFonts w:ascii="Times New Roman" w:hAnsi="Times New Roman" w:cs="Times New Roman"/>
                      <w:lang w:val="sr-Cyrl-RS" w:eastAsia="ja-JP"/>
                    </w:rPr>
                    <w:t xml:space="preserve">1. Представници студената активно учествују у раду Савета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val="sr-Cyrl-RS" w:eastAsia="ja-JP"/>
                    </w:rPr>
                    <w:t xml:space="preserve">, </w:t>
                  </w:r>
                  <w:r w:rsidR="006A30CB" w:rsidRPr="00AE27DF">
                    <w:rPr>
                      <w:rFonts w:ascii="Times New Roman" w:hAnsi="Times New Roman" w:cs="Times New Roman"/>
                      <w:lang w:val="sr-Cyrl-RS" w:eastAsia="ja-JP"/>
                    </w:rPr>
                    <w:t>Комисије за самовредновање</w:t>
                  </w:r>
                  <w:r w:rsidRPr="00AE27DF">
                    <w:rPr>
                      <w:rFonts w:ascii="Times New Roman" w:hAnsi="Times New Roman" w:cs="Times New Roman"/>
                      <w:lang w:val="sr-Cyrl-RS" w:eastAsia="ja-JP"/>
                    </w:rPr>
                    <w:t xml:space="preserve">,  </w:t>
                  </w:r>
                  <w:r w:rsidR="00D06771" w:rsidRPr="00AE27DF">
                    <w:rPr>
                      <w:rFonts w:ascii="Times New Roman" w:hAnsi="Times New Roman" w:cs="Times New Roman"/>
                      <w:lang w:val="sr-Cyrl-RS" w:eastAsia="ja-JP"/>
                    </w:rPr>
                    <w:t>Комисије за самовредновање</w:t>
                  </w:r>
                  <w:r w:rsidRPr="00AE27DF">
                    <w:rPr>
                      <w:rFonts w:ascii="Times New Roman" w:hAnsi="Times New Roman" w:cs="Times New Roman"/>
                      <w:lang w:val="sr-Cyrl-RS" w:eastAsia="ja-JP"/>
                    </w:rPr>
                    <w:t xml:space="preserve"> за самовредновање.</w:t>
                  </w:r>
                </w:p>
                <w:p w14:paraId="0534C98D"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RS" w:eastAsia="ja-JP"/>
                    </w:rPr>
                  </w:pPr>
                  <w:r w:rsidRPr="00AE27DF">
                    <w:rPr>
                      <w:rFonts w:ascii="Times New Roman" w:hAnsi="Times New Roman" w:cs="Times New Roman"/>
                      <w:lang w:val="sr-Cyrl-RS" w:eastAsia="ja-JP"/>
                    </w:rPr>
                    <w:t>2. Студенти имају слободу да изнесу мишљење о стратегији, стандардима, поступцима и документима, који су основа за спровођење система квалитета;</w:t>
                  </w:r>
                </w:p>
                <w:p w14:paraId="5524DE7E"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RS" w:eastAsia="ja-JP"/>
                    </w:rPr>
                  </w:pPr>
                  <w:r w:rsidRPr="00AE27DF">
                    <w:rPr>
                      <w:rFonts w:ascii="Times New Roman" w:hAnsi="Times New Roman" w:cs="Times New Roman"/>
                      <w:lang w:val="sr-Cyrl-RS" w:eastAsia="ja-JP"/>
                    </w:rPr>
                    <w:t xml:space="preserve">3. Обавезан елемент самовредновања </w:t>
                  </w:r>
                  <w:r w:rsidR="0028601B" w:rsidRPr="00AE27DF">
                    <w:rPr>
                      <w:rFonts w:ascii="Times New Roman" w:hAnsi="Times New Roman" w:cs="Times New Roman"/>
                      <w:lang w:val="sr-Cyrl-RS" w:eastAsia="ja-JP"/>
                    </w:rPr>
                    <w:t>високошколске установе</w:t>
                  </w:r>
                  <w:r w:rsidRPr="00AE27DF">
                    <w:rPr>
                      <w:rFonts w:ascii="Times New Roman" w:hAnsi="Times New Roman" w:cs="Times New Roman"/>
                      <w:lang w:val="sr-Cyrl-RS" w:eastAsia="ja-JP"/>
                    </w:rPr>
                    <w:t xml:space="preserve"> је анкета, којом се испитују ставови и мишљења студената о питањима из свих области које се проверавају у процесу самовредновања;</w:t>
                  </w:r>
                </w:p>
                <w:p w14:paraId="0278716D"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RS" w:eastAsia="ja-JP"/>
                    </w:rPr>
                  </w:pPr>
                  <w:r w:rsidRPr="00AE27DF">
                    <w:rPr>
                      <w:rFonts w:ascii="Times New Roman" w:hAnsi="Times New Roman" w:cs="Times New Roman"/>
                      <w:lang w:val="sr-Cyrl-RS" w:eastAsia="ja-JP"/>
                    </w:rPr>
                    <w:t xml:space="preserve">4. </w:t>
                  </w:r>
                  <w:r w:rsidR="007640DE" w:rsidRPr="00AE27DF">
                    <w:rPr>
                      <w:rFonts w:ascii="Times New Roman" w:hAnsi="Times New Roman" w:cs="Times New Roman"/>
                      <w:lang w:val="sr-Cyrl-RS" w:eastAsia="ja-JP"/>
                    </w:rPr>
                    <w:t>Академија</w:t>
                  </w:r>
                  <w:r w:rsidRPr="00AE27DF">
                    <w:rPr>
                      <w:rFonts w:ascii="Times New Roman" w:hAnsi="Times New Roman" w:cs="Times New Roman"/>
                      <w:lang w:val="sr-Cyrl-RS" w:eastAsia="ja-JP"/>
                    </w:rPr>
                    <w:t xml:space="preserve">  организује и спроводи анкетирање, обрађује резултате, ставља их на увид јавности и укључује у укупну оцену самовредновања и оцене квалитета.</w:t>
                  </w:r>
                </w:p>
                <w:p w14:paraId="61A41A6B"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RS" w:eastAsia="ja-JP"/>
                    </w:rPr>
                  </w:pPr>
                  <w:r w:rsidRPr="00AE27DF">
                    <w:rPr>
                      <w:rFonts w:ascii="Times New Roman" w:hAnsi="Times New Roman" w:cs="Times New Roman"/>
                      <w:lang w:val="sr-Cyrl-RS" w:eastAsia="ja-JP"/>
                    </w:rPr>
                    <w:t xml:space="preserve">        И поред ових активности присутна је слаба мотивисаност студената за укључивање у процесе које они сматрају формалношћу и не препознају као кључне за увођење промена што потврђује слабији одзив студената за учешће у анкетирању, те је неопходно радити на прихваћености културе квалитета од стране свих студената и подизању свести студената о значају изражавања мишљења при вредновању свих активности на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val="sr-Cyrl-RS" w:eastAsia="ja-JP"/>
                    </w:rPr>
                    <w:t>.</w:t>
                  </w:r>
                </w:p>
                <w:p w14:paraId="6F966113" w14:textId="77777777" w:rsidR="00A86442" w:rsidRPr="00AE27DF" w:rsidRDefault="00A86442" w:rsidP="00A86442">
                  <w:pPr>
                    <w:tabs>
                      <w:tab w:val="left" w:pos="1175"/>
                    </w:tabs>
                    <w:spacing w:after="0" w:line="240" w:lineRule="auto"/>
                    <w:rPr>
                      <w:rFonts w:ascii="Times New Roman" w:hAnsi="Times New Roman" w:cs="Times New Roman"/>
                      <w:lang w:val="sr-Cyrl-RS" w:eastAsia="ja-JP"/>
                    </w:rPr>
                  </w:pPr>
                </w:p>
                <w:p w14:paraId="7716FD73" w14:textId="77777777" w:rsidR="00A86442" w:rsidRPr="00AE27DF" w:rsidRDefault="00A86442" w:rsidP="00A86442">
                  <w:pPr>
                    <w:tabs>
                      <w:tab w:val="left" w:pos="1175"/>
                    </w:tabs>
                    <w:spacing w:after="60" w:line="276" w:lineRule="auto"/>
                    <w:rPr>
                      <w:rFonts w:ascii="Times New Roman" w:hAnsi="Times New Roman" w:cs="Times New Roman"/>
                      <w:b/>
                      <w:bCs/>
                      <w:sz w:val="24"/>
                      <w:szCs w:val="24"/>
                      <w:lang w:val="sr-Cyrl-RS" w:eastAsia="ja-JP"/>
                    </w:rPr>
                  </w:pPr>
                  <w:r w:rsidRPr="00AE27DF">
                    <w:rPr>
                      <w:rFonts w:ascii="Times New Roman" w:hAnsi="Times New Roman" w:cs="Times New Roman"/>
                      <w:lang w:val="sr-Cyrl-RS" w:eastAsia="ja-JP"/>
                    </w:rPr>
                    <w:t xml:space="preserve">                                   </w:t>
                  </w:r>
                  <w:proofErr w:type="spellStart"/>
                  <w:r w:rsidRPr="00AE27DF">
                    <w:rPr>
                      <w:rFonts w:ascii="Times New Roman" w:hAnsi="Times New Roman" w:cs="Times New Roman"/>
                      <w:b/>
                      <w:bCs/>
                      <w:sz w:val="24"/>
                      <w:szCs w:val="24"/>
                      <w:lang w:eastAsia="ja-JP"/>
                    </w:rPr>
                    <w:t>Предлози</w:t>
                  </w:r>
                  <w:proofErr w:type="spellEnd"/>
                  <w:r w:rsidRPr="00AE27DF">
                    <w:rPr>
                      <w:rFonts w:ascii="Times New Roman" w:hAnsi="Times New Roman" w:cs="Times New Roman"/>
                      <w:b/>
                      <w:bCs/>
                      <w:sz w:val="24"/>
                      <w:szCs w:val="24"/>
                      <w:lang w:eastAsia="ja-JP"/>
                    </w:rPr>
                    <w:t xml:space="preserve"> </w:t>
                  </w:r>
                  <w:proofErr w:type="spellStart"/>
                  <w:r w:rsidRPr="00AE27DF">
                    <w:rPr>
                      <w:rFonts w:ascii="Times New Roman" w:hAnsi="Times New Roman" w:cs="Times New Roman"/>
                      <w:b/>
                      <w:bCs/>
                      <w:sz w:val="24"/>
                      <w:szCs w:val="24"/>
                      <w:lang w:eastAsia="ja-JP"/>
                    </w:rPr>
                    <w:t>за</w:t>
                  </w:r>
                  <w:proofErr w:type="spellEnd"/>
                  <w:r w:rsidRPr="00AE27DF">
                    <w:rPr>
                      <w:rFonts w:ascii="Times New Roman" w:hAnsi="Times New Roman" w:cs="Times New Roman"/>
                      <w:b/>
                      <w:bCs/>
                      <w:sz w:val="24"/>
                      <w:szCs w:val="24"/>
                      <w:lang w:eastAsia="ja-JP"/>
                    </w:rPr>
                    <w:t xml:space="preserve"> </w:t>
                  </w:r>
                  <w:proofErr w:type="spellStart"/>
                  <w:r w:rsidRPr="00AE27DF">
                    <w:rPr>
                      <w:rFonts w:ascii="Times New Roman" w:hAnsi="Times New Roman" w:cs="Times New Roman"/>
                      <w:b/>
                      <w:bCs/>
                      <w:sz w:val="24"/>
                      <w:szCs w:val="24"/>
                      <w:lang w:eastAsia="ja-JP"/>
                    </w:rPr>
                    <w:t>побољшање</w:t>
                  </w:r>
                  <w:proofErr w:type="spellEnd"/>
                  <w:r w:rsidRPr="00AE27DF">
                    <w:rPr>
                      <w:rFonts w:ascii="Times New Roman" w:hAnsi="Times New Roman" w:cs="Times New Roman"/>
                      <w:b/>
                      <w:bCs/>
                      <w:sz w:val="24"/>
                      <w:szCs w:val="24"/>
                      <w:lang w:eastAsia="ja-JP"/>
                    </w:rPr>
                    <w:t xml:space="preserve"> и </w:t>
                  </w:r>
                  <w:proofErr w:type="spellStart"/>
                  <w:r w:rsidRPr="00AE27DF">
                    <w:rPr>
                      <w:rFonts w:ascii="Times New Roman" w:hAnsi="Times New Roman" w:cs="Times New Roman"/>
                      <w:b/>
                      <w:bCs/>
                      <w:sz w:val="24"/>
                      <w:szCs w:val="24"/>
                      <w:lang w:eastAsia="ja-JP"/>
                    </w:rPr>
                    <w:t>планиране</w:t>
                  </w:r>
                  <w:proofErr w:type="spellEnd"/>
                  <w:r w:rsidRPr="00AE27DF">
                    <w:rPr>
                      <w:rFonts w:ascii="Times New Roman" w:hAnsi="Times New Roman" w:cs="Times New Roman"/>
                      <w:b/>
                      <w:bCs/>
                      <w:sz w:val="24"/>
                      <w:szCs w:val="24"/>
                      <w:lang w:eastAsia="ja-JP"/>
                    </w:rPr>
                    <w:t xml:space="preserve"> </w:t>
                  </w:r>
                  <w:proofErr w:type="spellStart"/>
                  <w:r w:rsidRPr="00AE27DF">
                    <w:rPr>
                      <w:rFonts w:ascii="Times New Roman" w:hAnsi="Times New Roman" w:cs="Times New Roman"/>
                      <w:b/>
                      <w:bCs/>
                      <w:sz w:val="24"/>
                      <w:szCs w:val="24"/>
                      <w:lang w:eastAsia="ja-JP"/>
                    </w:rPr>
                    <w:t>мере</w:t>
                  </w:r>
                  <w:proofErr w:type="spellEnd"/>
                  <w:r w:rsidRPr="00AE27DF">
                    <w:rPr>
                      <w:rFonts w:ascii="Times New Roman" w:hAnsi="Times New Roman" w:cs="Times New Roman"/>
                      <w:b/>
                      <w:bCs/>
                      <w:sz w:val="24"/>
                      <w:szCs w:val="24"/>
                      <w:lang w:eastAsia="ja-JP"/>
                    </w:rPr>
                    <w:t xml:space="preserve">   </w:t>
                  </w:r>
                  <w:r w:rsidRPr="00AE27DF">
                    <w:rPr>
                      <w:rFonts w:ascii="Times New Roman" w:hAnsi="Times New Roman" w:cs="Times New Roman"/>
                      <w:b/>
                      <w:bCs/>
                      <w:sz w:val="24"/>
                      <w:szCs w:val="24"/>
                      <w:lang w:val="sr-Cyrl-RS" w:eastAsia="ja-JP"/>
                    </w:rPr>
                    <w:t xml:space="preserve"> </w:t>
                  </w:r>
                </w:p>
                <w:p w14:paraId="4806262E" w14:textId="77777777" w:rsidR="00A86442" w:rsidRPr="00AE27DF" w:rsidRDefault="00A86442" w:rsidP="00A86442">
                  <w:pPr>
                    <w:tabs>
                      <w:tab w:val="left" w:pos="1175"/>
                    </w:tabs>
                    <w:spacing w:after="60" w:line="276" w:lineRule="auto"/>
                    <w:rPr>
                      <w:rFonts w:ascii="Times New Roman" w:hAnsi="Times New Roman" w:cs="Times New Roman"/>
                      <w:lang w:val="sr-Cyrl-CS" w:eastAsia="ja-JP"/>
                    </w:rPr>
                  </w:pPr>
                </w:p>
                <w:p w14:paraId="2EF380DD" w14:textId="77777777" w:rsidR="00A86442" w:rsidRPr="00AE27DF" w:rsidRDefault="00A86442" w:rsidP="00A86442">
                  <w:pPr>
                    <w:tabs>
                      <w:tab w:val="left" w:pos="1175"/>
                    </w:tabs>
                    <w:spacing w:after="60" w:line="276" w:lineRule="auto"/>
                    <w:ind w:firstLine="567"/>
                    <w:rPr>
                      <w:rFonts w:ascii="Times New Roman" w:hAnsi="Times New Roman" w:cs="Times New Roman"/>
                      <w:lang w:val="sr-Cyrl-CS" w:eastAsia="ja-JP"/>
                    </w:rPr>
                  </w:pPr>
                  <w:r w:rsidRPr="00AE27DF">
                    <w:rPr>
                      <w:rFonts w:ascii="Times New Roman" w:hAnsi="Times New Roman" w:cs="Times New Roman"/>
                      <w:lang w:val="sr-Cyrl-CS" w:eastAsia="ja-JP"/>
                    </w:rPr>
                    <w:t xml:space="preserve">На основу урађене SWOT анализе, предлог мера за унапређење квалитета би се могао дефинисати на </w:t>
                  </w:r>
                  <w:r w:rsidRPr="00AE27DF">
                    <w:rPr>
                      <w:rFonts w:ascii="Times New Roman" w:hAnsi="Times New Roman" w:cs="Times New Roman"/>
                      <w:lang w:val="sr-Cyrl-CS" w:eastAsia="ja-JP"/>
                    </w:rPr>
                    <w:lastRenderedPageBreak/>
                    <w:t xml:space="preserve">следећи начин: Интензивнији рад на едукацији студената о значају самовредновања и провере квалитета организовањем предавања о улози студената у систему обезбеђења и унапређења квалитета. </w:t>
                  </w:r>
                </w:p>
                <w:p w14:paraId="4EA36312"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1. Подизање свести студената о важности процеса обезбеђења и унапређења квалитета и подизање поверења студената у резултате овог процеса</w:t>
                  </w:r>
                </w:p>
                <w:p w14:paraId="6D1C79A3"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2. Интензивније промовисати и примењивати усвојену Стратегију обезбеђења квалитета и пратећа документа.</w:t>
                  </w:r>
                </w:p>
                <w:p w14:paraId="787342B8"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3. Перманентно радити на подизању нивоа свести студената о значају системског праћења и периодичне провере квалитета.</w:t>
                  </w:r>
                </w:p>
                <w:p w14:paraId="78D38B3F"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4. Указивање на потребу сталног ангажовања Студентског парламента у спровођењу анкета у вези са самовредновањем и провером квалитета. </w:t>
                  </w:r>
                </w:p>
                <w:p w14:paraId="6691DA35"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5. Омогућити адекватно информисање студентске популације од стране њихових представника о резултатима спроведеног анкетирања; </w:t>
                  </w:r>
                </w:p>
                <w:p w14:paraId="046D19DF"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6. Мотивисање студената да се активније укључе у рад </w:t>
                  </w:r>
                  <w:r w:rsidR="006A30CB" w:rsidRPr="00AE27DF">
                    <w:rPr>
                      <w:rFonts w:ascii="Times New Roman" w:hAnsi="Times New Roman" w:cs="Times New Roman"/>
                      <w:lang w:val="sr-Cyrl-CS" w:eastAsia="ja-JP"/>
                    </w:rPr>
                    <w:t>Комисије за самовредновање</w:t>
                  </w:r>
                  <w:r w:rsidRPr="00AE27DF">
                    <w:rPr>
                      <w:rFonts w:ascii="Times New Roman" w:hAnsi="Times New Roman" w:cs="Times New Roman"/>
                      <w:lang w:val="sr-Cyrl-CS" w:eastAsia="ja-JP"/>
                    </w:rPr>
                    <w:t xml:space="preserve"> и </w:t>
                  </w:r>
                  <w:r w:rsidR="00D06771" w:rsidRPr="00AE27DF">
                    <w:rPr>
                      <w:rFonts w:ascii="Times New Roman" w:hAnsi="Times New Roman" w:cs="Times New Roman"/>
                      <w:lang w:val="sr-Cyrl-CS" w:eastAsia="ja-JP"/>
                    </w:rPr>
                    <w:t>Комисије за самовредновање</w:t>
                  </w:r>
                  <w:r w:rsidRPr="00AE27DF">
                    <w:rPr>
                      <w:rFonts w:ascii="Times New Roman" w:hAnsi="Times New Roman" w:cs="Times New Roman"/>
                      <w:lang w:val="sr-Cyrl-CS" w:eastAsia="ja-JP"/>
                    </w:rPr>
                    <w:t xml:space="preserve"> за самовредновање</w:t>
                  </w:r>
                  <w:r w:rsidRPr="00AE27DF">
                    <w:rPr>
                      <w:rFonts w:ascii="Times New Roman" w:hAnsi="Times New Roman" w:cs="Times New Roman"/>
                      <w:lang w:val="sr-Cyrl-RS" w:eastAsia="ja-JP"/>
                    </w:rPr>
                    <w:t>, контролу и оцену квалитета</w:t>
                  </w:r>
                  <w:r w:rsidRPr="00AE27DF">
                    <w:rPr>
                      <w:rFonts w:ascii="Times New Roman" w:hAnsi="Times New Roman" w:cs="Times New Roman"/>
                      <w:lang w:val="sr-Cyrl-CS" w:eastAsia="ja-JP"/>
                    </w:rPr>
                    <w:t>.</w:t>
                  </w:r>
                </w:p>
                <w:p w14:paraId="688621BA"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7. Подстицање студентске иницијативе у предлагању мера за побољшање квалитета.</w:t>
                  </w:r>
                </w:p>
                <w:p w14:paraId="7CC8D2BB"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8. Мотивисати дипломиране студенате за процес праћења и обезбеђења квалитета и несагледавања његовог значаја.</w:t>
                  </w:r>
                </w:p>
                <w:p w14:paraId="3F493AEE"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9. Повећати јасноћу и квалитет питања у анкетним упитницима.</w:t>
                  </w:r>
                </w:p>
                <w:p w14:paraId="7766A4FC"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10. Омогућити примену електронског упитника у циљу веће ефикасности у прикупљању и обради података.</w:t>
                  </w:r>
                </w:p>
                <w:p w14:paraId="37D4404C"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11. Утврђивање адекватних корективних мера чији ће резултати бити презентовани студентима на адекватан начин.</w:t>
                  </w:r>
                </w:p>
                <w:p w14:paraId="64B37B0C"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12. Подстицање организованог деловања свршених студената ради промоције и угледа  </w:t>
                  </w:r>
                  <w:r w:rsidR="007640DE" w:rsidRPr="00AE27DF">
                    <w:rPr>
                      <w:rFonts w:ascii="Times New Roman" w:hAnsi="Times New Roman" w:cs="Times New Roman"/>
                      <w:lang w:val="sr-Cyrl-CS" w:eastAsia="ja-JP"/>
                    </w:rPr>
                    <w:t>Академије</w:t>
                  </w:r>
                </w:p>
                <w:p w14:paraId="54847A96" w14:textId="77777777" w:rsidR="00A86442" w:rsidRPr="00AE27DF" w:rsidRDefault="00A86442" w:rsidP="00A86442">
                  <w:pPr>
                    <w:tabs>
                      <w:tab w:val="left" w:pos="1175"/>
                    </w:tabs>
                    <w:spacing w:after="0" w:line="276" w:lineRule="auto"/>
                    <w:ind w:left="567"/>
                    <w:jc w:val="both"/>
                    <w:rPr>
                      <w:rFonts w:ascii="Times New Roman" w:hAnsi="Times New Roman" w:cs="Times New Roman"/>
                      <w:lang w:val="sr-Cyrl-CS" w:eastAsia="ja-JP"/>
                    </w:rPr>
                  </w:pPr>
                </w:p>
              </w:tc>
            </w:tr>
            <w:tr w:rsidR="00A86442" w:rsidRPr="00AE27DF" w14:paraId="52092F76" w14:textId="77777777" w:rsidTr="000141B4">
              <w:tc>
                <w:tcPr>
                  <w:tcW w:w="10774" w:type="dxa"/>
                  <w:shd w:val="clear" w:color="auto" w:fill="auto"/>
                </w:tcPr>
                <w:p w14:paraId="67EF805B" w14:textId="77777777" w:rsidR="00A86442" w:rsidRPr="00AE27DF" w:rsidRDefault="00A86442" w:rsidP="00A86442">
                  <w:pPr>
                    <w:shd w:val="clear" w:color="auto" w:fill="D9D9D9"/>
                    <w:tabs>
                      <w:tab w:val="left" w:pos="1175"/>
                    </w:tabs>
                    <w:spacing w:line="276" w:lineRule="auto"/>
                    <w:rPr>
                      <w:rFonts w:ascii="Times New Roman" w:hAnsi="Times New Roman" w:cs="Times New Roman"/>
                      <w:b/>
                      <w:bCs/>
                      <w:sz w:val="24"/>
                      <w:szCs w:val="24"/>
                      <w:lang w:val="sr-Cyrl-CS" w:eastAsia="ja-JP"/>
                    </w:rPr>
                  </w:pPr>
                  <w:r w:rsidRPr="00AE27DF">
                    <w:rPr>
                      <w:rFonts w:ascii="Times New Roman" w:hAnsi="Times New Roman" w:cs="Times New Roman"/>
                      <w:b/>
                      <w:bCs/>
                      <w:sz w:val="24"/>
                      <w:szCs w:val="24"/>
                      <w:lang w:val="sr-Cyrl-CS" w:eastAsia="ja-JP"/>
                    </w:rPr>
                    <w:lastRenderedPageBreak/>
                    <w:t>Показатељи и прилози за стандард  13</w:t>
                  </w:r>
                </w:p>
                <w:p w14:paraId="6A1C12C6" w14:textId="77777777" w:rsidR="00A86442" w:rsidRPr="00AE27DF" w:rsidRDefault="00000000" w:rsidP="00A86442">
                  <w:pPr>
                    <w:shd w:val="clear" w:color="auto" w:fill="D9D9D9"/>
                    <w:tabs>
                      <w:tab w:val="left" w:pos="1175"/>
                    </w:tabs>
                    <w:spacing w:line="276" w:lineRule="auto"/>
                    <w:rPr>
                      <w:rFonts w:ascii="Times New Roman" w:hAnsi="Times New Roman" w:cs="Times New Roman"/>
                      <w:lang w:val="ru-RU" w:eastAsia="ja-JP"/>
                    </w:rPr>
                  </w:pPr>
                  <w:hyperlink r:id="rId117" w:history="1">
                    <w:proofErr w:type="spellStart"/>
                    <w:r w:rsidR="00A86442" w:rsidRPr="0081412F">
                      <w:rPr>
                        <w:rStyle w:val="Hyperlink"/>
                        <w:rFonts w:ascii="Times New Roman" w:hAnsi="Times New Roman" w:cs="Times New Roman"/>
                        <w:b/>
                        <w:lang w:eastAsia="ja-JP"/>
                      </w:rPr>
                      <w:t>Прилог</w:t>
                    </w:r>
                    <w:proofErr w:type="spellEnd"/>
                    <w:r w:rsidR="00A86442" w:rsidRPr="0081412F">
                      <w:rPr>
                        <w:rStyle w:val="Hyperlink"/>
                        <w:rFonts w:ascii="Times New Roman" w:hAnsi="Times New Roman" w:cs="Times New Roman"/>
                        <w:b/>
                        <w:lang w:eastAsia="ja-JP"/>
                      </w:rPr>
                      <w:t xml:space="preserve"> 13.1</w:t>
                    </w:r>
                  </w:hyperlink>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Документација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која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потврђује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учешће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студената</w:t>
                  </w:r>
                  <w:proofErr w:type="spellEnd"/>
                  <w:r w:rsidR="00A86442" w:rsidRPr="00AE27DF">
                    <w:rPr>
                      <w:rFonts w:ascii="Times New Roman" w:hAnsi="Times New Roman" w:cs="Times New Roman"/>
                      <w:lang w:eastAsia="ja-JP"/>
                    </w:rPr>
                    <w:t xml:space="preserve"> у </w:t>
                  </w:r>
                  <w:proofErr w:type="spellStart"/>
                  <w:r w:rsidR="00A86442" w:rsidRPr="00AE27DF">
                    <w:rPr>
                      <w:rFonts w:ascii="Times New Roman" w:hAnsi="Times New Roman" w:cs="Times New Roman"/>
                      <w:lang w:eastAsia="ja-JP"/>
                    </w:rPr>
                    <w:t>самовредновању</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провери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квалитета</w:t>
                  </w:r>
                  <w:proofErr w:type="spellEnd"/>
                  <w:r w:rsidR="00A86442" w:rsidRPr="00AE27DF">
                    <w:rPr>
                      <w:rFonts w:ascii="Times New Roman" w:hAnsi="Times New Roman" w:cs="Times New Roman"/>
                      <w:lang w:eastAsia="ja-JP"/>
                    </w:rPr>
                    <w:t xml:space="preserve"> </w:t>
                  </w:r>
                  <w:r w:rsidR="00A86442" w:rsidRPr="00AE27DF">
                    <w:rPr>
                      <w:rFonts w:ascii="Times New Roman" w:hAnsi="Times New Roman" w:cs="Times New Roman"/>
                      <w:lang w:val="sr-Cyrl-CS" w:eastAsia="ja-JP"/>
                    </w:rPr>
                    <w:t>(Извод из Правилника о станд</w:t>
                  </w:r>
                  <w:r w:rsidR="00A86442" w:rsidRPr="00AE27DF">
                    <w:rPr>
                      <w:rFonts w:ascii="Times New Roman" w:hAnsi="Times New Roman" w:cs="Times New Roman"/>
                      <w:lang w:val="en-GB" w:eastAsia="ja-JP"/>
                    </w:rPr>
                    <w:t>a</w:t>
                  </w:r>
                  <w:r w:rsidR="00A86442" w:rsidRPr="00AE27DF">
                    <w:rPr>
                      <w:rFonts w:ascii="Times New Roman" w:hAnsi="Times New Roman" w:cs="Times New Roman"/>
                      <w:lang w:val="sr-Cyrl-CS" w:eastAsia="ja-JP"/>
                    </w:rPr>
                    <w:t>рдима и поступцима обезбеђења квалитета)</w:t>
                  </w:r>
                  <w:r w:rsidR="00A86442" w:rsidRPr="00AE27DF">
                    <w:rPr>
                      <w:rFonts w:ascii="Times New Roman" w:hAnsi="Times New Roman" w:cs="Times New Roman"/>
                      <w:lang w:val="ru-RU" w:eastAsia="ja-JP"/>
                    </w:rPr>
                    <w:t>.</w:t>
                  </w:r>
                </w:p>
              </w:tc>
            </w:tr>
          </w:tbl>
          <w:p w14:paraId="456EB389" w14:textId="77777777" w:rsidR="00A86442" w:rsidRPr="00AE27DF" w:rsidRDefault="00000000" w:rsidP="00A86442">
            <w:pPr>
              <w:tabs>
                <w:tab w:val="left" w:pos="1175"/>
              </w:tabs>
              <w:spacing w:line="276" w:lineRule="auto"/>
              <w:jc w:val="center"/>
              <w:rPr>
                <w:rFonts w:ascii="Times New Roman" w:hAnsi="Times New Roman" w:cs="Times New Roman"/>
                <w:b/>
                <w:lang w:eastAsia="ja-JP"/>
              </w:rPr>
            </w:pPr>
            <w:hyperlink w:anchor="standardi" w:history="1">
              <w:r w:rsidR="00A86442" w:rsidRPr="00AE27DF">
                <w:rPr>
                  <w:rStyle w:val="Hyperlink"/>
                  <w:rFonts w:ascii="Times New Roman" w:hAnsi="Times New Roman" w:cs="Times New Roman"/>
                  <w:b/>
                  <w:lang w:val="sr-Cyrl-RS" w:eastAsia="ja-JP"/>
                </w:rPr>
                <w:t>стандарди</w:t>
              </w:r>
            </w:hyperlink>
          </w:p>
          <w:p w14:paraId="42EA574D" w14:textId="77777777" w:rsidR="00A86442" w:rsidRDefault="00A86442" w:rsidP="00A86442">
            <w:pPr>
              <w:tabs>
                <w:tab w:val="left" w:pos="1175"/>
              </w:tabs>
              <w:spacing w:line="276" w:lineRule="auto"/>
              <w:rPr>
                <w:rFonts w:ascii="Times New Roman" w:hAnsi="Times New Roman" w:cs="Times New Roman"/>
                <w:b/>
                <w:lang w:eastAsia="ja-JP"/>
              </w:rPr>
            </w:pPr>
          </w:p>
          <w:p w14:paraId="3323F838" w14:textId="77777777" w:rsidR="00D10A1E" w:rsidRDefault="00D10A1E" w:rsidP="00A86442">
            <w:pPr>
              <w:tabs>
                <w:tab w:val="left" w:pos="1175"/>
              </w:tabs>
              <w:spacing w:line="276" w:lineRule="auto"/>
              <w:rPr>
                <w:rFonts w:ascii="Times New Roman" w:hAnsi="Times New Roman" w:cs="Times New Roman"/>
                <w:b/>
                <w:lang w:eastAsia="ja-JP"/>
              </w:rPr>
            </w:pPr>
          </w:p>
          <w:p w14:paraId="05F64E9E" w14:textId="77777777" w:rsidR="00D10A1E" w:rsidRPr="00DE2BD5" w:rsidRDefault="00D10A1E" w:rsidP="00A86442">
            <w:pPr>
              <w:tabs>
                <w:tab w:val="left" w:pos="1175"/>
              </w:tabs>
              <w:spacing w:line="276" w:lineRule="auto"/>
              <w:rPr>
                <w:rFonts w:ascii="Times New Roman" w:hAnsi="Times New Roman" w:cs="Times New Roman"/>
                <w:b/>
                <w:lang w:val="sr-Latn-RS" w:eastAsia="ja-JP"/>
              </w:rPr>
            </w:pPr>
          </w:p>
          <w:p w14:paraId="5532C7CF" w14:textId="77777777" w:rsidR="00D10A1E" w:rsidRDefault="00D10A1E" w:rsidP="00A86442">
            <w:pPr>
              <w:tabs>
                <w:tab w:val="left" w:pos="1175"/>
              </w:tabs>
              <w:spacing w:line="276" w:lineRule="auto"/>
              <w:rPr>
                <w:rFonts w:ascii="Times New Roman" w:hAnsi="Times New Roman" w:cs="Times New Roman"/>
                <w:b/>
                <w:lang w:eastAsia="ja-JP"/>
              </w:rPr>
            </w:pPr>
          </w:p>
          <w:p w14:paraId="182823D2" w14:textId="77777777" w:rsidR="00D10A1E" w:rsidRDefault="00D10A1E" w:rsidP="00A86442">
            <w:pPr>
              <w:tabs>
                <w:tab w:val="left" w:pos="1175"/>
              </w:tabs>
              <w:spacing w:line="276" w:lineRule="auto"/>
              <w:rPr>
                <w:rFonts w:ascii="Times New Roman" w:hAnsi="Times New Roman" w:cs="Times New Roman"/>
                <w:b/>
                <w:lang w:eastAsia="ja-JP"/>
              </w:rPr>
            </w:pPr>
          </w:p>
          <w:p w14:paraId="56F2FE0A" w14:textId="77777777" w:rsidR="00D10A1E" w:rsidRDefault="00D10A1E" w:rsidP="00A86442">
            <w:pPr>
              <w:tabs>
                <w:tab w:val="left" w:pos="1175"/>
              </w:tabs>
              <w:spacing w:line="276" w:lineRule="auto"/>
              <w:rPr>
                <w:rFonts w:ascii="Times New Roman" w:hAnsi="Times New Roman" w:cs="Times New Roman"/>
                <w:b/>
                <w:lang w:eastAsia="ja-JP"/>
              </w:rPr>
            </w:pPr>
          </w:p>
          <w:p w14:paraId="43089BCD" w14:textId="77777777" w:rsidR="00D10A1E" w:rsidRPr="00AE27DF" w:rsidRDefault="00D10A1E" w:rsidP="00A86442">
            <w:pPr>
              <w:tabs>
                <w:tab w:val="left" w:pos="1175"/>
              </w:tabs>
              <w:spacing w:line="276" w:lineRule="auto"/>
              <w:rPr>
                <w:rFonts w:ascii="Times New Roman" w:hAnsi="Times New Roman" w:cs="Times New Roman"/>
                <w:b/>
                <w:lang w:eastAsia="ja-JP"/>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A86442" w:rsidRPr="00AE27DF" w14:paraId="5D0E8707" w14:textId="77777777" w:rsidTr="000141B4">
              <w:tc>
                <w:tcPr>
                  <w:tcW w:w="10774" w:type="dxa"/>
                  <w:shd w:val="clear" w:color="auto" w:fill="E0E0E0"/>
                </w:tcPr>
                <w:p w14:paraId="3C4DDCF7" w14:textId="77777777" w:rsidR="00A86442" w:rsidRPr="00AE27DF" w:rsidRDefault="00A86442" w:rsidP="00A86442">
                  <w:pPr>
                    <w:pBdr>
                      <w:bottom w:val="single" w:sz="4" w:space="1" w:color="auto"/>
                    </w:pBdr>
                    <w:tabs>
                      <w:tab w:val="left" w:pos="1175"/>
                    </w:tabs>
                    <w:spacing w:line="276" w:lineRule="auto"/>
                    <w:rPr>
                      <w:rFonts w:ascii="Times New Roman" w:hAnsi="Times New Roman" w:cs="Times New Roman"/>
                      <w:b/>
                      <w:bCs/>
                      <w:sz w:val="24"/>
                      <w:szCs w:val="24"/>
                      <w:lang w:val="sr-Cyrl-CS" w:eastAsia="ja-JP"/>
                    </w:rPr>
                  </w:pPr>
                  <w:bookmarkStart w:id="21" w:name="standard14"/>
                  <w:r w:rsidRPr="00AE27DF">
                    <w:rPr>
                      <w:rFonts w:ascii="Times New Roman" w:hAnsi="Times New Roman" w:cs="Times New Roman"/>
                      <w:b/>
                      <w:bCs/>
                      <w:sz w:val="24"/>
                      <w:szCs w:val="24"/>
                      <w:lang w:val="sr-Cyrl-CS" w:eastAsia="ja-JP"/>
                    </w:rPr>
                    <w:t>Стандард 14: Систематско праћење и периодична провера квалитета</w:t>
                  </w:r>
                </w:p>
                <w:bookmarkEnd w:id="21"/>
                <w:p w14:paraId="1222D33D" w14:textId="77777777" w:rsidR="00A86442" w:rsidRPr="00AE27DF" w:rsidRDefault="0028601B" w:rsidP="00A86442">
                  <w:pPr>
                    <w:tabs>
                      <w:tab w:val="left" w:pos="1175"/>
                    </w:tabs>
                    <w:spacing w:line="276" w:lineRule="auto"/>
                    <w:rPr>
                      <w:rFonts w:ascii="Times New Roman" w:hAnsi="Times New Roman" w:cs="Times New Roman"/>
                      <w:lang w:val="sr-Cyrl-CS" w:eastAsia="ja-JP"/>
                    </w:rPr>
                  </w:pPr>
                  <w:r w:rsidRPr="00AE27DF">
                    <w:rPr>
                      <w:rFonts w:ascii="Times New Roman" w:hAnsi="Times New Roman" w:cs="Times New Roman"/>
                      <w:lang w:val="sr-Cyrl-CS" w:eastAsia="ja-JP"/>
                    </w:rPr>
                    <w:t>Високошколска установа</w:t>
                  </w:r>
                  <w:r w:rsidR="00A86442" w:rsidRPr="00AE27DF">
                    <w:rPr>
                      <w:rFonts w:ascii="Times New Roman" w:hAnsi="Times New Roman" w:cs="Times New Roman"/>
                      <w:lang w:val="sr-Cyrl-CS" w:eastAsia="ja-JP"/>
                    </w:rPr>
                    <w:t xml:space="preserve">  континуирано и систематски прикупља потребне информације о обезбеђењу </w:t>
                  </w:r>
                  <w:r w:rsidR="00A86442" w:rsidRPr="00AE27DF">
                    <w:rPr>
                      <w:rFonts w:ascii="Times New Roman" w:hAnsi="Times New Roman" w:cs="Times New Roman"/>
                      <w:lang w:val="sr-Cyrl-CS" w:eastAsia="ja-JP"/>
                    </w:rPr>
                    <w:lastRenderedPageBreak/>
                    <w:t>квалитета и врши периодичне провере у свим областима обезбеђења квалитета.</w:t>
                  </w:r>
                </w:p>
              </w:tc>
            </w:tr>
            <w:tr w:rsidR="00A86442" w:rsidRPr="00AE27DF" w14:paraId="12AFADF2" w14:textId="77777777" w:rsidTr="000141B4">
              <w:tc>
                <w:tcPr>
                  <w:tcW w:w="10774" w:type="dxa"/>
                </w:tcPr>
                <w:p w14:paraId="115EF668" w14:textId="77777777" w:rsidR="00A86442" w:rsidRPr="00AE27DF" w:rsidRDefault="00A86442" w:rsidP="00A86442">
                  <w:pPr>
                    <w:tabs>
                      <w:tab w:val="left" w:pos="1175"/>
                    </w:tabs>
                    <w:spacing w:after="0" w:line="276" w:lineRule="auto"/>
                    <w:rPr>
                      <w:rFonts w:ascii="Times New Roman" w:hAnsi="Times New Roman" w:cs="Times New Roman"/>
                      <w:b/>
                      <w:bCs/>
                      <w:sz w:val="20"/>
                      <w:szCs w:val="20"/>
                      <w:lang w:val="sr-Cyrl-CS" w:eastAsia="ja-JP"/>
                    </w:rPr>
                  </w:pPr>
                </w:p>
                <w:p w14:paraId="031FA59D" w14:textId="77777777" w:rsidR="00A86442" w:rsidRPr="00AE27DF" w:rsidRDefault="00A86442" w:rsidP="00A86442">
                  <w:pPr>
                    <w:tabs>
                      <w:tab w:val="left" w:pos="1175"/>
                    </w:tabs>
                    <w:spacing w:after="0" w:line="276" w:lineRule="auto"/>
                    <w:rPr>
                      <w:rFonts w:ascii="Times New Roman" w:hAnsi="Times New Roman" w:cs="Times New Roman"/>
                      <w:b/>
                      <w:bCs/>
                      <w:sz w:val="20"/>
                      <w:szCs w:val="20"/>
                      <w:lang w:val="sr-Cyrl-CS" w:eastAsia="ja-JP"/>
                    </w:rPr>
                  </w:pPr>
                  <w:r w:rsidRPr="00AE27DF">
                    <w:rPr>
                      <w:rFonts w:ascii="Times New Roman" w:hAnsi="Times New Roman" w:cs="Times New Roman"/>
                      <w:b/>
                      <w:bCs/>
                      <w:sz w:val="20"/>
                      <w:szCs w:val="20"/>
                      <w:lang w:val="sr-Cyrl-CS" w:eastAsia="ja-JP"/>
                    </w:rPr>
                    <w:t>Упутства за примену стандарда 14:</w:t>
                  </w:r>
                </w:p>
                <w:p w14:paraId="7021237E" w14:textId="77777777" w:rsidR="00A86442" w:rsidRPr="00AE27DF" w:rsidRDefault="0028601B">
                  <w:pPr>
                    <w:numPr>
                      <w:ilvl w:val="0"/>
                      <w:numId w:val="75"/>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обезбеђује спровођење утврђених стандарда и поступака за оцењивање квалитета и обављање свих задатака које у том процесу имају субјекти у систему обезбеђења квалитета те </w:t>
                  </w:r>
                  <w:r w:rsidR="007640DE" w:rsidRPr="00AE27DF">
                    <w:rPr>
                      <w:rFonts w:ascii="Times New Roman" w:hAnsi="Times New Roman" w:cs="Times New Roman"/>
                      <w:i/>
                      <w:sz w:val="20"/>
                      <w:szCs w:val="20"/>
                      <w:lang w:val="sr-Cyrl-CS" w:eastAsia="ja-JP"/>
                    </w:rPr>
                    <w:t>Академије</w:t>
                  </w:r>
                  <w:r w:rsidR="00A86442" w:rsidRPr="00AE27DF">
                    <w:rPr>
                      <w:rFonts w:ascii="Times New Roman" w:hAnsi="Times New Roman" w:cs="Times New Roman"/>
                      <w:i/>
                      <w:sz w:val="20"/>
                      <w:szCs w:val="20"/>
                      <w:lang w:val="sr-Cyrl-CS" w:eastAsia="ja-JP"/>
                    </w:rPr>
                    <w:t>.</w:t>
                  </w:r>
                </w:p>
                <w:p w14:paraId="425B801A" w14:textId="77777777" w:rsidR="00A86442" w:rsidRPr="00AE27DF" w:rsidRDefault="0028601B">
                  <w:pPr>
                    <w:numPr>
                      <w:ilvl w:val="0"/>
                      <w:numId w:val="75"/>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обезбеђује услове и инфраструктуру за редовно, систематско прикупљање и обраду података потребних за оцену квалитета у свим областима које су предмет самовредновања.</w:t>
                  </w:r>
                </w:p>
                <w:p w14:paraId="4B4E426E" w14:textId="77777777" w:rsidR="00A86442" w:rsidRPr="00AE27DF" w:rsidRDefault="0028601B">
                  <w:pPr>
                    <w:numPr>
                      <w:ilvl w:val="0"/>
                      <w:numId w:val="75"/>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обезбеђује редовну повратну информацију од послодаваца, представника Националне службе за запошљавање, својих бивших студената и других одговарајућих организација о компетенцијама дипломираних студената.</w:t>
                  </w:r>
                </w:p>
                <w:p w14:paraId="14575FC3" w14:textId="77777777" w:rsidR="00A86442" w:rsidRPr="00AE27DF" w:rsidRDefault="0028601B">
                  <w:pPr>
                    <w:numPr>
                      <w:ilvl w:val="0"/>
                      <w:numId w:val="75"/>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обезбеђује податке потребне за упоређивање са страним </w:t>
                  </w:r>
                  <w:r w:rsidR="00106847" w:rsidRPr="00AE27DF">
                    <w:rPr>
                      <w:rFonts w:ascii="Times New Roman" w:hAnsi="Times New Roman" w:cs="Times New Roman"/>
                      <w:i/>
                      <w:sz w:val="20"/>
                      <w:szCs w:val="20"/>
                      <w:lang w:val="sr-Cyrl-CS" w:eastAsia="ja-JP"/>
                    </w:rPr>
                    <w:t>високошколским установама</w:t>
                  </w:r>
                  <w:r w:rsidR="00A86442" w:rsidRPr="00AE27DF">
                    <w:rPr>
                      <w:rFonts w:ascii="Times New Roman" w:hAnsi="Times New Roman" w:cs="Times New Roman"/>
                      <w:i/>
                      <w:sz w:val="20"/>
                      <w:szCs w:val="20"/>
                      <w:lang w:val="sr-Cyrl-CS" w:eastAsia="ja-JP"/>
                    </w:rPr>
                    <w:t xml:space="preserve"> у погледу квалитета.</w:t>
                  </w:r>
                </w:p>
                <w:p w14:paraId="77018198" w14:textId="77777777" w:rsidR="00A86442" w:rsidRPr="00AE27DF" w:rsidRDefault="0028601B">
                  <w:pPr>
                    <w:numPr>
                      <w:ilvl w:val="0"/>
                      <w:numId w:val="75"/>
                    </w:numPr>
                    <w:tabs>
                      <w:tab w:val="left" w:pos="1175"/>
                    </w:tabs>
                    <w:spacing w:after="0" w:line="240" w:lineRule="auto"/>
                    <w:rPr>
                      <w:rFonts w:ascii="Times New Roman" w:hAnsi="Times New Roman" w:cs="Times New Roman"/>
                      <w:i/>
                      <w:sz w:val="20"/>
                      <w:szCs w:val="20"/>
                      <w:lang w:val="sr-Cyrl-CS" w:eastAsia="ja-JP"/>
                    </w:rPr>
                  </w:pPr>
                  <w:r w:rsidRPr="00AE27DF">
                    <w:rPr>
                      <w:rFonts w:ascii="Times New Roman" w:hAnsi="Times New Roman" w:cs="Times New Roman"/>
                      <w:i/>
                      <w:sz w:val="20"/>
                      <w:szCs w:val="20"/>
                      <w:lang w:val="sr-Cyrl-CS" w:eastAsia="ja-JP"/>
                    </w:rPr>
                    <w:t>Високошколска установа</w:t>
                  </w:r>
                  <w:r w:rsidR="00A86442" w:rsidRPr="00AE27DF">
                    <w:rPr>
                      <w:rFonts w:ascii="Times New Roman" w:hAnsi="Times New Roman" w:cs="Times New Roman"/>
                      <w:i/>
                      <w:sz w:val="20"/>
                      <w:szCs w:val="20"/>
                      <w:lang w:val="sr-Cyrl-CS" w:eastAsia="ja-JP"/>
                    </w:rPr>
                    <w:t xml:space="preserve">  обавља периодична самовредновања и проверу нивоа квалитета током којих проверава спровођење утврђене стратегије и поступака за обезбеђење квалитета, као и достизање жељених стандарда квалитета. У периодичним самовредновањима обавезно је укључивање резултата анектирања студената. Самовредновање мора да се спроводи најмање једном у три године.</w:t>
                  </w:r>
                </w:p>
                <w:p w14:paraId="0FD5A88C" w14:textId="77777777" w:rsidR="00A86442" w:rsidRPr="00AE27DF" w:rsidRDefault="00A86442">
                  <w:pPr>
                    <w:numPr>
                      <w:ilvl w:val="0"/>
                      <w:numId w:val="75"/>
                    </w:numPr>
                    <w:tabs>
                      <w:tab w:val="left" w:pos="1175"/>
                    </w:tabs>
                    <w:spacing w:after="0" w:line="240" w:lineRule="auto"/>
                    <w:rPr>
                      <w:rFonts w:ascii="Times New Roman" w:hAnsi="Times New Roman" w:cs="Times New Roman"/>
                      <w:sz w:val="20"/>
                      <w:szCs w:val="20"/>
                      <w:lang w:val="sr-Cyrl-CS" w:eastAsia="ja-JP"/>
                    </w:rPr>
                  </w:pPr>
                  <w:r w:rsidRPr="00AE27DF">
                    <w:rPr>
                      <w:rFonts w:ascii="Times New Roman" w:hAnsi="Times New Roman" w:cs="Times New Roman"/>
                      <w:i/>
                      <w:sz w:val="20"/>
                      <w:szCs w:val="20"/>
                      <w:lang w:val="sr-Cyrl-CS" w:eastAsia="ja-JP"/>
                    </w:rPr>
                    <w:t xml:space="preserve">Са резултатима самовредновања </w:t>
                  </w:r>
                  <w:r w:rsidR="0028601B" w:rsidRPr="00AE27DF">
                    <w:rPr>
                      <w:rFonts w:ascii="Times New Roman" w:hAnsi="Times New Roman" w:cs="Times New Roman"/>
                      <w:i/>
                      <w:sz w:val="20"/>
                      <w:szCs w:val="20"/>
                      <w:lang w:val="sr-Cyrl-CS" w:eastAsia="ja-JP"/>
                    </w:rPr>
                    <w:t>Високошколска установа</w:t>
                  </w:r>
                  <w:r w:rsidRPr="00AE27DF">
                    <w:rPr>
                      <w:rFonts w:ascii="Times New Roman" w:hAnsi="Times New Roman" w:cs="Times New Roman"/>
                      <w:i/>
                      <w:sz w:val="20"/>
                      <w:szCs w:val="20"/>
                      <w:lang w:val="sr-Cyrl-CS" w:eastAsia="ja-JP"/>
                    </w:rPr>
                    <w:t xml:space="preserve">  упознаје наставнике и сараднике, путем катедри и стручних органа, студенте, преко студентских организација, </w:t>
                  </w:r>
                  <w:r w:rsidR="00D06771" w:rsidRPr="00AE27DF">
                    <w:rPr>
                      <w:rFonts w:ascii="Times New Roman" w:hAnsi="Times New Roman" w:cs="Times New Roman"/>
                      <w:i/>
                      <w:sz w:val="20"/>
                      <w:szCs w:val="20"/>
                      <w:lang w:val="sr-Cyrl-CS" w:eastAsia="ja-JP"/>
                    </w:rPr>
                    <w:t>Комисију за самовредновање</w:t>
                  </w:r>
                  <w:r w:rsidRPr="00AE27DF">
                    <w:rPr>
                      <w:rFonts w:ascii="Times New Roman" w:hAnsi="Times New Roman" w:cs="Times New Roman"/>
                      <w:i/>
                      <w:sz w:val="20"/>
                      <w:szCs w:val="20"/>
                      <w:lang w:val="sr-Cyrl-CS" w:eastAsia="ja-JP"/>
                    </w:rPr>
                    <w:t xml:space="preserve"> за акредитацију и проверу квалитета и јавност.</w:t>
                  </w:r>
                </w:p>
              </w:tc>
            </w:tr>
            <w:tr w:rsidR="00A86442" w:rsidRPr="00AE27DF" w14:paraId="67C639CF" w14:textId="77777777" w:rsidTr="000141B4">
              <w:tc>
                <w:tcPr>
                  <w:tcW w:w="10774" w:type="dxa"/>
                </w:tcPr>
                <w:p w14:paraId="78B0E165" w14:textId="77777777" w:rsidR="00A86442" w:rsidRPr="00AE27DF" w:rsidRDefault="00A86442" w:rsidP="00A86442">
                  <w:pPr>
                    <w:tabs>
                      <w:tab w:val="left" w:pos="1175"/>
                    </w:tabs>
                    <w:spacing w:after="60" w:line="276" w:lineRule="auto"/>
                    <w:jc w:val="both"/>
                    <w:rPr>
                      <w:rFonts w:ascii="Times New Roman" w:hAnsi="Times New Roman" w:cs="Times New Roman"/>
                      <w:lang w:val="sr-Cyrl-CS" w:eastAsia="ja-JP"/>
                    </w:rPr>
                  </w:pPr>
                </w:p>
                <w:p w14:paraId="34C3E0A5" w14:textId="77777777" w:rsidR="00A86442" w:rsidRPr="00AE27DF" w:rsidRDefault="00A86442" w:rsidP="00A86442">
                  <w:pPr>
                    <w:spacing w:after="120" w:line="276" w:lineRule="auto"/>
                    <w:jc w:val="center"/>
                    <w:rPr>
                      <w:rFonts w:ascii="Times New Roman" w:eastAsia="Times New Roman" w:hAnsi="Times New Roman" w:cs="Times New Roman"/>
                      <w:b/>
                      <w:sz w:val="24"/>
                      <w:szCs w:val="24"/>
                      <w:lang w:val="ru-RU"/>
                    </w:rPr>
                  </w:pPr>
                </w:p>
                <w:p w14:paraId="598DE4A5" w14:textId="77777777" w:rsidR="00A86442" w:rsidRPr="00AE27DF" w:rsidRDefault="00A86442" w:rsidP="00A86442">
                  <w:pPr>
                    <w:spacing w:after="120" w:line="276" w:lineRule="auto"/>
                    <w:jc w:val="center"/>
                    <w:rPr>
                      <w:rFonts w:ascii="Times New Roman" w:eastAsia="Times New Roman" w:hAnsi="Times New Roman" w:cs="Times New Roman"/>
                      <w:b/>
                      <w:sz w:val="24"/>
                      <w:szCs w:val="24"/>
                      <w:lang w:val="ru-RU"/>
                    </w:rPr>
                  </w:pPr>
                  <w:r w:rsidRPr="00AE27DF">
                    <w:rPr>
                      <w:rFonts w:ascii="Times New Roman" w:eastAsia="Times New Roman" w:hAnsi="Times New Roman" w:cs="Times New Roman"/>
                      <w:b/>
                      <w:sz w:val="24"/>
                      <w:szCs w:val="24"/>
                      <w:lang w:val="ru-RU"/>
                    </w:rPr>
                    <w:t>Опис тренутне ситуације</w:t>
                  </w:r>
                </w:p>
                <w:p w14:paraId="33896B74" w14:textId="77777777" w:rsidR="00A86442" w:rsidRPr="00AE27DF" w:rsidRDefault="00A86442" w:rsidP="00A86442">
                  <w:pPr>
                    <w:tabs>
                      <w:tab w:val="left" w:pos="1175"/>
                    </w:tabs>
                    <w:spacing w:after="60" w:line="276" w:lineRule="auto"/>
                    <w:jc w:val="both"/>
                    <w:rPr>
                      <w:rFonts w:ascii="Times New Roman" w:hAnsi="Times New Roman" w:cs="Times New Roman"/>
                      <w:lang w:val="sr-Cyrl-CS" w:eastAsia="ja-JP"/>
                    </w:rPr>
                  </w:pPr>
                </w:p>
                <w:p w14:paraId="39EC0EFE"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континуирано и систематски прикупља потребне информације о обезбеђењу квалитета и врши периодичне провере у свим областима обезбеђења квалитета</w:t>
                  </w:r>
                  <w:r w:rsidR="00A86442" w:rsidRPr="00AE27DF">
                    <w:rPr>
                      <w:rFonts w:ascii="Times New Roman" w:hAnsi="Times New Roman" w:cs="Times New Roman"/>
                      <w:lang w:eastAsia="ja-JP"/>
                    </w:rPr>
                    <w:t xml:space="preserve"> </w:t>
                  </w:r>
                  <w:r w:rsidR="00A86442" w:rsidRPr="00AE27DF">
                    <w:rPr>
                      <w:rFonts w:ascii="Times New Roman" w:hAnsi="Times New Roman" w:cs="Times New Roman"/>
                      <w:lang w:val="sr-Cyrl-RS" w:eastAsia="ja-JP"/>
                    </w:rPr>
                    <w:t xml:space="preserve">(квалитет студијских програма,  квалитет наставног процеса,  </w:t>
                  </w:r>
                  <w:r w:rsidR="00A86442" w:rsidRPr="00AE27DF">
                    <w:rPr>
                      <w:rFonts w:ascii="Times New Roman" w:hAnsi="Times New Roman" w:cs="Times New Roman"/>
                      <w:lang w:val="sr-Cyrl-RS" w:eastAsia="ja-JP"/>
                    </w:rPr>
                    <w:tab/>
                    <w:t xml:space="preserve">квалитет научно-истраживачког и стручног рада, </w:t>
                  </w:r>
                  <w:r w:rsidR="00A86442" w:rsidRPr="00AE27DF">
                    <w:rPr>
                      <w:rFonts w:ascii="Times New Roman" w:hAnsi="Times New Roman" w:cs="Times New Roman"/>
                      <w:lang w:val="sr-Cyrl-RS" w:eastAsia="ja-JP"/>
                    </w:rPr>
                    <w:tab/>
                    <w:t>квалитет наставника и сарадника,  квалитет студената,  квалитет уџбеника, литературе, библиотечких и информатичких ресурса, квалитет управљања Установом и квалитет ненаставне подршке,  квалитет простора и опреме, финансирање)</w:t>
                  </w:r>
                  <w:r w:rsidR="00A86442" w:rsidRPr="00AE27DF">
                    <w:rPr>
                      <w:rFonts w:ascii="Times New Roman" w:hAnsi="Times New Roman" w:cs="Times New Roman"/>
                      <w:lang w:val="sr-Cyrl-CS" w:eastAsia="ja-JP"/>
                    </w:rPr>
                    <w:t xml:space="preserve">. </w:t>
                  </w:r>
                </w:p>
                <w:p w14:paraId="3007F58D"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примењује систематско праћење и спроводи периодичне провере квалитета, у складу са </w:t>
                  </w:r>
                  <w:hyperlink r:id="rId118" w:history="1">
                    <w:r w:rsidR="00560814" w:rsidRPr="00AE27DF">
                      <w:rPr>
                        <w:rStyle w:val="Hyperlink"/>
                        <w:rFonts w:ascii="Times New Roman" w:hAnsi="Times New Roman" w:cs="Times New Roman"/>
                        <w:lang w:val="sr-Cyrl-CS" w:eastAsia="ja-JP"/>
                      </w:rPr>
                      <w:t>Правилником</w:t>
                    </w:r>
                    <w:r w:rsidR="00A86442" w:rsidRPr="00AE27DF">
                      <w:rPr>
                        <w:rStyle w:val="Hyperlink"/>
                        <w:rFonts w:ascii="Times New Roman" w:hAnsi="Times New Roman" w:cs="Times New Roman"/>
                        <w:lang w:eastAsia="ja-JP"/>
                      </w:rPr>
                      <w:t xml:space="preserve"> </w:t>
                    </w:r>
                  </w:hyperlink>
                  <w:r w:rsidR="00A86442" w:rsidRPr="00AE27DF">
                    <w:rPr>
                      <w:rFonts w:ascii="Times New Roman" w:hAnsi="Times New Roman" w:cs="Times New Roman"/>
                      <w:lang w:val="sr-Cyrl-CS" w:eastAsia="ja-JP"/>
                    </w:rPr>
                    <w:t xml:space="preserve">. </w:t>
                  </w:r>
                </w:p>
                <w:p w14:paraId="3C63DC71"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eastAsia="ja-JP"/>
                    </w:rPr>
                  </w:pPr>
                  <w:r w:rsidRPr="00AE27DF">
                    <w:rPr>
                      <w:rFonts w:ascii="Times New Roman" w:hAnsi="Times New Roman" w:cs="Times New Roman"/>
                      <w:lang w:val="sr-Cyrl-CS" w:eastAsia="ja-JP"/>
                    </w:rPr>
                    <w:t xml:space="preserve">Основни принципи рада у поступку систематског праћења и периодичне провере квалитета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у складу са</w:t>
                  </w:r>
                  <w:r w:rsidR="00133249" w:rsidRPr="00AE27DF">
                    <w:rPr>
                      <w:rFonts w:ascii="Times New Roman" w:hAnsi="Times New Roman" w:cs="Times New Roman"/>
                      <w:lang w:val="sr-Cyrl-CS" w:eastAsia="ja-JP"/>
                    </w:rPr>
                    <w:t xml:space="preserve"> и </w:t>
                  </w:r>
                  <w:r w:rsidR="00560814" w:rsidRPr="00AE27DF">
                    <w:rPr>
                      <w:rFonts w:ascii="Times New Roman" w:hAnsi="Times New Roman" w:cs="Times New Roman"/>
                      <w:lang w:val="sr-Cyrl-CS" w:eastAsia="ja-JP"/>
                    </w:rPr>
                    <w:t>Правилником</w:t>
                  </w:r>
                  <w:r w:rsidRPr="00AE27DF">
                    <w:rPr>
                      <w:rFonts w:ascii="Times New Roman" w:hAnsi="Times New Roman" w:cs="Times New Roman"/>
                      <w:lang w:val="sr-Cyrl-CS" w:eastAsia="ja-JP"/>
                    </w:rPr>
                    <w:t xml:space="preserve"> </w:t>
                  </w:r>
                  <w:r w:rsidR="00D22422">
                    <w:rPr>
                      <w:rFonts w:ascii="Times New Roman" w:hAnsi="Times New Roman" w:cs="Times New Roman"/>
                      <w:lang w:val="sr-Latn-RS" w:eastAsia="ja-JP"/>
                    </w:rPr>
                    <w:t>o</w:t>
                  </w:r>
                  <w:r w:rsidR="00D22422">
                    <w:rPr>
                      <w:rFonts w:ascii="Times New Roman" w:hAnsi="Times New Roman" w:cs="Times New Roman"/>
                      <w:lang w:val="sr-Cyrl-RS" w:eastAsia="ja-JP"/>
                    </w:rPr>
                    <w:t xml:space="preserve"> самовредновању </w:t>
                  </w:r>
                  <w:r w:rsidRPr="00AE27DF">
                    <w:rPr>
                      <w:rFonts w:ascii="Times New Roman" w:hAnsi="Times New Roman" w:cs="Times New Roman"/>
                      <w:lang w:val="sr-Cyrl-CS" w:eastAsia="ja-JP"/>
                    </w:rPr>
                    <w:t xml:space="preserve">заснивају се на томе да сви субјекти у </w:t>
                  </w:r>
                  <w:r w:rsidR="007640DE" w:rsidRPr="00AE27DF">
                    <w:rPr>
                      <w:rFonts w:ascii="Times New Roman" w:hAnsi="Times New Roman" w:cs="Times New Roman"/>
                      <w:lang w:val="sr-Cyrl-CS" w:eastAsia="ja-JP"/>
                    </w:rPr>
                    <w:t>Академији</w:t>
                  </w:r>
                  <w:r w:rsidRPr="00AE27DF">
                    <w:rPr>
                      <w:rFonts w:ascii="Times New Roman" w:hAnsi="Times New Roman" w:cs="Times New Roman"/>
                      <w:lang w:val="sr-Cyrl-CS" w:eastAsia="ja-JP"/>
                    </w:rPr>
                    <w:t xml:space="preserve">, интерни субјекти (Савет, </w:t>
                  </w:r>
                  <w:r w:rsidR="00704E54">
                    <w:rPr>
                      <w:rFonts w:ascii="Times New Roman" w:hAnsi="Times New Roman" w:cs="Times New Roman"/>
                      <w:lang w:val="sr-Cyrl-CS" w:eastAsia="ja-JP"/>
                    </w:rPr>
                    <w:t>Наставно веће</w:t>
                  </w:r>
                  <w:r w:rsidRPr="00AE27DF">
                    <w:rPr>
                      <w:rFonts w:ascii="Times New Roman" w:hAnsi="Times New Roman" w:cs="Times New Roman"/>
                      <w:lang w:val="sr-Cyrl-CS" w:eastAsia="ja-JP"/>
                    </w:rPr>
                    <w:t xml:space="preserve">, </w:t>
                  </w:r>
                  <w:r w:rsidR="000A6868" w:rsidRPr="00AE27DF">
                    <w:rPr>
                      <w:rFonts w:ascii="Times New Roman" w:hAnsi="Times New Roman" w:cs="Times New Roman"/>
                      <w:lang w:val="sr-Cyrl-CS" w:eastAsia="ja-JP"/>
                    </w:rPr>
                    <w:t>Комисија за самовредновање</w:t>
                  </w:r>
                  <w:r w:rsidRPr="00AE27DF">
                    <w:rPr>
                      <w:rFonts w:ascii="Times New Roman" w:hAnsi="Times New Roman" w:cs="Times New Roman"/>
                      <w:lang w:val="sr-Cyrl-CS" w:eastAsia="ja-JP"/>
                    </w:rPr>
                    <w:t xml:space="preserve">, Лице </w:t>
                  </w:r>
                  <w:r w:rsidR="00DE2BD5">
                    <w:rPr>
                      <w:rFonts w:ascii="Times New Roman" w:hAnsi="Times New Roman" w:cs="Times New Roman"/>
                      <w:lang w:val="sr-Cyrl-CS" w:eastAsia="ja-JP"/>
                    </w:rPr>
                    <w:t>одговорно</w:t>
                  </w:r>
                  <w:r w:rsidRPr="00AE27DF">
                    <w:rPr>
                      <w:rFonts w:ascii="Times New Roman" w:hAnsi="Times New Roman" w:cs="Times New Roman"/>
                      <w:lang w:val="sr-Cyrl-CS" w:eastAsia="ja-JP"/>
                    </w:rPr>
                    <w:t xml:space="preserve"> за квалитет, </w:t>
                  </w:r>
                  <w:r w:rsidR="006A30CB" w:rsidRPr="00AE27DF">
                    <w:rPr>
                      <w:rFonts w:ascii="Times New Roman" w:hAnsi="Times New Roman" w:cs="Times New Roman"/>
                      <w:lang w:val="sr-Cyrl-CS" w:eastAsia="ja-JP"/>
                    </w:rPr>
                    <w:t>Комисија з</w:t>
                  </w:r>
                  <w:r w:rsidR="00DD10A4">
                    <w:rPr>
                      <w:rFonts w:ascii="Times New Roman" w:hAnsi="Times New Roman" w:cs="Times New Roman"/>
                      <w:lang w:val="sr-Cyrl-CS" w:eastAsia="ja-JP"/>
                    </w:rPr>
                    <w:t xml:space="preserve">а обезбеђење квалитета </w:t>
                  </w:r>
                  <w:r w:rsidR="00133249" w:rsidRPr="00AE27DF">
                    <w:rPr>
                      <w:rFonts w:ascii="Times New Roman" w:hAnsi="Times New Roman" w:cs="Times New Roman"/>
                      <w:lang w:val="sr-Cyrl-CS" w:eastAsia="ja-JP"/>
                    </w:rPr>
                    <w:t>и помоћници директора</w:t>
                  </w:r>
                  <w:r w:rsidRPr="00AE27DF">
                    <w:rPr>
                      <w:rFonts w:ascii="Times New Roman" w:hAnsi="Times New Roman" w:cs="Times New Roman"/>
                      <w:lang w:val="sr-Cyrl-CS" w:eastAsia="ja-JP"/>
                    </w:rPr>
                    <w:t xml:space="preserve">, студенти, наставници и сарадници, ненаставно особље, др.), као и екстерни субјекти (бивши студенти, послодавци, представници Националне службе за запошљавање), континуирано обезбеђују спровођење стандарда и њихових елемената, као и поступака за оцењивање </w:t>
                  </w:r>
                  <w:r w:rsidRPr="00AE27DF">
                    <w:rPr>
                      <w:rFonts w:ascii="Times New Roman" w:hAnsi="Times New Roman" w:cs="Times New Roman"/>
                      <w:lang w:val="ru-RU" w:eastAsia="ja-JP"/>
                    </w:rPr>
                    <w:t xml:space="preserve">квалитета, односно за обављање свих задатака које у том процесу имају учесници у систему обезбеђења квалитета. Резултати у спровођењу стандарда и поступака презентују се у извештајима и другим документима, сачињеним на основу спроведених анкета и других података прикупљених интерним и екстерним путем. Посебну улогу у томе имају </w:t>
                  </w:r>
                  <w:r w:rsidR="000A6868" w:rsidRPr="00AE27DF">
                    <w:rPr>
                      <w:rFonts w:ascii="Times New Roman" w:hAnsi="Times New Roman" w:cs="Times New Roman"/>
                      <w:lang w:val="sr-Cyrl-CS" w:eastAsia="ja-JP"/>
                    </w:rPr>
                    <w:t>Комисија за самовредновање</w:t>
                  </w:r>
                  <w:r w:rsidRPr="00AE27DF">
                    <w:rPr>
                      <w:rFonts w:ascii="Times New Roman" w:hAnsi="Times New Roman" w:cs="Times New Roman"/>
                      <w:lang w:val="ru-RU" w:eastAsia="ja-JP"/>
                    </w:rPr>
                    <w:t xml:space="preserve">, </w:t>
                  </w:r>
                  <w:r w:rsidR="00DD10A4" w:rsidRPr="00DD10A4">
                    <w:rPr>
                      <w:rFonts w:ascii="Times New Roman" w:hAnsi="Times New Roman" w:cs="Times New Roman"/>
                      <w:lang w:val="ru-RU" w:eastAsia="ja-JP"/>
                    </w:rPr>
                    <w:t xml:space="preserve">Лице </w:t>
                  </w:r>
                  <w:r w:rsidR="00DE2BD5">
                    <w:rPr>
                      <w:rFonts w:ascii="Times New Roman" w:hAnsi="Times New Roman" w:cs="Times New Roman"/>
                      <w:lang w:val="ru-RU" w:eastAsia="ja-JP"/>
                    </w:rPr>
                    <w:t>одговорно</w:t>
                  </w:r>
                  <w:r w:rsidR="00DD10A4" w:rsidRPr="00DD10A4">
                    <w:rPr>
                      <w:rFonts w:ascii="Times New Roman" w:hAnsi="Times New Roman" w:cs="Times New Roman"/>
                      <w:lang w:val="ru-RU" w:eastAsia="ja-JP"/>
                    </w:rPr>
                    <w:t xml:space="preserve"> за квалитет, Комисија за обезбеђење квалитета</w:t>
                  </w:r>
                  <w:r w:rsidR="00DD10A4">
                    <w:rPr>
                      <w:rFonts w:ascii="Times New Roman" w:hAnsi="Times New Roman" w:cs="Times New Roman"/>
                      <w:lang w:val="ru-RU" w:eastAsia="ja-JP"/>
                    </w:rPr>
                    <w:t xml:space="preserve">, </w:t>
                  </w:r>
                  <w:r w:rsidRPr="00AE27DF">
                    <w:rPr>
                      <w:rFonts w:ascii="Times New Roman" w:hAnsi="Times New Roman" w:cs="Times New Roman"/>
                      <w:lang w:val="ru-RU" w:eastAsia="ja-JP"/>
                    </w:rPr>
                    <w:t xml:space="preserve">Савет, </w:t>
                  </w:r>
                  <w:r w:rsidRPr="00AE27DF">
                    <w:rPr>
                      <w:rFonts w:ascii="Times New Roman" w:hAnsi="Times New Roman" w:cs="Times New Roman"/>
                      <w:lang w:val="sr-Cyrl-CS" w:eastAsia="ja-JP"/>
                    </w:rPr>
                    <w:t>Наставно–научно веће</w:t>
                  </w:r>
                  <w:r w:rsidRPr="00AE27DF">
                    <w:rPr>
                      <w:rFonts w:ascii="Times New Roman" w:hAnsi="Times New Roman" w:cs="Times New Roman"/>
                      <w:lang w:val="ru-RU" w:eastAsia="ja-JP"/>
                    </w:rPr>
                    <w:t xml:space="preserve"> и </w:t>
                  </w:r>
                  <w:r w:rsidR="00114C65">
                    <w:rPr>
                      <w:rFonts w:ascii="Times New Roman" w:hAnsi="Times New Roman" w:cs="Times New Roman"/>
                      <w:lang w:val="ru-RU" w:eastAsia="ja-JP"/>
                    </w:rPr>
                    <w:t>директор</w:t>
                  </w:r>
                  <w:r w:rsidRPr="00AE27DF">
                    <w:rPr>
                      <w:rFonts w:ascii="Times New Roman" w:hAnsi="Times New Roman" w:cs="Times New Roman"/>
                      <w:lang w:val="ru-RU" w:eastAsia="ja-JP"/>
                    </w:rPr>
                    <w:t xml:space="preserve"> као с</w:t>
                  </w:r>
                  <w:r w:rsidRPr="00AE27DF">
                    <w:rPr>
                      <w:rFonts w:ascii="Times New Roman" w:hAnsi="Times New Roman" w:cs="Times New Roman"/>
                      <w:lang w:val="sr-Cyrl-CS" w:eastAsia="ja-JP"/>
                    </w:rPr>
                    <w:t>у</w:t>
                  </w:r>
                  <w:r w:rsidRPr="00AE27DF">
                    <w:rPr>
                      <w:rFonts w:ascii="Times New Roman" w:hAnsi="Times New Roman" w:cs="Times New Roman"/>
                      <w:lang w:val="ru-RU" w:eastAsia="ja-JP"/>
                    </w:rPr>
                    <w:t xml:space="preserve">бјекти у спровођењу стандарда и поступака, с обзиром на њихов делокруг утврђен Законом, Статутом и </w:t>
                  </w:r>
                  <w:r w:rsidR="00560814" w:rsidRPr="00AE27DF">
                    <w:rPr>
                      <w:rFonts w:ascii="Times New Roman" w:hAnsi="Times New Roman" w:cs="Times New Roman"/>
                      <w:lang w:val="sr-Cyrl-CS" w:eastAsia="ja-JP"/>
                    </w:rPr>
                    <w:t>Правилником</w:t>
                  </w:r>
                  <w:r w:rsidR="00025576" w:rsidRPr="00AE27DF">
                    <w:rPr>
                      <w:rFonts w:ascii="Times New Roman" w:hAnsi="Times New Roman" w:cs="Times New Roman"/>
                      <w:lang w:val="sr-Cyrl-CS" w:eastAsia="ja-JP"/>
                    </w:rPr>
                    <w:t>.</w:t>
                  </w:r>
                </w:p>
                <w:p w14:paraId="5E0CBA0F"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Документује у којој су мери коришћени принципи систематског праћења и периодичне провере квалитета у складу са стратешким опредељењем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w:t>
                  </w:r>
                </w:p>
                <w:p w14:paraId="294AB794"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Основни принципи рада у поступку систематског праћења и периодичне провере квалитета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су </w:t>
                  </w:r>
                  <w:r w:rsidRPr="00AE27DF">
                    <w:rPr>
                      <w:rFonts w:ascii="Times New Roman" w:hAnsi="Times New Roman" w:cs="Times New Roman"/>
                      <w:lang w:val="sr-Cyrl-CS" w:eastAsia="ja-JP"/>
                    </w:rPr>
                    <w:lastRenderedPageBreak/>
                    <w:t xml:space="preserve">потпуно у складу са  стратешким опредељењем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тачније са </w:t>
                  </w:r>
                  <w:r w:rsidRPr="00A24C80">
                    <w:rPr>
                      <w:rFonts w:ascii="Times New Roman" w:hAnsi="Times New Roman" w:cs="Times New Roman"/>
                      <w:lang w:val="sr-Cyrl-CS" w:eastAsia="ja-JP"/>
                    </w:rPr>
                    <w:t>Стратегијом обезбеђења квалитета</w:t>
                  </w:r>
                  <w:r w:rsidRPr="00AE27DF">
                    <w:rPr>
                      <w:rFonts w:ascii="Times New Roman" w:hAnsi="Times New Roman" w:cs="Times New Roman"/>
                      <w:lang w:val="sr-Cyrl-CS" w:eastAsia="ja-JP"/>
                    </w:rPr>
                    <w:t xml:space="preserve">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На основу Правилника, односно претходно сачињених </w:t>
                  </w:r>
                  <w:r w:rsidRPr="00A24C80">
                    <w:rPr>
                      <w:rFonts w:ascii="Times New Roman" w:hAnsi="Times New Roman" w:cs="Times New Roman"/>
                      <w:lang w:val="sr-Cyrl-CS" w:eastAsia="ja-JP"/>
                    </w:rPr>
                    <w:t xml:space="preserve">извештаја о самовредновању </w:t>
                  </w:r>
                  <w:r w:rsidRPr="00AE27DF">
                    <w:rPr>
                      <w:rFonts w:ascii="Times New Roman" w:hAnsi="Times New Roman" w:cs="Times New Roman"/>
                      <w:lang w:val="sr-Cyrl-CS" w:eastAsia="ja-JP"/>
                    </w:rPr>
                    <w:t xml:space="preserve"> евидентно је да су системским праћењем и контролисањем обухваћене све релевантне области  квалитета, односно  опредељење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да непрекидно и систематски ради на унапређењу квалитета следећих елемената:</w:t>
                  </w:r>
                </w:p>
                <w:p w14:paraId="32717259" w14:textId="77777777" w:rsidR="00A86442" w:rsidRPr="00AE27DF" w:rsidRDefault="00A86442" w:rsidP="00A86442">
                  <w:pPr>
                    <w:tabs>
                      <w:tab w:val="left" w:pos="1175"/>
                    </w:tabs>
                    <w:spacing w:after="60" w:line="276" w:lineRule="auto"/>
                    <w:ind w:left="567"/>
                    <w:rPr>
                      <w:rFonts w:ascii="Times New Roman" w:hAnsi="Times New Roman" w:cs="Times New Roman"/>
                      <w:lang w:val="sr-Cyrl-CS" w:eastAsia="ja-JP"/>
                    </w:rPr>
                  </w:pPr>
                  <w:r w:rsidRPr="00AE27DF">
                    <w:rPr>
                      <w:rFonts w:ascii="Times New Roman" w:hAnsi="Times New Roman" w:cs="Times New Roman"/>
                      <w:lang w:val="sr-Cyrl-CS" w:eastAsia="ja-JP"/>
                    </w:rPr>
                    <w:t xml:space="preserve">- својих студијских програма, </w:t>
                  </w:r>
                </w:p>
                <w:p w14:paraId="453C820B" w14:textId="77777777" w:rsidR="00A86442" w:rsidRPr="00AE27DF" w:rsidRDefault="00A86442" w:rsidP="00A86442">
                  <w:pPr>
                    <w:tabs>
                      <w:tab w:val="left" w:pos="1175"/>
                    </w:tabs>
                    <w:spacing w:after="60" w:line="276" w:lineRule="auto"/>
                    <w:ind w:left="567"/>
                    <w:rPr>
                      <w:rFonts w:ascii="Times New Roman" w:hAnsi="Times New Roman" w:cs="Times New Roman"/>
                      <w:lang w:val="sr-Cyrl-CS" w:eastAsia="ja-JP"/>
                    </w:rPr>
                  </w:pPr>
                  <w:r w:rsidRPr="00AE27DF">
                    <w:rPr>
                      <w:rFonts w:ascii="Times New Roman" w:hAnsi="Times New Roman" w:cs="Times New Roman"/>
                      <w:lang w:val="sr-Cyrl-CS" w:eastAsia="ja-JP"/>
                    </w:rPr>
                    <w:t xml:space="preserve">- мера за обезбеђење квалитета, </w:t>
                  </w:r>
                </w:p>
                <w:p w14:paraId="3D55C54D" w14:textId="77777777" w:rsidR="00A86442" w:rsidRPr="00AE27DF" w:rsidRDefault="00A86442" w:rsidP="00A86442">
                  <w:pPr>
                    <w:tabs>
                      <w:tab w:val="left" w:pos="1175"/>
                    </w:tabs>
                    <w:spacing w:after="60" w:line="276" w:lineRule="auto"/>
                    <w:ind w:left="567"/>
                    <w:rPr>
                      <w:rFonts w:ascii="Times New Roman" w:hAnsi="Times New Roman" w:cs="Times New Roman"/>
                      <w:lang w:val="sr-Cyrl-CS" w:eastAsia="ja-JP"/>
                    </w:rPr>
                  </w:pPr>
                  <w:r w:rsidRPr="00AE27DF">
                    <w:rPr>
                      <w:rFonts w:ascii="Times New Roman" w:hAnsi="Times New Roman" w:cs="Times New Roman"/>
                      <w:lang w:val="sr-Cyrl-CS" w:eastAsia="ja-JP"/>
                    </w:rPr>
                    <w:t xml:space="preserve">- субјеката обезбеђења квалитета, које чине студенти, наставно особље, катедре, ненаставно особље, Наставно веће, </w:t>
                  </w:r>
                  <w:r w:rsidR="006A30CB" w:rsidRPr="00DD10A4">
                    <w:rPr>
                      <w:rFonts w:ascii="Times New Roman" w:hAnsi="Times New Roman" w:cs="Times New Roman"/>
                      <w:lang w:val="sr-Cyrl-CS" w:eastAsia="ja-JP"/>
                    </w:rPr>
                    <w:t>Комисија за самовредновање</w:t>
                  </w:r>
                  <w:r w:rsidR="00025576" w:rsidRPr="00DD10A4">
                    <w:rPr>
                      <w:rFonts w:ascii="Times New Roman" w:hAnsi="Times New Roman" w:cs="Times New Roman"/>
                      <w:lang w:val="sr-Cyrl-CS" w:eastAsia="ja-JP"/>
                    </w:rPr>
                    <w:t xml:space="preserve"> </w:t>
                  </w:r>
                  <w:r w:rsidRPr="00DD10A4">
                    <w:rPr>
                      <w:rFonts w:ascii="Times New Roman" w:hAnsi="Times New Roman" w:cs="Times New Roman"/>
                      <w:lang w:val="sr-Cyrl-CS" w:eastAsia="ja-JP"/>
                    </w:rPr>
                    <w:t>и</w:t>
                  </w:r>
                  <w:r w:rsidRPr="00AE27DF">
                    <w:rPr>
                      <w:rFonts w:ascii="Times New Roman" w:hAnsi="Times New Roman" w:cs="Times New Roman"/>
                      <w:lang w:val="sr-Cyrl-CS" w:eastAsia="ja-JP"/>
                    </w:rPr>
                    <w:t xml:space="preserve"> други субјекти, при чему сваки од њих има права и обавезе у поступку обезбеђења квалитета, </w:t>
                  </w:r>
                </w:p>
                <w:p w14:paraId="1E7EE4A1" w14:textId="77777777" w:rsidR="00A86442" w:rsidRPr="00AE27DF" w:rsidRDefault="00A86442" w:rsidP="00A86442">
                  <w:pPr>
                    <w:tabs>
                      <w:tab w:val="left" w:pos="1175"/>
                    </w:tabs>
                    <w:spacing w:after="6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 области обезбеђења квалитета (студијски програми, настава, научно-истраживачки рад, вредновање наставног процеса од стране студената, уџбеници и литература, ресурси, ненаставна подршка и процес управљања), </w:t>
                  </w:r>
                </w:p>
                <w:p w14:paraId="0515BD2C" w14:textId="77777777" w:rsidR="00A86442" w:rsidRPr="00AE27DF" w:rsidRDefault="00A86442" w:rsidP="00A86442">
                  <w:pPr>
                    <w:tabs>
                      <w:tab w:val="left" w:pos="1175"/>
                    </w:tabs>
                    <w:spacing w:after="6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 опредељења за изградњу организационе културе квалитета, </w:t>
                  </w:r>
                </w:p>
                <w:p w14:paraId="2E06FBCE" w14:textId="77777777" w:rsidR="00A86442" w:rsidRPr="00AE27DF" w:rsidRDefault="00A86442" w:rsidP="00A86442">
                  <w:pPr>
                    <w:tabs>
                      <w:tab w:val="left" w:pos="1175"/>
                    </w:tabs>
                    <w:spacing w:after="6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 повезаности образовне, научне и стручне делатности, </w:t>
                  </w:r>
                </w:p>
                <w:p w14:paraId="5CF6D7DD" w14:textId="77777777" w:rsidR="00A86442" w:rsidRPr="00AE27DF" w:rsidRDefault="00A86442" w:rsidP="00A86442">
                  <w:pPr>
                    <w:tabs>
                      <w:tab w:val="left" w:pos="1175"/>
                    </w:tabs>
                    <w:spacing w:after="6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 периодичног преиспитивања и унапређивања Стратегије обезбеђења квалитета, </w:t>
                  </w:r>
                </w:p>
                <w:p w14:paraId="04C424D0" w14:textId="77777777" w:rsidR="00A86442" w:rsidRPr="00AE27DF" w:rsidRDefault="00A86442" w:rsidP="00A86442">
                  <w:pPr>
                    <w:tabs>
                      <w:tab w:val="left" w:pos="1175"/>
                    </w:tabs>
                    <w:spacing w:after="6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 јавног промовисања Стратегије обезбеђења квалитета. </w:t>
                  </w:r>
                </w:p>
                <w:p w14:paraId="73C4E5C6" w14:textId="77777777" w:rsidR="00A86442" w:rsidRPr="00AE27DF" w:rsidRDefault="00A86442" w:rsidP="00A86442">
                  <w:pPr>
                    <w:tabs>
                      <w:tab w:val="left" w:pos="1175"/>
                    </w:tabs>
                    <w:spacing w:after="0" w:line="240" w:lineRule="auto"/>
                    <w:ind w:firstLine="567"/>
                    <w:jc w:val="both"/>
                    <w:rPr>
                      <w:rFonts w:ascii="Times New Roman" w:hAnsi="Times New Roman" w:cs="Times New Roman"/>
                      <w:lang w:val="sr-Cyrl-CS" w:eastAsia="ja-JP"/>
                    </w:rPr>
                  </w:pPr>
                </w:p>
                <w:p w14:paraId="63AFCF32"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анализира постојећу инфраструктуру за систематско праћење и обезбеђење квалитета. </w:t>
                  </w:r>
                </w:p>
                <w:p w14:paraId="6AAC8B27"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У остварењу систематског праћења и периодичне провере квалитета рада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а у складу са  Правилником, Савет, </w:t>
                  </w:r>
                  <w:r w:rsidR="00704E54">
                    <w:rPr>
                      <w:rFonts w:ascii="Times New Roman" w:hAnsi="Times New Roman" w:cs="Times New Roman"/>
                      <w:lang w:val="sr-Cyrl-CS" w:eastAsia="ja-JP"/>
                    </w:rPr>
                    <w:t>Наставно веће</w:t>
                  </w:r>
                  <w:r w:rsidRPr="00AE27DF">
                    <w:rPr>
                      <w:rFonts w:ascii="Times New Roman" w:hAnsi="Times New Roman" w:cs="Times New Roman"/>
                      <w:lang w:val="sr-Cyrl-CS" w:eastAsia="ja-JP"/>
                    </w:rPr>
                    <w:t>, д</w:t>
                  </w:r>
                  <w:r w:rsidR="00025576" w:rsidRPr="00AE27DF">
                    <w:rPr>
                      <w:rFonts w:ascii="Times New Roman" w:hAnsi="Times New Roman" w:cs="Times New Roman"/>
                      <w:lang w:val="sr-Cyrl-CS" w:eastAsia="ja-JP"/>
                    </w:rPr>
                    <w:t>иректор</w:t>
                  </w:r>
                  <w:r w:rsidRPr="00AE27DF">
                    <w:rPr>
                      <w:rFonts w:ascii="Times New Roman" w:hAnsi="Times New Roman" w:cs="Times New Roman"/>
                      <w:lang w:val="sr-Cyrl-CS" w:eastAsia="ja-JP"/>
                    </w:rPr>
                    <w:t xml:space="preserve"> и </w:t>
                  </w:r>
                  <w:r w:rsidR="000A6868" w:rsidRPr="00AE27DF">
                    <w:rPr>
                      <w:rFonts w:ascii="Times New Roman" w:hAnsi="Times New Roman" w:cs="Times New Roman"/>
                      <w:lang w:val="sr-Cyrl-CS" w:eastAsia="ja-JP"/>
                    </w:rPr>
                    <w:t>Комисија за самовредновање</w:t>
                  </w:r>
                  <w:r w:rsidRPr="00AE27DF">
                    <w:rPr>
                      <w:rFonts w:ascii="Times New Roman" w:hAnsi="Times New Roman" w:cs="Times New Roman"/>
                      <w:lang w:val="sr-Cyrl-CS" w:eastAsia="ja-JP"/>
                    </w:rPr>
                    <w:t xml:space="preserve"> </w:t>
                  </w:r>
                  <w:r w:rsidR="00DD10A4">
                    <w:rPr>
                      <w:rFonts w:ascii="Times New Roman" w:hAnsi="Times New Roman" w:cs="Times New Roman"/>
                      <w:lang w:val="sr-Cyrl-CS" w:eastAsia="ja-JP"/>
                    </w:rPr>
                    <w:t xml:space="preserve">и Комисија за обезбеђење квалитета </w:t>
                  </w:r>
                  <w:r w:rsidRPr="00AE27DF">
                    <w:rPr>
                      <w:rFonts w:ascii="Times New Roman" w:hAnsi="Times New Roman" w:cs="Times New Roman"/>
                      <w:lang w:val="sr-Cyrl-CS" w:eastAsia="ja-JP"/>
                    </w:rPr>
                    <w:t xml:space="preserve">обезбеђују услове и инфраструктуру, под којом се подразумева: </w:t>
                  </w:r>
                </w:p>
                <w:p w14:paraId="786336C6" w14:textId="77777777" w:rsidR="00A86442" w:rsidRPr="00AE27DF" w:rsidRDefault="00A86442" w:rsidP="00A86442">
                  <w:pPr>
                    <w:tabs>
                      <w:tab w:val="left" w:pos="1175"/>
                    </w:tabs>
                    <w:spacing w:after="6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 техничка подршка за унос и обраду прикупљених података, штампани бланко анкетни листови, рачунари за унос података, рачунари за обраду података, софтвер за унос и обраду и др., </w:t>
                  </w:r>
                </w:p>
                <w:p w14:paraId="11394172" w14:textId="77777777" w:rsidR="00A86442" w:rsidRPr="00AE27DF" w:rsidRDefault="00A86442" w:rsidP="00A86442">
                  <w:pPr>
                    <w:tabs>
                      <w:tab w:val="left" w:pos="1175"/>
                    </w:tabs>
                    <w:spacing w:after="6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 информациона подршка у виду пружања података од стране наставника, сарадника, ненаставног особља, органа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и екстерних субјеката, за благовремено спровођење утврђених поступака за оцењивање квалитета, у свим областима (студијски програми, настава, научно-истраживачки рад, вредновање наставног процеса од стране студената, уџбеници и литература, ресурси, ненаставна подршка и процес управљања) и њиховим елементима, које су предмет самовредновања. </w:t>
                  </w:r>
                </w:p>
                <w:p w14:paraId="5C905B19"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То подразумева благовремено обезбеђивање поузданих података који ће омогућити објективну оцену квалитета. За ову оцену редовне извештаје припрема </w:t>
                  </w:r>
                  <w:r w:rsidR="000A6868" w:rsidRPr="00AE27DF">
                    <w:rPr>
                      <w:rFonts w:ascii="Times New Roman" w:hAnsi="Times New Roman" w:cs="Times New Roman"/>
                      <w:lang w:val="sr-Cyrl-CS" w:eastAsia="ja-JP"/>
                    </w:rPr>
                    <w:t>Комисија за самовредновање</w:t>
                  </w:r>
                  <w:r w:rsidRPr="00AE27DF">
                    <w:rPr>
                      <w:rFonts w:ascii="Times New Roman" w:hAnsi="Times New Roman" w:cs="Times New Roman"/>
                      <w:lang w:val="sr-Cyrl-CS" w:eastAsia="ja-JP"/>
                    </w:rPr>
                    <w:t>у сарадњи са појединим субјектима у систему обезбеђења квалитета, а те извештаје разматрају и корективне мере предузимају органи утврђени правилницима.</w:t>
                  </w:r>
                </w:p>
                <w:p w14:paraId="2903C020"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Потврда обезбеђености инфраструктуре су урађени извештаји о самовредновању и оцењивању квалитета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w:t>
                  </w:r>
                </w:p>
                <w:p w14:paraId="0FEE50A3"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у остваривању стратегије квалитета перманентно размењује и информације са другим високошколским установома које остварују добре резултате како у едукацији студената тако и у истраживању. </w:t>
                  </w:r>
                </w:p>
                <w:p w14:paraId="44983BDB"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има успостављену сарадњу и редовну размену информација са бројним </w:t>
                  </w:r>
                  <w:r w:rsidR="00106847" w:rsidRPr="00AE27DF">
                    <w:rPr>
                      <w:rFonts w:ascii="Times New Roman" w:hAnsi="Times New Roman" w:cs="Times New Roman"/>
                      <w:lang w:val="sr-Cyrl-CS" w:eastAsia="ja-JP"/>
                    </w:rPr>
                    <w:t>високошколским установама</w:t>
                  </w:r>
                  <w:r w:rsidR="00A86442" w:rsidRPr="00AE27DF">
                    <w:rPr>
                      <w:rFonts w:ascii="Times New Roman" w:hAnsi="Times New Roman" w:cs="Times New Roman"/>
                      <w:lang w:val="sr-Cyrl-CS" w:eastAsia="ja-JP"/>
                    </w:rPr>
                    <w:t xml:space="preserve"> у земљи и иностранству.</w:t>
                  </w:r>
                </w:p>
                <w:p w14:paraId="1F3D14B5" w14:textId="77777777" w:rsidR="00A86442" w:rsidRPr="00AE27DF" w:rsidRDefault="007640DE"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Академија</w:t>
                  </w:r>
                  <w:r w:rsidR="00A86442" w:rsidRPr="00AE27DF">
                    <w:rPr>
                      <w:rFonts w:ascii="Times New Roman" w:hAnsi="Times New Roman" w:cs="Times New Roman"/>
                      <w:lang w:val="sr-Cyrl-CS" w:eastAsia="ja-JP"/>
                    </w:rPr>
                    <w:t xml:space="preserve">, у оквиру систематског праћење и периодичне провере квалитета, поштује принцип јавности у раду, у складу са  правилницима  упознаје путем Извештаја о самовредновању и извештаја о стању квалитета </w:t>
                  </w:r>
                  <w:r w:rsidRPr="00AE27DF">
                    <w:rPr>
                      <w:rFonts w:ascii="Times New Roman" w:hAnsi="Times New Roman" w:cs="Times New Roman"/>
                      <w:lang w:val="sr-Cyrl-CS" w:eastAsia="ja-JP"/>
                    </w:rPr>
                    <w:t>Академије</w:t>
                  </w:r>
                  <w:r w:rsidR="00A86442" w:rsidRPr="00AE27DF">
                    <w:rPr>
                      <w:rFonts w:ascii="Times New Roman" w:hAnsi="Times New Roman" w:cs="Times New Roman"/>
                      <w:lang w:val="sr-Cyrl-CS" w:eastAsia="ja-JP"/>
                    </w:rPr>
                    <w:t xml:space="preserve"> и студијских програма</w:t>
                  </w:r>
                  <w:r w:rsidR="00A86442" w:rsidRPr="00AE27DF">
                    <w:rPr>
                      <w:rFonts w:ascii="Times New Roman" w:hAnsi="Times New Roman" w:cs="Times New Roman"/>
                      <w:lang w:eastAsia="ja-JP"/>
                    </w:rPr>
                    <w:t>:</w:t>
                  </w:r>
                  <w:r w:rsidR="00A86442" w:rsidRPr="00AE27DF">
                    <w:rPr>
                      <w:rFonts w:ascii="Times New Roman" w:hAnsi="Times New Roman" w:cs="Times New Roman"/>
                      <w:lang w:val="sr-Cyrl-CS" w:eastAsia="ja-JP"/>
                    </w:rPr>
                    <w:t xml:space="preserve">  </w:t>
                  </w:r>
                </w:p>
                <w:p w14:paraId="0550168F" w14:textId="77777777" w:rsidR="00A86442" w:rsidRPr="00AE27DF" w:rsidRDefault="00A86442" w:rsidP="00A86442">
                  <w:pPr>
                    <w:tabs>
                      <w:tab w:val="left" w:pos="1175"/>
                    </w:tabs>
                    <w:spacing w:after="6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lastRenderedPageBreak/>
                    <w:t>- наставнике и сараднике, и представнике студената на Наставном већу;</w:t>
                  </w:r>
                </w:p>
                <w:p w14:paraId="6C7E2544" w14:textId="77777777" w:rsidR="00D22422" w:rsidRDefault="00A86442" w:rsidP="00A86442">
                  <w:pPr>
                    <w:tabs>
                      <w:tab w:val="left" w:pos="1175"/>
                    </w:tabs>
                    <w:spacing w:after="6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 јавност путем сајта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где се презентује  Извештај</w:t>
                  </w:r>
                  <w:r w:rsidR="00DD10A4">
                    <w:rPr>
                      <w:rFonts w:ascii="Times New Roman" w:hAnsi="Times New Roman" w:cs="Times New Roman"/>
                      <w:lang w:val="sr-Cyrl-CS" w:eastAsia="ja-JP"/>
                    </w:rPr>
                    <w:t>и</w:t>
                  </w:r>
                  <w:r w:rsidRPr="00AE27DF">
                    <w:rPr>
                      <w:rFonts w:ascii="Times New Roman" w:hAnsi="Times New Roman" w:cs="Times New Roman"/>
                      <w:lang w:val="sr-Cyrl-CS" w:eastAsia="ja-JP"/>
                    </w:rPr>
                    <w:t xml:space="preserve"> о самовредновању и оцењивању квалитета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и Извештај о стању квалитета </w:t>
                  </w:r>
                  <w:r w:rsidR="00D22422">
                    <w:rPr>
                      <w:rFonts w:ascii="Times New Roman" w:hAnsi="Times New Roman" w:cs="Times New Roman"/>
                      <w:lang w:val="sr-Cyrl-CS" w:eastAsia="ja-JP"/>
                    </w:rPr>
                    <w:fldChar w:fldCharType="begin"/>
                  </w:r>
                  <w:r w:rsidR="00D22422">
                    <w:rPr>
                      <w:rFonts w:ascii="Times New Roman" w:hAnsi="Times New Roman" w:cs="Times New Roman"/>
                      <w:lang w:val="sr-Cyrl-CS" w:eastAsia="ja-JP"/>
                    </w:rPr>
                    <w:instrText>HYPERLINK "</w:instrText>
                  </w:r>
                  <w:r w:rsidR="00D22422" w:rsidRPr="00D22422">
                    <w:rPr>
                      <w:rFonts w:ascii="Times New Roman" w:hAnsi="Times New Roman" w:cs="Times New Roman"/>
                      <w:lang w:val="sr-Cyrl-CS" w:eastAsia="ja-JP"/>
                    </w:rPr>
                    <w:instrText>https://www.ape.edu.rs</w:instrText>
                  </w:r>
                  <w:r w:rsidR="00D22422">
                    <w:rPr>
                      <w:rFonts w:ascii="Times New Roman" w:hAnsi="Times New Roman" w:cs="Times New Roman"/>
                      <w:lang w:val="sr-Cyrl-CS" w:eastAsia="ja-JP"/>
                    </w:rPr>
                    <w:instrText>"</w:instrText>
                  </w:r>
                  <w:r w:rsidR="00D22422">
                    <w:rPr>
                      <w:rFonts w:ascii="Times New Roman" w:hAnsi="Times New Roman" w:cs="Times New Roman"/>
                      <w:lang w:val="sr-Cyrl-CS" w:eastAsia="ja-JP"/>
                    </w:rPr>
                  </w:r>
                  <w:r w:rsidR="00D22422">
                    <w:rPr>
                      <w:rFonts w:ascii="Times New Roman" w:hAnsi="Times New Roman" w:cs="Times New Roman"/>
                      <w:lang w:val="sr-Cyrl-CS" w:eastAsia="ja-JP"/>
                    </w:rPr>
                    <w:fldChar w:fldCharType="separate"/>
                  </w:r>
                  <w:r w:rsidR="00D22422" w:rsidRPr="00D347CD">
                    <w:rPr>
                      <w:rStyle w:val="Hyperlink"/>
                      <w:rFonts w:ascii="Times New Roman" w:hAnsi="Times New Roman" w:cs="Times New Roman"/>
                      <w:lang w:val="sr-Cyrl-CS" w:eastAsia="ja-JP"/>
                    </w:rPr>
                    <w:t>https://www.ape.edu.rs</w:t>
                  </w:r>
                  <w:r w:rsidR="00D22422">
                    <w:rPr>
                      <w:rFonts w:ascii="Times New Roman" w:hAnsi="Times New Roman" w:cs="Times New Roman"/>
                      <w:lang w:val="sr-Cyrl-CS" w:eastAsia="ja-JP"/>
                    </w:rPr>
                    <w:fldChar w:fldCharType="end"/>
                  </w:r>
                </w:p>
                <w:p w14:paraId="3E68A02F" w14:textId="77777777" w:rsidR="00A86442" w:rsidRPr="00AE27DF" w:rsidRDefault="00A86442" w:rsidP="00A86442">
                  <w:pPr>
                    <w:tabs>
                      <w:tab w:val="left" w:pos="1175"/>
                    </w:tabs>
                    <w:spacing w:after="6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 </w:t>
                  </w:r>
                  <w:r w:rsidR="00D06771" w:rsidRPr="00AE27DF">
                    <w:rPr>
                      <w:rFonts w:ascii="Times New Roman" w:hAnsi="Times New Roman" w:cs="Times New Roman"/>
                      <w:lang w:val="sr-Cyrl-CS" w:eastAsia="ja-JP"/>
                    </w:rPr>
                    <w:t>Комисије за самовредновање</w:t>
                  </w:r>
                  <w:r w:rsidRPr="00AE27DF">
                    <w:rPr>
                      <w:rFonts w:ascii="Times New Roman" w:hAnsi="Times New Roman" w:cs="Times New Roman"/>
                      <w:lang w:val="sr-Cyrl-CS" w:eastAsia="ja-JP"/>
                    </w:rPr>
                    <w:t xml:space="preserve"> кроз њихово учествовање у самовредновању и оцењивању квалитета </w:t>
                  </w:r>
                  <w:r w:rsidR="007640DE" w:rsidRPr="00AE27DF">
                    <w:rPr>
                      <w:rFonts w:ascii="Times New Roman" w:hAnsi="Times New Roman" w:cs="Times New Roman"/>
                      <w:lang w:val="sr-Cyrl-CS" w:eastAsia="ja-JP"/>
                    </w:rPr>
                    <w:t>Академије</w:t>
                  </w:r>
                  <w:r w:rsidRPr="00AE27DF">
                    <w:rPr>
                      <w:rFonts w:ascii="Times New Roman" w:hAnsi="Times New Roman" w:cs="Times New Roman"/>
                      <w:lang w:val="sr-Cyrl-CS" w:eastAsia="ja-JP"/>
                    </w:rPr>
                    <w:t xml:space="preserve"> и сачињавању Извештаја;</w:t>
                  </w:r>
                </w:p>
                <w:p w14:paraId="4ED5F5ED" w14:textId="77777777" w:rsidR="00A86442" w:rsidRPr="00AE27DF" w:rsidRDefault="00A86442" w:rsidP="00A86442">
                  <w:pPr>
                    <w:tabs>
                      <w:tab w:val="left" w:pos="1175"/>
                    </w:tabs>
                    <w:spacing w:after="6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студенте преко студентског парламента;</w:t>
                  </w:r>
                </w:p>
                <w:p w14:paraId="0148708D" w14:textId="77777777" w:rsidR="00A86442" w:rsidRPr="00AE27DF" w:rsidRDefault="00A86442" w:rsidP="00A86442">
                  <w:pPr>
                    <w:tabs>
                      <w:tab w:val="left" w:pos="1175"/>
                    </w:tabs>
                    <w:spacing w:after="60" w:line="276" w:lineRule="auto"/>
                    <w:ind w:left="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 </w:t>
                  </w:r>
                  <w:r w:rsidR="00D06771" w:rsidRPr="00AE27DF">
                    <w:rPr>
                      <w:rFonts w:ascii="Times New Roman" w:hAnsi="Times New Roman" w:cs="Times New Roman"/>
                      <w:lang w:val="sr-Cyrl-CS" w:eastAsia="ja-JP"/>
                    </w:rPr>
                    <w:t>Комисију за самовредновање</w:t>
                  </w:r>
                  <w:r w:rsidRPr="00AE27DF">
                    <w:rPr>
                      <w:rFonts w:ascii="Times New Roman" w:hAnsi="Times New Roman" w:cs="Times New Roman"/>
                      <w:lang w:val="sr-Cyrl-CS" w:eastAsia="ja-JP"/>
                    </w:rPr>
                    <w:t xml:space="preserve"> за акредитацију и проверу квалитета Републике Србије преко Националног акредитационог тела; </w:t>
                  </w:r>
                </w:p>
                <w:p w14:paraId="53127078" w14:textId="77777777" w:rsidR="00A86442" w:rsidRPr="00AE27DF" w:rsidRDefault="00A86442" w:rsidP="00A86442">
                  <w:pPr>
                    <w:tabs>
                      <w:tab w:val="left" w:pos="1175"/>
                    </w:tabs>
                    <w:spacing w:after="60" w:line="276" w:lineRule="auto"/>
                    <w:ind w:left="567"/>
                    <w:jc w:val="both"/>
                    <w:rPr>
                      <w:rFonts w:ascii="Times New Roman" w:hAnsi="Times New Roman" w:cs="Times New Roman"/>
                      <w:lang w:val="sr-Cyrl-CS" w:eastAsia="ja-JP"/>
                    </w:rPr>
                  </w:pPr>
                </w:p>
                <w:p w14:paraId="05717B9F" w14:textId="77777777" w:rsidR="00A86442" w:rsidRPr="00AE27DF" w:rsidRDefault="00A86442" w:rsidP="00A86442">
                  <w:pPr>
                    <w:tabs>
                      <w:tab w:val="left" w:pos="1175"/>
                    </w:tabs>
                    <w:spacing w:after="0" w:line="240" w:lineRule="auto"/>
                    <w:ind w:left="720"/>
                    <w:jc w:val="both"/>
                    <w:rPr>
                      <w:rFonts w:ascii="Times New Roman" w:hAnsi="Times New Roman" w:cs="Times New Roman"/>
                      <w:lang w:val="sr-Cyrl-CS" w:eastAsia="ja-JP"/>
                    </w:rPr>
                  </w:pPr>
                </w:p>
                <w:p w14:paraId="6DA04166" w14:textId="77777777" w:rsidR="00A86442" w:rsidRPr="00AE27DF" w:rsidRDefault="00A86442" w:rsidP="00A86442">
                  <w:pPr>
                    <w:tabs>
                      <w:tab w:val="left" w:pos="1175"/>
                    </w:tabs>
                    <w:spacing w:line="276" w:lineRule="auto"/>
                    <w:jc w:val="center"/>
                    <w:rPr>
                      <w:rFonts w:ascii="Times New Roman" w:hAnsi="Times New Roman" w:cs="Times New Roman"/>
                      <w:b/>
                      <w:bCs/>
                      <w:sz w:val="24"/>
                      <w:szCs w:val="24"/>
                      <w:lang w:val="sr-Cyrl-CS" w:eastAsia="ja-JP"/>
                    </w:rPr>
                  </w:pPr>
                  <w:r w:rsidRPr="00AE27DF">
                    <w:rPr>
                      <w:rFonts w:ascii="Times New Roman" w:hAnsi="Times New Roman" w:cs="Times New Roman"/>
                      <w:b/>
                      <w:bCs/>
                      <w:sz w:val="24"/>
                      <w:szCs w:val="24"/>
                      <w:lang w:val="sr-Cyrl-CS" w:eastAsia="ja-JP"/>
                    </w:rPr>
                    <w:t>Анализа слабости и повољних елемената</w:t>
                  </w:r>
                </w:p>
                <w:p w14:paraId="37F9E090" w14:textId="77777777" w:rsidR="00A86442" w:rsidRPr="00AE27DF" w:rsidRDefault="00A86442" w:rsidP="00A86442">
                  <w:pPr>
                    <w:tabs>
                      <w:tab w:val="left" w:pos="1175"/>
                    </w:tabs>
                    <w:spacing w:after="0" w:line="240" w:lineRule="auto"/>
                    <w:jc w:val="center"/>
                    <w:rPr>
                      <w:rFonts w:ascii="Times New Roman" w:hAnsi="Times New Roman" w:cs="Times New Roman"/>
                      <w:b/>
                      <w:bCs/>
                      <w:sz w:val="24"/>
                      <w:szCs w:val="24"/>
                      <w:lang w:val="sr-Cyrl-CS" w:eastAsia="ja-JP"/>
                    </w:rPr>
                  </w:pPr>
                </w:p>
                <w:p w14:paraId="0828CD8E"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CS" w:eastAsia="ja-JP"/>
                    </w:rPr>
                  </w:pPr>
                  <w:r w:rsidRPr="00AE27DF">
                    <w:rPr>
                      <w:rFonts w:ascii="Times New Roman" w:hAnsi="Times New Roman" w:cs="Times New Roman"/>
                      <w:lang w:val="sr-Cyrl-CS" w:eastAsia="ja-JP"/>
                    </w:rPr>
                    <w:t xml:space="preserve">У оквиру овог стандарда медодом </w:t>
                  </w:r>
                  <w:r w:rsidRPr="00AE27DF">
                    <w:rPr>
                      <w:rFonts w:ascii="Times New Roman" w:hAnsi="Times New Roman" w:cs="Times New Roman"/>
                      <w:lang w:eastAsia="ja-JP"/>
                    </w:rPr>
                    <w:t>S</w:t>
                  </w:r>
                  <w:r w:rsidRPr="00AE27DF">
                    <w:rPr>
                      <w:rFonts w:ascii="Times New Roman" w:hAnsi="Times New Roman" w:cs="Times New Roman"/>
                      <w:lang w:val="sr-Cyrl-CS" w:eastAsia="ja-JP"/>
                    </w:rPr>
                    <w:t xml:space="preserve">WОТ анализе </w:t>
                  </w:r>
                  <w:r w:rsidR="007640DE" w:rsidRPr="00AE27DF">
                    <w:rPr>
                      <w:rFonts w:ascii="Times New Roman" w:hAnsi="Times New Roman" w:cs="Times New Roman"/>
                      <w:lang w:val="sr-Cyrl-RS" w:eastAsia="ja-JP"/>
                    </w:rPr>
                    <w:t>Академија</w:t>
                  </w:r>
                  <w:r w:rsidRPr="00AE27DF">
                    <w:rPr>
                      <w:rFonts w:ascii="Times New Roman" w:hAnsi="Times New Roman" w:cs="Times New Roman"/>
                      <w:lang w:val="sr-Cyrl-CS" w:eastAsia="ja-JP"/>
                    </w:rPr>
                    <w:t xml:space="preserve"> анализира и квантитативно оцењује неке од следећих елемената:</w:t>
                  </w:r>
                </w:p>
                <w:p w14:paraId="206280E0"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val="sr-Cyrl-CS" w:eastAsia="ja-JP"/>
                    </w:rPr>
                    <w:t>- континуитет у реализацији процеса обезбеђења и унапређења квалитета;</w:t>
                  </w:r>
                </w:p>
                <w:p w14:paraId="7DF6E55E"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val="sr-Cyrl-CS" w:eastAsia="ja-JP"/>
                    </w:rPr>
                    <w:t>- постојање инфраструкуре за систематско праћење и обезбеђење квалитета;</w:t>
                  </w:r>
                </w:p>
                <w:p w14:paraId="03CA38BE"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val="sr-Cyrl-CS" w:eastAsia="ja-JP"/>
                    </w:rPr>
                    <w:t xml:space="preserve">- редовне повратне информације о квалитету стечених компетенција дипломираних студената; </w:t>
                  </w:r>
                </w:p>
                <w:p w14:paraId="7FEF9295"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val="sr-Cyrl-CS" w:eastAsia="ja-JP"/>
                    </w:rPr>
                    <w:t xml:space="preserve">- усаглашавање са стратегијом унапређења квалитета других престижних </w:t>
                  </w:r>
                  <w:r w:rsidR="007640DE" w:rsidRPr="00AE27DF">
                    <w:rPr>
                      <w:rFonts w:ascii="Times New Roman" w:hAnsi="Times New Roman" w:cs="Times New Roman"/>
                      <w:lang w:val="sr-Cyrl-CS" w:eastAsia="ja-JP"/>
                    </w:rPr>
                    <w:t>Високошколских установа</w:t>
                  </w:r>
                  <w:r w:rsidRPr="00AE27DF">
                    <w:rPr>
                      <w:rFonts w:ascii="Times New Roman" w:hAnsi="Times New Roman" w:cs="Times New Roman"/>
                      <w:lang w:val="sr-Cyrl-CS" w:eastAsia="ja-JP"/>
                    </w:rPr>
                    <w:t xml:space="preserve"> у земљи и иностранству;</w:t>
                  </w:r>
                </w:p>
                <w:p w14:paraId="24D75BDC"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val="sr-Cyrl-CS" w:eastAsia="ja-JP"/>
                    </w:rPr>
                    <w:t>- периодичност процеса прикупљања података о квалитету;</w:t>
                  </w:r>
                </w:p>
                <w:p w14:paraId="74EBD8F7" w14:textId="77777777" w:rsidR="00A86442" w:rsidRPr="00AE27DF" w:rsidRDefault="00A86442" w:rsidP="00A86442">
                  <w:pPr>
                    <w:tabs>
                      <w:tab w:val="left" w:pos="1175"/>
                    </w:tabs>
                    <w:spacing w:after="60" w:line="276" w:lineRule="auto"/>
                    <w:ind w:left="567"/>
                    <w:jc w:val="both"/>
                    <w:rPr>
                      <w:rFonts w:ascii="Times New Roman" w:hAnsi="Times New Roman" w:cs="Times New Roman"/>
                      <w:lang w:eastAsia="ja-JP"/>
                    </w:rPr>
                  </w:pPr>
                  <w:r w:rsidRPr="00AE27DF">
                    <w:rPr>
                      <w:rFonts w:ascii="Times New Roman" w:hAnsi="Times New Roman" w:cs="Times New Roman"/>
                      <w:lang w:val="sr-Cyrl-CS" w:eastAsia="ja-JP"/>
                    </w:rPr>
                    <w:t>- јавност резултата процене квалитета.</w:t>
                  </w:r>
                </w:p>
                <w:p w14:paraId="16EF77F7" w14:textId="77777777" w:rsidR="00A86442" w:rsidRPr="00AE27DF" w:rsidRDefault="00A86442" w:rsidP="00A86442">
                  <w:pPr>
                    <w:tabs>
                      <w:tab w:val="left" w:pos="1175"/>
                    </w:tabs>
                    <w:spacing w:after="0" w:line="276" w:lineRule="auto"/>
                    <w:ind w:firstLine="567"/>
                    <w:jc w:val="both"/>
                    <w:rPr>
                      <w:rFonts w:ascii="Times New Roman" w:hAnsi="Times New Roman" w:cs="Times New Roman"/>
                      <w:lang w:val="sr-Cyrl-RS" w:eastAsia="ja-JP"/>
                    </w:rPr>
                  </w:pPr>
                </w:p>
                <w:p w14:paraId="7BD9F87F"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RS" w:eastAsia="ja-JP"/>
                    </w:rPr>
                  </w:pPr>
                  <w:r w:rsidRPr="00AE27DF">
                    <w:rPr>
                      <w:rFonts w:ascii="Times New Roman" w:hAnsi="Times New Roman" w:cs="Times New Roman"/>
                      <w:lang w:val="sr-Cyrl-RS" w:eastAsia="ja-JP"/>
                    </w:rPr>
                    <w:t xml:space="preserve">На основу свих расположивих података који су прикупљени у поступку самовредновања </w:t>
                  </w:r>
                  <w:r w:rsidR="000A6868" w:rsidRPr="00AE27DF">
                    <w:rPr>
                      <w:rFonts w:ascii="Times New Roman" w:hAnsi="Times New Roman" w:cs="Times New Roman"/>
                      <w:lang w:val="sr-Cyrl-RS" w:eastAsia="ja-JP"/>
                    </w:rPr>
                    <w:t>Комисија за самовредновање</w:t>
                  </w:r>
                  <w:r w:rsidRPr="00AE27DF">
                    <w:rPr>
                      <w:rFonts w:ascii="Times New Roman" w:hAnsi="Times New Roman" w:cs="Times New Roman"/>
                      <w:lang w:val="sr-Cyrl-RS" w:eastAsia="ja-JP"/>
                    </w:rPr>
                    <w:t xml:space="preserve">је извршила SWOT анализу. Циљ израде SWOT анализе је сагледавање и сучељавање снага, слабости, шанси и претњи (снаге и слабости су чиниоци унутар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val="sr-Cyrl-RS" w:eastAsia="ja-JP"/>
                    </w:rPr>
                    <w:t xml:space="preserve">, док су шансе и претње чиниоци који делују изван  </w:t>
                  </w:r>
                  <w:r w:rsidR="007640DE" w:rsidRPr="00AE27DF">
                    <w:rPr>
                      <w:rFonts w:ascii="Times New Roman" w:hAnsi="Times New Roman" w:cs="Times New Roman"/>
                      <w:lang w:val="sr-Cyrl-RS" w:eastAsia="ja-JP"/>
                    </w:rPr>
                    <w:t>Академије</w:t>
                  </w:r>
                  <w:r w:rsidRPr="00AE27DF">
                    <w:rPr>
                      <w:rFonts w:ascii="Times New Roman" w:hAnsi="Times New Roman" w:cs="Times New Roman"/>
                      <w:lang w:val="sr-Cyrl-RS" w:eastAsia="ja-JP"/>
                    </w:rPr>
                    <w:t>, из окружења.)</w:t>
                  </w:r>
                </w:p>
                <w:p w14:paraId="741F220F"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RS" w:eastAsia="ja-JP"/>
                    </w:rPr>
                  </w:pPr>
                  <w:r w:rsidRPr="00AE27DF">
                    <w:rPr>
                      <w:rFonts w:ascii="Times New Roman" w:hAnsi="Times New Roman" w:cs="Times New Roman"/>
                      <w:lang w:val="sr-Cyrl-RS" w:eastAsia="ja-JP"/>
                    </w:rPr>
                    <w:t xml:space="preserve"> - У првом кораку су кроз Браинсторминг сесију генерисани кључни елементи квалитета према SWOT категоријама процене (Strengths / Снаге; Weaknesses / Слабости; Opportunities / Шансе; Threats / Претње.</w:t>
                  </w:r>
                </w:p>
                <w:p w14:paraId="696A9873" w14:textId="77777777" w:rsidR="00A86442" w:rsidRPr="00AE27DF" w:rsidRDefault="00A86442" w:rsidP="00A86442">
                  <w:pPr>
                    <w:tabs>
                      <w:tab w:val="left" w:pos="1175"/>
                    </w:tabs>
                    <w:spacing w:after="60" w:line="276" w:lineRule="auto"/>
                    <w:ind w:firstLine="567"/>
                    <w:jc w:val="both"/>
                    <w:rPr>
                      <w:rFonts w:ascii="Times New Roman" w:hAnsi="Times New Roman" w:cs="Times New Roman"/>
                      <w:lang w:val="sr-Cyrl-RS" w:eastAsia="ja-JP"/>
                    </w:rPr>
                  </w:pPr>
                  <w:r w:rsidRPr="00AE27DF">
                    <w:rPr>
                      <w:rFonts w:ascii="Times New Roman" w:hAnsi="Times New Roman" w:cs="Times New Roman"/>
                      <w:lang w:val="sr-Cyrl-RS" w:eastAsia="ja-JP"/>
                    </w:rPr>
                    <w:t xml:space="preserve"> - У другом кораку су претходно идентификовани кључни елементи квалитета потом, кроз Дискусија сесију, извредновани по значају: (+++) високо значајно; (++) средње значајно; (+) мало значајно; (0) без значајности.</w:t>
                  </w:r>
                </w:p>
                <w:p w14:paraId="39676F7C" w14:textId="77777777" w:rsidR="00A86442" w:rsidRPr="00AE27DF" w:rsidRDefault="00A86442" w:rsidP="00A86442">
                  <w:pPr>
                    <w:tabs>
                      <w:tab w:val="left" w:pos="1175"/>
                    </w:tabs>
                    <w:spacing w:line="276" w:lineRule="auto"/>
                    <w:rPr>
                      <w:rFonts w:ascii="Times New Roman" w:hAnsi="Times New Roman" w:cs="Times New Roman"/>
                      <w:lang w:val="sr-Cyrl-RS"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5"/>
                    <w:gridCol w:w="4466"/>
                  </w:tblGrid>
                  <w:tr w:rsidR="00A86442" w:rsidRPr="00AE27DF" w14:paraId="5DCCCB56" w14:textId="77777777" w:rsidTr="000141B4">
                    <w:trPr>
                      <w:jc w:val="center"/>
                    </w:trPr>
                    <w:tc>
                      <w:tcPr>
                        <w:tcW w:w="4555" w:type="dxa"/>
                        <w:shd w:val="clear" w:color="auto" w:fill="auto"/>
                      </w:tcPr>
                      <w:p w14:paraId="502CBD9D" w14:textId="77777777" w:rsidR="00A86442" w:rsidRPr="00AE27DF" w:rsidRDefault="00A86442" w:rsidP="00A86442">
                        <w:pPr>
                          <w:tabs>
                            <w:tab w:val="left" w:pos="1175"/>
                          </w:tabs>
                          <w:spacing w:line="276" w:lineRule="auto"/>
                          <w:jc w:val="center"/>
                          <w:rPr>
                            <w:rFonts w:ascii="Times New Roman" w:hAnsi="Times New Roman" w:cs="Times New Roman"/>
                            <w:b/>
                            <w:bCs/>
                            <w:iCs/>
                            <w:lang w:val="sr-Cyrl-CS" w:eastAsia="ja-JP"/>
                          </w:rPr>
                        </w:pPr>
                        <w:r w:rsidRPr="00AE27DF">
                          <w:rPr>
                            <w:rFonts w:ascii="Times New Roman" w:hAnsi="Times New Roman" w:cs="Times New Roman"/>
                            <w:b/>
                            <w:bCs/>
                            <w:iCs/>
                            <w:lang w:val="sr-Cyrl-CS" w:eastAsia="ja-JP"/>
                          </w:rPr>
                          <w:t>Интерна анализа</w:t>
                        </w:r>
                      </w:p>
                    </w:tc>
                    <w:tc>
                      <w:tcPr>
                        <w:tcW w:w="4466" w:type="dxa"/>
                        <w:shd w:val="clear" w:color="auto" w:fill="auto"/>
                      </w:tcPr>
                      <w:p w14:paraId="5F731A82" w14:textId="77777777" w:rsidR="00A86442" w:rsidRPr="00AE27DF" w:rsidRDefault="00A86442" w:rsidP="00A86442">
                        <w:pPr>
                          <w:tabs>
                            <w:tab w:val="left" w:pos="1175"/>
                          </w:tabs>
                          <w:spacing w:line="276" w:lineRule="auto"/>
                          <w:jc w:val="center"/>
                          <w:rPr>
                            <w:rFonts w:ascii="Times New Roman" w:hAnsi="Times New Roman" w:cs="Times New Roman"/>
                            <w:b/>
                            <w:bCs/>
                            <w:iCs/>
                            <w:lang w:val="sr-Cyrl-CS" w:eastAsia="ja-JP"/>
                          </w:rPr>
                        </w:pPr>
                        <w:r w:rsidRPr="00AE27DF">
                          <w:rPr>
                            <w:rFonts w:ascii="Times New Roman" w:hAnsi="Times New Roman" w:cs="Times New Roman"/>
                            <w:b/>
                            <w:bCs/>
                            <w:iCs/>
                            <w:lang w:val="sr-Cyrl-CS" w:eastAsia="ja-JP"/>
                          </w:rPr>
                          <w:t>Екстерна анализа</w:t>
                        </w:r>
                      </w:p>
                    </w:tc>
                  </w:tr>
                  <w:tr w:rsidR="00A86442" w:rsidRPr="00AE27DF" w14:paraId="4CA10360" w14:textId="77777777" w:rsidTr="000141B4">
                    <w:trPr>
                      <w:jc w:val="center"/>
                    </w:trPr>
                    <w:tc>
                      <w:tcPr>
                        <w:tcW w:w="4555" w:type="dxa"/>
                        <w:shd w:val="clear" w:color="auto" w:fill="auto"/>
                      </w:tcPr>
                      <w:p w14:paraId="14A1817B" w14:textId="77777777" w:rsidR="00A86442" w:rsidRPr="00AE27DF" w:rsidRDefault="00A86442" w:rsidP="00A86442">
                        <w:pPr>
                          <w:tabs>
                            <w:tab w:val="left" w:pos="1175"/>
                          </w:tabs>
                          <w:spacing w:line="276" w:lineRule="auto"/>
                          <w:rPr>
                            <w:rFonts w:ascii="Times New Roman" w:hAnsi="Times New Roman" w:cs="Times New Roman"/>
                            <w:b/>
                            <w:bCs/>
                            <w:sz w:val="20"/>
                            <w:szCs w:val="20"/>
                            <w:lang w:eastAsia="ja-JP"/>
                          </w:rPr>
                        </w:pPr>
                      </w:p>
                      <w:p w14:paraId="12F0F9FE" w14:textId="77777777" w:rsidR="00A86442" w:rsidRPr="00AE27DF" w:rsidRDefault="00A86442" w:rsidP="00A86442">
                        <w:pPr>
                          <w:tabs>
                            <w:tab w:val="left" w:pos="1175"/>
                          </w:tabs>
                          <w:spacing w:line="276" w:lineRule="auto"/>
                          <w:rPr>
                            <w:rFonts w:ascii="Times New Roman" w:hAnsi="Times New Roman" w:cs="Times New Roman"/>
                            <w:b/>
                            <w:bCs/>
                            <w:lang w:val="sr-Cyrl-CS" w:eastAsia="ja-JP"/>
                          </w:rPr>
                        </w:pPr>
                        <w:r w:rsidRPr="00AE27DF">
                          <w:rPr>
                            <w:rFonts w:ascii="Times New Roman" w:hAnsi="Times New Roman" w:cs="Times New Roman"/>
                            <w:b/>
                            <w:bCs/>
                            <w:lang w:eastAsia="ja-JP"/>
                          </w:rPr>
                          <w:t>Strengths (</w:t>
                        </w:r>
                        <w:r w:rsidRPr="00AE27DF">
                          <w:rPr>
                            <w:rFonts w:ascii="Times New Roman" w:hAnsi="Times New Roman" w:cs="Times New Roman"/>
                            <w:b/>
                            <w:bCs/>
                            <w:lang w:val="sr-Cyrl-CS" w:eastAsia="ja-JP"/>
                          </w:rPr>
                          <w:t>Снаге)</w:t>
                        </w:r>
                      </w:p>
                      <w:p w14:paraId="41B3427D" w14:textId="77777777" w:rsidR="00A86442" w:rsidRPr="00AE27DF" w:rsidRDefault="00A86442">
                        <w:pPr>
                          <w:numPr>
                            <w:ilvl w:val="0"/>
                            <w:numId w:val="73"/>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Постојање</w:t>
                        </w:r>
                        <w:r w:rsidRPr="00AE27DF">
                          <w:rPr>
                            <w:rFonts w:ascii="Times New Roman" w:hAnsi="Times New Roman" w:cs="Times New Roman"/>
                            <w:sz w:val="20"/>
                            <w:szCs w:val="20"/>
                            <w:lang w:val="en-GB" w:eastAsia="ja-JP"/>
                          </w:rPr>
                          <w:t xml:space="preserve"> </w:t>
                        </w:r>
                        <w:r w:rsidRPr="00AE27DF">
                          <w:rPr>
                            <w:rFonts w:ascii="Times New Roman" w:hAnsi="Times New Roman" w:cs="Times New Roman"/>
                            <w:sz w:val="20"/>
                            <w:szCs w:val="20"/>
                            <w:lang w:val="sr-Cyrl-CS" w:eastAsia="ja-JP"/>
                          </w:rPr>
                          <w:t>станд</w:t>
                        </w:r>
                        <w:r w:rsidRPr="00AE27DF">
                          <w:rPr>
                            <w:rFonts w:ascii="Times New Roman" w:hAnsi="Times New Roman" w:cs="Times New Roman"/>
                            <w:sz w:val="20"/>
                            <w:szCs w:val="20"/>
                            <w:lang w:val="en-GB" w:eastAsia="ja-JP"/>
                          </w:rPr>
                          <w:t>а</w:t>
                        </w:r>
                        <w:r w:rsidRPr="00AE27DF">
                          <w:rPr>
                            <w:rFonts w:ascii="Times New Roman" w:hAnsi="Times New Roman" w:cs="Times New Roman"/>
                            <w:sz w:val="20"/>
                            <w:szCs w:val="20"/>
                            <w:lang w:val="sr-Cyrl-CS" w:eastAsia="ja-JP"/>
                          </w:rPr>
                          <w:t>рд</w:t>
                        </w:r>
                        <w:r w:rsidRPr="00AE27DF">
                          <w:rPr>
                            <w:rFonts w:ascii="Times New Roman" w:hAnsi="Times New Roman" w:cs="Times New Roman"/>
                            <w:sz w:val="20"/>
                            <w:szCs w:val="20"/>
                            <w:lang w:val="sr-Cyrl-RS" w:eastAsia="ja-JP"/>
                          </w:rPr>
                          <w:t xml:space="preserve">а и </w:t>
                        </w:r>
                        <w:proofErr w:type="spellStart"/>
                        <w:r w:rsidRPr="00AE27DF">
                          <w:rPr>
                            <w:rFonts w:ascii="Times New Roman" w:hAnsi="Times New Roman" w:cs="Times New Roman"/>
                            <w:sz w:val="20"/>
                            <w:szCs w:val="20"/>
                            <w:lang w:val="en-GB" w:eastAsia="ja-JP"/>
                          </w:rPr>
                          <w:t>поступ</w:t>
                        </w:r>
                        <w:proofErr w:type="spellEnd"/>
                        <w:r w:rsidRPr="00AE27DF">
                          <w:rPr>
                            <w:rFonts w:ascii="Times New Roman" w:hAnsi="Times New Roman" w:cs="Times New Roman"/>
                            <w:sz w:val="20"/>
                            <w:szCs w:val="20"/>
                            <w:lang w:val="sr-Cyrl-RS" w:eastAsia="ja-JP"/>
                          </w:rPr>
                          <w:t xml:space="preserve">ака </w:t>
                        </w:r>
                        <w:proofErr w:type="spellStart"/>
                        <w:r w:rsidRPr="00AE27DF">
                          <w:rPr>
                            <w:rFonts w:ascii="Times New Roman" w:hAnsi="Times New Roman" w:cs="Times New Roman"/>
                            <w:sz w:val="20"/>
                            <w:szCs w:val="20"/>
                            <w:lang w:val="en-GB" w:eastAsia="ja-JP"/>
                          </w:rPr>
                          <w:t>за</w:t>
                        </w:r>
                        <w:proofErr w:type="spellEnd"/>
                        <w:r w:rsidRPr="00AE27DF">
                          <w:rPr>
                            <w:rFonts w:ascii="Times New Roman" w:hAnsi="Times New Roman" w:cs="Times New Roman"/>
                            <w:sz w:val="20"/>
                            <w:szCs w:val="20"/>
                            <w:lang w:val="en-GB" w:eastAsia="ja-JP"/>
                          </w:rPr>
                          <w:t xml:space="preserve"> </w:t>
                        </w:r>
                        <w:proofErr w:type="spellStart"/>
                        <w:r w:rsidRPr="00AE27DF">
                          <w:rPr>
                            <w:rFonts w:ascii="Times New Roman" w:hAnsi="Times New Roman" w:cs="Times New Roman"/>
                            <w:sz w:val="20"/>
                            <w:szCs w:val="20"/>
                            <w:lang w:val="en-GB" w:eastAsia="ja-JP"/>
                          </w:rPr>
                          <w:t>обезбеђење</w:t>
                        </w:r>
                        <w:proofErr w:type="spellEnd"/>
                        <w:r w:rsidRPr="00AE27DF">
                          <w:rPr>
                            <w:rFonts w:ascii="Times New Roman" w:hAnsi="Times New Roman" w:cs="Times New Roman"/>
                            <w:sz w:val="20"/>
                            <w:szCs w:val="20"/>
                            <w:lang w:val="sr-Cyrl-RS" w:eastAsia="ja-JP"/>
                          </w:rPr>
                          <w:t xml:space="preserve"> и</w:t>
                        </w:r>
                        <w:r w:rsidRPr="00AE27DF">
                          <w:rPr>
                            <w:rFonts w:ascii="Times New Roman" w:hAnsi="Times New Roman" w:cs="Times New Roman"/>
                            <w:sz w:val="20"/>
                            <w:szCs w:val="20"/>
                            <w:lang w:val="en-GB" w:eastAsia="ja-JP"/>
                          </w:rPr>
                          <w:t xml:space="preserve"> </w:t>
                        </w:r>
                        <w:proofErr w:type="spellStart"/>
                        <w:r w:rsidRPr="00AE27DF">
                          <w:rPr>
                            <w:rFonts w:ascii="Times New Roman" w:hAnsi="Times New Roman" w:cs="Times New Roman"/>
                            <w:sz w:val="20"/>
                            <w:szCs w:val="20"/>
                            <w:lang w:val="en-GB" w:eastAsia="ja-JP"/>
                          </w:rPr>
                          <w:t>унапређење</w:t>
                        </w:r>
                        <w:proofErr w:type="spellEnd"/>
                        <w:r w:rsidRPr="00AE27DF">
                          <w:rPr>
                            <w:rFonts w:ascii="Times New Roman" w:hAnsi="Times New Roman" w:cs="Times New Roman"/>
                            <w:sz w:val="20"/>
                            <w:szCs w:val="20"/>
                            <w:lang w:val="en-GB" w:eastAsia="ja-JP"/>
                          </w:rPr>
                          <w:t xml:space="preserve"> </w:t>
                        </w:r>
                        <w:proofErr w:type="spellStart"/>
                        <w:r w:rsidRPr="00AE27DF">
                          <w:rPr>
                            <w:rFonts w:ascii="Times New Roman" w:hAnsi="Times New Roman" w:cs="Times New Roman"/>
                            <w:sz w:val="20"/>
                            <w:szCs w:val="20"/>
                            <w:lang w:val="en-GB" w:eastAsia="ja-JP"/>
                          </w:rPr>
                          <w:t>квалитета</w:t>
                        </w:r>
                        <w:proofErr w:type="spellEnd"/>
                        <w:r w:rsidRPr="00AE27DF">
                          <w:rPr>
                            <w:rFonts w:ascii="Times New Roman" w:hAnsi="Times New Roman" w:cs="Times New Roman"/>
                            <w:sz w:val="20"/>
                            <w:szCs w:val="20"/>
                            <w:lang w:val="sr-Cyrl-RS" w:eastAsia="ja-JP"/>
                          </w:rPr>
                          <w:t>+++</w:t>
                        </w:r>
                        <w:r w:rsidRPr="00AE27DF">
                          <w:rPr>
                            <w:rFonts w:ascii="Times New Roman" w:hAnsi="Times New Roman" w:cs="Times New Roman"/>
                            <w:sz w:val="20"/>
                            <w:szCs w:val="20"/>
                            <w:lang w:val="en-GB" w:eastAsia="ja-JP"/>
                          </w:rPr>
                          <w:t xml:space="preserve"> </w:t>
                        </w:r>
                      </w:p>
                      <w:p w14:paraId="150A9E9D" w14:textId="77777777" w:rsidR="00A86442" w:rsidRPr="00AE27DF" w:rsidRDefault="00A86442">
                        <w:pPr>
                          <w:numPr>
                            <w:ilvl w:val="0"/>
                            <w:numId w:val="73"/>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 xml:space="preserve">Статутом дефинисана </w:t>
                        </w:r>
                        <w:r w:rsidR="00D06771" w:rsidRPr="00AE27DF">
                          <w:rPr>
                            <w:rFonts w:ascii="Times New Roman" w:hAnsi="Times New Roman" w:cs="Times New Roman"/>
                            <w:sz w:val="20"/>
                            <w:szCs w:val="20"/>
                            <w:lang w:val="sr-Cyrl-CS" w:eastAsia="ja-JP"/>
                          </w:rPr>
                          <w:t xml:space="preserve">Комисије за </w:t>
                        </w:r>
                        <w:r w:rsidR="00D06771" w:rsidRPr="00AE27DF">
                          <w:rPr>
                            <w:rFonts w:ascii="Times New Roman" w:hAnsi="Times New Roman" w:cs="Times New Roman"/>
                            <w:sz w:val="20"/>
                            <w:szCs w:val="20"/>
                            <w:lang w:val="sr-Cyrl-CS" w:eastAsia="ja-JP"/>
                          </w:rPr>
                          <w:lastRenderedPageBreak/>
                          <w:t>самовредновање</w:t>
                        </w:r>
                        <w:r w:rsidRPr="00AE27DF">
                          <w:rPr>
                            <w:rFonts w:ascii="Times New Roman" w:hAnsi="Times New Roman" w:cs="Times New Roman"/>
                            <w:sz w:val="20"/>
                            <w:szCs w:val="20"/>
                            <w:lang w:val="sr-Cyrl-CS" w:eastAsia="ja-JP"/>
                          </w:rPr>
                          <w:t xml:space="preserve"> за</w:t>
                        </w:r>
                        <w:r w:rsidRPr="00AE27DF">
                          <w:rPr>
                            <w:rFonts w:ascii="Times New Roman" w:hAnsi="Times New Roman" w:cs="Times New Roman"/>
                            <w:sz w:val="20"/>
                            <w:szCs w:val="20"/>
                            <w:lang w:val="sr-Cyrl-RS" w:eastAsia="ja-JP"/>
                          </w:rPr>
                          <w:t xml:space="preserve"> самовредновање, контролу и оцену квалитета </w:t>
                        </w:r>
                        <w:r w:rsidRPr="00AE27DF">
                          <w:rPr>
                            <w:rFonts w:ascii="Times New Roman" w:hAnsi="Times New Roman" w:cs="Times New Roman"/>
                            <w:sz w:val="20"/>
                            <w:szCs w:val="20"/>
                            <w:lang w:val="sr-Cyrl-CS" w:eastAsia="ja-JP"/>
                          </w:rPr>
                          <w:t>и њихове надлежности</w:t>
                        </w:r>
                        <w:r w:rsidRPr="00AE27DF">
                          <w:rPr>
                            <w:rFonts w:ascii="Times New Roman" w:hAnsi="Times New Roman" w:cs="Times New Roman"/>
                            <w:sz w:val="20"/>
                            <w:szCs w:val="20"/>
                            <w:lang w:val="sr-Cyrl-RS" w:eastAsia="ja-JP"/>
                          </w:rPr>
                          <w:t>.</w:t>
                        </w:r>
                        <w:r w:rsidRPr="00AE27DF">
                          <w:rPr>
                            <w:rFonts w:ascii="Times New Roman" w:hAnsi="Times New Roman" w:cs="Times New Roman"/>
                            <w:sz w:val="20"/>
                            <w:szCs w:val="20"/>
                            <w:lang w:val="sr-Cyrl-CS" w:eastAsia="ja-JP"/>
                          </w:rPr>
                          <w:t>+++</w:t>
                        </w:r>
                      </w:p>
                      <w:p w14:paraId="5373A169" w14:textId="77777777" w:rsidR="00A86442" w:rsidRPr="00AE27DF" w:rsidRDefault="00A86442">
                        <w:pPr>
                          <w:numPr>
                            <w:ilvl w:val="0"/>
                            <w:numId w:val="73"/>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Студентска вредновања која су предвиђена процедурама врше се по предвиђеној динамици</w:t>
                        </w:r>
                        <w:r w:rsidRPr="00AE27DF">
                          <w:rPr>
                            <w:rFonts w:ascii="Times New Roman" w:hAnsi="Times New Roman" w:cs="Times New Roman"/>
                            <w:sz w:val="20"/>
                            <w:szCs w:val="20"/>
                            <w:lang w:val="sr-Cyrl-RS" w:eastAsia="ja-JP"/>
                          </w:rPr>
                          <w:t xml:space="preserve"> </w:t>
                        </w:r>
                        <w:r w:rsidRPr="00AE27DF">
                          <w:rPr>
                            <w:rFonts w:ascii="Times New Roman" w:hAnsi="Times New Roman" w:cs="Times New Roman"/>
                            <w:sz w:val="20"/>
                            <w:szCs w:val="20"/>
                            <w:lang w:val="sr-Cyrl-CS" w:eastAsia="ja-JP"/>
                          </w:rPr>
                          <w:t>++</w:t>
                        </w:r>
                      </w:p>
                      <w:p w14:paraId="160411B6" w14:textId="77777777" w:rsidR="00A86442" w:rsidRPr="00AE27DF" w:rsidRDefault="00A86442">
                        <w:pPr>
                          <w:numPr>
                            <w:ilvl w:val="0"/>
                            <w:numId w:val="73"/>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Разрађена методологија поступака унутрашње провере квалитета који се спроводе конитуирано</w:t>
                        </w:r>
                        <w:r w:rsidRPr="00AE27DF">
                          <w:rPr>
                            <w:rFonts w:ascii="Times New Roman" w:hAnsi="Times New Roman" w:cs="Times New Roman"/>
                            <w:sz w:val="20"/>
                            <w:szCs w:val="20"/>
                            <w:lang w:val="sr-Cyrl-RS" w:eastAsia="ja-JP"/>
                          </w:rPr>
                          <w:t xml:space="preserve"> </w:t>
                        </w:r>
                        <w:r w:rsidRPr="00AE27DF">
                          <w:rPr>
                            <w:rFonts w:ascii="Times New Roman" w:hAnsi="Times New Roman" w:cs="Times New Roman"/>
                            <w:sz w:val="20"/>
                            <w:szCs w:val="20"/>
                            <w:lang w:val="sr-Cyrl-CS" w:eastAsia="ja-JP"/>
                          </w:rPr>
                          <w:t>++</w:t>
                        </w:r>
                      </w:p>
                      <w:p w14:paraId="3528416B" w14:textId="77777777" w:rsidR="00A86442" w:rsidRPr="00AE27DF" w:rsidRDefault="00A86442">
                        <w:pPr>
                          <w:numPr>
                            <w:ilvl w:val="0"/>
                            <w:numId w:val="73"/>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Успостављена процедура за анкетирање дипломираних студената и спроведена анкета++</w:t>
                        </w:r>
                      </w:p>
                      <w:p w14:paraId="64627897" w14:textId="77777777" w:rsidR="00A86442" w:rsidRPr="00AE27DF" w:rsidRDefault="00A86442">
                        <w:pPr>
                          <w:numPr>
                            <w:ilvl w:val="0"/>
                            <w:numId w:val="73"/>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 xml:space="preserve">Одржавање комуникације са бившим студентима остварује се кроз алумни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w:t>
                        </w:r>
                      </w:p>
                      <w:p w14:paraId="30B92714" w14:textId="77777777" w:rsidR="00A86442" w:rsidRPr="00AE27DF" w:rsidRDefault="00A86442">
                        <w:pPr>
                          <w:numPr>
                            <w:ilvl w:val="0"/>
                            <w:numId w:val="73"/>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 xml:space="preserve">Комуникација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 xml:space="preserve"> са послодавцима у погледу процене квалитета стечених компетенција дипломираних студената++</w:t>
                        </w:r>
                      </w:p>
                      <w:p w14:paraId="4A1CE529" w14:textId="77777777" w:rsidR="00A86442" w:rsidRPr="00AE27DF" w:rsidRDefault="00A86442">
                        <w:pPr>
                          <w:numPr>
                            <w:ilvl w:val="0"/>
                            <w:numId w:val="73"/>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 xml:space="preserve">Студијски програми усаглашени са другим </w:t>
                        </w:r>
                        <w:r w:rsidR="00106847" w:rsidRPr="00AE27DF">
                          <w:rPr>
                            <w:rFonts w:ascii="Times New Roman" w:hAnsi="Times New Roman" w:cs="Times New Roman"/>
                            <w:sz w:val="20"/>
                            <w:szCs w:val="20"/>
                            <w:lang w:val="sr-Cyrl-CS" w:eastAsia="ja-JP"/>
                          </w:rPr>
                          <w:t>високошколским установама</w:t>
                        </w:r>
                        <w:r w:rsidRPr="00AE27DF">
                          <w:rPr>
                            <w:rFonts w:ascii="Times New Roman" w:hAnsi="Times New Roman" w:cs="Times New Roman"/>
                            <w:sz w:val="20"/>
                            <w:szCs w:val="20"/>
                            <w:lang w:val="sr-Cyrl-CS" w:eastAsia="ja-JP"/>
                          </w:rPr>
                          <w:t xml:space="preserve"> у земљи и иностранству++</w:t>
                        </w:r>
                      </w:p>
                      <w:p w14:paraId="519026E4" w14:textId="77777777" w:rsidR="00A86442" w:rsidRPr="00AE27DF" w:rsidRDefault="00A86442">
                        <w:pPr>
                          <w:numPr>
                            <w:ilvl w:val="0"/>
                            <w:numId w:val="73"/>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 xml:space="preserve">Oмогућен јавни приступ документима везаним за контролу квалитета и резултатима вредновања на интернет страници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w:t>
                        </w:r>
                      </w:p>
                    </w:tc>
                    <w:tc>
                      <w:tcPr>
                        <w:tcW w:w="4466" w:type="dxa"/>
                        <w:shd w:val="clear" w:color="auto" w:fill="auto"/>
                      </w:tcPr>
                      <w:p w14:paraId="2230E03B" w14:textId="77777777" w:rsidR="00A86442" w:rsidRPr="00AE27DF" w:rsidRDefault="00A86442" w:rsidP="00A86442">
                        <w:pPr>
                          <w:tabs>
                            <w:tab w:val="left" w:pos="1175"/>
                          </w:tabs>
                          <w:spacing w:line="276" w:lineRule="auto"/>
                          <w:rPr>
                            <w:rFonts w:ascii="Times New Roman" w:hAnsi="Times New Roman" w:cs="Times New Roman"/>
                            <w:b/>
                            <w:bCs/>
                            <w:sz w:val="20"/>
                            <w:szCs w:val="20"/>
                            <w:lang w:val="sr-Cyrl-CS" w:eastAsia="ja-JP"/>
                          </w:rPr>
                        </w:pPr>
                      </w:p>
                      <w:p w14:paraId="48170463" w14:textId="77777777" w:rsidR="00A86442" w:rsidRPr="00AE27DF" w:rsidRDefault="00A86442" w:rsidP="00A86442">
                        <w:pPr>
                          <w:tabs>
                            <w:tab w:val="left" w:pos="1175"/>
                          </w:tabs>
                          <w:spacing w:line="276" w:lineRule="auto"/>
                          <w:rPr>
                            <w:rFonts w:ascii="Times New Roman" w:hAnsi="Times New Roman" w:cs="Times New Roman"/>
                            <w:b/>
                            <w:bCs/>
                            <w:lang w:val="sr-Cyrl-CS" w:eastAsia="ja-JP"/>
                          </w:rPr>
                        </w:pPr>
                        <w:r w:rsidRPr="00AE27DF">
                          <w:rPr>
                            <w:rFonts w:ascii="Times New Roman" w:hAnsi="Times New Roman" w:cs="Times New Roman"/>
                            <w:b/>
                            <w:bCs/>
                            <w:lang w:val="sr-Cyrl-CS" w:eastAsia="ja-JP"/>
                          </w:rPr>
                          <w:t>Opportunities (Могућности)</w:t>
                        </w:r>
                      </w:p>
                      <w:p w14:paraId="36101259" w14:textId="77777777" w:rsidR="00A86442" w:rsidRPr="00AE27DF" w:rsidRDefault="00A86442">
                        <w:pPr>
                          <w:numPr>
                            <w:ilvl w:val="0"/>
                            <w:numId w:val="76"/>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Додатно подизање свести о важности провере квалитета и спровођењу мера за побољшање међу наставницима++</w:t>
                        </w:r>
                      </w:p>
                      <w:p w14:paraId="219CA5A5" w14:textId="77777777" w:rsidR="00A86442" w:rsidRPr="00AE27DF" w:rsidRDefault="00A86442">
                        <w:pPr>
                          <w:numPr>
                            <w:ilvl w:val="0"/>
                            <w:numId w:val="76"/>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lastRenderedPageBreak/>
                          <w:t xml:space="preserve">Могућност додељивања једног референта </w:t>
                        </w:r>
                        <w:r w:rsidR="00D06771" w:rsidRPr="00AE27DF">
                          <w:rPr>
                            <w:rFonts w:ascii="Times New Roman" w:hAnsi="Times New Roman" w:cs="Times New Roman"/>
                            <w:sz w:val="20"/>
                            <w:szCs w:val="20"/>
                            <w:lang w:val="sr-Cyrl-CS" w:eastAsia="ja-JP"/>
                          </w:rPr>
                          <w:t>Комисији за самовредновање</w:t>
                        </w:r>
                        <w:r w:rsidRPr="00AE27DF">
                          <w:rPr>
                            <w:rFonts w:ascii="Times New Roman" w:hAnsi="Times New Roman" w:cs="Times New Roman"/>
                            <w:sz w:val="20"/>
                            <w:szCs w:val="20"/>
                            <w:lang w:val="sr-Cyrl-RS" w:eastAsia="ja-JP"/>
                          </w:rPr>
                          <w:t>, контролу и оцену квалитета</w:t>
                        </w:r>
                        <w:r w:rsidRPr="00AE27DF">
                          <w:rPr>
                            <w:rFonts w:ascii="Times New Roman" w:hAnsi="Times New Roman" w:cs="Times New Roman"/>
                            <w:sz w:val="20"/>
                            <w:szCs w:val="20"/>
                            <w:lang w:val="sr-Cyrl-CS" w:eastAsia="ja-JP"/>
                          </w:rPr>
                          <w:t xml:space="preserve"> (који би био нека врста секретара </w:t>
                        </w:r>
                        <w:r w:rsidR="00D06771" w:rsidRPr="00AE27DF">
                          <w:rPr>
                            <w:rFonts w:ascii="Times New Roman" w:hAnsi="Times New Roman" w:cs="Times New Roman"/>
                            <w:sz w:val="20"/>
                            <w:szCs w:val="20"/>
                            <w:lang w:val="sr-Cyrl-CS" w:eastAsia="ja-JP"/>
                          </w:rPr>
                          <w:t>Комисије за самовредновање</w:t>
                        </w:r>
                        <w:r w:rsidRPr="00AE27DF">
                          <w:rPr>
                            <w:rFonts w:ascii="Times New Roman" w:hAnsi="Times New Roman" w:cs="Times New Roman"/>
                            <w:sz w:val="20"/>
                            <w:szCs w:val="20"/>
                            <w:lang w:val="sr-Cyrl-CS" w:eastAsia="ja-JP"/>
                          </w:rPr>
                          <w:t xml:space="preserve">), чија би улога била да континуирано прати све активности </w:t>
                        </w:r>
                        <w:r w:rsidR="00D06771" w:rsidRPr="00AE27DF">
                          <w:rPr>
                            <w:rFonts w:ascii="Times New Roman" w:hAnsi="Times New Roman" w:cs="Times New Roman"/>
                            <w:sz w:val="20"/>
                            <w:szCs w:val="20"/>
                            <w:lang w:val="sr-Cyrl-CS" w:eastAsia="ja-JP"/>
                          </w:rPr>
                          <w:t>Комисије за самовредновање</w:t>
                        </w:r>
                        <w:r w:rsidRPr="00AE27DF">
                          <w:rPr>
                            <w:rFonts w:ascii="Times New Roman" w:hAnsi="Times New Roman" w:cs="Times New Roman"/>
                            <w:sz w:val="20"/>
                            <w:szCs w:val="20"/>
                            <w:lang w:val="sr-Cyrl-CS" w:eastAsia="ja-JP"/>
                          </w:rPr>
                          <w:t xml:space="preserve"> по правилнику и благовремено информише и </w:t>
                        </w:r>
                        <w:r w:rsidRPr="00AE27DF">
                          <w:rPr>
                            <w:rFonts w:ascii="Times New Roman" w:hAnsi="Times New Roman" w:cs="Times New Roman"/>
                            <w:sz w:val="20"/>
                            <w:szCs w:val="20"/>
                            <w:lang w:val="sr-Cyrl-RS" w:eastAsia="ja-JP"/>
                          </w:rPr>
                          <w:t>подстиче</w:t>
                        </w:r>
                        <w:r w:rsidRPr="00AE27DF">
                          <w:rPr>
                            <w:rFonts w:ascii="Times New Roman" w:hAnsi="Times New Roman" w:cs="Times New Roman"/>
                            <w:sz w:val="20"/>
                            <w:szCs w:val="20"/>
                            <w:lang w:val="sr-Cyrl-CS" w:eastAsia="ja-JP"/>
                          </w:rPr>
                          <w:t xml:space="preserve"> председника и </w:t>
                        </w:r>
                        <w:r w:rsidR="00D06771" w:rsidRPr="00AE27DF">
                          <w:rPr>
                            <w:rFonts w:ascii="Times New Roman" w:hAnsi="Times New Roman" w:cs="Times New Roman"/>
                            <w:sz w:val="20"/>
                            <w:szCs w:val="20"/>
                            <w:lang w:val="sr-Cyrl-CS" w:eastAsia="ja-JP"/>
                          </w:rPr>
                          <w:t>Комисију за самовредновање</w:t>
                        </w:r>
                        <w:r w:rsidRPr="00AE27DF">
                          <w:rPr>
                            <w:rFonts w:ascii="Times New Roman" w:hAnsi="Times New Roman" w:cs="Times New Roman"/>
                            <w:sz w:val="20"/>
                            <w:szCs w:val="20"/>
                            <w:lang w:val="sr-Cyrl-CS" w:eastAsia="ja-JP"/>
                          </w:rPr>
                          <w:t xml:space="preserve"> да предузима одговарајуће активности++</w:t>
                        </w:r>
                      </w:p>
                      <w:p w14:paraId="118B5F18" w14:textId="77777777" w:rsidR="00A86442" w:rsidRPr="00AE27DF" w:rsidRDefault="00A86442">
                        <w:pPr>
                          <w:numPr>
                            <w:ilvl w:val="0"/>
                            <w:numId w:val="76"/>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Спровођење Акционог плана  ++</w:t>
                        </w:r>
                      </w:p>
                      <w:p w14:paraId="2ACBDF61" w14:textId="77777777" w:rsidR="00A86442" w:rsidRPr="00AE27DF" w:rsidRDefault="00A86442">
                        <w:pPr>
                          <w:numPr>
                            <w:ilvl w:val="0"/>
                            <w:numId w:val="76"/>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Спровођење Стандарда и процедура за обезбеђење квалитета++</w:t>
                        </w:r>
                      </w:p>
                      <w:p w14:paraId="6A4566E6" w14:textId="77777777" w:rsidR="00A86442" w:rsidRPr="00AE27DF" w:rsidRDefault="00A86442">
                        <w:pPr>
                          <w:numPr>
                            <w:ilvl w:val="0"/>
                            <w:numId w:val="76"/>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Учествовање на међународним пројектима који се баве процесом побољшања квалитета наставе и научно-истраживачког рада++</w:t>
                        </w:r>
                      </w:p>
                      <w:p w14:paraId="03897D85" w14:textId="77777777" w:rsidR="00A86442" w:rsidRPr="00AE27DF" w:rsidRDefault="00A86442">
                        <w:pPr>
                          <w:numPr>
                            <w:ilvl w:val="0"/>
                            <w:numId w:val="76"/>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Транспарентност резултата вредновања наставника и сарадника++</w:t>
                        </w:r>
                      </w:p>
                    </w:tc>
                  </w:tr>
                  <w:tr w:rsidR="00A86442" w:rsidRPr="00AE27DF" w14:paraId="24DA8692" w14:textId="77777777" w:rsidTr="000141B4">
                    <w:trPr>
                      <w:trHeight w:val="45"/>
                      <w:jc w:val="center"/>
                    </w:trPr>
                    <w:tc>
                      <w:tcPr>
                        <w:tcW w:w="4555" w:type="dxa"/>
                        <w:shd w:val="clear" w:color="auto" w:fill="auto"/>
                      </w:tcPr>
                      <w:p w14:paraId="580B4C38" w14:textId="77777777" w:rsidR="00A86442" w:rsidRPr="00AE27DF" w:rsidRDefault="00A86442" w:rsidP="00A86442">
                        <w:pPr>
                          <w:tabs>
                            <w:tab w:val="left" w:pos="1175"/>
                          </w:tabs>
                          <w:spacing w:line="276" w:lineRule="auto"/>
                          <w:rPr>
                            <w:rFonts w:ascii="Times New Roman" w:hAnsi="Times New Roman" w:cs="Times New Roman"/>
                            <w:b/>
                            <w:bCs/>
                            <w:sz w:val="20"/>
                            <w:szCs w:val="20"/>
                            <w:lang w:val="sr-Cyrl-RS" w:eastAsia="ja-JP"/>
                          </w:rPr>
                        </w:pPr>
                      </w:p>
                      <w:p w14:paraId="4477F216" w14:textId="77777777" w:rsidR="00A86442" w:rsidRPr="00AE27DF" w:rsidRDefault="00A86442" w:rsidP="00A86442">
                        <w:pPr>
                          <w:tabs>
                            <w:tab w:val="left" w:pos="1175"/>
                          </w:tabs>
                          <w:spacing w:line="276" w:lineRule="auto"/>
                          <w:rPr>
                            <w:rFonts w:ascii="Times New Roman" w:hAnsi="Times New Roman" w:cs="Times New Roman"/>
                            <w:b/>
                            <w:bCs/>
                            <w:sz w:val="20"/>
                            <w:szCs w:val="20"/>
                            <w:lang w:val="sr-Cyrl-RS" w:eastAsia="ja-JP"/>
                          </w:rPr>
                        </w:pPr>
                        <w:r w:rsidRPr="00AE27DF">
                          <w:rPr>
                            <w:rFonts w:ascii="Times New Roman" w:hAnsi="Times New Roman" w:cs="Times New Roman"/>
                            <w:b/>
                            <w:bCs/>
                            <w:sz w:val="20"/>
                            <w:szCs w:val="20"/>
                            <w:lang w:val="sr-Cyrl-RS" w:eastAsia="ja-JP"/>
                          </w:rPr>
                          <w:t>Weaknesses (Слабости)</w:t>
                        </w:r>
                      </w:p>
                      <w:p w14:paraId="488F057E" w14:textId="77777777" w:rsidR="00A86442" w:rsidRPr="00AE27DF" w:rsidRDefault="00A86442">
                        <w:pPr>
                          <w:numPr>
                            <w:ilvl w:val="0"/>
                            <w:numId w:val="72"/>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Незаинтересованост запослених за активније учешће у обезбеђивању квалитета++</w:t>
                        </w:r>
                      </w:p>
                      <w:p w14:paraId="31D281E6" w14:textId="77777777" w:rsidR="00A86442" w:rsidRPr="00AE27DF" w:rsidRDefault="00A86442">
                        <w:pPr>
                          <w:numPr>
                            <w:ilvl w:val="0"/>
                            <w:numId w:val="72"/>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 xml:space="preserve">Неспремност појединих наставника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 xml:space="preserve"> да се усавршавају у коришћењу нових технологија, наставних метода и техника++</w:t>
                        </w:r>
                      </w:p>
                      <w:p w14:paraId="73CE2733" w14:textId="77777777" w:rsidR="00A86442" w:rsidRPr="00AE27DF" w:rsidRDefault="00A86442">
                        <w:pPr>
                          <w:numPr>
                            <w:ilvl w:val="0"/>
                            <w:numId w:val="72"/>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Одсуство истрајности у спровођењу корекционих мера++</w:t>
                        </w:r>
                      </w:p>
                      <w:p w14:paraId="46C2B6C7" w14:textId="77777777" w:rsidR="00A86442" w:rsidRPr="00AE27DF" w:rsidRDefault="00A86442">
                        <w:pPr>
                          <w:numPr>
                            <w:ilvl w:val="0"/>
                            <w:numId w:val="72"/>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Недовољна објективност у испуњавању студентских анкета++</w:t>
                        </w:r>
                      </w:p>
                      <w:p w14:paraId="36EAD5D2" w14:textId="77777777" w:rsidR="00A86442" w:rsidRPr="00AE27DF" w:rsidRDefault="00A86442">
                        <w:pPr>
                          <w:numPr>
                            <w:ilvl w:val="0"/>
                            <w:numId w:val="72"/>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Недовољно се користе подаци добијени контролама квалитета за планирање будућих активности++</w:t>
                        </w:r>
                      </w:p>
                      <w:p w14:paraId="6A19B7D9" w14:textId="77777777" w:rsidR="00A86442" w:rsidRPr="00AE27DF" w:rsidRDefault="00A86442">
                        <w:pPr>
                          <w:numPr>
                            <w:ilvl w:val="0"/>
                            <w:numId w:val="72"/>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Незаинтересованост дипломираних студената за анкетирање++</w:t>
                        </w:r>
                      </w:p>
                      <w:p w14:paraId="77AEE282" w14:textId="77777777" w:rsidR="00A86442" w:rsidRPr="00AE27DF" w:rsidRDefault="00A86442">
                        <w:pPr>
                          <w:numPr>
                            <w:ilvl w:val="0"/>
                            <w:numId w:val="72"/>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Недовољна међународна сарадња++</w:t>
                        </w:r>
                      </w:p>
                      <w:p w14:paraId="0B349DE6" w14:textId="77777777" w:rsidR="00A86442" w:rsidRPr="00AE27DF" w:rsidRDefault="00A86442">
                        <w:pPr>
                          <w:numPr>
                            <w:ilvl w:val="0"/>
                            <w:numId w:val="72"/>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Не објављују се појединачне оцене наставног особља+</w:t>
                        </w:r>
                      </w:p>
                    </w:tc>
                    <w:tc>
                      <w:tcPr>
                        <w:tcW w:w="4466" w:type="dxa"/>
                        <w:shd w:val="clear" w:color="auto" w:fill="auto"/>
                      </w:tcPr>
                      <w:p w14:paraId="7C9A4004" w14:textId="77777777" w:rsidR="00A86442" w:rsidRPr="00AE27DF" w:rsidRDefault="00A86442" w:rsidP="00A86442">
                        <w:pPr>
                          <w:tabs>
                            <w:tab w:val="left" w:pos="1175"/>
                          </w:tabs>
                          <w:spacing w:line="276" w:lineRule="auto"/>
                          <w:rPr>
                            <w:rFonts w:ascii="Times New Roman" w:hAnsi="Times New Roman" w:cs="Times New Roman"/>
                            <w:b/>
                            <w:bCs/>
                            <w:sz w:val="20"/>
                            <w:szCs w:val="20"/>
                            <w:lang w:eastAsia="ja-JP"/>
                          </w:rPr>
                        </w:pPr>
                      </w:p>
                      <w:p w14:paraId="4496D3E3" w14:textId="77777777" w:rsidR="00A86442" w:rsidRPr="00AE27DF" w:rsidRDefault="00A86442" w:rsidP="00A86442">
                        <w:pPr>
                          <w:tabs>
                            <w:tab w:val="left" w:pos="1175"/>
                          </w:tabs>
                          <w:spacing w:line="276" w:lineRule="auto"/>
                          <w:rPr>
                            <w:rFonts w:ascii="Times New Roman" w:hAnsi="Times New Roman" w:cs="Times New Roman"/>
                            <w:b/>
                            <w:bCs/>
                            <w:sz w:val="20"/>
                            <w:szCs w:val="20"/>
                            <w:lang w:val="sr-Cyrl-CS" w:eastAsia="ja-JP"/>
                          </w:rPr>
                        </w:pPr>
                        <w:r w:rsidRPr="00AE27DF">
                          <w:rPr>
                            <w:rFonts w:ascii="Times New Roman" w:hAnsi="Times New Roman" w:cs="Times New Roman"/>
                            <w:b/>
                            <w:bCs/>
                            <w:sz w:val="20"/>
                            <w:szCs w:val="20"/>
                            <w:lang w:eastAsia="ja-JP"/>
                          </w:rPr>
                          <w:t>Threats</w:t>
                        </w:r>
                        <w:r w:rsidRPr="00AE27DF">
                          <w:rPr>
                            <w:rFonts w:ascii="Times New Roman" w:hAnsi="Times New Roman" w:cs="Times New Roman"/>
                            <w:b/>
                            <w:bCs/>
                            <w:sz w:val="20"/>
                            <w:szCs w:val="20"/>
                            <w:lang w:val="sr-Cyrl-CS" w:eastAsia="ja-JP"/>
                          </w:rPr>
                          <w:t xml:space="preserve"> (Опасности)</w:t>
                        </w:r>
                      </w:p>
                      <w:p w14:paraId="694B7DCF" w14:textId="77777777" w:rsidR="00A86442" w:rsidRPr="00AE27DF" w:rsidRDefault="00A86442">
                        <w:pPr>
                          <w:numPr>
                            <w:ilvl w:val="0"/>
                            <w:numId w:val="71"/>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 xml:space="preserve">Недостатак спремности запослених за промене постојећег система функционисања процеса на  </w:t>
                        </w:r>
                        <w:r w:rsidRPr="00AE27DF">
                          <w:rPr>
                            <w:rFonts w:ascii="Times New Roman" w:hAnsi="Times New Roman" w:cs="Times New Roman"/>
                            <w:sz w:val="20"/>
                            <w:szCs w:val="20"/>
                            <w:lang w:val="sr-Cyrl-RS" w:eastAsia="ja-JP"/>
                          </w:rPr>
                          <w:t xml:space="preserve">нивоу </w:t>
                        </w:r>
                        <w:r w:rsidR="007640DE" w:rsidRPr="00AE27DF">
                          <w:rPr>
                            <w:rFonts w:ascii="Times New Roman" w:hAnsi="Times New Roman" w:cs="Times New Roman"/>
                            <w:sz w:val="20"/>
                            <w:szCs w:val="20"/>
                            <w:lang w:val="sr-Cyrl-CS" w:eastAsia="ja-JP"/>
                          </w:rPr>
                          <w:t>Академије</w:t>
                        </w:r>
                        <w:r w:rsidRPr="00AE27DF">
                          <w:rPr>
                            <w:rFonts w:ascii="Times New Roman" w:hAnsi="Times New Roman" w:cs="Times New Roman"/>
                            <w:sz w:val="20"/>
                            <w:szCs w:val="20"/>
                            <w:lang w:val="sr-Cyrl-CS" w:eastAsia="ja-JP"/>
                          </w:rPr>
                          <w:t>+++</w:t>
                        </w:r>
                      </w:p>
                      <w:p w14:paraId="10265FF2" w14:textId="77777777" w:rsidR="00A86442" w:rsidRPr="00AE27DF" w:rsidRDefault="00A86442">
                        <w:pPr>
                          <w:numPr>
                            <w:ilvl w:val="0"/>
                            <w:numId w:val="71"/>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Недовољна мотивисаност запослених за спровођење провере квалитета и корективних мера+++</w:t>
                        </w:r>
                      </w:p>
                      <w:p w14:paraId="2B3B700D" w14:textId="77777777" w:rsidR="00A86442" w:rsidRPr="00AE27DF" w:rsidRDefault="000A6868">
                        <w:pPr>
                          <w:numPr>
                            <w:ilvl w:val="0"/>
                            <w:numId w:val="71"/>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Комисија за самовредновање</w:t>
                        </w:r>
                        <w:r w:rsidR="00A86442" w:rsidRPr="00AE27DF">
                          <w:rPr>
                            <w:rFonts w:ascii="Times New Roman" w:hAnsi="Times New Roman" w:cs="Times New Roman"/>
                            <w:sz w:val="20"/>
                            <w:szCs w:val="20"/>
                            <w:lang w:val="sr-Cyrl-CS" w:eastAsia="ja-JP"/>
                          </w:rPr>
                          <w:t xml:space="preserve"> се мења (посебно чланови из реда студената се мењају у априлу након избора студентског парламента), увођење нових чланова захтева претходно упознавање са системом обезбеђења квалитета чиме се нарушава континуитет++</w:t>
                        </w:r>
                      </w:p>
                      <w:p w14:paraId="224671D9" w14:textId="77777777" w:rsidR="00A86442" w:rsidRPr="00AE27DF" w:rsidRDefault="00A86442">
                        <w:pPr>
                          <w:numPr>
                            <w:ilvl w:val="0"/>
                            <w:numId w:val="71"/>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Незадовољавајуће ангажовање једног броја наставника и сарадника у активностима периодичних провера квалитета++</w:t>
                        </w:r>
                      </w:p>
                      <w:p w14:paraId="038A647B" w14:textId="77777777" w:rsidR="00A86442" w:rsidRPr="00AE27DF" w:rsidRDefault="00A86442">
                        <w:pPr>
                          <w:numPr>
                            <w:ilvl w:val="0"/>
                            <w:numId w:val="71"/>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Незаинтересованост дипломираних студената  за процес праћења и обезбеђења квалитета и његовог значаја++</w:t>
                        </w:r>
                      </w:p>
                      <w:p w14:paraId="6F3D8392" w14:textId="77777777" w:rsidR="00A86442" w:rsidRPr="00AE27DF" w:rsidRDefault="00A86442">
                        <w:pPr>
                          <w:numPr>
                            <w:ilvl w:val="0"/>
                            <w:numId w:val="71"/>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lastRenderedPageBreak/>
                          <w:t>Незаинтересованост наставног особља за успостављање међународне сарадње++</w:t>
                        </w:r>
                      </w:p>
                      <w:p w14:paraId="25ED5D6B" w14:textId="77777777" w:rsidR="00A86442" w:rsidRPr="00AE27DF" w:rsidRDefault="00A86442">
                        <w:pPr>
                          <w:numPr>
                            <w:ilvl w:val="0"/>
                            <w:numId w:val="71"/>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Недовољно материјалних средстава за службена путовања++</w:t>
                        </w:r>
                      </w:p>
                      <w:p w14:paraId="1E25A292" w14:textId="77777777" w:rsidR="00A86442" w:rsidRPr="00AE27DF" w:rsidRDefault="00A86442">
                        <w:pPr>
                          <w:numPr>
                            <w:ilvl w:val="0"/>
                            <w:numId w:val="71"/>
                          </w:numPr>
                          <w:tabs>
                            <w:tab w:val="left" w:pos="1175"/>
                          </w:tabs>
                          <w:spacing w:after="0" w:line="276" w:lineRule="auto"/>
                          <w:rPr>
                            <w:rFonts w:ascii="Times New Roman" w:hAnsi="Times New Roman" w:cs="Times New Roman"/>
                            <w:sz w:val="20"/>
                            <w:szCs w:val="20"/>
                            <w:lang w:val="sr-Cyrl-CS" w:eastAsia="ja-JP"/>
                          </w:rPr>
                        </w:pPr>
                        <w:r w:rsidRPr="00AE27DF">
                          <w:rPr>
                            <w:rFonts w:ascii="Times New Roman" w:hAnsi="Times New Roman" w:cs="Times New Roman"/>
                            <w:sz w:val="20"/>
                            <w:szCs w:val="20"/>
                            <w:lang w:val="sr-Cyrl-CS" w:eastAsia="ja-JP"/>
                          </w:rPr>
                          <w:t>Злоупотреба јавно објављених података++</w:t>
                        </w:r>
                      </w:p>
                    </w:tc>
                  </w:tr>
                </w:tbl>
                <w:p w14:paraId="6E69461C" w14:textId="77777777" w:rsidR="00A86442" w:rsidRPr="00AE27DF" w:rsidRDefault="00A86442" w:rsidP="00A86442">
                  <w:pPr>
                    <w:tabs>
                      <w:tab w:val="left" w:pos="1175"/>
                    </w:tabs>
                    <w:spacing w:line="276" w:lineRule="auto"/>
                    <w:rPr>
                      <w:rFonts w:ascii="Times New Roman" w:hAnsi="Times New Roman" w:cs="Times New Roman"/>
                      <w:i/>
                      <w:lang w:eastAsia="ja-JP"/>
                    </w:rPr>
                  </w:pPr>
                </w:p>
                <w:p w14:paraId="57B38D6B" w14:textId="77777777" w:rsidR="00A86442" w:rsidRPr="00AE27DF" w:rsidRDefault="00A86442" w:rsidP="00A86442">
                  <w:pPr>
                    <w:tabs>
                      <w:tab w:val="left" w:pos="1175"/>
                    </w:tabs>
                    <w:spacing w:after="0" w:line="240" w:lineRule="auto"/>
                    <w:jc w:val="center"/>
                    <w:rPr>
                      <w:rFonts w:ascii="Times New Roman" w:hAnsi="Times New Roman" w:cs="Times New Roman"/>
                      <w:b/>
                      <w:bCs/>
                      <w:iCs/>
                      <w:sz w:val="24"/>
                      <w:szCs w:val="24"/>
                      <w:lang w:eastAsia="ja-JP"/>
                    </w:rPr>
                  </w:pPr>
                  <w:proofErr w:type="spellStart"/>
                  <w:r w:rsidRPr="00AE27DF">
                    <w:rPr>
                      <w:rFonts w:ascii="Times New Roman" w:hAnsi="Times New Roman" w:cs="Times New Roman"/>
                      <w:b/>
                      <w:bCs/>
                      <w:iCs/>
                      <w:sz w:val="24"/>
                      <w:szCs w:val="24"/>
                      <w:lang w:eastAsia="ja-JP"/>
                    </w:rPr>
                    <w:t>Процена</w:t>
                  </w:r>
                  <w:proofErr w:type="spellEnd"/>
                  <w:r w:rsidRPr="00AE27DF">
                    <w:rPr>
                      <w:rFonts w:ascii="Times New Roman" w:hAnsi="Times New Roman" w:cs="Times New Roman"/>
                      <w:b/>
                      <w:bCs/>
                      <w:iCs/>
                      <w:sz w:val="24"/>
                      <w:szCs w:val="24"/>
                      <w:lang w:eastAsia="ja-JP"/>
                    </w:rPr>
                    <w:t xml:space="preserve"> </w:t>
                  </w:r>
                  <w:proofErr w:type="spellStart"/>
                  <w:r w:rsidRPr="00AE27DF">
                    <w:rPr>
                      <w:rFonts w:ascii="Times New Roman" w:hAnsi="Times New Roman" w:cs="Times New Roman"/>
                      <w:b/>
                      <w:bCs/>
                      <w:iCs/>
                      <w:sz w:val="24"/>
                      <w:szCs w:val="24"/>
                      <w:lang w:eastAsia="ja-JP"/>
                    </w:rPr>
                    <w:t>испуњености</w:t>
                  </w:r>
                  <w:proofErr w:type="spellEnd"/>
                  <w:r w:rsidRPr="00AE27DF">
                    <w:rPr>
                      <w:rFonts w:ascii="Times New Roman" w:hAnsi="Times New Roman" w:cs="Times New Roman"/>
                      <w:b/>
                      <w:bCs/>
                      <w:iCs/>
                      <w:sz w:val="24"/>
                      <w:szCs w:val="24"/>
                      <w:lang w:eastAsia="ja-JP"/>
                    </w:rPr>
                    <w:t xml:space="preserve"> </w:t>
                  </w:r>
                  <w:proofErr w:type="spellStart"/>
                  <w:r w:rsidRPr="00AE27DF">
                    <w:rPr>
                      <w:rFonts w:ascii="Times New Roman" w:hAnsi="Times New Roman" w:cs="Times New Roman"/>
                      <w:b/>
                      <w:bCs/>
                      <w:iCs/>
                      <w:sz w:val="24"/>
                      <w:szCs w:val="24"/>
                      <w:lang w:eastAsia="ja-JP"/>
                    </w:rPr>
                    <w:t>стандарда</w:t>
                  </w:r>
                  <w:proofErr w:type="spellEnd"/>
                  <w:r w:rsidRPr="00AE27DF">
                    <w:rPr>
                      <w:rFonts w:ascii="Times New Roman" w:hAnsi="Times New Roman" w:cs="Times New Roman"/>
                      <w:b/>
                      <w:bCs/>
                      <w:iCs/>
                      <w:sz w:val="24"/>
                      <w:szCs w:val="24"/>
                      <w:lang w:eastAsia="ja-JP"/>
                    </w:rPr>
                    <w:t xml:space="preserve"> 14:</w:t>
                  </w:r>
                </w:p>
                <w:p w14:paraId="1E45156B" w14:textId="77777777" w:rsidR="00A86442" w:rsidRPr="00AE27DF" w:rsidRDefault="00A86442" w:rsidP="00A86442">
                  <w:pPr>
                    <w:tabs>
                      <w:tab w:val="left" w:pos="1175"/>
                    </w:tabs>
                    <w:spacing w:after="0" w:line="240" w:lineRule="auto"/>
                    <w:jc w:val="center"/>
                    <w:rPr>
                      <w:rFonts w:ascii="Times New Roman" w:hAnsi="Times New Roman" w:cs="Times New Roman"/>
                      <w:b/>
                      <w:bCs/>
                      <w:iCs/>
                      <w:sz w:val="24"/>
                      <w:szCs w:val="24"/>
                      <w:lang w:eastAsia="ja-JP"/>
                    </w:rPr>
                  </w:pPr>
                </w:p>
                <w:p w14:paraId="5B5371A7" w14:textId="11FE7BAF" w:rsidR="00A86442" w:rsidRPr="00AE27DF" w:rsidRDefault="00A86442" w:rsidP="00A86442">
                  <w:pPr>
                    <w:tabs>
                      <w:tab w:val="left" w:pos="1175"/>
                    </w:tabs>
                    <w:spacing w:after="60" w:line="276" w:lineRule="auto"/>
                    <w:ind w:firstLine="567"/>
                    <w:rPr>
                      <w:rFonts w:ascii="Times New Roman" w:hAnsi="Times New Roman" w:cs="Times New Roman"/>
                      <w:lang w:eastAsia="ja-JP"/>
                    </w:rPr>
                  </w:pPr>
                  <w:r w:rsidRPr="00AE27DF">
                    <w:rPr>
                      <w:rFonts w:ascii="Times New Roman" w:hAnsi="Times New Roman" w:cs="Times New Roman"/>
                      <w:lang w:eastAsia="ja-JP"/>
                    </w:rPr>
                    <w:t xml:space="preserve">       </w:t>
                  </w:r>
                  <w:proofErr w:type="spellStart"/>
                  <w:r w:rsidR="007640DE" w:rsidRPr="00AE27DF">
                    <w:rPr>
                      <w:rFonts w:ascii="Times New Roman" w:hAnsi="Times New Roman" w:cs="Times New Roman"/>
                      <w:lang w:eastAsia="ja-JP"/>
                    </w:rPr>
                    <w:t>Академија</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континуитету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прикупља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врши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проверу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и у </w:t>
                  </w:r>
                  <w:proofErr w:type="spellStart"/>
                  <w:r w:rsidRPr="00AE27DF">
                    <w:rPr>
                      <w:rFonts w:ascii="Times New Roman" w:hAnsi="Times New Roman" w:cs="Times New Roman"/>
                      <w:lang w:eastAsia="ja-JP"/>
                    </w:rPr>
                    <w:t>том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смислу</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великој</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мери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испуњава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захтеве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Стандарда</w:t>
                  </w:r>
                  <w:proofErr w:type="spellEnd"/>
                  <w:r w:rsidRPr="00AE27DF">
                    <w:rPr>
                      <w:rFonts w:ascii="Times New Roman" w:hAnsi="Times New Roman" w:cs="Times New Roman"/>
                      <w:lang w:eastAsia="ja-JP"/>
                    </w:rPr>
                    <w:t xml:space="preserve"> 14. У </w:t>
                  </w:r>
                  <w:proofErr w:type="spellStart"/>
                  <w:r w:rsidRPr="00AE27DF">
                    <w:rPr>
                      <w:rFonts w:ascii="Times New Roman" w:hAnsi="Times New Roman" w:cs="Times New Roman"/>
                      <w:lang w:eastAsia="ja-JP"/>
                    </w:rPr>
                    <w:t>спровођењу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поступака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предвиђених</w:t>
                  </w:r>
                  <w:proofErr w:type="spellEnd"/>
                  <w:r w:rsidRPr="00AE27DF">
                    <w:rPr>
                      <w:rFonts w:ascii="Times New Roman" w:hAnsi="Times New Roman" w:cs="Times New Roman"/>
                      <w:lang w:eastAsia="ja-JP"/>
                    </w:rPr>
                    <w:t xml:space="preserve"> Стратегијом </w:t>
                  </w:r>
                  <w:proofErr w:type="spellStart"/>
                  <w:r w:rsidRPr="00AE27DF">
                    <w:rPr>
                      <w:rFonts w:ascii="Times New Roman" w:hAnsi="Times New Roman" w:cs="Times New Roman"/>
                      <w:lang w:eastAsia="ja-JP"/>
                    </w:rPr>
                    <w:t>обезбеђења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учествују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запослени</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студенти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Запослени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предузимају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мере</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циљу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подизања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свести</w:t>
                  </w:r>
                  <w:proofErr w:type="spellEnd"/>
                  <w:r w:rsidRPr="00AE27DF">
                    <w:rPr>
                      <w:rFonts w:ascii="Times New Roman" w:hAnsi="Times New Roman" w:cs="Times New Roman"/>
                      <w:lang w:eastAsia="ja-JP"/>
                    </w:rPr>
                    <w:t xml:space="preserve"> о </w:t>
                  </w:r>
                  <w:proofErr w:type="spellStart"/>
                  <w:r w:rsidRPr="00AE27DF">
                    <w:rPr>
                      <w:rFonts w:ascii="Times New Roman" w:hAnsi="Times New Roman" w:cs="Times New Roman"/>
                      <w:lang w:eastAsia="ja-JP"/>
                    </w:rPr>
                    <w:t>процесу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провере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унапређења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Истовремено</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циљу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даљег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унапређења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планира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увођење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додатних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процедура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ће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подстицати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субјекте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спровођењу</w:t>
                  </w:r>
                  <w:proofErr w:type="spellEnd"/>
                  <w:r w:rsidRPr="00AE27DF">
                    <w:rPr>
                      <w:rFonts w:ascii="Times New Roman" w:hAnsi="Times New Roman" w:cs="Times New Roman"/>
                      <w:lang w:eastAsia="ja-JP"/>
                    </w:rPr>
                    <w:t xml:space="preserve"> Стратегијом </w:t>
                  </w:r>
                  <w:proofErr w:type="spellStart"/>
                  <w:r w:rsidRPr="00AE27DF">
                    <w:rPr>
                      <w:rFonts w:ascii="Times New Roman" w:hAnsi="Times New Roman" w:cs="Times New Roman"/>
                      <w:lang w:eastAsia="ja-JP"/>
                    </w:rPr>
                    <w:t>дефинисаних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поступака</w:t>
                  </w:r>
                  <w:proofErr w:type="spellEnd"/>
                  <w:r w:rsidRPr="00AE27DF">
                    <w:rPr>
                      <w:rFonts w:ascii="Times New Roman" w:hAnsi="Times New Roman" w:cs="Times New Roman"/>
                      <w:lang w:eastAsia="ja-JP"/>
                    </w:rPr>
                    <w:t xml:space="preserve">. </w:t>
                  </w:r>
                </w:p>
                <w:p w14:paraId="2B3BEDF5" w14:textId="1E61562B" w:rsidR="00A86442" w:rsidRPr="00AE27DF" w:rsidRDefault="00A86442" w:rsidP="00A86442">
                  <w:pPr>
                    <w:tabs>
                      <w:tab w:val="left" w:pos="1175"/>
                    </w:tabs>
                    <w:spacing w:after="60" w:line="276" w:lineRule="auto"/>
                    <w:ind w:firstLine="567"/>
                    <w:rPr>
                      <w:rFonts w:ascii="Times New Roman" w:hAnsi="Times New Roman" w:cs="Times New Roman"/>
                      <w:i/>
                      <w:lang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Анализа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слабости</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повољних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елемената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урађена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стране</w:t>
                  </w:r>
                  <w:proofErr w:type="spellEnd"/>
                  <w:r w:rsidRPr="00AE27DF">
                    <w:rPr>
                      <w:rFonts w:ascii="Times New Roman" w:hAnsi="Times New Roman" w:cs="Times New Roman"/>
                      <w:lang w:eastAsia="ja-JP"/>
                    </w:rPr>
                    <w:t xml:space="preserve"> </w:t>
                  </w:r>
                  <w:proofErr w:type="spellStart"/>
                  <w:r w:rsidR="006A30CB" w:rsidRPr="00AE27DF">
                    <w:rPr>
                      <w:rFonts w:ascii="Times New Roman" w:hAnsi="Times New Roman" w:cs="Times New Roman"/>
                      <w:lang w:eastAsia="ja-JP"/>
                    </w:rPr>
                    <w:t>Комисије</w:t>
                  </w:r>
                  <w:proofErr w:type="spellEnd"/>
                  <w:r w:rsidR="006A30CB" w:rsidRPr="00AE27DF">
                    <w:rPr>
                      <w:rFonts w:ascii="Times New Roman" w:hAnsi="Times New Roman" w:cs="Times New Roman"/>
                      <w:lang w:eastAsia="ja-JP"/>
                    </w:rPr>
                    <w:t xml:space="preserve"> </w:t>
                  </w:r>
                  <w:proofErr w:type="spellStart"/>
                  <w:r w:rsidR="006A30CB" w:rsidRPr="00AE27DF">
                    <w:rPr>
                      <w:rFonts w:ascii="Times New Roman" w:hAnsi="Times New Roman" w:cs="Times New Roman"/>
                      <w:lang w:eastAsia="ja-JP"/>
                    </w:rPr>
                    <w:t>за</w:t>
                  </w:r>
                  <w:proofErr w:type="spellEnd"/>
                  <w:r w:rsidR="006A30CB" w:rsidRPr="00AE27DF">
                    <w:rPr>
                      <w:rFonts w:ascii="Times New Roman" w:hAnsi="Times New Roman" w:cs="Times New Roman"/>
                      <w:lang w:eastAsia="ja-JP"/>
                    </w:rPr>
                    <w:t xml:space="preserve"> </w:t>
                  </w:r>
                  <w:proofErr w:type="spellStart"/>
                  <w:r w:rsidR="006A30CB" w:rsidRPr="00AE27DF">
                    <w:rPr>
                      <w:rFonts w:ascii="Times New Roman" w:hAnsi="Times New Roman" w:cs="Times New Roman"/>
                      <w:lang w:eastAsia="ja-JP"/>
                    </w:rPr>
                    <w:t>самовредновање</w:t>
                  </w:r>
                  <w:proofErr w:type="spellEnd"/>
                  <w:r w:rsidRPr="00AE27DF">
                    <w:rPr>
                      <w:rFonts w:ascii="Times New Roman" w:hAnsi="Times New Roman" w:cs="Times New Roman"/>
                      <w:lang w:eastAsia="ja-JP"/>
                    </w:rPr>
                    <w:t xml:space="preserve"> и </w:t>
                  </w:r>
                  <w:proofErr w:type="spellStart"/>
                  <w:r w:rsidR="00114C65">
                    <w:rPr>
                      <w:rFonts w:ascii="Times New Roman" w:hAnsi="Times New Roman" w:cs="Times New Roman"/>
                      <w:lang w:eastAsia="ja-JP"/>
                    </w:rPr>
                    <w:t>директор</w:t>
                  </w:r>
                  <w:r w:rsidRPr="00AE27DF">
                    <w:rPr>
                      <w:rFonts w:ascii="Times New Roman" w:hAnsi="Times New Roman" w:cs="Times New Roman"/>
                      <w:lang w:eastAsia="ja-JP"/>
                    </w:rPr>
                    <w:t>а</w:t>
                  </w:r>
                  <w:proofErr w:type="spellEnd"/>
                  <w:r w:rsidRPr="00AE27DF">
                    <w:rPr>
                      <w:rFonts w:ascii="Times New Roman" w:hAnsi="Times New Roman" w:cs="Times New Roman"/>
                      <w:lang w:eastAsia="ja-JP"/>
                    </w:rPr>
                    <w:t xml:space="preserve"> </w:t>
                  </w:r>
                  <w:proofErr w:type="spellStart"/>
                  <w:r w:rsidR="007640DE" w:rsidRPr="00AE27DF">
                    <w:rPr>
                      <w:rFonts w:ascii="Times New Roman" w:hAnsi="Times New Roman" w:cs="Times New Roman"/>
                      <w:lang w:eastAsia="ja-JP"/>
                    </w:rPr>
                    <w:t>Академије</w:t>
                  </w:r>
                  <w:proofErr w:type="spellEnd"/>
                </w:p>
                <w:p w14:paraId="3524A520" w14:textId="77777777" w:rsidR="00A86442" w:rsidRPr="00AE27DF" w:rsidRDefault="00A86442" w:rsidP="00A86442">
                  <w:pPr>
                    <w:tabs>
                      <w:tab w:val="left" w:pos="1175"/>
                    </w:tabs>
                    <w:spacing w:after="0" w:line="240" w:lineRule="auto"/>
                    <w:jc w:val="center"/>
                    <w:rPr>
                      <w:rFonts w:ascii="Times New Roman" w:hAnsi="Times New Roman" w:cs="Times New Roman"/>
                      <w:b/>
                      <w:bCs/>
                      <w:iCs/>
                      <w:sz w:val="24"/>
                      <w:szCs w:val="24"/>
                      <w:lang w:eastAsia="ja-JP"/>
                    </w:rPr>
                  </w:pPr>
                </w:p>
                <w:p w14:paraId="59DF7D49" w14:textId="77777777" w:rsidR="00A86442" w:rsidRPr="00AE27DF" w:rsidRDefault="00A86442" w:rsidP="00A86442">
                  <w:pPr>
                    <w:tabs>
                      <w:tab w:val="left" w:pos="1175"/>
                    </w:tabs>
                    <w:spacing w:after="60" w:line="276" w:lineRule="auto"/>
                    <w:jc w:val="center"/>
                    <w:rPr>
                      <w:rFonts w:ascii="Times New Roman" w:hAnsi="Times New Roman" w:cs="Times New Roman"/>
                      <w:b/>
                      <w:bCs/>
                      <w:iCs/>
                      <w:sz w:val="24"/>
                      <w:szCs w:val="24"/>
                      <w:lang w:eastAsia="ja-JP"/>
                    </w:rPr>
                  </w:pPr>
                  <w:proofErr w:type="spellStart"/>
                  <w:r w:rsidRPr="00AE27DF">
                    <w:rPr>
                      <w:rFonts w:ascii="Times New Roman" w:hAnsi="Times New Roman" w:cs="Times New Roman"/>
                      <w:b/>
                      <w:bCs/>
                      <w:iCs/>
                      <w:sz w:val="24"/>
                      <w:szCs w:val="24"/>
                      <w:lang w:eastAsia="ja-JP"/>
                    </w:rPr>
                    <w:t>Предлози</w:t>
                  </w:r>
                  <w:proofErr w:type="spellEnd"/>
                  <w:r w:rsidRPr="00AE27DF">
                    <w:rPr>
                      <w:rFonts w:ascii="Times New Roman" w:hAnsi="Times New Roman" w:cs="Times New Roman"/>
                      <w:b/>
                      <w:bCs/>
                      <w:iCs/>
                      <w:sz w:val="24"/>
                      <w:szCs w:val="24"/>
                      <w:lang w:eastAsia="ja-JP"/>
                    </w:rPr>
                    <w:t xml:space="preserve"> </w:t>
                  </w:r>
                  <w:proofErr w:type="spellStart"/>
                  <w:r w:rsidRPr="00AE27DF">
                    <w:rPr>
                      <w:rFonts w:ascii="Times New Roman" w:hAnsi="Times New Roman" w:cs="Times New Roman"/>
                      <w:b/>
                      <w:bCs/>
                      <w:iCs/>
                      <w:sz w:val="24"/>
                      <w:szCs w:val="24"/>
                      <w:lang w:eastAsia="ja-JP"/>
                    </w:rPr>
                    <w:t>за</w:t>
                  </w:r>
                  <w:proofErr w:type="spellEnd"/>
                  <w:r w:rsidRPr="00AE27DF">
                    <w:rPr>
                      <w:rFonts w:ascii="Times New Roman" w:hAnsi="Times New Roman" w:cs="Times New Roman"/>
                      <w:b/>
                      <w:bCs/>
                      <w:iCs/>
                      <w:sz w:val="24"/>
                      <w:szCs w:val="24"/>
                      <w:lang w:eastAsia="ja-JP"/>
                    </w:rPr>
                    <w:t xml:space="preserve"> </w:t>
                  </w:r>
                  <w:proofErr w:type="spellStart"/>
                  <w:r w:rsidRPr="00AE27DF">
                    <w:rPr>
                      <w:rFonts w:ascii="Times New Roman" w:hAnsi="Times New Roman" w:cs="Times New Roman"/>
                      <w:b/>
                      <w:bCs/>
                      <w:iCs/>
                      <w:sz w:val="24"/>
                      <w:szCs w:val="24"/>
                      <w:lang w:eastAsia="ja-JP"/>
                    </w:rPr>
                    <w:t>побољшање</w:t>
                  </w:r>
                  <w:proofErr w:type="spellEnd"/>
                  <w:r w:rsidRPr="00AE27DF">
                    <w:rPr>
                      <w:rFonts w:ascii="Times New Roman" w:hAnsi="Times New Roman" w:cs="Times New Roman"/>
                      <w:b/>
                      <w:bCs/>
                      <w:iCs/>
                      <w:sz w:val="24"/>
                      <w:szCs w:val="24"/>
                      <w:lang w:eastAsia="ja-JP"/>
                    </w:rPr>
                    <w:t xml:space="preserve"> и </w:t>
                  </w:r>
                  <w:proofErr w:type="spellStart"/>
                  <w:r w:rsidRPr="00AE27DF">
                    <w:rPr>
                      <w:rFonts w:ascii="Times New Roman" w:hAnsi="Times New Roman" w:cs="Times New Roman"/>
                      <w:b/>
                      <w:bCs/>
                      <w:iCs/>
                      <w:sz w:val="24"/>
                      <w:szCs w:val="24"/>
                      <w:lang w:eastAsia="ja-JP"/>
                    </w:rPr>
                    <w:t>планиране</w:t>
                  </w:r>
                  <w:proofErr w:type="spellEnd"/>
                  <w:r w:rsidRPr="00AE27DF">
                    <w:rPr>
                      <w:rFonts w:ascii="Times New Roman" w:hAnsi="Times New Roman" w:cs="Times New Roman"/>
                      <w:b/>
                      <w:bCs/>
                      <w:iCs/>
                      <w:sz w:val="24"/>
                      <w:szCs w:val="24"/>
                      <w:lang w:eastAsia="ja-JP"/>
                    </w:rPr>
                    <w:t xml:space="preserve"> </w:t>
                  </w:r>
                  <w:proofErr w:type="spellStart"/>
                  <w:r w:rsidRPr="00AE27DF">
                    <w:rPr>
                      <w:rFonts w:ascii="Times New Roman" w:hAnsi="Times New Roman" w:cs="Times New Roman"/>
                      <w:b/>
                      <w:bCs/>
                      <w:iCs/>
                      <w:sz w:val="24"/>
                      <w:szCs w:val="24"/>
                      <w:lang w:eastAsia="ja-JP"/>
                    </w:rPr>
                    <w:t>мере</w:t>
                  </w:r>
                  <w:proofErr w:type="spellEnd"/>
                </w:p>
                <w:p w14:paraId="6DD6505A" w14:textId="77777777" w:rsidR="00A86442" w:rsidRPr="00AE27DF" w:rsidRDefault="00A86442" w:rsidP="00A86442">
                  <w:pPr>
                    <w:tabs>
                      <w:tab w:val="left" w:pos="1175"/>
                    </w:tabs>
                    <w:spacing w:after="0" w:line="240" w:lineRule="auto"/>
                    <w:jc w:val="center"/>
                    <w:rPr>
                      <w:rFonts w:ascii="Times New Roman" w:hAnsi="Times New Roman" w:cs="Times New Roman"/>
                      <w:b/>
                      <w:bCs/>
                      <w:iCs/>
                      <w:sz w:val="24"/>
                      <w:szCs w:val="24"/>
                      <w:lang w:eastAsia="ja-JP"/>
                    </w:rPr>
                  </w:pPr>
                </w:p>
                <w:p w14:paraId="51D5900B" w14:textId="08AA4BBE" w:rsidR="00A86442" w:rsidRPr="00AE27DF" w:rsidRDefault="00A86442" w:rsidP="00A86442">
                  <w:pPr>
                    <w:tabs>
                      <w:tab w:val="left" w:pos="1175"/>
                    </w:tabs>
                    <w:spacing w:after="60" w:line="276" w:lineRule="auto"/>
                    <w:ind w:firstLine="567"/>
                    <w:jc w:val="both"/>
                    <w:rPr>
                      <w:rFonts w:ascii="Times New Roman" w:hAnsi="Times New Roman" w:cs="Times New Roman"/>
                      <w:lang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основу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урађене</w:t>
                  </w:r>
                  <w:proofErr w:type="spellEnd"/>
                  <w:r w:rsidRPr="00AE27DF">
                    <w:rPr>
                      <w:rFonts w:ascii="Times New Roman" w:hAnsi="Times New Roman" w:cs="Times New Roman"/>
                      <w:lang w:eastAsia="ja-JP"/>
                    </w:rPr>
                    <w:t xml:space="preserve"> SWOT </w:t>
                  </w:r>
                  <w:proofErr w:type="spellStart"/>
                  <w:r w:rsidRPr="00AE27DF">
                    <w:rPr>
                      <w:rFonts w:ascii="Times New Roman" w:hAnsi="Times New Roman" w:cs="Times New Roman"/>
                      <w:lang w:eastAsia="ja-JP"/>
                    </w:rPr>
                    <w:t>анализе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предлог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систематско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праћење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периодичну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проверу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могао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дефинисати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следећи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начин</w:t>
                  </w:r>
                  <w:proofErr w:type="spellEnd"/>
                  <w:r w:rsidRPr="00AE27DF">
                    <w:rPr>
                      <w:rFonts w:ascii="Times New Roman" w:hAnsi="Times New Roman" w:cs="Times New Roman"/>
                      <w:lang w:eastAsia="ja-JP"/>
                    </w:rPr>
                    <w:t xml:space="preserve">: </w:t>
                  </w:r>
                </w:p>
                <w:p w14:paraId="0903DFE0" w14:textId="77777777" w:rsidR="00A86442" w:rsidRPr="00AE27DF" w:rsidRDefault="00A86442">
                  <w:pPr>
                    <w:numPr>
                      <w:ilvl w:val="0"/>
                      <w:numId w:val="74"/>
                    </w:numPr>
                    <w:tabs>
                      <w:tab w:val="left" w:pos="1175"/>
                    </w:tabs>
                    <w:spacing w:after="60" w:line="276" w:lineRule="auto"/>
                    <w:ind w:left="397"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Професионализација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функције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односно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додела</w:t>
                  </w:r>
                  <w:proofErr w:type="spellEnd"/>
                  <w:r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Комисији</w:t>
                  </w:r>
                  <w:proofErr w:type="spellEnd"/>
                  <w:r w:rsidR="00D06771"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за</w:t>
                  </w:r>
                  <w:proofErr w:type="spellEnd"/>
                  <w:r w:rsidR="00D06771"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самовредновање</w:t>
                  </w:r>
                  <w:proofErr w:type="spellEnd"/>
                  <w:r w:rsidRPr="00AE27DF">
                    <w:rPr>
                      <w:rFonts w:ascii="Times New Roman" w:hAnsi="Times New Roman" w:cs="Times New Roman"/>
                      <w:lang w:val="sr-Cyrl-RS" w:eastAsia="ja-JP"/>
                    </w:rPr>
                    <w:t xml:space="preserve">, контролу и оцену квалитета </w:t>
                  </w:r>
                  <w:proofErr w:type="spellStart"/>
                  <w:r w:rsidRPr="00AE27DF">
                    <w:rPr>
                      <w:rFonts w:ascii="Times New Roman" w:hAnsi="Times New Roman" w:cs="Times New Roman"/>
                      <w:lang w:eastAsia="ja-JP"/>
                    </w:rPr>
                    <w:t>једног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референта</w:t>
                  </w:r>
                  <w:proofErr w:type="spellEnd"/>
                  <w:r w:rsidRPr="00AE27DF">
                    <w:rPr>
                      <w:rFonts w:ascii="Times New Roman" w:hAnsi="Times New Roman" w:cs="Times New Roman"/>
                      <w:lang w:eastAsia="ja-JP"/>
                    </w:rPr>
                    <w:t>/</w:t>
                  </w:r>
                  <w:proofErr w:type="spellStart"/>
                  <w:r w:rsidRPr="00AE27DF">
                    <w:rPr>
                      <w:rFonts w:ascii="Times New Roman" w:hAnsi="Times New Roman" w:cs="Times New Roman"/>
                      <w:lang w:eastAsia="ja-JP"/>
                    </w:rPr>
                    <w:t>секретара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чија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улога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била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континуирано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прати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активности</w:t>
                  </w:r>
                  <w:proofErr w:type="spellEnd"/>
                  <w:r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Комисије</w:t>
                  </w:r>
                  <w:proofErr w:type="spellEnd"/>
                  <w:r w:rsidR="00D06771"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за</w:t>
                  </w:r>
                  <w:proofErr w:type="spellEnd"/>
                  <w:r w:rsidR="00D06771"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самовредновање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w:t>
                  </w:r>
                  <w:proofErr w:type="spellEnd"/>
                  <w:r w:rsidRPr="00AE27DF">
                    <w:rPr>
                      <w:rFonts w:ascii="Times New Roman" w:hAnsi="Times New Roman" w:cs="Times New Roman"/>
                      <w:lang w:eastAsia="ja-JP"/>
                    </w:rPr>
                    <w:t xml:space="preserve"> </w:t>
                  </w:r>
                  <w:proofErr w:type="spellStart"/>
                  <w:r w:rsidR="00560814" w:rsidRPr="00AE27DF">
                    <w:rPr>
                      <w:rFonts w:ascii="Times New Roman" w:hAnsi="Times New Roman" w:cs="Times New Roman"/>
                      <w:lang w:eastAsia="ja-JP"/>
                    </w:rPr>
                    <w:t>Правилнику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информише</w:t>
                  </w:r>
                  <w:proofErr w:type="spellEnd"/>
                  <w:r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Комисију</w:t>
                  </w:r>
                  <w:proofErr w:type="spellEnd"/>
                  <w:r w:rsidR="00D06771"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за</w:t>
                  </w:r>
                  <w:proofErr w:type="spellEnd"/>
                  <w:r w:rsidR="00D06771"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самовредновање</w:t>
                  </w:r>
                  <w:proofErr w:type="spellEnd"/>
                  <w:r w:rsidRPr="00AE27DF">
                    <w:rPr>
                      <w:rFonts w:ascii="Times New Roman" w:hAnsi="Times New Roman" w:cs="Times New Roman"/>
                      <w:lang w:eastAsia="ja-JP"/>
                    </w:rPr>
                    <w:t xml:space="preserve"> о </w:t>
                  </w:r>
                  <w:proofErr w:type="spellStart"/>
                  <w:r w:rsidRPr="00AE27DF">
                    <w:rPr>
                      <w:rFonts w:ascii="Times New Roman" w:hAnsi="Times New Roman" w:cs="Times New Roman"/>
                      <w:lang w:eastAsia="ja-JP"/>
                    </w:rPr>
                    <w:t>потреби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предузимања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одговарајуће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активности</w:t>
                  </w:r>
                  <w:proofErr w:type="spellEnd"/>
                  <w:r w:rsidRPr="00AE27DF">
                    <w:rPr>
                      <w:rFonts w:ascii="Times New Roman" w:hAnsi="Times New Roman" w:cs="Times New Roman"/>
                      <w:lang w:eastAsia="ja-JP"/>
                    </w:rPr>
                    <w:t xml:space="preserve">. </w:t>
                  </w:r>
                </w:p>
                <w:p w14:paraId="74B03ABC" w14:textId="77777777" w:rsidR="00A86442" w:rsidRPr="00AE27DF" w:rsidRDefault="00A86442">
                  <w:pPr>
                    <w:numPr>
                      <w:ilvl w:val="0"/>
                      <w:numId w:val="74"/>
                    </w:numPr>
                    <w:tabs>
                      <w:tab w:val="left" w:pos="1175"/>
                    </w:tabs>
                    <w:spacing w:after="60" w:line="276" w:lineRule="auto"/>
                    <w:ind w:left="397" w:firstLine="567"/>
                    <w:jc w:val="both"/>
                    <w:rPr>
                      <w:rFonts w:ascii="Times New Roman" w:hAnsi="Times New Roman" w:cs="Times New Roman"/>
                      <w:lang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Изградња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механизма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посебног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мотивисања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чланова</w:t>
                  </w:r>
                  <w:proofErr w:type="spellEnd"/>
                  <w:r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Комисије</w:t>
                  </w:r>
                  <w:proofErr w:type="spellEnd"/>
                  <w:r w:rsidR="00D06771"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за</w:t>
                  </w:r>
                  <w:proofErr w:type="spellEnd"/>
                  <w:r w:rsidR="00D06771"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самовредновање</w:t>
                  </w:r>
                  <w:proofErr w:type="spellEnd"/>
                  <w:r w:rsidR="00025576" w:rsidRPr="00AE27DF">
                    <w:rPr>
                      <w:rFonts w:ascii="Times New Roman" w:hAnsi="Times New Roman" w:cs="Times New Roman"/>
                      <w:lang w:val="sr-Cyrl-RS"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истрајавање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континуираном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спровођењу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
                <w:p w14:paraId="27CA3E80" w14:textId="2E6F8E13" w:rsidR="00A86442" w:rsidRPr="00AE27DF" w:rsidRDefault="00A86442">
                  <w:pPr>
                    <w:numPr>
                      <w:ilvl w:val="0"/>
                      <w:numId w:val="74"/>
                    </w:numPr>
                    <w:tabs>
                      <w:tab w:val="left" w:pos="1175"/>
                    </w:tabs>
                    <w:spacing w:after="60" w:line="276" w:lineRule="auto"/>
                    <w:ind w:left="397" w:firstLine="567"/>
                    <w:jc w:val="both"/>
                    <w:rPr>
                      <w:rFonts w:ascii="Times New Roman" w:hAnsi="Times New Roman" w:cs="Times New Roman"/>
                      <w:lang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Размотрити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могућност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повећања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броја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чланова</w:t>
                  </w:r>
                  <w:proofErr w:type="spellEnd"/>
                  <w:r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Комисије</w:t>
                  </w:r>
                  <w:proofErr w:type="spellEnd"/>
                  <w:r w:rsidR="00D06771"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за</w:t>
                  </w:r>
                  <w:proofErr w:type="spellEnd"/>
                  <w:r w:rsidR="00D06771"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самовредновање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самовредновање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уз</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претходну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измену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аката</w:t>
                  </w:r>
                  <w:proofErr w:type="spellEnd"/>
                  <w:r w:rsidRPr="00AE27DF">
                    <w:rPr>
                      <w:rFonts w:ascii="Times New Roman" w:hAnsi="Times New Roman" w:cs="Times New Roman"/>
                      <w:lang w:eastAsia="ja-JP"/>
                    </w:rPr>
                    <w:t xml:space="preserve"> </w:t>
                  </w:r>
                  <w:proofErr w:type="spellStart"/>
                  <w:r w:rsidR="007640DE" w:rsidRPr="00AE27DF">
                    <w:rPr>
                      <w:rFonts w:ascii="Times New Roman" w:hAnsi="Times New Roman" w:cs="Times New Roman"/>
                      <w:lang w:eastAsia="ja-JP"/>
                    </w:rPr>
                    <w:t>Академије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обрађују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овај</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елемент</w:t>
                  </w:r>
                  <w:proofErr w:type="spellEnd"/>
                  <w:r w:rsidRPr="00AE27DF">
                    <w:rPr>
                      <w:rFonts w:ascii="Times New Roman" w:hAnsi="Times New Roman" w:cs="Times New Roman"/>
                      <w:lang w:eastAsia="ja-JP"/>
                    </w:rPr>
                    <w:t xml:space="preserve">. </w:t>
                  </w:r>
                </w:p>
                <w:p w14:paraId="14CC8640" w14:textId="77777777" w:rsidR="00A86442" w:rsidRPr="00AE27DF" w:rsidRDefault="00A86442">
                  <w:pPr>
                    <w:numPr>
                      <w:ilvl w:val="0"/>
                      <w:numId w:val="74"/>
                    </w:numPr>
                    <w:tabs>
                      <w:tab w:val="left" w:pos="1175"/>
                    </w:tabs>
                    <w:spacing w:after="60" w:line="276" w:lineRule="auto"/>
                    <w:ind w:left="397" w:firstLine="567"/>
                    <w:jc w:val="both"/>
                    <w:rPr>
                      <w:rFonts w:ascii="Times New Roman" w:hAnsi="Times New Roman" w:cs="Times New Roman"/>
                      <w:lang w:eastAsia="ja-JP"/>
                    </w:rPr>
                  </w:pPr>
                  <w:r w:rsidRPr="00AE27DF">
                    <w:rPr>
                      <w:rFonts w:ascii="Times New Roman" w:hAnsi="Times New Roman" w:cs="Times New Roman"/>
                      <w:lang w:eastAsia="ja-JP"/>
                    </w:rPr>
                    <w:t xml:space="preserve">У </w:t>
                  </w:r>
                  <w:proofErr w:type="spellStart"/>
                  <w:r w:rsidRPr="00AE27DF">
                    <w:rPr>
                      <w:rFonts w:ascii="Times New Roman" w:hAnsi="Times New Roman" w:cs="Times New Roman"/>
                      <w:lang w:eastAsia="ja-JP"/>
                    </w:rPr>
                    <w:t>односу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периодичност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прикупљања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података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потребно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размотрити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начине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како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овај</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процес</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учинио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ефикаснијим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односно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проналажење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адекватних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начина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мотивисање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запослених</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учествовање</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процесу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праћења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контроле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постојећих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периодичних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провера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подразумевају</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самоиницијативне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анализе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успеха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студената</w:t>
                  </w:r>
                  <w:proofErr w:type="spellEnd"/>
                  <w:r w:rsidRPr="00AE27DF">
                    <w:rPr>
                      <w:rFonts w:ascii="Times New Roman" w:hAnsi="Times New Roman" w:cs="Times New Roman"/>
                      <w:lang w:val="sr-Cyrl-RS" w:eastAsia="ja-JP"/>
                    </w:rPr>
                    <w:t>.</w:t>
                  </w:r>
                </w:p>
                <w:p w14:paraId="0546FF40" w14:textId="77777777" w:rsidR="00A86442" w:rsidRPr="00AE27DF" w:rsidRDefault="00A86442">
                  <w:pPr>
                    <w:numPr>
                      <w:ilvl w:val="0"/>
                      <w:numId w:val="74"/>
                    </w:numPr>
                    <w:tabs>
                      <w:tab w:val="left" w:pos="1175"/>
                    </w:tabs>
                    <w:spacing w:after="60" w:line="276" w:lineRule="auto"/>
                    <w:ind w:left="397"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Велики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број</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података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прикупља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утиче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преоптерећење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запослених</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периодима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иначе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интензивног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ангажовања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другим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пословима</w:t>
                  </w:r>
                  <w:proofErr w:type="spellEnd"/>
                  <w:r w:rsidRPr="00AE27DF">
                    <w:rPr>
                      <w:rFonts w:ascii="Times New Roman" w:hAnsi="Times New Roman" w:cs="Times New Roman"/>
                      <w:lang w:eastAsia="ja-JP"/>
                    </w:rPr>
                    <w:t xml:space="preserve"> – </w:t>
                  </w:r>
                  <w:proofErr w:type="spellStart"/>
                  <w:r w:rsidRPr="00AE27DF">
                    <w:rPr>
                      <w:rFonts w:ascii="Times New Roman" w:hAnsi="Times New Roman" w:cs="Times New Roman"/>
                      <w:lang w:eastAsia="ja-JP"/>
                    </w:rPr>
                    <w:t>крај</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првог</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другог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семестра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крај</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календарске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године</w:t>
                  </w:r>
                  <w:proofErr w:type="spellEnd"/>
                  <w:r w:rsidRPr="00AE27DF">
                    <w:rPr>
                      <w:rFonts w:ascii="Times New Roman" w:hAnsi="Times New Roman" w:cs="Times New Roman"/>
                      <w:lang w:eastAsia="ja-JP"/>
                    </w:rPr>
                    <w:t xml:space="preserve">. </w:t>
                  </w:r>
                </w:p>
                <w:p w14:paraId="0FBADDFE" w14:textId="77777777" w:rsidR="00A86442" w:rsidRPr="00AE27DF" w:rsidRDefault="00A86442">
                  <w:pPr>
                    <w:numPr>
                      <w:ilvl w:val="0"/>
                      <w:numId w:val="74"/>
                    </w:numPr>
                    <w:tabs>
                      <w:tab w:val="left" w:pos="1175"/>
                    </w:tabs>
                    <w:spacing w:after="60" w:line="276" w:lineRule="auto"/>
                    <w:ind w:left="397"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Потребно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је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преиспитати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тренутну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динамику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прикупљања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података</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односу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остале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текуће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послове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израдити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помоћна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документа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ће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односити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тачну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периодику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прикупљања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документације</w:t>
                  </w:r>
                  <w:proofErr w:type="spellEnd"/>
                  <w:r w:rsidRPr="00AE27DF">
                    <w:rPr>
                      <w:rFonts w:ascii="Times New Roman" w:hAnsi="Times New Roman" w:cs="Times New Roman"/>
                      <w:lang w:eastAsia="ja-JP"/>
                    </w:rPr>
                    <w:t xml:space="preserve">, а </w:t>
                  </w:r>
                  <w:proofErr w:type="spellStart"/>
                  <w:r w:rsidRPr="00AE27DF">
                    <w:rPr>
                      <w:rFonts w:ascii="Times New Roman" w:hAnsi="Times New Roman" w:cs="Times New Roman"/>
                      <w:lang w:eastAsia="ja-JP"/>
                    </w:rPr>
                    <w:t>која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ће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термински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распоредити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тако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овај</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процес</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буде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ефикаснији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односно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оптерећење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прерасподели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целу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годину</w:t>
                  </w:r>
                  <w:proofErr w:type="spellEnd"/>
                  <w:r w:rsidRPr="00AE27DF">
                    <w:rPr>
                      <w:rFonts w:ascii="Times New Roman" w:hAnsi="Times New Roman" w:cs="Times New Roman"/>
                      <w:lang w:eastAsia="ja-JP"/>
                    </w:rPr>
                    <w:t xml:space="preserve">. </w:t>
                  </w:r>
                </w:p>
                <w:p w14:paraId="0EE32567" w14:textId="77777777" w:rsidR="00A86442" w:rsidRPr="00AE27DF" w:rsidRDefault="00A86442">
                  <w:pPr>
                    <w:numPr>
                      <w:ilvl w:val="0"/>
                      <w:numId w:val="74"/>
                    </w:numPr>
                    <w:tabs>
                      <w:tab w:val="left" w:pos="1175"/>
                    </w:tabs>
                    <w:spacing w:after="60" w:line="276" w:lineRule="auto"/>
                    <w:ind w:left="397"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Промовисање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политике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периодично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преиспитивање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постојећих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стандарда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поступака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утврђивања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корективних</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превентивних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мера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унапређење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актуелних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стандарда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поступака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обезбеђења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односно</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израду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њихових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ревизија</w:t>
                  </w:r>
                  <w:proofErr w:type="spellEnd"/>
                  <w:r w:rsidRPr="00AE27DF">
                    <w:rPr>
                      <w:rFonts w:ascii="Times New Roman" w:hAnsi="Times New Roman" w:cs="Times New Roman"/>
                      <w:lang w:eastAsia="ja-JP"/>
                    </w:rPr>
                    <w:t>.</w:t>
                  </w:r>
                </w:p>
                <w:p w14:paraId="3B1EA8E0" w14:textId="77777777" w:rsidR="00A86442" w:rsidRPr="00AE27DF" w:rsidRDefault="00A86442">
                  <w:pPr>
                    <w:numPr>
                      <w:ilvl w:val="0"/>
                      <w:numId w:val="74"/>
                    </w:numPr>
                    <w:tabs>
                      <w:tab w:val="left" w:pos="1175"/>
                    </w:tabs>
                    <w:spacing w:after="60" w:line="276" w:lineRule="auto"/>
                    <w:ind w:left="397"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lastRenderedPageBreak/>
                    <w:t>Унапређење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добре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сарадње</w:t>
                  </w:r>
                  <w:proofErr w:type="spellEnd"/>
                  <w:r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Комисије</w:t>
                  </w:r>
                  <w:proofErr w:type="spellEnd"/>
                  <w:r w:rsidR="00D06771"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за</w:t>
                  </w:r>
                  <w:proofErr w:type="spellEnd"/>
                  <w:r w:rsidR="00D06771" w:rsidRPr="00AE27DF">
                    <w:rPr>
                      <w:rFonts w:ascii="Times New Roman" w:hAnsi="Times New Roman" w:cs="Times New Roman"/>
                      <w:lang w:eastAsia="ja-JP"/>
                    </w:rPr>
                    <w:t xml:space="preserve"> </w:t>
                  </w:r>
                  <w:proofErr w:type="spellStart"/>
                  <w:r w:rsidR="00D06771" w:rsidRPr="00AE27DF">
                    <w:rPr>
                      <w:rFonts w:ascii="Times New Roman" w:hAnsi="Times New Roman" w:cs="Times New Roman"/>
                      <w:lang w:eastAsia="ja-JP"/>
                    </w:rPr>
                    <w:t>самовредновање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r w:rsidRPr="00AE27DF">
                    <w:rPr>
                      <w:rFonts w:ascii="Times New Roman" w:hAnsi="Times New Roman" w:cs="Times New Roman"/>
                      <w:lang w:val="sr-Cyrl-RS" w:eastAsia="ja-JP"/>
                    </w:rPr>
                    <w:t>самовредновање</w:t>
                  </w:r>
                  <w:r w:rsidR="00025576" w:rsidRPr="00AE27DF">
                    <w:rPr>
                      <w:rFonts w:ascii="Times New Roman" w:hAnsi="Times New Roman" w:cs="Times New Roman"/>
                      <w:lang w:val="sr-Cyrl-RS" w:eastAsia="ja-JP"/>
                    </w:rPr>
                    <w:t xml:space="preserve"> и</w:t>
                  </w:r>
                  <w:r w:rsidRPr="00AE27DF">
                    <w:rPr>
                      <w:rFonts w:ascii="Times New Roman" w:hAnsi="Times New Roman" w:cs="Times New Roman"/>
                      <w:lang w:val="sr-Cyrl-RS" w:eastAsia="ja-JP"/>
                    </w:rPr>
                    <w:t xml:space="preserve"> </w:t>
                  </w:r>
                  <w:r w:rsidR="006A30CB" w:rsidRPr="00AE27DF">
                    <w:rPr>
                      <w:rFonts w:ascii="Times New Roman" w:hAnsi="Times New Roman" w:cs="Times New Roman"/>
                      <w:lang w:val="sr-Cyrl-RS" w:eastAsia="ja-JP"/>
                    </w:rPr>
                    <w:t>Комисије за самовредновање</w:t>
                  </w:r>
                  <w:r w:rsidRPr="00AE27DF">
                    <w:rPr>
                      <w:rFonts w:ascii="Times New Roman" w:hAnsi="Times New Roman" w:cs="Times New Roman"/>
                      <w:lang w:val="sr-Cyrl-RS" w:eastAsia="ja-JP"/>
                    </w:rPr>
                    <w:t xml:space="preserve"> </w:t>
                  </w:r>
                  <w:proofErr w:type="spellStart"/>
                  <w:r w:rsidRPr="00AE27DF">
                    <w:rPr>
                      <w:rFonts w:ascii="Times New Roman" w:hAnsi="Times New Roman" w:cs="Times New Roman"/>
                      <w:lang w:eastAsia="ja-JP"/>
                    </w:rPr>
                    <w:t>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Студентским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парламентом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који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директни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контакт</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пoпулaциjoм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студeнaтa</w:t>
                  </w:r>
                  <w:proofErr w:type="spellEnd"/>
                  <w:r w:rsidRPr="00AE27DF">
                    <w:rPr>
                      <w:rFonts w:ascii="Times New Roman" w:hAnsi="Times New Roman" w:cs="Times New Roman"/>
                      <w:lang w:eastAsia="ja-JP"/>
                    </w:rPr>
                    <w:t xml:space="preserve"> у </w:t>
                  </w:r>
                  <w:proofErr w:type="spellStart"/>
                  <w:r w:rsidRPr="00AE27DF">
                    <w:rPr>
                      <w:rFonts w:ascii="Times New Roman" w:hAnsi="Times New Roman" w:cs="Times New Roman"/>
                      <w:lang w:eastAsia="ja-JP"/>
                    </w:rPr>
                    <w:t>цeлини</w:t>
                  </w:r>
                  <w:proofErr w:type="spellEnd"/>
                  <w:r w:rsidRPr="00AE27DF">
                    <w:rPr>
                      <w:rFonts w:ascii="Times New Roman" w:hAnsi="Times New Roman" w:cs="Times New Roman"/>
                      <w:lang w:eastAsia="ja-JP"/>
                    </w:rPr>
                    <w:t>.</w:t>
                  </w:r>
                </w:p>
                <w:p w14:paraId="224165A7" w14:textId="77777777" w:rsidR="00A86442" w:rsidRPr="00AE27DF" w:rsidRDefault="00A86442">
                  <w:pPr>
                    <w:numPr>
                      <w:ilvl w:val="0"/>
                      <w:numId w:val="74"/>
                    </w:numPr>
                    <w:tabs>
                      <w:tab w:val="left" w:pos="1175"/>
                    </w:tabs>
                    <w:spacing w:after="60" w:line="276" w:lineRule="auto"/>
                    <w:ind w:left="397"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Организовање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семинара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све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запослене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студенте</w:t>
                  </w:r>
                  <w:proofErr w:type="spellEnd"/>
                  <w:r w:rsidRPr="00AE27DF">
                    <w:rPr>
                      <w:rFonts w:ascii="Times New Roman" w:hAnsi="Times New Roman" w:cs="Times New Roman"/>
                      <w:lang w:eastAsia="ja-JP"/>
                    </w:rPr>
                    <w:t xml:space="preserve"> о </w:t>
                  </w:r>
                  <w:proofErr w:type="spellStart"/>
                  <w:r w:rsidRPr="00AE27DF">
                    <w:rPr>
                      <w:rFonts w:ascii="Times New Roman" w:hAnsi="Times New Roman" w:cs="Times New Roman"/>
                      <w:lang w:eastAsia="ja-JP"/>
                    </w:rPr>
                    <w:t>спровођењу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политике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val="sr-Cyrl-RS" w:eastAsia="ja-JP"/>
                    </w:rPr>
                    <w:t>.</w:t>
                  </w:r>
                </w:p>
                <w:p w14:paraId="41E58E0F" w14:textId="77777777" w:rsidR="00A86442" w:rsidRPr="00AE27DF" w:rsidRDefault="007640DE">
                  <w:pPr>
                    <w:numPr>
                      <w:ilvl w:val="0"/>
                      <w:numId w:val="74"/>
                    </w:numPr>
                    <w:tabs>
                      <w:tab w:val="left" w:pos="1175"/>
                    </w:tabs>
                    <w:spacing w:after="60" w:line="276" w:lineRule="auto"/>
                    <w:ind w:left="397"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Академија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треба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даље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да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настави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континуирано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унапређење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услова</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инфраструктуре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за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редовно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систематско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прикупљање</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обраду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података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потребних</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за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оцену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квалитета</w:t>
                  </w:r>
                  <w:proofErr w:type="spellEnd"/>
                  <w:r w:rsidR="00A86442" w:rsidRPr="00AE27DF">
                    <w:rPr>
                      <w:rFonts w:ascii="Times New Roman" w:hAnsi="Times New Roman" w:cs="Times New Roman"/>
                      <w:lang w:eastAsia="ja-JP"/>
                    </w:rPr>
                    <w:t xml:space="preserve"> у </w:t>
                  </w:r>
                  <w:proofErr w:type="spellStart"/>
                  <w:r w:rsidR="00A86442" w:rsidRPr="00AE27DF">
                    <w:rPr>
                      <w:rFonts w:ascii="Times New Roman" w:hAnsi="Times New Roman" w:cs="Times New Roman"/>
                      <w:lang w:eastAsia="ja-JP"/>
                    </w:rPr>
                    <w:t>свим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областима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предмет</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самовредновања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тежећи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сталном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унапређењу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ефикасности</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ефективности</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овог</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процеса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Систем</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квалитета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детаљно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дефинисан</w:t>
                  </w:r>
                  <w:proofErr w:type="spellEnd"/>
                  <w:r w:rsidR="00A86442" w:rsidRPr="00AE27DF">
                    <w:rPr>
                      <w:rFonts w:ascii="Times New Roman" w:hAnsi="Times New Roman" w:cs="Times New Roman"/>
                      <w:lang w:eastAsia="ja-JP"/>
                    </w:rPr>
                    <w:t>.</w:t>
                  </w:r>
                </w:p>
                <w:p w14:paraId="1E87BFDA" w14:textId="77777777" w:rsidR="00A86442" w:rsidRPr="00AE27DF" w:rsidRDefault="00A86442">
                  <w:pPr>
                    <w:numPr>
                      <w:ilvl w:val="0"/>
                      <w:numId w:val="74"/>
                    </w:numPr>
                    <w:tabs>
                      <w:tab w:val="left" w:pos="1175"/>
                    </w:tabs>
                    <w:spacing w:after="60" w:line="276" w:lineRule="auto"/>
                    <w:ind w:left="397" w:firstLine="567"/>
                    <w:jc w:val="both"/>
                    <w:rPr>
                      <w:rFonts w:ascii="Times New Roman" w:hAnsi="Times New Roman" w:cs="Times New Roman"/>
                      <w:lang w:eastAsia="ja-JP"/>
                    </w:rPr>
                  </w:pPr>
                  <w:proofErr w:type="spellStart"/>
                  <w:r w:rsidRPr="00AE27DF">
                    <w:rPr>
                      <w:rFonts w:ascii="Times New Roman" w:hAnsi="Times New Roman" w:cs="Times New Roman"/>
                      <w:lang w:eastAsia="ja-JP"/>
                    </w:rPr>
                    <w:t>Планирање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реализација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активности</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везаних</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за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праћење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обезбеђење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управљање</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унапређење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према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годишњем</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плану</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w:t>
                  </w:r>
                </w:p>
                <w:p w14:paraId="58D7BEF9" w14:textId="77777777" w:rsidR="00A86442" w:rsidRPr="00AE27DF" w:rsidRDefault="00A86442">
                  <w:pPr>
                    <w:numPr>
                      <w:ilvl w:val="0"/>
                      <w:numId w:val="74"/>
                    </w:numPr>
                    <w:tabs>
                      <w:tab w:val="left" w:pos="1175"/>
                    </w:tabs>
                    <w:spacing w:after="60" w:line="276" w:lineRule="auto"/>
                    <w:ind w:left="397" w:firstLine="567"/>
                    <w:jc w:val="both"/>
                    <w:rPr>
                      <w:rFonts w:ascii="Times New Roman" w:hAnsi="Times New Roman" w:cs="Times New Roman"/>
                      <w:lang w:eastAsia="ja-JP"/>
                    </w:rPr>
                  </w:pPr>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Развијање</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поступака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вредновања</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самовредновања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истраживања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квалитета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образовања</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научноистраживачког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уметничког</w:t>
                  </w:r>
                  <w:proofErr w:type="spellEnd"/>
                  <w:r w:rsidRPr="00AE27DF">
                    <w:rPr>
                      <w:rFonts w:ascii="Times New Roman" w:hAnsi="Times New Roman" w:cs="Times New Roman"/>
                      <w:lang w:eastAsia="ja-JP"/>
                    </w:rPr>
                    <w:t xml:space="preserve"> и </w:t>
                  </w:r>
                  <w:proofErr w:type="spellStart"/>
                  <w:r w:rsidRPr="00AE27DF">
                    <w:rPr>
                      <w:rFonts w:ascii="Times New Roman" w:hAnsi="Times New Roman" w:cs="Times New Roman"/>
                      <w:lang w:eastAsia="ja-JP"/>
                    </w:rPr>
                    <w:t>стручног</w:t>
                  </w:r>
                  <w:proofErr w:type="spellEnd"/>
                  <w:r w:rsidRPr="00AE27DF">
                    <w:rPr>
                      <w:rFonts w:ascii="Times New Roman" w:hAnsi="Times New Roman" w:cs="Times New Roman"/>
                      <w:lang w:eastAsia="ja-JP"/>
                    </w:rPr>
                    <w:t xml:space="preserve"> </w:t>
                  </w:r>
                  <w:proofErr w:type="spellStart"/>
                  <w:r w:rsidRPr="00AE27DF">
                    <w:rPr>
                      <w:rFonts w:ascii="Times New Roman" w:hAnsi="Times New Roman" w:cs="Times New Roman"/>
                      <w:lang w:eastAsia="ja-JP"/>
                    </w:rPr>
                    <w:t>рада</w:t>
                  </w:r>
                  <w:proofErr w:type="spellEnd"/>
                  <w:r w:rsidRPr="00AE27DF">
                    <w:rPr>
                      <w:rFonts w:ascii="Times New Roman" w:hAnsi="Times New Roman" w:cs="Times New Roman"/>
                      <w:lang w:eastAsia="ja-JP"/>
                    </w:rPr>
                    <w:t>.</w:t>
                  </w:r>
                </w:p>
              </w:tc>
            </w:tr>
            <w:tr w:rsidR="00A86442" w:rsidRPr="00AE27DF" w14:paraId="344756D6" w14:textId="77777777" w:rsidTr="000141B4">
              <w:tc>
                <w:tcPr>
                  <w:tcW w:w="10774" w:type="dxa"/>
                  <w:shd w:val="clear" w:color="auto" w:fill="D9D9D9"/>
                </w:tcPr>
                <w:p w14:paraId="3AA4B4DC" w14:textId="77777777" w:rsidR="00A86442" w:rsidRPr="00AE27DF" w:rsidRDefault="00A86442" w:rsidP="00A86442">
                  <w:pPr>
                    <w:tabs>
                      <w:tab w:val="left" w:pos="1175"/>
                    </w:tabs>
                    <w:spacing w:line="276" w:lineRule="auto"/>
                    <w:rPr>
                      <w:rFonts w:ascii="Times New Roman" w:hAnsi="Times New Roman" w:cs="Times New Roman"/>
                      <w:lang w:val="sr-Cyrl-CS" w:eastAsia="ja-JP"/>
                    </w:rPr>
                  </w:pPr>
                  <w:r w:rsidRPr="00AE27DF">
                    <w:rPr>
                      <w:rFonts w:ascii="Times New Roman" w:hAnsi="Times New Roman" w:cs="Times New Roman"/>
                      <w:lang w:val="ru-RU" w:eastAsia="ja-JP"/>
                    </w:rPr>
                    <w:lastRenderedPageBreak/>
                    <w:t xml:space="preserve">д) </w:t>
                  </w:r>
                  <w:r w:rsidRPr="00AE27DF">
                    <w:rPr>
                      <w:rFonts w:ascii="Times New Roman" w:hAnsi="Times New Roman" w:cs="Times New Roman"/>
                      <w:lang w:val="sr-Cyrl-CS" w:eastAsia="ja-JP"/>
                    </w:rPr>
                    <w:t>Показатељи и прилози за стандард  14</w:t>
                  </w:r>
                </w:p>
                <w:p w14:paraId="5BBB1CA9" w14:textId="77777777" w:rsidR="00A86442" w:rsidRPr="00AE27DF" w:rsidRDefault="00000000" w:rsidP="00A86442">
                  <w:pPr>
                    <w:tabs>
                      <w:tab w:val="left" w:pos="1175"/>
                    </w:tabs>
                    <w:spacing w:line="276" w:lineRule="auto"/>
                    <w:rPr>
                      <w:rFonts w:ascii="Times New Roman" w:hAnsi="Times New Roman" w:cs="Times New Roman"/>
                      <w:lang w:val="sr-Cyrl-CS" w:eastAsia="ja-JP"/>
                    </w:rPr>
                  </w:pPr>
                  <w:hyperlink r:id="rId119" w:history="1">
                    <w:proofErr w:type="spellStart"/>
                    <w:r w:rsidR="00A86442" w:rsidRPr="00193473">
                      <w:rPr>
                        <w:rStyle w:val="Hyperlink"/>
                        <w:rFonts w:ascii="Times New Roman" w:hAnsi="Times New Roman" w:cs="Times New Roman"/>
                        <w:b/>
                        <w:lang w:eastAsia="ja-JP"/>
                      </w:rPr>
                      <w:t>Прилог</w:t>
                    </w:r>
                    <w:proofErr w:type="spellEnd"/>
                    <w:r w:rsidR="00A86442" w:rsidRPr="00193473">
                      <w:rPr>
                        <w:rStyle w:val="Hyperlink"/>
                        <w:rFonts w:ascii="Times New Roman" w:hAnsi="Times New Roman" w:cs="Times New Roman"/>
                        <w:b/>
                        <w:lang w:eastAsia="ja-JP"/>
                      </w:rPr>
                      <w:t xml:space="preserve"> 14.</w:t>
                    </w:r>
                  </w:hyperlink>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Информације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презентоване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на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сајту</w:t>
                  </w:r>
                  <w:proofErr w:type="spellEnd"/>
                  <w:r w:rsidR="00A86442" w:rsidRPr="00AE27DF">
                    <w:rPr>
                      <w:rFonts w:ascii="Times New Roman" w:hAnsi="Times New Roman" w:cs="Times New Roman"/>
                      <w:lang w:eastAsia="ja-JP"/>
                    </w:rPr>
                    <w:t xml:space="preserve"> </w:t>
                  </w:r>
                  <w:proofErr w:type="spellStart"/>
                  <w:r w:rsidR="0028601B" w:rsidRPr="00AE27DF">
                    <w:rPr>
                      <w:rFonts w:ascii="Times New Roman" w:hAnsi="Times New Roman" w:cs="Times New Roman"/>
                      <w:lang w:eastAsia="ja-JP"/>
                    </w:rPr>
                    <w:t>високошколске</w:t>
                  </w:r>
                  <w:proofErr w:type="spellEnd"/>
                  <w:r w:rsidR="0028601B" w:rsidRPr="00AE27DF">
                    <w:rPr>
                      <w:rFonts w:ascii="Times New Roman" w:hAnsi="Times New Roman" w:cs="Times New Roman"/>
                      <w:lang w:eastAsia="ja-JP"/>
                    </w:rPr>
                    <w:t xml:space="preserve"> </w:t>
                  </w:r>
                  <w:proofErr w:type="spellStart"/>
                  <w:r w:rsidR="0028601B" w:rsidRPr="00AE27DF">
                    <w:rPr>
                      <w:rFonts w:ascii="Times New Roman" w:hAnsi="Times New Roman" w:cs="Times New Roman"/>
                      <w:lang w:eastAsia="ja-JP"/>
                    </w:rPr>
                    <w:t>установе</w:t>
                  </w:r>
                  <w:proofErr w:type="spellEnd"/>
                  <w:r w:rsidR="00A86442" w:rsidRPr="00AE27DF">
                    <w:rPr>
                      <w:rFonts w:ascii="Times New Roman" w:hAnsi="Times New Roman" w:cs="Times New Roman"/>
                      <w:lang w:eastAsia="ja-JP"/>
                    </w:rPr>
                    <w:t xml:space="preserve"> о </w:t>
                  </w:r>
                  <w:proofErr w:type="spellStart"/>
                  <w:r w:rsidR="00A86442" w:rsidRPr="00AE27DF">
                    <w:rPr>
                      <w:rFonts w:ascii="Times New Roman" w:hAnsi="Times New Roman" w:cs="Times New Roman"/>
                      <w:lang w:eastAsia="ja-JP"/>
                    </w:rPr>
                    <w:t>активностима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које</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обезбеђују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системско</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праћење</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периодичну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проверу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квалитета</w:t>
                  </w:r>
                  <w:proofErr w:type="spellEnd"/>
                  <w:r w:rsidR="00A86442" w:rsidRPr="00AE27DF">
                    <w:rPr>
                      <w:rFonts w:ascii="Times New Roman" w:hAnsi="Times New Roman" w:cs="Times New Roman"/>
                      <w:lang w:eastAsia="ja-JP"/>
                    </w:rPr>
                    <w:t xml:space="preserve"> у </w:t>
                  </w:r>
                  <w:proofErr w:type="spellStart"/>
                  <w:r w:rsidR="00A86442" w:rsidRPr="00AE27DF">
                    <w:rPr>
                      <w:rFonts w:ascii="Times New Roman" w:hAnsi="Times New Roman" w:cs="Times New Roman"/>
                      <w:lang w:eastAsia="ja-JP"/>
                    </w:rPr>
                    <w:t>циљу</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одржавања</w:t>
                  </w:r>
                  <w:proofErr w:type="spellEnd"/>
                  <w:r w:rsidR="00A86442" w:rsidRPr="00AE27DF">
                    <w:rPr>
                      <w:rFonts w:ascii="Times New Roman" w:hAnsi="Times New Roman" w:cs="Times New Roman"/>
                      <w:lang w:eastAsia="ja-JP"/>
                    </w:rPr>
                    <w:t xml:space="preserve"> и </w:t>
                  </w:r>
                  <w:proofErr w:type="spellStart"/>
                  <w:r w:rsidR="00A86442" w:rsidRPr="00AE27DF">
                    <w:rPr>
                      <w:rFonts w:ascii="Times New Roman" w:hAnsi="Times New Roman" w:cs="Times New Roman"/>
                      <w:lang w:eastAsia="ja-JP"/>
                    </w:rPr>
                    <w:t>унапређења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квалитета</w:t>
                  </w:r>
                  <w:proofErr w:type="spellEnd"/>
                  <w:r w:rsidR="00A86442" w:rsidRPr="00AE27DF">
                    <w:rPr>
                      <w:rFonts w:ascii="Times New Roman" w:hAnsi="Times New Roman" w:cs="Times New Roman"/>
                      <w:lang w:eastAsia="ja-JP"/>
                    </w:rPr>
                    <w:t xml:space="preserve"> </w:t>
                  </w:r>
                  <w:proofErr w:type="spellStart"/>
                  <w:r w:rsidR="00A86442" w:rsidRPr="00AE27DF">
                    <w:rPr>
                      <w:rFonts w:ascii="Times New Roman" w:hAnsi="Times New Roman" w:cs="Times New Roman"/>
                      <w:lang w:eastAsia="ja-JP"/>
                    </w:rPr>
                    <w:t>рада</w:t>
                  </w:r>
                  <w:proofErr w:type="spellEnd"/>
                  <w:r w:rsidR="00A86442" w:rsidRPr="00AE27DF">
                    <w:rPr>
                      <w:rFonts w:ascii="Times New Roman" w:hAnsi="Times New Roman" w:cs="Times New Roman"/>
                      <w:lang w:eastAsia="ja-JP"/>
                    </w:rPr>
                    <w:t xml:space="preserve"> </w:t>
                  </w:r>
                  <w:proofErr w:type="spellStart"/>
                  <w:r w:rsidR="0028601B" w:rsidRPr="00AE27DF">
                    <w:rPr>
                      <w:rFonts w:ascii="Times New Roman" w:hAnsi="Times New Roman" w:cs="Times New Roman"/>
                      <w:lang w:eastAsia="ja-JP"/>
                    </w:rPr>
                    <w:t>високошколске</w:t>
                  </w:r>
                  <w:proofErr w:type="spellEnd"/>
                  <w:r w:rsidR="0028601B" w:rsidRPr="00AE27DF">
                    <w:rPr>
                      <w:rFonts w:ascii="Times New Roman" w:hAnsi="Times New Roman" w:cs="Times New Roman"/>
                      <w:lang w:eastAsia="ja-JP"/>
                    </w:rPr>
                    <w:t xml:space="preserve"> </w:t>
                  </w:r>
                  <w:proofErr w:type="spellStart"/>
                  <w:r w:rsidR="0028601B" w:rsidRPr="00AE27DF">
                    <w:rPr>
                      <w:rFonts w:ascii="Times New Roman" w:hAnsi="Times New Roman" w:cs="Times New Roman"/>
                      <w:lang w:eastAsia="ja-JP"/>
                    </w:rPr>
                    <w:t>установе</w:t>
                  </w:r>
                  <w:proofErr w:type="spellEnd"/>
                  <w:r w:rsidR="00A86442" w:rsidRPr="00AE27DF">
                    <w:rPr>
                      <w:rFonts w:ascii="Times New Roman" w:hAnsi="Times New Roman" w:cs="Times New Roman"/>
                      <w:lang w:eastAsia="ja-JP"/>
                    </w:rPr>
                    <w:t xml:space="preserve"> </w:t>
                  </w:r>
                </w:p>
              </w:tc>
            </w:tr>
          </w:tbl>
          <w:p w14:paraId="14E060E1" w14:textId="77777777" w:rsidR="00A86442" w:rsidRPr="00AE27DF" w:rsidRDefault="00A86442" w:rsidP="00BA308C">
            <w:pPr>
              <w:tabs>
                <w:tab w:val="left" w:pos="459"/>
              </w:tabs>
              <w:autoSpaceDE w:val="0"/>
              <w:autoSpaceDN w:val="0"/>
              <w:adjustRightInd w:val="0"/>
              <w:spacing w:after="0" w:line="276" w:lineRule="auto"/>
              <w:jc w:val="both"/>
              <w:rPr>
                <w:rFonts w:ascii="Times New Roman" w:hAnsi="Times New Roman" w:cs="Times New Roman"/>
                <w:iCs/>
                <w:sz w:val="18"/>
                <w:szCs w:val="18"/>
                <w:lang w:val="sr-Cyrl-CS"/>
              </w:rPr>
            </w:pPr>
          </w:p>
        </w:tc>
      </w:tr>
      <w:tr w:rsidR="002F0AB1" w:rsidRPr="00AE27DF" w14:paraId="005E65DE" w14:textId="77777777" w:rsidTr="001F7445">
        <w:trPr>
          <w:trHeight w:val="9990"/>
        </w:trPr>
        <w:tc>
          <w:tcPr>
            <w:tcW w:w="10980" w:type="dxa"/>
            <w:tcBorders>
              <w:top w:val="nil"/>
            </w:tcBorders>
          </w:tcPr>
          <w:p w14:paraId="08DF7A2A" w14:textId="77777777" w:rsidR="002F0AB1" w:rsidRPr="00AE27DF" w:rsidRDefault="002F0AB1" w:rsidP="00BA308C">
            <w:pPr>
              <w:tabs>
                <w:tab w:val="left" w:pos="567"/>
              </w:tabs>
              <w:spacing w:after="60" w:line="276" w:lineRule="auto"/>
              <w:jc w:val="both"/>
              <w:rPr>
                <w:rFonts w:ascii="Times New Roman" w:hAnsi="Times New Roman" w:cs="Times New Roman"/>
                <w:b/>
                <w:bCs/>
                <w:lang w:val="sr-Cyrl-CS"/>
              </w:rPr>
            </w:pPr>
          </w:p>
        </w:tc>
      </w:tr>
    </w:tbl>
    <w:p w14:paraId="4076A980" w14:textId="77777777" w:rsidR="00A86442" w:rsidRPr="00AE27DF" w:rsidRDefault="00A86442" w:rsidP="00297301">
      <w:pPr>
        <w:rPr>
          <w:rFonts w:ascii="Times New Roman" w:hAnsi="Times New Roman" w:cs="Times New Roman"/>
          <w:lang w:val="sr-Cyrl-RS"/>
        </w:rPr>
      </w:pPr>
    </w:p>
    <w:sectPr w:rsidR="00A86442" w:rsidRPr="00AE27DF" w:rsidSect="009968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60EA1" w14:textId="77777777" w:rsidR="002D55A9" w:rsidRDefault="002D55A9" w:rsidP="007F1F72">
      <w:pPr>
        <w:spacing w:after="0" w:line="240" w:lineRule="auto"/>
      </w:pPr>
      <w:r>
        <w:separator/>
      </w:r>
    </w:p>
  </w:endnote>
  <w:endnote w:type="continuationSeparator" w:id="0">
    <w:p w14:paraId="4B6B12D4" w14:textId="77777777" w:rsidR="002D55A9" w:rsidRDefault="002D55A9" w:rsidP="007F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7F864" w14:textId="77777777" w:rsidR="002D55A9" w:rsidRDefault="002D55A9" w:rsidP="007F1F72">
      <w:pPr>
        <w:spacing w:after="0" w:line="240" w:lineRule="auto"/>
      </w:pPr>
      <w:r>
        <w:separator/>
      </w:r>
    </w:p>
  </w:footnote>
  <w:footnote w:type="continuationSeparator" w:id="0">
    <w:p w14:paraId="37C911AB" w14:textId="77777777" w:rsidR="002D55A9" w:rsidRDefault="002D55A9" w:rsidP="007F1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1" w15:restartNumberingAfterBreak="0">
    <w:nsid w:val="00000014"/>
    <w:multiLevelType w:val="multilevel"/>
    <w:tmpl w:val="00000014"/>
    <w:name w:val="WWNum19"/>
    <w:lvl w:ilvl="0">
      <w:start w:val="1"/>
      <w:numFmt w:val="bullet"/>
      <w:lvlText w:val=""/>
      <w:lvlJc w:val="left"/>
      <w:pPr>
        <w:tabs>
          <w:tab w:val="num" w:pos="0"/>
        </w:tabs>
        <w:ind w:left="720" w:hanging="360"/>
      </w:pPr>
      <w:rPr>
        <w:rFonts w:ascii="Symbol" w:hAnsi="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52"/>
    <w:multiLevelType w:val="multilevel"/>
    <w:tmpl w:val="00000052"/>
    <w:name w:val="WWNum8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590D35"/>
    <w:multiLevelType w:val="hybridMultilevel"/>
    <w:tmpl w:val="AE56BC3C"/>
    <w:lvl w:ilvl="0" w:tplc="00000009">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725243"/>
    <w:multiLevelType w:val="hybridMultilevel"/>
    <w:tmpl w:val="3766CB4E"/>
    <w:lvl w:ilvl="0" w:tplc="00000009">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0CB172B"/>
    <w:multiLevelType w:val="hybridMultilevel"/>
    <w:tmpl w:val="FBA8E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083B59"/>
    <w:multiLevelType w:val="hybridMultilevel"/>
    <w:tmpl w:val="1C880856"/>
    <w:lvl w:ilvl="0" w:tplc="E7EE5210">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425E2E"/>
    <w:multiLevelType w:val="hybridMultilevel"/>
    <w:tmpl w:val="A254FA82"/>
    <w:lvl w:ilvl="0" w:tplc="E342DD9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E77C73"/>
    <w:multiLevelType w:val="hybridMultilevel"/>
    <w:tmpl w:val="372A9E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F4646B"/>
    <w:multiLevelType w:val="hybridMultilevel"/>
    <w:tmpl w:val="66D6B40A"/>
    <w:lvl w:ilvl="0" w:tplc="1988BE20">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EC23A0"/>
    <w:multiLevelType w:val="hybridMultilevel"/>
    <w:tmpl w:val="EE00F6C2"/>
    <w:lvl w:ilvl="0" w:tplc="65B8CA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6149D8"/>
    <w:multiLevelType w:val="hybridMultilevel"/>
    <w:tmpl w:val="4C1678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2670A5"/>
    <w:multiLevelType w:val="hybridMultilevel"/>
    <w:tmpl w:val="AF4C7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D217D2"/>
    <w:multiLevelType w:val="hybridMultilevel"/>
    <w:tmpl w:val="030A00C8"/>
    <w:lvl w:ilvl="0" w:tplc="00000002">
      <w:start w:val="1"/>
      <w:numFmt w:val="bullet"/>
      <w:lvlText w:val=""/>
      <w:lvlJc w:val="left"/>
      <w:pPr>
        <w:ind w:left="828" w:hanging="360"/>
      </w:pPr>
      <w:rPr>
        <w:rFonts w:ascii="Symbol" w:hAnsi="Symbol" w:cs="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15:restartNumberingAfterBreak="0">
    <w:nsid w:val="0E447CD1"/>
    <w:multiLevelType w:val="multilevel"/>
    <w:tmpl w:val="66B6C6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ED35ABB"/>
    <w:multiLevelType w:val="hybridMultilevel"/>
    <w:tmpl w:val="24704EDC"/>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F5A1440"/>
    <w:multiLevelType w:val="multilevel"/>
    <w:tmpl w:val="B3F416CA"/>
    <w:lvl w:ilvl="0">
      <w:start w:val="11"/>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FBC4841"/>
    <w:multiLevelType w:val="hybridMultilevel"/>
    <w:tmpl w:val="4E1258F6"/>
    <w:lvl w:ilvl="0" w:tplc="00000002">
      <w:start w:val="1"/>
      <w:numFmt w:val="bullet"/>
      <w:lvlText w:val=""/>
      <w:lvlJc w:val="left"/>
      <w:pPr>
        <w:ind w:left="828" w:hanging="360"/>
      </w:pPr>
      <w:rPr>
        <w:rFonts w:ascii="Symbol" w:hAnsi="Symbol" w:cs="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110935D3"/>
    <w:multiLevelType w:val="hybridMultilevel"/>
    <w:tmpl w:val="57B40FB4"/>
    <w:lvl w:ilvl="0" w:tplc="1988BE20">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215720A"/>
    <w:multiLevelType w:val="multilevel"/>
    <w:tmpl w:val="50ECDD52"/>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40363A5"/>
    <w:multiLevelType w:val="multilevel"/>
    <w:tmpl w:val="0DC23146"/>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14EA012A"/>
    <w:multiLevelType w:val="hybridMultilevel"/>
    <w:tmpl w:val="88DA7D64"/>
    <w:lvl w:ilvl="0" w:tplc="00000002">
      <w:start w:val="1"/>
      <w:numFmt w:val="bullet"/>
      <w:lvlText w:val=""/>
      <w:lvlJc w:val="left"/>
      <w:pPr>
        <w:ind w:left="827" w:hanging="360"/>
      </w:pPr>
      <w:rPr>
        <w:rFonts w:ascii="Symbol" w:hAnsi="Symbol" w:cs="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5" w15:restartNumberingAfterBreak="0">
    <w:nsid w:val="14EF58EE"/>
    <w:multiLevelType w:val="hybridMultilevel"/>
    <w:tmpl w:val="F7AC1F00"/>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6783C09"/>
    <w:multiLevelType w:val="hybridMultilevel"/>
    <w:tmpl w:val="3CC6E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A81B05"/>
    <w:multiLevelType w:val="hybridMultilevel"/>
    <w:tmpl w:val="8570A878"/>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3B6F43"/>
    <w:multiLevelType w:val="hybridMultilevel"/>
    <w:tmpl w:val="769A716A"/>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526E0C"/>
    <w:multiLevelType w:val="hybridMultilevel"/>
    <w:tmpl w:val="32822A84"/>
    <w:lvl w:ilvl="0" w:tplc="E342DD9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4E2FE8"/>
    <w:multiLevelType w:val="hybridMultilevel"/>
    <w:tmpl w:val="2FFC5C10"/>
    <w:lvl w:ilvl="0" w:tplc="0000000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FA47B4"/>
    <w:multiLevelType w:val="hybridMultilevel"/>
    <w:tmpl w:val="15AA70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1E01523B"/>
    <w:multiLevelType w:val="hybridMultilevel"/>
    <w:tmpl w:val="F00237CE"/>
    <w:lvl w:ilvl="0" w:tplc="05B67B8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1E526573"/>
    <w:multiLevelType w:val="hybridMultilevel"/>
    <w:tmpl w:val="BDB69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8F7D58"/>
    <w:multiLevelType w:val="hybridMultilevel"/>
    <w:tmpl w:val="C0FC23AE"/>
    <w:lvl w:ilvl="0" w:tplc="00000009">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FDC6661"/>
    <w:multiLevelType w:val="hybridMultilevel"/>
    <w:tmpl w:val="BBE00348"/>
    <w:lvl w:ilvl="0" w:tplc="3BC2FD22">
      <w:start w:val="1"/>
      <w:numFmt w:val="decimal"/>
      <w:lvlText w:val="%1)"/>
      <w:lvlJc w:val="left"/>
      <w:pPr>
        <w:ind w:left="4329" w:hanging="360"/>
      </w:pPr>
      <w:rPr>
        <w:rFonts w:ascii="Times New Roman" w:hAnsi="Times New Roman" w:cs="Times New Roman" w:hint="default"/>
      </w:rPr>
    </w:lvl>
    <w:lvl w:ilvl="1" w:tplc="241A0019" w:tentative="1">
      <w:start w:val="1"/>
      <w:numFmt w:val="lowerLetter"/>
      <w:lvlText w:val="%2."/>
      <w:lvlJc w:val="left"/>
      <w:pPr>
        <w:ind w:left="4984" w:hanging="360"/>
      </w:pPr>
    </w:lvl>
    <w:lvl w:ilvl="2" w:tplc="241A001B" w:tentative="1">
      <w:start w:val="1"/>
      <w:numFmt w:val="lowerRoman"/>
      <w:lvlText w:val="%3."/>
      <w:lvlJc w:val="right"/>
      <w:pPr>
        <w:ind w:left="5704" w:hanging="180"/>
      </w:pPr>
    </w:lvl>
    <w:lvl w:ilvl="3" w:tplc="241A000F" w:tentative="1">
      <w:start w:val="1"/>
      <w:numFmt w:val="decimal"/>
      <w:lvlText w:val="%4."/>
      <w:lvlJc w:val="left"/>
      <w:pPr>
        <w:ind w:left="6424" w:hanging="360"/>
      </w:pPr>
    </w:lvl>
    <w:lvl w:ilvl="4" w:tplc="241A0019" w:tentative="1">
      <w:start w:val="1"/>
      <w:numFmt w:val="lowerLetter"/>
      <w:lvlText w:val="%5."/>
      <w:lvlJc w:val="left"/>
      <w:pPr>
        <w:ind w:left="7144" w:hanging="360"/>
      </w:pPr>
    </w:lvl>
    <w:lvl w:ilvl="5" w:tplc="241A001B" w:tentative="1">
      <w:start w:val="1"/>
      <w:numFmt w:val="lowerRoman"/>
      <w:lvlText w:val="%6."/>
      <w:lvlJc w:val="right"/>
      <w:pPr>
        <w:ind w:left="7864" w:hanging="180"/>
      </w:pPr>
    </w:lvl>
    <w:lvl w:ilvl="6" w:tplc="241A000F" w:tentative="1">
      <w:start w:val="1"/>
      <w:numFmt w:val="decimal"/>
      <w:lvlText w:val="%7."/>
      <w:lvlJc w:val="left"/>
      <w:pPr>
        <w:ind w:left="8584" w:hanging="360"/>
      </w:pPr>
    </w:lvl>
    <w:lvl w:ilvl="7" w:tplc="241A0019" w:tentative="1">
      <w:start w:val="1"/>
      <w:numFmt w:val="lowerLetter"/>
      <w:lvlText w:val="%8."/>
      <w:lvlJc w:val="left"/>
      <w:pPr>
        <w:ind w:left="9304" w:hanging="360"/>
      </w:pPr>
    </w:lvl>
    <w:lvl w:ilvl="8" w:tplc="241A001B" w:tentative="1">
      <w:start w:val="1"/>
      <w:numFmt w:val="lowerRoman"/>
      <w:lvlText w:val="%9."/>
      <w:lvlJc w:val="right"/>
      <w:pPr>
        <w:ind w:left="10024" w:hanging="180"/>
      </w:pPr>
    </w:lvl>
  </w:abstractNum>
  <w:abstractNum w:abstractNumId="36" w15:restartNumberingAfterBreak="0">
    <w:nsid w:val="21601CBD"/>
    <w:multiLevelType w:val="hybridMultilevel"/>
    <w:tmpl w:val="5D3C1FF0"/>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2BD68ED"/>
    <w:multiLevelType w:val="hybridMultilevel"/>
    <w:tmpl w:val="31AA98CE"/>
    <w:lvl w:ilvl="0" w:tplc="E342DD9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3384B95"/>
    <w:multiLevelType w:val="hybridMultilevel"/>
    <w:tmpl w:val="B14A05AA"/>
    <w:lvl w:ilvl="0" w:tplc="65B8CA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4464934"/>
    <w:multiLevelType w:val="hybridMultilevel"/>
    <w:tmpl w:val="4502DD86"/>
    <w:lvl w:ilvl="0" w:tplc="0680CDA0">
      <w:start w:val="1"/>
      <w:numFmt w:val="bullet"/>
      <w:lvlText w:val="­"/>
      <w:lvlJc w:val="left"/>
      <w:pPr>
        <w:ind w:left="720" w:hanging="360"/>
      </w:pPr>
      <w:rPr>
        <w:rFonts w:ascii="Times New Roman" w:hAnsi="Times New Roman" w:cs="Times New Roman" w:hint="default"/>
        <w:lang w:val="ru-RU"/>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246B446B"/>
    <w:multiLevelType w:val="hybridMultilevel"/>
    <w:tmpl w:val="BC023242"/>
    <w:lvl w:ilvl="0" w:tplc="F8CE848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0929F5"/>
    <w:multiLevelType w:val="hybridMultilevel"/>
    <w:tmpl w:val="10805C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8249DF"/>
    <w:multiLevelType w:val="multilevel"/>
    <w:tmpl w:val="51ACC2E2"/>
    <w:lvl w:ilvl="0">
      <w:start w:val="1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i w:val="0"/>
        <w:color w:val="auto"/>
        <w:sz w:val="16"/>
        <w:szCs w:val="1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9624EE4"/>
    <w:multiLevelType w:val="hybridMultilevel"/>
    <w:tmpl w:val="7E82A640"/>
    <w:lvl w:ilvl="0" w:tplc="65B8CA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9863A55"/>
    <w:multiLevelType w:val="hybridMultilevel"/>
    <w:tmpl w:val="00C4A27A"/>
    <w:lvl w:ilvl="0" w:tplc="1988BE20">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D20537E"/>
    <w:multiLevelType w:val="multilevel"/>
    <w:tmpl w:val="B3F416CA"/>
    <w:lvl w:ilvl="0">
      <w:start w:val="10"/>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DAB3C7F"/>
    <w:multiLevelType w:val="hybridMultilevel"/>
    <w:tmpl w:val="1EB8BF7E"/>
    <w:lvl w:ilvl="0" w:tplc="65B8CA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01F62A7"/>
    <w:multiLevelType w:val="hybridMultilevel"/>
    <w:tmpl w:val="D1BA66CA"/>
    <w:lvl w:ilvl="0" w:tplc="65B8CA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1746A29"/>
    <w:multiLevelType w:val="hybridMultilevel"/>
    <w:tmpl w:val="C7FA774E"/>
    <w:lvl w:ilvl="0" w:tplc="00000002">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CB7899"/>
    <w:multiLevelType w:val="hybridMultilevel"/>
    <w:tmpl w:val="BA68C084"/>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2AA52AA"/>
    <w:multiLevelType w:val="hybridMultilevel"/>
    <w:tmpl w:val="FF2869B8"/>
    <w:lvl w:ilvl="0" w:tplc="00000004">
      <w:start w:val="1"/>
      <w:numFmt w:val="bullet"/>
      <w:lvlText w:val=""/>
      <w:lvlJc w:val="left"/>
      <w:pPr>
        <w:ind w:left="360" w:hanging="360"/>
      </w:pPr>
      <w:rPr>
        <w:rFonts w:ascii="Symbol" w:hAnsi="Symbol" w:cs="Symbol" w:hint="default"/>
        <w:lang w:val="ru-RU"/>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6F92A74"/>
    <w:multiLevelType w:val="multilevel"/>
    <w:tmpl w:val="D1F68B9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78244D9"/>
    <w:multiLevelType w:val="hybridMultilevel"/>
    <w:tmpl w:val="E21E3F00"/>
    <w:lvl w:ilvl="0" w:tplc="65B8CA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7C42B47"/>
    <w:multiLevelType w:val="hybridMultilevel"/>
    <w:tmpl w:val="CE6483E8"/>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B9E54B5"/>
    <w:multiLevelType w:val="hybridMultilevel"/>
    <w:tmpl w:val="DD664EA4"/>
    <w:lvl w:ilvl="0" w:tplc="00000004">
      <w:start w:val="1"/>
      <w:numFmt w:val="bullet"/>
      <w:lvlText w:val=""/>
      <w:lvlJc w:val="left"/>
      <w:pPr>
        <w:ind w:left="360" w:hanging="360"/>
      </w:pPr>
      <w:rPr>
        <w:rFonts w:ascii="Symbol" w:hAnsi="Symbol" w:cs="Symbol" w:hint="default"/>
        <w:lang w:val="ru-RU"/>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CDF770A"/>
    <w:multiLevelType w:val="hybridMultilevel"/>
    <w:tmpl w:val="0BAE4C1E"/>
    <w:lvl w:ilvl="0" w:tplc="1988BE20">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E5205E2"/>
    <w:multiLevelType w:val="hybridMultilevel"/>
    <w:tmpl w:val="C91A7F40"/>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EF32848"/>
    <w:multiLevelType w:val="hybridMultilevel"/>
    <w:tmpl w:val="068A1588"/>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FE20BC1"/>
    <w:multiLevelType w:val="multilevel"/>
    <w:tmpl w:val="3FE20BC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32941B4"/>
    <w:multiLevelType w:val="hybridMultilevel"/>
    <w:tmpl w:val="9C1A10E2"/>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3857515"/>
    <w:multiLevelType w:val="hybridMultilevel"/>
    <w:tmpl w:val="0B5AFCA0"/>
    <w:lvl w:ilvl="0" w:tplc="1988BE20">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3F4342E"/>
    <w:multiLevelType w:val="hybridMultilevel"/>
    <w:tmpl w:val="206C3D36"/>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40A649A"/>
    <w:multiLevelType w:val="hybridMultilevel"/>
    <w:tmpl w:val="8A0ECDCC"/>
    <w:lvl w:ilvl="0" w:tplc="65B8CA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4F24B7A"/>
    <w:multiLevelType w:val="hybridMultilevel"/>
    <w:tmpl w:val="B99C22D0"/>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61C52AF"/>
    <w:multiLevelType w:val="hybridMultilevel"/>
    <w:tmpl w:val="77905012"/>
    <w:lvl w:ilvl="0" w:tplc="E7EE521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2D68D4"/>
    <w:multiLevelType w:val="hybridMultilevel"/>
    <w:tmpl w:val="A336E884"/>
    <w:lvl w:ilvl="0" w:tplc="E342DD9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73B619C"/>
    <w:multiLevelType w:val="hybridMultilevel"/>
    <w:tmpl w:val="DFB01F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C068D7"/>
    <w:multiLevelType w:val="hybridMultilevel"/>
    <w:tmpl w:val="90DCE452"/>
    <w:lvl w:ilvl="0" w:tplc="00000002">
      <w:start w:val="1"/>
      <w:numFmt w:val="bullet"/>
      <w:lvlText w:val=""/>
      <w:lvlJc w:val="left"/>
      <w:pPr>
        <w:ind w:left="828" w:hanging="360"/>
      </w:pPr>
      <w:rPr>
        <w:rFonts w:ascii="Symbol" w:hAnsi="Symbol" w:cs="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8" w15:restartNumberingAfterBreak="0">
    <w:nsid w:val="4B2C2EB9"/>
    <w:multiLevelType w:val="hybridMultilevel"/>
    <w:tmpl w:val="65AE61C8"/>
    <w:lvl w:ilvl="0" w:tplc="CFDA89D4">
      <w:start w:val="4"/>
      <w:numFmt w:val="bullet"/>
      <w:lvlText w:val="-"/>
      <w:lvlJc w:val="left"/>
      <w:pPr>
        <w:ind w:left="1494" w:hanging="360"/>
      </w:pPr>
      <w:rPr>
        <w:rFonts w:ascii="Times New Roman" w:eastAsia="Times New Roman" w:hAnsi="Times New Roman" w:cs="Times New Roman" w:hint="default"/>
      </w:rPr>
    </w:lvl>
    <w:lvl w:ilvl="1" w:tplc="241A0003" w:tentative="1">
      <w:start w:val="1"/>
      <w:numFmt w:val="bullet"/>
      <w:lvlText w:val="o"/>
      <w:lvlJc w:val="left"/>
      <w:pPr>
        <w:ind w:left="2214" w:hanging="360"/>
      </w:pPr>
      <w:rPr>
        <w:rFonts w:ascii="Courier New" w:hAnsi="Courier New" w:cs="Courier New" w:hint="default"/>
      </w:rPr>
    </w:lvl>
    <w:lvl w:ilvl="2" w:tplc="241A0005" w:tentative="1">
      <w:start w:val="1"/>
      <w:numFmt w:val="bullet"/>
      <w:lvlText w:val=""/>
      <w:lvlJc w:val="left"/>
      <w:pPr>
        <w:ind w:left="2934" w:hanging="360"/>
      </w:pPr>
      <w:rPr>
        <w:rFonts w:ascii="Wingdings" w:hAnsi="Wingdings" w:hint="default"/>
      </w:rPr>
    </w:lvl>
    <w:lvl w:ilvl="3" w:tplc="241A0001" w:tentative="1">
      <w:start w:val="1"/>
      <w:numFmt w:val="bullet"/>
      <w:lvlText w:val=""/>
      <w:lvlJc w:val="left"/>
      <w:pPr>
        <w:ind w:left="3654" w:hanging="360"/>
      </w:pPr>
      <w:rPr>
        <w:rFonts w:ascii="Symbol" w:hAnsi="Symbol" w:hint="default"/>
      </w:rPr>
    </w:lvl>
    <w:lvl w:ilvl="4" w:tplc="241A0003" w:tentative="1">
      <w:start w:val="1"/>
      <w:numFmt w:val="bullet"/>
      <w:lvlText w:val="o"/>
      <w:lvlJc w:val="left"/>
      <w:pPr>
        <w:ind w:left="4374" w:hanging="360"/>
      </w:pPr>
      <w:rPr>
        <w:rFonts w:ascii="Courier New" w:hAnsi="Courier New" w:cs="Courier New" w:hint="default"/>
      </w:rPr>
    </w:lvl>
    <w:lvl w:ilvl="5" w:tplc="241A0005" w:tentative="1">
      <w:start w:val="1"/>
      <w:numFmt w:val="bullet"/>
      <w:lvlText w:val=""/>
      <w:lvlJc w:val="left"/>
      <w:pPr>
        <w:ind w:left="5094" w:hanging="360"/>
      </w:pPr>
      <w:rPr>
        <w:rFonts w:ascii="Wingdings" w:hAnsi="Wingdings" w:hint="default"/>
      </w:rPr>
    </w:lvl>
    <w:lvl w:ilvl="6" w:tplc="241A0001" w:tentative="1">
      <w:start w:val="1"/>
      <w:numFmt w:val="bullet"/>
      <w:lvlText w:val=""/>
      <w:lvlJc w:val="left"/>
      <w:pPr>
        <w:ind w:left="5814" w:hanging="360"/>
      </w:pPr>
      <w:rPr>
        <w:rFonts w:ascii="Symbol" w:hAnsi="Symbol" w:hint="default"/>
      </w:rPr>
    </w:lvl>
    <w:lvl w:ilvl="7" w:tplc="241A0003" w:tentative="1">
      <w:start w:val="1"/>
      <w:numFmt w:val="bullet"/>
      <w:lvlText w:val="o"/>
      <w:lvlJc w:val="left"/>
      <w:pPr>
        <w:ind w:left="6534" w:hanging="360"/>
      </w:pPr>
      <w:rPr>
        <w:rFonts w:ascii="Courier New" w:hAnsi="Courier New" w:cs="Courier New" w:hint="default"/>
      </w:rPr>
    </w:lvl>
    <w:lvl w:ilvl="8" w:tplc="241A0005" w:tentative="1">
      <w:start w:val="1"/>
      <w:numFmt w:val="bullet"/>
      <w:lvlText w:val=""/>
      <w:lvlJc w:val="left"/>
      <w:pPr>
        <w:ind w:left="7254" w:hanging="360"/>
      </w:pPr>
      <w:rPr>
        <w:rFonts w:ascii="Wingdings" w:hAnsi="Wingdings" w:hint="default"/>
      </w:rPr>
    </w:lvl>
  </w:abstractNum>
  <w:abstractNum w:abstractNumId="69" w15:restartNumberingAfterBreak="0">
    <w:nsid w:val="4B716898"/>
    <w:multiLevelType w:val="hybridMultilevel"/>
    <w:tmpl w:val="C808532E"/>
    <w:lvl w:ilvl="0" w:tplc="1AD4B2EA">
      <w:start w:val="1"/>
      <w:numFmt w:val="decimal"/>
      <w:lvlText w:val="%1)"/>
      <w:lvlJc w:val="left"/>
      <w:pPr>
        <w:ind w:left="644"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0" w15:restartNumberingAfterBreak="0">
    <w:nsid w:val="4C970934"/>
    <w:multiLevelType w:val="multilevel"/>
    <w:tmpl w:val="A2702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DAB60CF"/>
    <w:multiLevelType w:val="hybridMultilevel"/>
    <w:tmpl w:val="41188F34"/>
    <w:lvl w:ilvl="0" w:tplc="65B8CA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DE05A6D"/>
    <w:multiLevelType w:val="hybridMultilevel"/>
    <w:tmpl w:val="99AA8AB4"/>
    <w:lvl w:ilvl="0" w:tplc="1988BE20">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13B0A5D"/>
    <w:multiLevelType w:val="hybridMultilevel"/>
    <w:tmpl w:val="657E09CE"/>
    <w:lvl w:ilvl="0" w:tplc="00000009">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215492F"/>
    <w:multiLevelType w:val="hybridMultilevel"/>
    <w:tmpl w:val="B23C48BA"/>
    <w:lvl w:ilvl="0" w:tplc="E342DD9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2461F1A"/>
    <w:multiLevelType w:val="hybridMultilevel"/>
    <w:tmpl w:val="DCDA507C"/>
    <w:lvl w:ilvl="0" w:tplc="1988BE20">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32D35C9"/>
    <w:multiLevelType w:val="hybridMultilevel"/>
    <w:tmpl w:val="447C95F6"/>
    <w:lvl w:ilvl="0" w:tplc="E7EE521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3D01A80"/>
    <w:multiLevelType w:val="hybridMultilevel"/>
    <w:tmpl w:val="BDCA79AC"/>
    <w:lvl w:ilvl="0" w:tplc="65B8CA22">
      <w:numFmt w:val="bullet"/>
      <w:lvlText w:val="-"/>
      <w:lvlJc w:val="left"/>
      <w:pPr>
        <w:ind w:left="360" w:hanging="360"/>
      </w:pPr>
      <w:rPr>
        <w:rFonts w:ascii="Arial Narrow" w:eastAsia="Times New Roman" w:hAnsi="Arial Narrow" w:cs="Arial" w:hint="default"/>
        <w:w w:val="100"/>
        <w:sz w:val="24"/>
        <w:szCs w:val="24"/>
        <w:lang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52F3972"/>
    <w:multiLevelType w:val="hybridMultilevel"/>
    <w:tmpl w:val="2990C1F8"/>
    <w:lvl w:ilvl="0" w:tplc="D94261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595A279A"/>
    <w:multiLevelType w:val="hybridMultilevel"/>
    <w:tmpl w:val="D590A3B6"/>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D2F1492"/>
    <w:multiLevelType w:val="hybridMultilevel"/>
    <w:tmpl w:val="B90C9C86"/>
    <w:lvl w:ilvl="0" w:tplc="65B8CA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EA51837"/>
    <w:multiLevelType w:val="hybridMultilevel"/>
    <w:tmpl w:val="59FC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3A6ED8"/>
    <w:multiLevelType w:val="hybridMultilevel"/>
    <w:tmpl w:val="5C360F2E"/>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0FD2638"/>
    <w:multiLevelType w:val="hybridMultilevel"/>
    <w:tmpl w:val="DAD0DC24"/>
    <w:lvl w:ilvl="0" w:tplc="1988BE20">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1E9036F"/>
    <w:multiLevelType w:val="hybridMultilevel"/>
    <w:tmpl w:val="B010F788"/>
    <w:lvl w:ilvl="0" w:tplc="00000002">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22D32D4"/>
    <w:multiLevelType w:val="hybridMultilevel"/>
    <w:tmpl w:val="4FAAAAB6"/>
    <w:lvl w:ilvl="0" w:tplc="E342DD9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24D6111"/>
    <w:multiLevelType w:val="hybridMultilevel"/>
    <w:tmpl w:val="15944470"/>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2BE6BE8"/>
    <w:multiLevelType w:val="hybridMultilevel"/>
    <w:tmpl w:val="0788328C"/>
    <w:lvl w:ilvl="0" w:tplc="00000009">
      <w:start w:val="1"/>
      <w:numFmt w:val="bullet"/>
      <w:lvlText w:val=""/>
      <w:lvlJc w:val="left"/>
      <w:pPr>
        <w:ind w:left="1117" w:hanging="360"/>
      </w:pPr>
      <w:rPr>
        <w:rFonts w:ascii="Symbol" w:hAnsi="Symbol" w:cs="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88" w15:restartNumberingAfterBreak="0">
    <w:nsid w:val="632C6C37"/>
    <w:multiLevelType w:val="hybridMultilevel"/>
    <w:tmpl w:val="7D9C3CD2"/>
    <w:lvl w:ilvl="0" w:tplc="CFDA89D4">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9" w15:restartNumberingAfterBreak="0">
    <w:nsid w:val="641C574A"/>
    <w:multiLevelType w:val="multilevel"/>
    <w:tmpl w:val="641C574A"/>
    <w:lvl w:ilvl="0">
      <w:start w:val="1"/>
      <w:numFmt w:val="decimal"/>
      <w:lvlText w:val="%1."/>
      <w:lvlJc w:val="left"/>
      <w:pPr>
        <w:ind w:left="837" w:hanging="360"/>
        <w:jc w:val="right"/>
      </w:pPr>
      <w:rPr>
        <w:rFonts w:ascii="Times New Roman" w:eastAsia="Times New Roman" w:hAnsi="Times New Roman" w:cs="Times New Roman" w:hint="default"/>
        <w:spacing w:val="-1"/>
        <w:w w:val="100"/>
        <w:sz w:val="24"/>
        <w:szCs w:val="24"/>
      </w:rPr>
    </w:lvl>
    <w:lvl w:ilvl="1">
      <w:numFmt w:val="bullet"/>
      <w:lvlText w:val="-"/>
      <w:lvlJc w:val="left"/>
      <w:pPr>
        <w:ind w:left="1197" w:hanging="360"/>
      </w:pPr>
      <w:rPr>
        <w:rFonts w:ascii="Times New Roman" w:eastAsia="Times New Roman" w:hAnsi="Times New Roman" w:cs="Times New Roman" w:hint="default"/>
        <w:spacing w:val="-20"/>
        <w:w w:val="99"/>
        <w:sz w:val="24"/>
        <w:szCs w:val="24"/>
      </w:rPr>
    </w:lvl>
    <w:lvl w:ilvl="2">
      <w:numFmt w:val="bullet"/>
      <w:lvlText w:val="•"/>
      <w:lvlJc w:val="left"/>
      <w:pPr>
        <w:ind w:left="2137" w:hanging="360"/>
      </w:pPr>
      <w:rPr>
        <w:rFonts w:hint="default"/>
      </w:rPr>
    </w:lvl>
    <w:lvl w:ilvl="3">
      <w:numFmt w:val="bullet"/>
      <w:lvlText w:val="•"/>
      <w:lvlJc w:val="left"/>
      <w:pPr>
        <w:ind w:left="3075" w:hanging="360"/>
      </w:pPr>
      <w:rPr>
        <w:rFonts w:hint="default"/>
      </w:rPr>
    </w:lvl>
    <w:lvl w:ilvl="4">
      <w:numFmt w:val="bullet"/>
      <w:lvlText w:val="•"/>
      <w:lvlJc w:val="left"/>
      <w:pPr>
        <w:ind w:left="4013" w:hanging="360"/>
      </w:pPr>
      <w:rPr>
        <w:rFonts w:hint="default"/>
      </w:rPr>
    </w:lvl>
    <w:lvl w:ilvl="5">
      <w:numFmt w:val="bullet"/>
      <w:lvlText w:val="•"/>
      <w:lvlJc w:val="left"/>
      <w:pPr>
        <w:ind w:left="4951" w:hanging="360"/>
      </w:pPr>
      <w:rPr>
        <w:rFonts w:hint="default"/>
      </w:rPr>
    </w:lvl>
    <w:lvl w:ilvl="6">
      <w:numFmt w:val="bullet"/>
      <w:lvlText w:val="•"/>
      <w:lvlJc w:val="left"/>
      <w:pPr>
        <w:ind w:left="5888" w:hanging="360"/>
      </w:pPr>
      <w:rPr>
        <w:rFonts w:hint="default"/>
      </w:rPr>
    </w:lvl>
    <w:lvl w:ilvl="7">
      <w:numFmt w:val="bullet"/>
      <w:lvlText w:val="•"/>
      <w:lvlJc w:val="left"/>
      <w:pPr>
        <w:ind w:left="6826" w:hanging="360"/>
      </w:pPr>
      <w:rPr>
        <w:rFonts w:hint="default"/>
      </w:rPr>
    </w:lvl>
    <w:lvl w:ilvl="8">
      <w:numFmt w:val="bullet"/>
      <w:lvlText w:val="•"/>
      <w:lvlJc w:val="left"/>
      <w:pPr>
        <w:ind w:left="7764" w:hanging="360"/>
      </w:pPr>
      <w:rPr>
        <w:rFonts w:hint="default"/>
      </w:rPr>
    </w:lvl>
  </w:abstractNum>
  <w:abstractNum w:abstractNumId="90" w15:restartNumberingAfterBreak="0">
    <w:nsid w:val="65676C57"/>
    <w:multiLevelType w:val="hybridMultilevel"/>
    <w:tmpl w:val="64627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5831ABD"/>
    <w:multiLevelType w:val="hybridMultilevel"/>
    <w:tmpl w:val="FA38D01C"/>
    <w:lvl w:ilvl="0" w:tplc="00000009">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5DF6891"/>
    <w:multiLevelType w:val="hybridMultilevel"/>
    <w:tmpl w:val="A75052FC"/>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7377D4B"/>
    <w:multiLevelType w:val="hybridMultilevel"/>
    <w:tmpl w:val="04546372"/>
    <w:lvl w:ilvl="0" w:tplc="E342DD9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94B2DD8"/>
    <w:multiLevelType w:val="hybridMultilevel"/>
    <w:tmpl w:val="FB7443D6"/>
    <w:lvl w:ilvl="0" w:tplc="1988BE20">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964651D"/>
    <w:multiLevelType w:val="hybridMultilevel"/>
    <w:tmpl w:val="92EAC614"/>
    <w:lvl w:ilvl="0" w:tplc="0000000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9CB50AE"/>
    <w:multiLevelType w:val="hybridMultilevel"/>
    <w:tmpl w:val="E66C7098"/>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A2C652F"/>
    <w:multiLevelType w:val="hybridMultilevel"/>
    <w:tmpl w:val="3BC67F0A"/>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6D3443B5"/>
    <w:multiLevelType w:val="hybridMultilevel"/>
    <w:tmpl w:val="23DA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D465410"/>
    <w:multiLevelType w:val="hybridMultilevel"/>
    <w:tmpl w:val="65004302"/>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6E452D5B"/>
    <w:multiLevelType w:val="hybridMultilevel"/>
    <w:tmpl w:val="5542155E"/>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6E5A5172"/>
    <w:multiLevelType w:val="hybridMultilevel"/>
    <w:tmpl w:val="7B3E64AC"/>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EBD05BB"/>
    <w:multiLevelType w:val="hybridMultilevel"/>
    <w:tmpl w:val="1DA46F42"/>
    <w:lvl w:ilvl="0" w:tplc="1988BE20">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F0F5B87"/>
    <w:multiLevelType w:val="hybridMultilevel"/>
    <w:tmpl w:val="29667306"/>
    <w:lvl w:ilvl="0" w:tplc="1988BE20">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0DD1C56"/>
    <w:multiLevelType w:val="hybridMultilevel"/>
    <w:tmpl w:val="78B4FDA2"/>
    <w:lvl w:ilvl="0" w:tplc="65B8CA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71EF28B4"/>
    <w:multiLevelType w:val="hybridMultilevel"/>
    <w:tmpl w:val="5D5E6822"/>
    <w:lvl w:ilvl="0" w:tplc="65B8CA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7442584E"/>
    <w:multiLevelType w:val="hybridMultilevel"/>
    <w:tmpl w:val="E104E912"/>
    <w:lvl w:ilvl="0" w:tplc="1988BE20">
      <w:start w:val="1"/>
      <w:numFmt w:val="bullet"/>
      <w:lvlText w:val="­"/>
      <w:lvlJc w:val="left"/>
      <w:pPr>
        <w:ind w:left="720" w:hanging="360"/>
      </w:pPr>
      <w:rPr>
        <w:rFonts w:ascii="Times New Roman" w:hAnsi="Times New Roman" w:cs="Times New Roman"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7" w15:restartNumberingAfterBreak="0">
    <w:nsid w:val="759A7523"/>
    <w:multiLevelType w:val="hybridMultilevel"/>
    <w:tmpl w:val="2D36DAC4"/>
    <w:lvl w:ilvl="0" w:tplc="E342DD9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7D44595"/>
    <w:multiLevelType w:val="hybridMultilevel"/>
    <w:tmpl w:val="53404BDC"/>
    <w:lvl w:ilvl="0" w:tplc="1988BE20">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9D65599"/>
    <w:multiLevelType w:val="hybridMultilevel"/>
    <w:tmpl w:val="2D289C4A"/>
    <w:lvl w:ilvl="0" w:tplc="00000009">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346FE7"/>
    <w:multiLevelType w:val="hybridMultilevel"/>
    <w:tmpl w:val="7ED41C62"/>
    <w:lvl w:ilvl="0" w:tplc="00000009">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7AF42C0A"/>
    <w:multiLevelType w:val="hybridMultilevel"/>
    <w:tmpl w:val="63ECC0A4"/>
    <w:lvl w:ilvl="0" w:tplc="00000002">
      <w:start w:val="1"/>
      <w:numFmt w:val="bullet"/>
      <w:lvlText w:val=""/>
      <w:lvlJc w:val="left"/>
      <w:pPr>
        <w:ind w:left="827" w:hanging="360"/>
      </w:pPr>
      <w:rPr>
        <w:rFonts w:ascii="Symbol" w:hAnsi="Symbol" w:cs="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2" w15:restartNumberingAfterBreak="0">
    <w:nsid w:val="7B2D3AFF"/>
    <w:multiLevelType w:val="hybridMultilevel"/>
    <w:tmpl w:val="1D581E02"/>
    <w:lvl w:ilvl="0" w:tplc="00000002">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C521FF1"/>
    <w:multiLevelType w:val="hybridMultilevel"/>
    <w:tmpl w:val="41C0B65A"/>
    <w:lvl w:ilvl="0" w:tplc="E342DD9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D50442A"/>
    <w:multiLevelType w:val="hybridMultilevel"/>
    <w:tmpl w:val="04B844F0"/>
    <w:lvl w:ilvl="0" w:tplc="0F3847DA">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D9763E7"/>
    <w:multiLevelType w:val="hybridMultilevel"/>
    <w:tmpl w:val="CCC660DC"/>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7E7770EA"/>
    <w:multiLevelType w:val="hybridMultilevel"/>
    <w:tmpl w:val="44F28E52"/>
    <w:lvl w:ilvl="0" w:tplc="00000002">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77269273">
    <w:abstractNumId w:val="17"/>
  </w:num>
  <w:num w:numId="2" w16cid:durableId="2070807371">
    <w:abstractNumId w:val="78"/>
  </w:num>
  <w:num w:numId="3" w16cid:durableId="426653986">
    <w:abstractNumId w:val="98"/>
  </w:num>
  <w:num w:numId="4" w16cid:durableId="131488537">
    <w:abstractNumId w:val="11"/>
  </w:num>
  <w:num w:numId="5" w16cid:durableId="1514035004">
    <w:abstractNumId w:val="8"/>
  </w:num>
  <w:num w:numId="6" w16cid:durableId="1296449246">
    <w:abstractNumId w:val="32"/>
  </w:num>
  <w:num w:numId="7" w16cid:durableId="1647852716">
    <w:abstractNumId w:val="33"/>
  </w:num>
  <w:num w:numId="8" w16cid:durableId="426779545">
    <w:abstractNumId w:val="40"/>
  </w:num>
  <w:num w:numId="9" w16cid:durableId="1739208470">
    <w:abstractNumId w:val="54"/>
  </w:num>
  <w:num w:numId="10" w16cid:durableId="141504992">
    <w:abstractNumId w:val="86"/>
  </w:num>
  <w:num w:numId="11" w16cid:durableId="271665342">
    <w:abstractNumId w:val="25"/>
  </w:num>
  <w:num w:numId="12" w16cid:durableId="1408189024">
    <w:abstractNumId w:val="18"/>
  </w:num>
  <w:num w:numId="13" w16cid:durableId="650522110">
    <w:abstractNumId w:val="101"/>
  </w:num>
  <w:num w:numId="14" w16cid:durableId="394813223">
    <w:abstractNumId w:val="61"/>
  </w:num>
  <w:num w:numId="15" w16cid:durableId="590510975">
    <w:abstractNumId w:val="53"/>
  </w:num>
  <w:num w:numId="16" w16cid:durableId="473719229">
    <w:abstractNumId w:val="92"/>
  </w:num>
  <w:num w:numId="17" w16cid:durableId="1663392599">
    <w:abstractNumId w:val="82"/>
  </w:num>
  <w:num w:numId="18" w16cid:durableId="1510751722">
    <w:abstractNumId w:val="63"/>
  </w:num>
  <w:num w:numId="19" w16cid:durableId="92673061">
    <w:abstractNumId w:val="59"/>
  </w:num>
  <w:num w:numId="20" w16cid:durableId="2070037188">
    <w:abstractNumId w:val="112"/>
  </w:num>
  <w:num w:numId="21" w16cid:durableId="443036620">
    <w:abstractNumId w:val="99"/>
  </w:num>
  <w:num w:numId="22" w16cid:durableId="219052294">
    <w:abstractNumId w:val="36"/>
  </w:num>
  <w:num w:numId="23" w16cid:durableId="1006247539">
    <w:abstractNumId w:val="50"/>
  </w:num>
  <w:num w:numId="24" w16cid:durableId="1750540019">
    <w:abstractNumId w:val="97"/>
  </w:num>
  <w:num w:numId="25" w16cid:durableId="18892010">
    <w:abstractNumId w:val="84"/>
  </w:num>
  <w:num w:numId="26" w16cid:durableId="270628683">
    <w:abstractNumId w:val="28"/>
  </w:num>
  <w:num w:numId="27" w16cid:durableId="1532300199">
    <w:abstractNumId w:val="115"/>
  </w:num>
  <w:num w:numId="28" w16cid:durableId="874929464">
    <w:abstractNumId w:val="49"/>
  </w:num>
  <w:num w:numId="29" w16cid:durableId="123238556">
    <w:abstractNumId w:val="30"/>
  </w:num>
  <w:num w:numId="30" w16cid:durableId="1307128014">
    <w:abstractNumId w:val="48"/>
  </w:num>
  <w:num w:numId="31" w16cid:durableId="705713953">
    <w:abstractNumId w:val="64"/>
  </w:num>
  <w:num w:numId="32" w16cid:durableId="1150176010">
    <w:abstractNumId w:val="57"/>
  </w:num>
  <w:num w:numId="33" w16cid:durableId="1899976030">
    <w:abstractNumId w:val="96"/>
  </w:num>
  <w:num w:numId="34" w16cid:durableId="1312633479">
    <w:abstractNumId w:val="79"/>
  </w:num>
  <w:num w:numId="35" w16cid:durableId="803277793">
    <w:abstractNumId w:val="56"/>
  </w:num>
  <w:num w:numId="36" w16cid:durableId="2046830214">
    <w:abstractNumId w:val="95"/>
  </w:num>
  <w:num w:numId="37" w16cid:durableId="254218475">
    <w:abstractNumId w:val="9"/>
  </w:num>
  <w:num w:numId="38" w16cid:durableId="1052774738">
    <w:abstractNumId w:val="76"/>
  </w:num>
  <w:num w:numId="39" w16cid:durableId="1011564095">
    <w:abstractNumId w:val="81"/>
  </w:num>
  <w:num w:numId="40" w16cid:durableId="1770351624">
    <w:abstractNumId w:val="0"/>
  </w:num>
  <w:num w:numId="41" w16cid:durableId="492645497">
    <w:abstractNumId w:val="39"/>
  </w:num>
  <w:num w:numId="42" w16cid:durableId="1376155330">
    <w:abstractNumId w:val="68"/>
  </w:num>
  <w:num w:numId="43" w16cid:durableId="1162165406">
    <w:abstractNumId w:val="88"/>
  </w:num>
  <w:num w:numId="44" w16cid:durableId="1139804388">
    <w:abstractNumId w:val="106"/>
  </w:num>
  <w:num w:numId="45" w16cid:durableId="1341619087">
    <w:abstractNumId w:val="35"/>
  </w:num>
  <w:num w:numId="46" w16cid:durableId="1630017887">
    <w:abstractNumId w:val="22"/>
  </w:num>
  <w:num w:numId="47" w16cid:durableId="90201949">
    <w:abstractNumId w:val="69"/>
  </w:num>
  <w:num w:numId="48" w16cid:durableId="860240372">
    <w:abstractNumId w:val="41"/>
  </w:num>
  <w:num w:numId="49" w16cid:durableId="1348948411">
    <w:abstractNumId w:val="51"/>
  </w:num>
  <w:num w:numId="50" w16cid:durableId="1525169126">
    <w:abstractNumId w:val="66"/>
  </w:num>
  <w:num w:numId="51" w16cid:durableId="733117373">
    <w:abstractNumId w:val="15"/>
  </w:num>
  <w:num w:numId="52" w16cid:durableId="1570769339">
    <w:abstractNumId w:val="43"/>
  </w:num>
  <w:num w:numId="53" w16cid:durableId="1992905204">
    <w:abstractNumId w:val="47"/>
  </w:num>
  <w:num w:numId="54" w16cid:durableId="1461727702">
    <w:abstractNumId w:val="38"/>
  </w:num>
  <w:num w:numId="55" w16cid:durableId="290291076">
    <w:abstractNumId w:val="104"/>
  </w:num>
  <w:num w:numId="56" w16cid:durableId="1993410451">
    <w:abstractNumId w:val="45"/>
  </w:num>
  <w:num w:numId="57" w16cid:durableId="909384477">
    <w:abstractNumId w:val="19"/>
  </w:num>
  <w:num w:numId="58" w16cid:durableId="1497301525">
    <w:abstractNumId w:val="42"/>
  </w:num>
  <w:num w:numId="59" w16cid:durableId="727269397">
    <w:abstractNumId w:val="46"/>
  </w:num>
  <w:num w:numId="60" w16cid:durableId="645818585">
    <w:abstractNumId w:val="62"/>
  </w:num>
  <w:num w:numId="61" w16cid:durableId="401365891">
    <w:abstractNumId w:val="80"/>
  </w:num>
  <w:num w:numId="62" w16cid:durableId="2137603556">
    <w:abstractNumId w:val="52"/>
  </w:num>
  <w:num w:numId="63" w16cid:durableId="405343077">
    <w:abstractNumId w:val="13"/>
  </w:num>
  <w:num w:numId="64" w16cid:durableId="1128010973">
    <w:abstractNumId w:val="71"/>
  </w:num>
  <w:num w:numId="65" w16cid:durableId="497964049">
    <w:abstractNumId w:val="105"/>
  </w:num>
  <w:num w:numId="66" w16cid:durableId="1578251574">
    <w:abstractNumId w:val="7"/>
  </w:num>
  <w:num w:numId="67" w16cid:durableId="504512622">
    <w:abstractNumId w:val="6"/>
  </w:num>
  <w:num w:numId="68" w16cid:durableId="24065658">
    <w:abstractNumId w:val="73"/>
  </w:num>
  <w:num w:numId="69" w16cid:durableId="370114235">
    <w:abstractNumId w:val="109"/>
  </w:num>
  <w:num w:numId="70" w16cid:durableId="4274314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58480795">
    <w:abstractNumId w:val="110"/>
  </w:num>
  <w:num w:numId="72" w16cid:durableId="65887473">
    <w:abstractNumId w:val="91"/>
  </w:num>
  <w:num w:numId="73" w16cid:durableId="1531916879">
    <w:abstractNumId w:val="34"/>
  </w:num>
  <w:num w:numId="74" w16cid:durableId="751124205">
    <w:abstractNumId w:val="70"/>
  </w:num>
  <w:num w:numId="75" w16cid:durableId="1958830399">
    <w:abstractNumId w:val="114"/>
  </w:num>
  <w:num w:numId="76" w16cid:durableId="2003661628">
    <w:abstractNumId w:val="77"/>
  </w:num>
  <w:num w:numId="77" w16cid:durableId="472068922">
    <w:abstractNumId w:val="10"/>
  </w:num>
  <w:num w:numId="78" w16cid:durableId="1752385009">
    <w:abstractNumId w:val="37"/>
  </w:num>
  <w:num w:numId="79" w16cid:durableId="1906378913">
    <w:abstractNumId w:val="113"/>
  </w:num>
  <w:num w:numId="80" w16cid:durableId="808860450">
    <w:abstractNumId w:val="65"/>
  </w:num>
  <w:num w:numId="81" w16cid:durableId="1145588546">
    <w:abstractNumId w:val="74"/>
  </w:num>
  <w:num w:numId="82" w16cid:durableId="1718627061">
    <w:abstractNumId w:val="29"/>
  </w:num>
  <w:num w:numId="83" w16cid:durableId="733506391">
    <w:abstractNumId w:val="85"/>
  </w:num>
  <w:num w:numId="84" w16cid:durableId="649139677">
    <w:abstractNumId w:val="107"/>
  </w:num>
  <w:num w:numId="85" w16cid:durableId="2113044106">
    <w:abstractNumId w:val="93"/>
  </w:num>
  <w:num w:numId="86" w16cid:durableId="129027850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69942930">
    <w:abstractNumId w:val="100"/>
  </w:num>
  <w:num w:numId="88" w16cid:durableId="1450003138">
    <w:abstractNumId w:val="16"/>
  </w:num>
  <w:num w:numId="89" w16cid:durableId="734740683">
    <w:abstractNumId w:val="20"/>
  </w:num>
  <w:num w:numId="90" w16cid:durableId="1732266581">
    <w:abstractNumId w:val="67"/>
  </w:num>
  <w:num w:numId="91" w16cid:durableId="1948543716">
    <w:abstractNumId w:val="111"/>
  </w:num>
  <w:num w:numId="92" w16cid:durableId="1783112212">
    <w:abstractNumId w:val="116"/>
  </w:num>
  <w:num w:numId="93" w16cid:durableId="527106484">
    <w:abstractNumId w:val="27"/>
  </w:num>
  <w:num w:numId="94" w16cid:durableId="335308681">
    <w:abstractNumId w:val="24"/>
  </w:num>
  <w:num w:numId="95" w16cid:durableId="233200674">
    <w:abstractNumId w:val="83"/>
  </w:num>
  <w:num w:numId="96" w16cid:durableId="1522475375">
    <w:abstractNumId w:val="60"/>
  </w:num>
  <w:num w:numId="97" w16cid:durableId="1724325456">
    <w:abstractNumId w:val="72"/>
  </w:num>
  <w:num w:numId="98" w16cid:durableId="387151229">
    <w:abstractNumId w:val="102"/>
  </w:num>
  <w:num w:numId="99" w16cid:durableId="297416661">
    <w:abstractNumId w:val="55"/>
  </w:num>
  <w:num w:numId="100" w16cid:durableId="305596546">
    <w:abstractNumId w:val="12"/>
  </w:num>
  <w:num w:numId="101" w16cid:durableId="582373194">
    <w:abstractNumId w:val="94"/>
  </w:num>
  <w:num w:numId="102" w16cid:durableId="11997579">
    <w:abstractNumId w:val="108"/>
  </w:num>
  <w:num w:numId="103" w16cid:durableId="1128015207">
    <w:abstractNumId w:val="44"/>
  </w:num>
  <w:num w:numId="104" w16cid:durableId="481047876">
    <w:abstractNumId w:val="103"/>
  </w:num>
  <w:num w:numId="105" w16cid:durableId="851145595">
    <w:abstractNumId w:val="21"/>
  </w:num>
  <w:num w:numId="106" w16cid:durableId="197666891">
    <w:abstractNumId w:val="75"/>
  </w:num>
  <w:num w:numId="107" w16cid:durableId="870410639">
    <w:abstractNumId w:val="31"/>
  </w:num>
  <w:num w:numId="108" w16cid:durableId="494300113">
    <w:abstractNumId w:val="14"/>
  </w:num>
  <w:num w:numId="109" w16cid:durableId="6251519">
    <w:abstractNumId w:val="89"/>
  </w:num>
  <w:num w:numId="110" w16cid:durableId="1067414758">
    <w:abstractNumId w:val="87"/>
  </w:num>
  <w:num w:numId="111" w16cid:durableId="2077968726">
    <w:abstractNumId w:val="90"/>
  </w:num>
  <w:num w:numId="112" w16cid:durableId="1463617957">
    <w:abstractNumId w:val="2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BD9"/>
    <w:rsid w:val="00002BAB"/>
    <w:rsid w:val="000059E7"/>
    <w:rsid w:val="00007162"/>
    <w:rsid w:val="00010F1B"/>
    <w:rsid w:val="0001100A"/>
    <w:rsid w:val="00011865"/>
    <w:rsid w:val="000141B4"/>
    <w:rsid w:val="00014424"/>
    <w:rsid w:val="000171DE"/>
    <w:rsid w:val="0002116F"/>
    <w:rsid w:val="00022C1D"/>
    <w:rsid w:val="00025576"/>
    <w:rsid w:val="00025865"/>
    <w:rsid w:val="00026304"/>
    <w:rsid w:val="00030C0B"/>
    <w:rsid w:val="000376CD"/>
    <w:rsid w:val="000440B2"/>
    <w:rsid w:val="00045C70"/>
    <w:rsid w:val="00047660"/>
    <w:rsid w:val="00055B78"/>
    <w:rsid w:val="00063FF3"/>
    <w:rsid w:val="000662CB"/>
    <w:rsid w:val="00081692"/>
    <w:rsid w:val="00082ED1"/>
    <w:rsid w:val="0008531F"/>
    <w:rsid w:val="0008664A"/>
    <w:rsid w:val="00086823"/>
    <w:rsid w:val="000908B3"/>
    <w:rsid w:val="00090CC7"/>
    <w:rsid w:val="0009199A"/>
    <w:rsid w:val="00092425"/>
    <w:rsid w:val="0009739B"/>
    <w:rsid w:val="000A2652"/>
    <w:rsid w:val="000A6868"/>
    <w:rsid w:val="000B2BDF"/>
    <w:rsid w:val="000D2DAD"/>
    <w:rsid w:val="000E46F5"/>
    <w:rsid w:val="000E770D"/>
    <w:rsid w:val="000E7827"/>
    <w:rsid w:val="000E7ABA"/>
    <w:rsid w:val="000F0CD3"/>
    <w:rsid w:val="000F0D75"/>
    <w:rsid w:val="000F1B3F"/>
    <w:rsid w:val="000F5DEC"/>
    <w:rsid w:val="00106847"/>
    <w:rsid w:val="0011178C"/>
    <w:rsid w:val="00114C65"/>
    <w:rsid w:val="00116C27"/>
    <w:rsid w:val="00121299"/>
    <w:rsid w:val="00131787"/>
    <w:rsid w:val="00133249"/>
    <w:rsid w:val="00133D31"/>
    <w:rsid w:val="001363F0"/>
    <w:rsid w:val="0015087C"/>
    <w:rsid w:val="001547B8"/>
    <w:rsid w:val="001573E1"/>
    <w:rsid w:val="001618E6"/>
    <w:rsid w:val="00163172"/>
    <w:rsid w:val="00163A4B"/>
    <w:rsid w:val="001674B8"/>
    <w:rsid w:val="00170115"/>
    <w:rsid w:val="00170A43"/>
    <w:rsid w:val="00175FF6"/>
    <w:rsid w:val="00193473"/>
    <w:rsid w:val="00195133"/>
    <w:rsid w:val="0019520D"/>
    <w:rsid w:val="00196D35"/>
    <w:rsid w:val="001B1763"/>
    <w:rsid w:val="001B407E"/>
    <w:rsid w:val="001B79CE"/>
    <w:rsid w:val="001C2664"/>
    <w:rsid w:val="001C2AED"/>
    <w:rsid w:val="001C6119"/>
    <w:rsid w:val="001C6FB9"/>
    <w:rsid w:val="001D1889"/>
    <w:rsid w:val="001D5E52"/>
    <w:rsid w:val="001D7213"/>
    <w:rsid w:val="001E167F"/>
    <w:rsid w:val="001E1C91"/>
    <w:rsid w:val="001E4F11"/>
    <w:rsid w:val="001F153E"/>
    <w:rsid w:val="001F6358"/>
    <w:rsid w:val="001F7445"/>
    <w:rsid w:val="00203788"/>
    <w:rsid w:val="00214750"/>
    <w:rsid w:val="0022077D"/>
    <w:rsid w:val="00232626"/>
    <w:rsid w:val="00234E26"/>
    <w:rsid w:val="00235016"/>
    <w:rsid w:val="00246998"/>
    <w:rsid w:val="00252C38"/>
    <w:rsid w:val="0025577F"/>
    <w:rsid w:val="00255F56"/>
    <w:rsid w:val="00265D78"/>
    <w:rsid w:val="00271A84"/>
    <w:rsid w:val="00284930"/>
    <w:rsid w:val="0028601B"/>
    <w:rsid w:val="00286DD0"/>
    <w:rsid w:val="002913EB"/>
    <w:rsid w:val="00292F53"/>
    <w:rsid w:val="00293FEB"/>
    <w:rsid w:val="0029515F"/>
    <w:rsid w:val="002954CA"/>
    <w:rsid w:val="00297301"/>
    <w:rsid w:val="00297A8E"/>
    <w:rsid w:val="002A0BD9"/>
    <w:rsid w:val="002A2406"/>
    <w:rsid w:val="002A611B"/>
    <w:rsid w:val="002A7282"/>
    <w:rsid w:val="002B4944"/>
    <w:rsid w:val="002B52DF"/>
    <w:rsid w:val="002B7AED"/>
    <w:rsid w:val="002D15CD"/>
    <w:rsid w:val="002D4030"/>
    <w:rsid w:val="002D55A9"/>
    <w:rsid w:val="002E047A"/>
    <w:rsid w:val="002E7F9B"/>
    <w:rsid w:val="002F0AB1"/>
    <w:rsid w:val="002F2C53"/>
    <w:rsid w:val="00307053"/>
    <w:rsid w:val="00311D17"/>
    <w:rsid w:val="00312FD3"/>
    <w:rsid w:val="00325CA6"/>
    <w:rsid w:val="003324A0"/>
    <w:rsid w:val="00340DF6"/>
    <w:rsid w:val="00347A84"/>
    <w:rsid w:val="00347D71"/>
    <w:rsid w:val="00352C99"/>
    <w:rsid w:val="003566EB"/>
    <w:rsid w:val="00357CEB"/>
    <w:rsid w:val="0036265B"/>
    <w:rsid w:val="00362D38"/>
    <w:rsid w:val="003648B6"/>
    <w:rsid w:val="00365A2D"/>
    <w:rsid w:val="00370094"/>
    <w:rsid w:val="0037308B"/>
    <w:rsid w:val="0037528D"/>
    <w:rsid w:val="00390BC1"/>
    <w:rsid w:val="00392DCD"/>
    <w:rsid w:val="00394110"/>
    <w:rsid w:val="00394F3F"/>
    <w:rsid w:val="003A29DE"/>
    <w:rsid w:val="003B48E4"/>
    <w:rsid w:val="003B7564"/>
    <w:rsid w:val="003C413D"/>
    <w:rsid w:val="003D003B"/>
    <w:rsid w:val="003D2524"/>
    <w:rsid w:val="003D6DD8"/>
    <w:rsid w:val="003E1142"/>
    <w:rsid w:val="003E753C"/>
    <w:rsid w:val="003F6726"/>
    <w:rsid w:val="004007BC"/>
    <w:rsid w:val="00406619"/>
    <w:rsid w:val="0041270F"/>
    <w:rsid w:val="00413465"/>
    <w:rsid w:val="00424AD7"/>
    <w:rsid w:val="00425642"/>
    <w:rsid w:val="00431457"/>
    <w:rsid w:val="004418CA"/>
    <w:rsid w:val="00444EAE"/>
    <w:rsid w:val="00461A55"/>
    <w:rsid w:val="00472EAA"/>
    <w:rsid w:val="00473C33"/>
    <w:rsid w:val="00482941"/>
    <w:rsid w:val="004832CF"/>
    <w:rsid w:val="00484CC3"/>
    <w:rsid w:val="00484F33"/>
    <w:rsid w:val="00485338"/>
    <w:rsid w:val="00491317"/>
    <w:rsid w:val="00496972"/>
    <w:rsid w:val="004A0B29"/>
    <w:rsid w:val="004A7074"/>
    <w:rsid w:val="004B2A55"/>
    <w:rsid w:val="004C43CC"/>
    <w:rsid w:val="004E07D8"/>
    <w:rsid w:val="004F5E27"/>
    <w:rsid w:val="004F6210"/>
    <w:rsid w:val="005032B5"/>
    <w:rsid w:val="0050454A"/>
    <w:rsid w:val="00505BD5"/>
    <w:rsid w:val="00510EBD"/>
    <w:rsid w:val="0051214C"/>
    <w:rsid w:val="005261D0"/>
    <w:rsid w:val="00542CA5"/>
    <w:rsid w:val="00543C30"/>
    <w:rsid w:val="00544B87"/>
    <w:rsid w:val="00545C14"/>
    <w:rsid w:val="00550ECA"/>
    <w:rsid w:val="0055523A"/>
    <w:rsid w:val="00555F6D"/>
    <w:rsid w:val="00560814"/>
    <w:rsid w:val="00560A89"/>
    <w:rsid w:val="0056471F"/>
    <w:rsid w:val="00564C50"/>
    <w:rsid w:val="00566E53"/>
    <w:rsid w:val="00576DD8"/>
    <w:rsid w:val="00581399"/>
    <w:rsid w:val="00582671"/>
    <w:rsid w:val="00582D70"/>
    <w:rsid w:val="00584F49"/>
    <w:rsid w:val="00591781"/>
    <w:rsid w:val="0059407E"/>
    <w:rsid w:val="005965AE"/>
    <w:rsid w:val="005A2513"/>
    <w:rsid w:val="005A4B0C"/>
    <w:rsid w:val="005B39BE"/>
    <w:rsid w:val="005B4B3E"/>
    <w:rsid w:val="005C147A"/>
    <w:rsid w:val="005C3EE9"/>
    <w:rsid w:val="005D4DD9"/>
    <w:rsid w:val="005E08D1"/>
    <w:rsid w:val="005E1ACC"/>
    <w:rsid w:val="005F16C2"/>
    <w:rsid w:val="005F4F3F"/>
    <w:rsid w:val="005F7E0E"/>
    <w:rsid w:val="0060152C"/>
    <w:rsid w:val="00614CDE"/>
    <w:rsid w:val="00615FEE"/>
    <w:rsid w:val="00617810"/>
    <w:rsid w:val="00620C81"/>
    <w:rsid w:val="00621004"/>
    <w:rsid w:val="00624149"/>
    <w:rsid w:val="006267FF"/>
    <w:rsid w:val="00653ADC"/>
    <w:rsid w:val="00654142"/>
    <w:rsid w:val="00666C65"/>
    <w:rsid w:val="0066784E"/>
    <w:rsid w:val="00667AA5"/>
    <w:rsid w:val="0067070F"/>
    <w:rsid w:val="006727D2"/>
    <w:rsid w:val="00673846"/>
    <w:rsid w:val="00673998"/>
    <w:rsid w:val="00680940"/>
    <w:rsid w:val="006858D3"/>
    <w:rsid w:val="006870B6"/>
    <w:rsid w:val="00690735"/>
    <w:rsid w:val="00693179"/>
    <w:rsid w:val="006A30CB"/>
    <w:rsid w:val="006A6087"/>
    <w:rsid w:val="006B1887"/>
    <w:rsid w:val="006E171F"/>
    <w:rsid w:val="006F501B"/>
    <w:rsid w:val="006F54EB"/>
    <w:rsid w:val="00701211"/>
    <w:rsid w:val="00704E54"/>
    <w:rsid w:val="00710AD0"/>
    <w:rsid w:val="00723FDF"/>
    <w:rsid w:val="00726571"/>
    <w:rsid w:val="007272E7"/>
    <w:rsid w:val="00730DD0"/>
    <w:rsid w:val="00735B17"/>
    <w:rsid w:val="00737DD8"/>
    <w:rsid w:val="00740E39"/>
    <w:rsid w:val="00745993"/>
    <w:rsid w:val="007462BB"/>
    <w:rsid w:val="0075157A"/>
    <w:rsid w:val="007517CB"/>
    <w:rsid w:val="007519B4"/>
    <w:rsid w:val="00752330"/>
    <w:rsid w:val="007526D1"/>
    <w:rsid w:val="00753CEB"/>
    <w:rsid w:val="0076016F"/>
    <w:rsid w:val="007640DE"/>
    <w:rsid w:val="00771A19"/>
    <w:rsid w:val="0077296C"/>
    <w:rsid w:val="00780DC5"/>
    <w:rsid w:val="007825D7"/>
    <w:rsid w:val="007871FB"/>
    <w:rsid w:val="007B15D0"/>
    <w:rsid w:val="007B7BEA"/>
    <w:rsid w:val="007D5997"/>
    <w:rsid w:val="007E0274"/>
    <w:rsid w:val="007E6BF1"/>
    <w:rsid w:val="007F07B9"/>
    <w:rsid w:val="007F1F72"/>
    <w:rsid w:val="007F3B26"/>
    <w:rsid w:val="007F72B4"/>
    <w:rsid w:val="007F7394"/>
    <w:rsid w:val="008013F2"/>
    <w:rsid w:val="008017C6"/>
    <w:rsid w:val="00806543"/>
    <w:rsid w:val="0081412F"/>
    <w:rsid w:val="0081525C"/>
    <w:rsid w:val="00821D1B"/>
    <w:rsid w:val="0082707B"/>
    <w:rsid w:val="008274D0"/>
    <w:rsid w:val="008276FE"/>
    <w:rsid w:val="008279BE"/>
    <w:rsid w:val="00832161"/>
    <w:rsid w:val="00835C7C"/>
    <w:rsid w:val="00840110"/>
    <w:rsid w:val="008467A9"/>
    <w:rsid w:val="00860C78"/>
    <w:rsid w:val="0086729A"/>
    <w:rsid w:val="0087378A"/>
    <w:rsid w:val="0088055A"/>
    <w:rsid w:val="008807AE"/>
    <w:rsid w:val="008809B6"/>
    <w:rsid w:val="00883D34"/>
    <w:rsid w:val="00890EE3"/>
    <w:rsid w:val="008A3426"/>
    <w:rsid w:val="008A4703"/>
    <w:rsid w:val="008B01AE"/>
    <w:rsid w:val="008C296A"/>
    <w:rsid w:val="008C579B"/>
    <w:rsid w:val="008D170B"/>
    <w:rsid w:val="008D3EBA"/>
    <w:rsid w:val="008E1AA1"/>
    <w:rsid w:val="008E2233"/>
    <w:rsid w:val="008E40DC"/>
    <w:rsid w:val="008E7D98"/>
    <w:rsid w:val="008F090B"/>
    <w:rsid w:val="008F16AD"/>
    <w:rsid w:val="008F298F"/>
    <w:rsid w:val="00905CAB"/>
    <w:rsid w:val="00906D98"/>
    <w:rsid w:val="009122F4"/>
    <w:rsid w:val="00923467"/>
    <w:rsid w:val="009239F1"/>
    <w:rsid w:val="009240D9"/>
    <w:rsid w:val="00924FD2"/>
    <w:rsid w:val="00930B7D"/>
    <w:rsid w:val="00936F77"/>
    <w:rsid w:val="00942268"/>
    <w:rsid w:val="00942C35"/>
    <w:rsid w:val="00942FBE"/>
    <w:rsid w:val="00950D26"/>
    <w:rsid w:val="00957389"/>
    <w:rsid w:val="009656DB"/>
    <w:rsid w:val="009673AE"/>
    <w:rsid w:val="00970C61"/>
    <w:rsid w:val="0097191D"/>
    <w:rsid w:val="00974862"/>
    <w:rsid w:val="00974982"/>
    <w:rsid w:val="00975D6C"/>
    <w:rsid w:val="00980901"/>
    <w:rsid w:val="00980EBF"/>
    <w:rsid w:val="00983CC1"/>
    <w:rsid w:val="0099689C"/>
    <w:rsid w:val="009B1C16"/>
    <w:rsid w:val="009B5D9F"/>
    <w:rsid w:val="009B615F"/>
    <w:rsid w:val="009C00C0"/>
    <w:rsid w:val="009C3029"/>
    <w:rsid w:val="009C30A3"/>
    <w:rsid w:val="009D0EBC"/>
    <w:rsid w:val="009D2D17"/>
    <w:rsid w:val="009D2FD3"/>
    <w:rsid w:val="009D42B4"/>
    <w:rsid w:val="009D5778"/>
    <w:rsid w:val="009E46DF"/>
    <w:rsid w:val="009F2B89"/>
    <w:rsid w:val="009F680C"/>
    <w:rsid w:val="00A06E55"/>
    <w:rsid w:val="00A24C80"/>
    <w:rsid w:val="00A3134B"/>
    <w:rsid w:val="00A43B67"/>
    <w:rsid w:val="00A52E2B"/>
    <w:rsid w:val="00A62FE1"/>
    <w:rsid w:val="00A657B6"/>
    <w:rsid w:val="00A66209"/>
    <w:rsid w:val="00A67F38"/>
    <w:rsid w:val="00A7140A"/>
    <w:rsid w:val="00A76264"/>
    <w:rsid w:val="00A834CC"/>
    <w:rsid w:val="00A86442"/>
    <w:rsid w:val="00A92CFA"/>
    <w:rsid w:val="00A956CF"/>
    <w:rsid w:val="00AA41FB"/>
    <w:rsid w:val="00AA4535"/>
    <w:rsid w:val="00AA777D"/>
    <w:rsid w:val="00AA7C4D"/>
    <w:rsid w:val="00AC0090"/>
    <w:rsid w:val="00AC763B"/>
    <w:rsid w:val="00AC7A3D"/>
    <w:rsid w:val="00AD1099"/>
    <w:rsid w:val="00AD1C2C"/>
    <w:rsid w:val="00AD38A1"/>
    <w:rsid w:val="00AD428C"/>
    <w:rsid w:val="00AD5FAD"/>
    <w:rsid w:val="00AD7081"/>
    <w:rsid w:val="00AE09E5"/>
    <w:rsid w:val="00AE27DF"/>
    <w:rsid w:val="00AF3E06"/>
    <w:rsid w:val="00B04D20"/>
    <w:rsid w:val="00B07B67"/>
    <w:rsid w:val="00B11D24"/>
    <w:rsid w:val="00B136DD"/>
    <w:rsid w:val="00B13E38"/>
    <w:rsid w:val="00B26197"/>
    <w:rsid w:val="00B27A49"/>
    <w:rsid w:val="00B32189"/>
    <w:rsid w:val="00B33B17"/>
    <w:rsid w:val="00B35A34"/>
    <w:rsid w:val="00B440B2"/>
    <w:rsid w:val="00B44570"/>
    <w:rsid w:val="00B63C8E"/>
    <w:rsid w:val="00B66878"/>
    <w:rsid w:val="00B70A55"/>
    <w:rsid w:val="00B77A8A"/>
    <w:rsid w:val="00BA1656"/>
    <w:rsid w:val="00BA308C"/>
    <w:rsid w:val="00BA7E80"/>
    <w:rsid w:val="00BB2647"/>
    <w:rsid w:val="00BB4EFC"/>
    <w:rsid w:val="00BC03EE"/>
    <w:rsid w:val="00BC1820"/>
    <w:rsid w:val="00BD2116"/>
    <w:rsid w:val="00BE1FEC"/>
    <w:rsid w:val="00BE43B7"/>
    <w:rsid w:val="00BE6309"/>
    <w:rsid w:val="00BF5422"/>
    <w:rsid w:val="00C0530D"/>
    <w:rsid w:val="00C13A12"/>
    <w:rsid w:val="00C1667D"/>
    <w:rsid w:val="00C22098"/>
    <w:rsid w:val="00C22F3A"/>
    <w:rsid w:val="00C24A03"/>
    <w:rsid w:val="00C25EA0"/>
    <w:rsid w:val="00C311F6"/>
    <w:rsid w:val="00C3371D"/>
    <w:rsid w:val="00C35355"/>
    <w:rsid w:val="00C4579B"/>
    <w:rsid w:val="00C45CCC"/>
    <w:rsid w:val="00C45DA0"/>
    <w:rsid w:val="00C54174"/>
    <w:rsid w:val="00C551EE"/>
    <w:rsid w:val="00C662AE"/>
    <w:rsid w:val="00C71753"/>
    <w:rsid w:val="00C90F3F"/>
    <w:rsid w:val="00C929F3"/>
    <w:rsid w:val="00CA41E6"/>
    <w:rsid w:val="00CA4581"/>
    <w:rsid w:val="00CA66DB"/>
    <w:rsid w:val="00CB22DB"/>
    <w:rsid w:val="00CC4A13"/>
    <w:rsid w:val="00CD09AC"/>
    <w:rsid w:val="00CE1F66"/>
    <w:rsid w:val="00CE6A65"/>
    <w:rsid w:val="00D00826"/>
    <w:rsid w:val="00D017D9"/>
    <w:rsid w:val="00D045AE"/>
    <w:rsid w:val="00D06771"/>
    <w:rsid w:val="00D07A24"/>
    <w:rsid w:val="00D10A1E"/>
    <w:rsid w:val="00D10F83"/>
    <w:rsid w:val="00D1339D"/>
    <w:rsid w:val="00D14BA9"/>
    <w:rsid w:val="00D21B8F"/>
    <w:rsid w:val="00D22422"/>
    <w:rsid w:val="00D27C9B"/>
    <w:rsid w:val="00D30A48"/>
    <w:rsid w:val="00D336BB"/>
    <w:rsid w:val="00D37792"/>
    <w:rsid w:val="00D47CEA"/>
    <w:rsid w:val="00D53646"/>
    <w:rsid w:val="00D54F3B"/>
    <w:rsid w:val="00D552C1"/>
    <w:rsid w:val="00D57EFD"/>
    <w:rsid w:val="00D63C93"/>
    <w:rsid w:val="00D67F83"/>
    <w:rsid w:val="00D73A64"/>
    <w:rsid w:val="00D84F21"/>
    <w:rsid w:val="00D85D7F"/>
    <w:rsid w:val="00D8659D"/>
    <w:rsid w:val="00D9225A"/>
    <w:rsid w:val="00D9405A"/>
    <w:rsid w:val="00DA64CF"/>
    <w:rsid w:val="00DB0C47"/>
    <w:rsid w:val="00DB0CAE"/>
    <w:rsid w:val="00DB4D36"/>
    <w:rsid w:val="00DB609C"/>
    <w:rsid w:val="00DB6947"/>
    <w:rsid w:val="00DC2CB5"/>
    <w:rsid w:val="00DC6196"/>
    <w:rsid w:val="00DD10A4"/>
    <w:rsid w:val="00DD52FF"/>
    <w:rsid w:val="00DD6787"/>
    <w:rsid w:val="00DD7796"/>
    <w:rsid w:val="00DE1887"/>
    <w:rsid w:val="00DE2BD5"/>
    <w:rsid w:val="00DE4C95"/>
    <w:rsid w:val="00DE4D6E"/>
    <w:rsid w:val="00DF5E3A"/>
    <w:rsid w:val="00DF7E61"/>
    <w:rsid w:val="00E1006B"/>
    <w:rsid w:val="00E11A24"/>
    <w:rsid w:val="00E12ED3"/>
    <w:rsid w:val="00E135FF"/>
    <w:rsid w:val="00E242B7"/>
    <w:rsid w:val="00E25619"/>
    <w:rsid w:val="00E319FF"/>
    <w:rsid w:val="00E43CCA"/>
    <w:rsid w:val="00E53DCE"/>
    <w:rsid w:val="00E54953"/>
    <w:rsid w:val="00E55202"/>
    <w:rsid w:val="00E73641"/>
    <w:rsid w:val="00E74DC5"/>
    <w:rsid w:val="00E82B09"/>
    <w:rsid w:val="00E92F4B"/>
    <w:rsid w:val="00E93379"/>
    <w:rsid w:val="00E94AA1"/>
    <w:rsid w:val="00E9637C"/>
    <w:rsid w:val="00EA1033"/>
    <w:rsid w:val="00EA3428"/>
    <w:rsid w:val="00EA585B"/>
    <w:rsid w:val="00EC0C1C"/>
    <w:rsid w:val="00EC129A"/>
    <w:rsid w:val="00ED0B8C"/>
    <w:rsid w:val="00ED36DD"/>
    <w:rsid w:val="00EE2942"/>
    <w:rsid w:val="00EF1F72"/>
    <w:rsid w:val="00F01977"/>
    <w:rsid w:val="00F0424E"/>
    <w:rsid w:val="00F27B6A"/>
    <w:rsid w:val="00F33FC5"/>
    <w:rsid w:val="00F40703"/>
    <w:rsid w:val="00F42FFB"/>
    <w:rsid w:val="00F4560B"/>
    <w:rsid w:val="00F47289"/>
    <w:rsid w:val="00F512DB"/>
    <w:rsid w:val="00F52DFA"/>
    <w:rsid w:val="00F544A4"/>
    <w:rsid w:val="00F54AC4"/>
    <w:rsid w:val="00F66CC6"/>
    <w:rsid w:val="00F708B9"/>
    <w:rsid w:val="00F7386E"/>
    <w:rsid w:val="00F80D5A"/>
    <w:rsid w:val="00F84406"/>
    <w:rsid w:val="00F84933"/>
    <w:rsid w:val="00F85199"/>
    <w:rsid w:val="00F8613C"/>
    <w:rsid w:val="00FA3045"/>
    <w:rsid w:val="00FA400D"/>
    <w:rsid w:val="00FB54BC"/>
    <w:rsid w:val="00FB5589"/>
    <w:rsid w:val="00FC0BFB"/>
    <w:rsid w:val="00FC1D9C"/>
    <w:rsid w:val="00FC746F"/>
    <w:rsid w:val="00FD2D37"/>
    <w:rsid w:val="00FD3803"/>
    <w:rsid w:val="00FD5303"/>
    <w:rsid w:val="00FE45BD"/>
    <w:rsid w:val="00FF73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E1D7C6"/>
  <w15:docId w15:val="{E8D87506-5FF9-43AD-BCD3-78962F77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9C"/>
  </w:style>
  <w:style w:type="paragraph" w:styleId="Heading1">
    <w:name w:val="heading 1"/>
    <w:basedOn w:val="Normal"/>
    <w:next w:val="Normal"/>
    <w:link w:val="Heading1Char"/>
    <w:qFormat/>
    <w:rsid w:val="00E73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4A7074"/>
    <w:pPr>
      <w:keepNext/>
      <w:suppressAutoHyphens/>
      <w:spacing w:before="240" w:after="60" w:line="276" w:lineRule="auto"/>
      <w:outlineLvl w:val="3"/>
    </w:pPr>
    <w:rPr>
      <w:rFonts w:ascii="Calibri" w:eastAsia="Times New Roman" w:hAnsi="Calibri" w:cs="Times New Roman"/>
      <w:b/>
      <w:bCs/>
      <w:sz w:val="28"/>
      <w:szCs w:val="28"/>
      <w:lang w:val="uz-Cyrl-U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64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73641"/>
    <w:rPr>
      <w:sz w:val="16"/>
      <w:szCs w:val="16"/>
    </w:rPr>
  </w:style>
  <w:style w:type="paragraph" w:styleId="CommentText">
    <w:name w:val="annotation text"/>
    <w:basedOn w:val="Normal"/>
    <w:link w:val="CommentTextChar"/>
    <w:uiPriority w:val="99"/>
    <w:unhideWhenUsed/>
    <w:rsid w:val="00E73641"/>
    <w:pPr>
      <w:spacing w:line="240" w:lineRule="auto"/>
    </w:pPr>
    <w:rPr>
      <w:sz w:val="20"/>
      <w:szCs w:val="20"/>
    </w:rPr>
  </w:style>
  <w:style w:type="character" w:customStyle="1" w:styleId="CommentTextChar">
    <w:name w:val="Comment Text Char"/>
    <w:basedOn w:val="DefaultParagraphFont"/>
    <w:link w:val="CommentText"/>
    <w:uiPriority w:val="99"/>
    <w:rsid w:val="00E73641"/>
    <w:rPr>
      <w:sz w:val="20"/>
      <w:szCs w:val="20"/>
    </w:rPr>
  </w:style>
  <w:style w:type="paragraph" w:styleId="CommentSubject">
    <w:name w:val="annotation subject"/>
    <w:basedOn w:val="CommentText"/>
    <w:next w:val="CommentText"/>
    <w:link w:val="CommentSubjectChar"/>
    <w:uiPriority w:val="99"/>
    <w:semiHidden/>
    <w:unhideWhenUsed/>
    <w:rsid w:val="00E73641"/>
    <w:rPr>
      <w:b/>
      <w:bCs/>
    </w:rPr>
  </w:style>
  <w:style w:type="character" w:customStyle="1" w:styleId="CommentSubjectChar">
    <w:name w:val="Comment Subject Char"/>
    <w:basedOn w:val="CommentTextChar"/>
    <w:link w:val="CommentSubject"/>
    <w:uiPriority w:val="99"/>
    <w:semiHidden/>
    <w:rsid w:val="00E73641"/>
    <w:rPr>
      <w:b/>
      <w:bCs/>
      <w:sz w:val="20"/>
      <w:szCs w:val="20"/>
    </w:rPr>
  </w:style>
  <w:style w:type="paragraph" w:styleId="BalloonText">
    <w:name w:val="Balloon Text"/>
    <w:basedOn w:val="Normal"/>
    <w:link w:val="BalloonTextChar"/>
    <w:uiPriority w:val="99"/>
    <w:semiHidden/>
    <w:unhideWhenUsed/>
    <w:rsid w:val="00E73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641"/>
    <w:rPr>
      <w:rFonts w:ascii="Segoe UI" w:hAnsi="Segoe UI" w:cs="Segoe UI"/>
      <w:sz w:val="18"/>
      <w:szCs w:val="18"/>
    </w:rPr>
  </w:style>
  <w:style w:type="table" w:styleId="TableGrid">
    <w:name w:val="Table Grid"/>
    <w:basedOn w:val="TableNormal"/>
    <w:qFormat/>
    <w:rsid w:val="001E1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92425"/>
    <w:pPr>
      <w:spacing w:after="200" w:line="240" w:lineRule="auto"/>
    </w:pPr>
    <w:rPr>
      <w:i/>
      <w:iCs/>
      <w:color w:val="44546A" w:themeColor="text2"/>
      <w:sz w:val="18"/>
      <w:szCs w:val="18"/>
    </w:rPr>
  </w:style>
  <w:style w:type="paragraph" w:styleId="ListParagraph">
    <w:name w:val="List Paragraph"/>
    <w:basedOn w:val="Normal"/>
    <w:link w:val="ListParagraphChar"/>
    <w:uiPriority w:val="1"/>
    <w:qFormat/>
    <w:rsid w:val="00CE6A65"/>
    <w:pPr>
      <w:ind w:left="720"/>
      <w:contextualSpacing/>
    </w:pPr>
  </w:style>
  <w:style w:type="paragraph" w:styleId="FootnoteText">
    <w:name w:val="footnote text"/>
    <w:basedOn w:val="Normal"/>
    <w:link w:val="FootnoteTextChar"/>
    <w:uiPriority w:val="99"/>
    <w:semiHidden/>
    <w:unhideWhenUsed/>
    <w:rsid w:val="007F1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1F72"/>
    <w:rPr>
      <w:sz w:val="20"/>
      <w:szCs w:val="20"/>
    </w:rPr>
  </w:style>
  <w:style w:type="character" w:styleId="FootnoteReference">
    <w:name w:val="footnote reference"/>
    <w:basedOn w:val="DefaultParagraphFont"/>
    <w:uiPriority w:val="99"/>
    <w:semiHidden/>
    <w:unhideWhenUsed/>
    <w:rsid w:val="007F1F72"/>
    <w:rPr>
      <w:vertAlign w:val="superscript"/>
    </w:rPr>
  </w:style>
  <w:style w:type="character" w:styleId="Hyperlink">
    <w:name w:val="Hyperlink"/>
    <w:basedOn w:val="DefaultParagraphFont"/>
    <w:unhideWhenUsed/>
    <w:rsid w:val="00CD09AC"/>
    <w:rPr>
      <w:color w:val="0563C1" w:themeColor="hyperlink"/>
      <w:u w:val="single"/>
    </w:rPr>
  </w:style>
  <w:style w:type="character" w:styleId="FollowedHyperlink">
    <w:name w:val="FollowedHyperlink"/>
    <w:basedOn w:val="DefaultParagraphFont"/>
    <w:unhideWhenUsed/>
    <w:rsid w:val="00116C27"/>
    <w:rPr>
      <w:color w:val="954F72" w:themeColor="followedHyperlink"/>
      <w:u w:val="single"/>
    </w:rPr>
  </w:style>
  <w:style w:type="paragraph" w:customStyle="1" w:styleId="Default">
    <w:name w:val="Default"/>
    <w:qFormat/>
    <w:rsid w:val="00496972"/>
    <w:pPr>
      <w:suppressAutoHyphens/>
      <w:autoSpaceDE w:val="0"/>
      <w:spacing w:after="0" w:line="240" w:lineRule="auto"/>
    </w:pPr>
    <w:rPr>
      <w:rFonts w:ascii="Times New Roman" w:eastAsia="MS Mincho" w:hAnsi="Times New Roman" w:cs="Times New Roman"/>
      <w:color w:val="000000"/>
      <w:sz w:val="24"/>
      <w:szCs w:val="24"/>
      <w:lang w:eastAsia="ja-JP"/>
    </w:rPr>
  </w:style>
  <w:style w:type="character" w:styleId="UnresolvedMention">
    <w:name w:val="Unresolved Mention"/>
    <w:basedOn w:val="DefaultParagraphFont"/>
    <w:uiPriority w:val="99"/>
    <w:semiHidden/>
    <w:unhideWhenUsed/>
    <w:rsid w:val="007526D1"/>
    <w:rPr>
      <w:color w:val="605E5C"/>
      <w:shd w:val="clear" w:color="auto" w:fill="E1DFDD"/>
    </w:rPr>
  </w:style>
  <w:style w:type="character" w:customStyle="1" w:styleId="ListParagraphChar">
    <w:name w:val="List Paragraph Char"/>
    <w:link w:val="ListParagraph"/>
    <w:uiPriority w:val="34"/>
    <w:qFormat/>
    <w:rsid w:val="001B79CE"/>
  </w:style>
  <w:style w:type="character" w:styleId="Emphasis">
    <w:name w:val="Emphasis"/>
    <w:uiPriority w:val="20"/>
    <w:qFormat/>
    <w:rsid w:val="001B79CE"/>
    <w:rPr>
      <w:i/>
      <w:iCs/>
    </w:rPr>
  </w:style>
  <w:style w:type="paragraph" w:customStyle="1" w:styleId="TableParagraph">
    <w:name w:val="Table Paragraph"/>
    <w:basedOn w:val="Normal"/>
    <w:uiPriority w:val="1"/>
    <w:qFormat/>
    <w:rsid w:val="0008531F"/>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StyleCalibri">
    <w:name w:val="Style Calibri"/>
    <w:rsid w:val="004A7074"/>
    <w:rPr>
      <w:rFonts w:ascii="Calibri" w:hAnsi="Calibri" w:cs="Calibri" w:hint="default"/>
      <w:sz w:val="24"/>
    </w:rPr>
  </w:style>
  <w:style w:type="character" w:customStyle="1" w:styleId="Heading4Char">
    <w:name w:val="Heading 4 Char"/>
    <w:basedOn w:val="DefaultParagraphFont"/>
    <w:link w:val="Heading4"/>
    <w:uiPriority w:val="9"/>
    <w:semiHidden/>
    <w:rsid w:val="004A7074"/>
    <w:rPr>
      <w:rFonts w:ascii="Calibri" w:eastAsia="Times New Roman" w:hAnsi="Calibri" w:cs="Times New Roman"/>
      <w:b/>
      <w:bCs/>
      <w:sz w:val="28"/>
      <w:szCs w:val="28"/>
      <w:lang w:val="uz-Cyrl-UZ" w:eastAsia="zh-CN"/>
    </w:rPr>
  </w:style>
  <w:style w:type="paragraph" w:styleId="Header">
    <w:name w:val="header"/>
    <w:basedOn w:val="Normal"/>
    <w:link w:val="HeaderChar"/>
    <w:unhideWhenUsed/>
    <w:rsid w:val="004A7074"/>
    <w:pPr>
      <w:tabs>
        <w:tab w:val="center" w:pos="4536"/>
        <w:tab w:val="right" w:pos="9072"/>
      </w:tabs>
      <w:spacing w:after="0" w:line="240" w:lineRule="auto"/>
    </w:pPr>
    <w:rPr>
      <w:rFonts w:ascii="Calibri" w:eastAsia="Calibri" w:hAnsi="Calibri" w:cs="Times New Roman"/>
      <w:lang w:val="sr-Latn-RS"/>
    </w:rPr>
  </w:style>
  <w:style w:type="character" w:customStyle="1" w:styleId="HeaderChar">
    <w:name w:val="Header Char"/>
    <w:basedOn w:val="DefaultParagraphFont"/>
    <w:link w:val="Header"/>
    <w:rsid w:val="004A7074"/>
    <w:rPr>
      <w:rFonts w:ascii="Calibri" w:eastAsia="Calibri" w:hAnsi="Calibri" w:cs="Times New Roman"/>
      <w:lang w:val="sr-Latn-RS"/>
    </w:rPr>
  </w:style>
  <w:style w:type="paragraph" w:styleId="Footer">
    <w:name w:val="footer"/>
    <w:basedOn w:val="Normal"/>
    <w:link w:val="FooterChar"/>
    <w:unhideWhenUsed/>
    <w:rsid w:val="004A7074"/>
    <w:pPr>
      <w:tabs>
        <w:tab w:val="center" w:pos="4536"/>
        <w:tab w:val="right" w:pos="9072"/>
      </w:tabs>
      <w:spacing w:after="0" w:line="240" w:lineRule="auto"/>
    </w:pPr>
    <w:rPr>
      <w:rFonts w:ascii="Calibri" w:eastAsia="Calibri" w:hAnsi="Calibri" w:cs="Times New Roman"/>
      <w:lang w:val="sr-Latn-RS"/>
    </w:rPr>
  </w:style>
  <w:style w:type="character" w:customStyle="1" w:styleId="FooterChar">
    <w:name w:val="Footer Char"/>
    <w:basedOn w:val="DefaultParagraphFont"/>
    <w:link w:val="Footer"/>
    <w:rsid w:val="004A7074"/>
    <w:rPr>
      <w:rFonts w:ascii="Calibri" w:eastAsia="Calibri" w:hAnsi="Calibri" w:cs="Times New Roman"/>
      <w:lang w:val="sr-Latn-RS"/>
    </w:rPr>
  </w:style>
  <w:style w:type="character" w:customStyle="1" w:styleId="WW8Num2z0">
    <w:name w:val="WW8Num2z0"/>
    <w:rsid w:val="004A7074"/>
    <w:rPr>
      <w:rFonts w:ascii="Times New Roman" w:eastAsia="Times New Roman" w:hAnsi="Times New Roman" w:cs="Times New Roman"/>
      <w:lang w:val="ru-RU"/>
    </w:rPr>
  </w:style>
  <w:style w:type="character" w:customStyle="1" w:styleId="UnresolvedMention1">
    <w:name w:val="Unresolved Mention1"/>
    <w:uiPriority w:val="99"/>
    <w:semiHidden/>
    <w:unhideWhenUsed/>
    <w:rsid w:val="004A7074"/>
    <w:rPr>
      <w:color w:val="605E5C"/>
      <w:shd w:val="clear" w:color="auto" w:fill="E1DFDD"/>
    </w:rPr>
  </w:style>
  <w:style w:type="paragraph" w:styleId="Revision">
    <w:name w:val="Revision"/>
    <w:hidden/>
    <w:uiPriority w:val="99"/>
    <w:semiHidden/>
    <w:rsid w:val="004A7074"/>
    <w:pPr>
      <w:spacing w:after="0" w:line="240" w:lineRule="auto"/>
    </w:pPr>
    <w:rPr>
      <w:rFonts w:ascii="Calibri" w:eastAsia="Calibri" w:hAnsi="Calibri" w:cs="Times New Roman"/>
      <w:lang w:val="sr-Latn-RS"/>
    </w:rPr>
  </w:style>
  <w:style w:type="character" w:customStyle="1" w:styleId="UnresolvedMention2">
    <w:name w:val="Unresolved Mention2"/>
    <w:uiPriority w:val="99"/>
    <w:semiHidden/>
    <w:unhideWhenUsed/>
    <w:rsid w:val="004A7074"/>
    <w:rPr>
      <w:color w:val="605E5C"/>
      <w:shd w:val="clear" w:color="auto" w:fill="E1DFDD"/>
    </w:rPr>
  </w:style>
  <w:style w:type="character" w:customStyle="1" w:styleId="UnresolvedMention3">
    <w:name w:val="Unresolved Mention3"/>
    <w:uiPriority w:val="99"/>
    <w:semiHidden/>
    <w:unhideWhenUsed/>
    <w:rsid w:val="004A7074"/>
    <w:rPr>
      <w:color w:val="605E5C"/>
      <w:shd w:val="clear" w:color="auto" w:fill="E1DFDD"/>
    </w:rPr>
  </w:style>
  <w:style w:type="character" w:customStyle="1" w:styleId="WW8Num1z0">
    <w:name w:val="WW8Num1z0"/>
    <w:rsid w:val="004A7074"/>
    <w:rPr>
      <w:rFonts w:ascii="Symbol" w:hAnsi="Symbol" w:cs="Symbol" w:hint="default"/>
    </w:rPr>
  </w:style>
  <w:style w:type="character" w:customStyle="1" w:styleId="WW8Num1z1">
    <w:name w:val="WW8Num1z1"/>
    <w:rsid w:val="004A7074"/>
    <w:rPr>
      <w:rFonts w:ascii="Courier New" w:hAnsi="Courier New" w:cs="Courier New" w:hint="default"/>
    </w:rPr>
  </w:style>
  <w:style w:type="character" w:customStyle="1" w:styleId="WW8Num1z2">
    <w:name w:val="WW8Num1z2"/>
    <w:rsid w:val="004A7074"/>
    <w:rPr>
      <w:rFonts w:ascii="Wingdings" w:hAnsi="Wingdings" w:cs="Wingdings" w:hint="default"/>
    </w:rPr>
  </w:style>
  <w:style w:type="character" w:customStyle="1" w:styleId="WW8Num2z1">
    <w:name w:val="WW8Num2z1"/>
    <w:rsid w:val="004A7074"/>
  </w:style>
  <w:style w:type="character" w:customStyle="1" w:styleId="WW8Num2z2">
    <w:name w:val="WW8Num2z2"/>
    <w:rsid w:val="004A7074"/>
  </w:style>
  <w:style w:type="character" w:customStyle="1" w:styleId="WW8Num2z3">
    <w:name w:val="WW8Num2z3"/>
    <w:rsid w:val="004A7074"/>
  </w:style>
  <w:style w:type="character" w:customStyle="1" w:styleId="WW8Num2z4">
    <w:name w:val="WW8Num2z4"/>
    <w:rsid w:val="004A7074"/>
  </w:style>
  <w:style w:type="character" w:customStyle="1" w:styleId="WW8Num2z5">
    <w:name w:val="WW8Num2z5"/>
    <w:rsid w:val="004A7074"/>
  </w:style>
  <w:style w:type="character" w:customStyle="1" w:styleId="WW8Num2z6">
    <w:name w:val="WW8Num2z6"/>
    <w:rsid w:val="004A7074"/>
  </w:style>
  <w:style w:type="character" w:customStyle="1" w:styleId="WW8Num2z7">
    <w:name w:val="WW8Num2z7"/>
    <w:rsid w:val="004A7074"/>
  </w:style>
  <w:style w:type="character" w:customStyle="1" w:styleId="WW8Num2z8">
    <w:name w:val="WW8Num2z8"/>
    <w:rsid w:val="004A7074"/>
  </w:style>
  <w:style w:type="character" w:customStyle="1" w:styleId="WW8Num3z0">
    <w:name w:val="WW8Num3z0"/>
    <w:rsid w:val="004A7074"/>
    <w:rPr>
      <w:rFonts w:ascii="Symbol" w:eastAsia="Times New Roman" w:hAnsi="Symbol" w:cs="Symbol" w:hint="default"/>
      <w:lang w:val="ru-RU"/>
    </w:rPr>
  </w:style>
  <w:style w:type="character" w:customStyle="1" w:styleId="WW8Num3z1">
    <w:name w:val="WW8Num3z1"/>
    <w:rsid w:val="004A7074"/>
    <w:rPr>
      <w:rFonts w:ascii="Courier New" w:hAnsi="Courier New" w:cs="Courier New" w:hint="default"/>
    </w:rPr>
  </w:style>
  <w:style w:type="character" w:customStyle="1" w:styleId="WW8Num3z2">
    <w:name w:val="WW8Num3z2"/>
    <w:rsid w:val="004A7074"/>
    <w:rPr>
      <w:rFonts w:ascii="Wingdings" w:hAnsi="Wingdings" w:cs="Wingdings" w:hint="default"/>
    </w:rPr>
  </w:style>
  <w:style w:type="character" w:customStyle="1" w:styleId="WW8Num4z0">
    <w:name w:val="WW8Num4z0"/>
    <w:rsid w:val="004A7074"/>
    <w:rPr>
      <w:lang w:val="ru-RU"/>
    </w:rPr>
  </w:style>
  <w:style w:type="character" w:customStyle="1" w:styleId="WW8Num4z1">
    <w:name w:val="WW8Num4z1"/>
    <w:rsid w:val="004A7074"/>
  </w:style>
  <w:style w:type="character" w:customStyle="1" w:styleId="WW8Num4z2">
    <w:name w:val="WW8Num4z2"/>
    <w:rsid w:val="004A7074"/>
  </w:style>
  <w:style w:type="character" w:customStyle="1" w:styleId="WW8Num4z3">
    <w:name w:val="WW8Num4z3"/>
    <w:rsid w:val="004A7074"/>
  </w:style>
  <w:style w:type="character" w:customStyle="1" w:styleId="WW8Num4z4">
    <w:name w:val="WW8Num4z4"/>
    <w:rsid w:val="004A7074"/>
  </w:style>
  <w:style w:type="character" w:customStyle="1" w:styleId="WW8Num4z5">
    <w:name w:val="WW8Num4z5"/>
    <w:rsid w:val="004A7074"/>
  </w:style>
  <w:style w:type="character" w:customStyle="1" w:styleId="WW8Num4z6">
    <w:name w:val="WW8Num4z6"/>
    <w:rsid w:val="004A7074"/>
  </w:style>
  <w:style w:type="character" w:customStyle="1" w:styleId="WW8Num4z7">
    <w:name w:val="WW8Num4z7"/>
    <w:rsid w:val="004A7074"/>
  </w:style>
  <w:style w:type="character" w:customStyle="1" w:styleId="WW8Num4z8">
    <w:name w:val="WW8Num4z8"/>
    <w:rsid w:val="004A7074"/>
  </w:style>
  <w:style w:type="character" w:customStyle="1" w:styleId="WW8Num5z0">
    <w:name w:val="WW8Num5z0"/>
    <w:rsid w:val="004A7074"/>
  </w:style>
  <w:style w:type="character" w:customStyle="1" w:styleId="WW8Num5z1">
    <w:name w:val="WW8Num5z1"/>
    <w:rsid w:val="004A7074"/>
  </w:style>
  <w:style w:type="character" w:customStyle="1" w:styleId="WW8Num5z2">
    <w:name w:val="WW8Num5z2"/>
    <w:rsid w:val="004A7074"/>
  </w:style>
  <w:style w:type="character" w:customStyle="1" w:styleId="WW8Num5z3">
    <w:name w:val="WW8Num5z3"/>
    <w:rsid w:val="004A7074"/>
  </w:style>
  <w:style w:type="character" w:customStyle="1" w:styleId="WW8Num5z4">
    <w:name w:val="WW8Num5z4"/>
    <w:rsid w:val="004A7074"/>
  </w:style>
  <w:style w:type="character" w:customStyle="1" w:styleId="WW8Num5z5">
    <w:name w:val="WW8Num5z5"/>
    <w:rsid w:val="004A7074"/>
  </w:style>
  <w:style w:type="character" w:customStyle="1" w:styleId="WW8Num5z6">
    <w:name w:val="WW8Num5z6"/>
    <w:rsid w:val="004A7074"/>
  </w:style>
  <w:style w:type="character" w:customStyle="1" w:styleId="WW8Num5z7">
    <w:name w:val="WW8Num5z7"/>
    <w:rsid w:val="004A7074"/>
  </w:style>
  <w:style w:type="character" w:customStyle="1" w:styleId="WW8Num5z8">
    <w:name w:val="WW8Num5z8"/>
    <w:rsid w:val="004A7074"/>
  </w:style>
  <w:style w:type="character" w:customStyle="1" w:styleId="WW8Num6z0">
    <w:name w:val="WW8Num6z0"/>
    <w:rsid w:val="004A7074"/>
    <w:rPr>
      <w:rFonts w:ascii="Symbol" w:hAnsi="Symbol" w:cs="Symbol" w:hint="default"/>
    </w:rPr>
  </w:style>
  <w:style w:type="character" w:customStyle="1" w:styleId="WW8Num6z1">
    <w:name w:val="WW8Num6z1"/>
    <w:rsid w:val="004A7074"/>
    <w:rPr>
      <w:rFonts w:ascii="Courier New" w:hAnsi="Courier New" w:cs="Courier New" w:hint="default"/>
    </w:rPr>
  </w:style>
  <w:style w:type="character" w:customStyle="1" w:styleId="WW8Num6z2">
    <w:name w:val="WW8Num6z2"/>
    <w:rsid w:val="004A7074"/>
    <w:rPr>
      <w:rFonts w:ascii="Wingdings" w:hAnsi="Wingdings" w:cs="Wingdings" w:hint="default"/>
    </w:rPr>
  </w:style>
  <w:style w:type="character" w:customStyle="1" w:styleId="WW8Num7z0">
    <w:name w:val="WW8Num7z0"/>
    <w:rsid w:val="004A7074"/>
    <w:rPr>
      <w:rFonts w:ascii="Symbol" w:hAnsi="Symbol" w:cs="Symbol" w:hint="default"/>
    </w:rPr>
  </w:style>
  <w:style w:type="character" w:customStyle="1" w:styleId="WW8Num7z1">
    <w:name w:val="WW8Num7z1"/>
    <w:rsid w:val="004A7074"/>
    <w:rPr>
      <w:rFonts w:ascii="Courier New" w:hAnsi="Courier New" w:cs="Courier New" w:hint="default"/>
    </w:rPr>
  </w:style>
  <w:style w:type="character" w:customStyle="1" w:styleId="WW8Num7z2">
    <w:name w:val="WW8Num7z2"/>
    <w:rsid w:val="004A7074"/>
    <w:rPr>
      <w:rFonts w:ascii="Wingdings" w:hAnsi="Wingdings" w:cs="Wingdings" w:hint="default"/>
    </w:rPr>
  </w:style>
  <w:style w:type="character" w:customStyle="1" w:styleId="WW8Num8z0">
    <w:name w:val="WW8Num8z0"/>
    <w:rsid w:val="004A7074"/>
    <w:rPr>
      <w:rFonts w:ascii="Symbol" w:hAnsi="Symbol" w:cs="Symbol" w:hint="default"/>
    </w:rPr>
  </w:style>
  <w:style w:type="character" w:customStyle="1" w:styleId="WW8Num8z1">
    <w:name w:val="WW8Num8z1"/>
    <w:rsid w:val="004A7074"/>
    <w:rPr>
      <w:rFonts w:ascii="Courier New" w:hAnsi="Courier New" w:cs="Courier New" w:hint="default"/>
    </w:rPr>
  </w:style>
  <w:style w:type="character" w:customStyle="1" w:styleId="WW8Num8z2">
    <w:name w:val="WW8Num8z2"/>
    <w:rsid w:val="004A7074"/>
    <w:rPr>
      <w:rFonts w:ascii="Wingdings" w:hAnsi="Wingdings" w:cs="Wingdings" w:hint="default"/>
    </w:rPr>
  </w:style>
  <w:style w:type="character" w:customStyle="1" w:styleId="WW8Num9z0">
    <w:name w:val="WW8Num9z0"/>
    <w:rsid w:val="004A7074"/>
    <w:rPr>
      <w:rFonts w:ascii="Symbol" w:hAnsi="Symbol" w:cs="Symbol" w:hint="default"/>
    </w:rPr>
  </w:style>
  <w:style w:type="character" w:customStyle="1" w:styleId="WW8Num9z1">
    <w:name w:val="WW8Num9z1"/>
    <w:rsid w:val="004A7074"/>
    <w:rPr>
      <w:rFonts w:ascii="Courier New" w:hAnsi="Courier New" w:cs="Courier New" w:hint="default"/>
    </w:rPr>
  </w:style>
  <w:style w:type="character" w:customStyle="1" w:styleId="WW8Num9z2">
    <w:name w:val="WW8Num9z2"/>
    <w:rsid w:val="004A7074"/>
    <w:rPr>
      <w:rFonts w:ascii="Wingdings" w:hAnsi="Wingdings" w:cs="Wingdings" w:hint="default"/>
    </w:rPr>
  </w:style>
  <w:style w:type="character" w:customStyle="1" w:styleId="WW8Num10z0">
    <w:name w:val="WW8Num10z0"/>
    <w:rsid w:val="004A7074"/>
    <w:rPr>
      <w:rFonts w:ascii="Symbol" w:hAnsi="Symbol" w:cs="Symbol" w:hint="default"/>
    </w:rPr>
  </w:style>
  <w:style w:type="character" w:customStyle="1" w:styleId="WW8Num10z1">
    <w:name w:val="WW8Num10z1"/>
    <w:rsid w:val="004A7074"/>
    <w:rPr>
      <w:rFonts w:ascii="Courier New" w:hAnsi="Courier New" w:cs="Courier New" w:hint="default"/>
    </w:rPr>
  </w:style>
  <w:style w:type="character" w:customStyle="1" w:styleId="WW8Num10z2">
    <w:name w:val="WW8Num10z2"/>
    <w:rsid w:val="004A7074"/>
    <w:rPr>
      <w:rFonts w:ascii="Wingdings" w:hAnsi="Wingdings" w:cs="Wingdings" w:hint="default"/>
    </w:rPr>
  </w:style>
  <w:style w:type="character" w:customStyle="1" w:styleId="WW8Num11z0">
    <w:name w:val="WW8Num11z0"/>
    <w:rsid w:val="004A7074"/>
    <w:rPr>
      <w:rFonts w:ascii="Symbol" w:hAnsi="Symbol" w:cs="Symbol" w:hint="default"/>
    </w:rPr>
  </w:style>
  <w:style w:type="character" w:customStyle="1" w:styleId="WW8Num11z1">
    <w:name w:val="WW8Num11z1"/>
    <w:rsid w:val="004A7074"/>
    <w:rPr>
      <w:rFonts w:ascii="Courier New" w:hAnsi="Courier New" w:cs="Courier New" w:hint="default"/>
    </w:rPr>
  </w:style>
  <w:style w:type="character" w:customStyle="1" w:styleId="WW8Num11z2">
    <w:name w:val="WW8Num11z2"/>
    <w:rsid w:val="004A7074"/>
    <w:rPr>
      <w:rFonts w:ascii="Wingdings" w:hAnsi="Wingdings" w:cs="Wingdings" w:hint="default"/>
    </w:rPr>
  </w:style>
  <w:style w:type="character" w:customStyle="1" w:styleId="WW8Num12z0">
    <w:name w:val="WW8Num12z0"/>
    <w:rsid w:val="004A7074"/>
    <w:rPr>
      <w:rFonts w:ascii="Symbol" w:hAnsi="Symbol" w:cs="Symbol" w:hint="default"/>
    </w:rPr>
  </w:style>
  <w:style w:type="character" w:customStyle="1" w:styleId="WW8Num12z1">
    <w:name w:val="WW8Num12z1"/>
    <w:rsid w:val="004A7074"/>
    <w:rPr>
      <w:rFonts w:ascii="Courier New" w:hAnsi="Courier New" w:cs="Courier New" w:hint="default"/>
    </w:rPr>
  </w:style>
  <w:style w:type="character" w:customStyle="1" w:styleId="WW8Num12z2">
    <w:name w:val="WW8Num12z2"/>
    <w:rsid w:val="004A7074"/>
    <w:rPr>
      <w:rFonts w:ascii="Wingdings" w:hAnsi="Wingdings" w:cs="Wingdings" w:hint="default"/>
    </w:rPr>
  </w:style>
  <w:style w:type="character" w:customStyle="1" w:styleId="WW8Num13z0">
    <w:name w:val="WW8Num13z0"/>
    <w:rsid w:val="004A7074"/>
    <w:rPr>
      <w:rFonts w:ascii="Symbol" w:hAnsi="Symbol" w:cs="Symbol" w:hint="default"/>
    </w:rPr>
  </w:style>
  <w:style w:type="character" w:customStyle="1" w:styleId="WW8Num13z1">
    <w:name w:val="WW8Num13z1"/>
    <w:rsid w:val="004A7074"/>
    <w:rPr>
      <w:rFonts w:ascii="Courier New" w:hAnsi="Courier New" w:cs="Courier New" w:hint="default"/>
    </w:rPr>
  </w:style>
  <w:style w:type="character" w:customStyle="1" w:styleId="WW8Num13z2">
    <w:name w:val="WW8Num13z2"/>
    <w:rsid w:val="004A7074"/>
    <w:rPr>
      <w:rFonts w:ascii="Wingdings" w:hAnsi="Wingdings" w:cs="Wingdings" w:hint="default"/>
    </w:rPr>
  </w:style>
  <w:style w:type="character" w:customStyle="1" w:styleId="WW8Num14z0">
    <w:name w:val="WW8Num14z0"/>
    <w:rsid w:val="004A7074"/>
    <w:rPr>
      <w:rFonts w:ascii="Symbol" w:hAnsi="Symbol" w:cs="Symbol" w:hint="default"/>
    </w:rPr>
  </w:style>
  <w:style w:type="character" w:customStyle="1" w:styleId="WW8Num14z1">
    <w:name w:val="WW8Num14z1"/>
    <w:rsid w:val="004A7074"/>
    <w:rPr>
      <w:rFonts w:ascii="Courier New" w:hAnsi="Courier New" w:cs="Courier New" w:hint="default"/>
    </w:rPr>
  </w:style>
  <w:style w:type="character" w:customStyle="1" w:styleId="WW8Num14z2">
    <w:name w:val="WW8Num14z2"/>
    <w:rsid w:val="004A7074"/>
    <w:rPr>
      <w:rFonts w:ascii="Wingdings" w:hAnsi="Wingdings" w:cs="Wingdings" w:hint="default"/>
    </w:rPr>
  </w:style>
  <w:style w:type="character" w:customStyle="1" w:styleId="WW8Num15z0">
    <w:name w:val="WW8Num15z0"/>
    <w:rsid w:val="004A7074"/>
    <w:rPr>
      <w:rFonts w:ascii="Symbol" w:hAnsi="Symbol" w:cs="Symbol" w:hint="default"/>
    </w:rPr>
  </w:style>
  <w:style w:type="character" w:customStyle="1" w:styleId="WW8Num15z1">
    <w:name w:val="WW8Num15z1"/>
    <w:rsid w:val="004A7074"/>
    <w:rPr>
      <w:rFonts w:ascii="Courier New" w:hAnsi="Courier New" w:cs="Courier New" w:hint="default"/>
    </w:rPr>
  </w:style>
  <w:style w:type="character" w:customStyle="1" w:styleId="WW8Num15z2">
    <w:name w:val="WW8Num15z2"/>
    <w:rsid w:val="004A7074"/>
    <w:rPr>
      <w:rFonts w:ascii="Wingdings" w:hAnsi="Wingdings" w:cs="Wingdings" w:hint="default"/>
    </w:rPr>
  </w:style>
  <w:style w:type="character" w:customStyle="1" w:styleId="WW8Num16z0">
    <w:name w:val="WW8Num16z0"/>
    <w:rsid w:val="004A7074"/>
    <w:rPr>
      <w:rFonts w:ascii="Symbol" w:hAnsi="Symbol" w:cs="Symbol" w:hint="default"/>
    </w:rPr>
  </w:style>
  <w:style w:type="character" w:customStyle="1" w:styleId="WW8Num16z1">
    <w:name w:val="WW8Num16z1"/>
    <w:rsid w:val="004A7074"/>
    <w:rPr>
      <w:rFonts w:ascii="Courier New" w:hAnsi="Courier New" w:cs="Courier New" w:hint="default"/>
    </w:rPr>
  </w:style>
  <w:style w:type="character" w:customStyle="1" w:styleId="WW8Num16z2">
    <w:name w:val="WW8Num16z2"/>
    <w:rsid w:val="004A7074"/>
    <w:rPr>
      <w:rFonts w:ascii="Wingdings" w:hAnsi="Wingdings" w:cs="Wingdings" w:hint="default"/>
    </w:rPr>
  </w:style>
  <w:style w:type="character" w:customStyle="1" w:styleId="DefaultParagraphFont2">
    <w:name w:val="Default Paragraph Font2"/>
    <w:rsid w:val="004A7074"/>
  </w:style>
  <w:style w:type="character" w:customStyle="1" w:styleId="Heading1Char1">
    <w:name w:val="Heading 1 Char1"/>
    <w:rsid w:val="004A7074"/>
    <w:rPr>
      <w:rFonts w:ascii="Times New Roman" w:eastAsia="Cambria" w:hAnsi="Times New Roman" w:cs="Times New Roman"/>
      <w:b/>
      <w:caps/>
      <w:sz w:val="28"/>
      <w:lang w:val="sr-Latn-CS"/>
    </w:rPr>
  </w:style>
  <w:style w:type="character" w:customStyle="1" w:styleId="apple-converted-space">
    <w:name w:val="apple-converted-space"/>
    <w:rsid w:val="004A7074"/>
    <w:rPr>
      <w:rFonts w:cs="Times New Roman"/>
    </w:rPr>
  </w:style>
  <w:style w:type="paragraph" w:customStyle="1" w:styleId="Heading">
    <w:name w:val="Heading"/>
    <w:basedOn w:val="Normal"/>
    <w:next w:val="BodyText"/>
    <w:rsid w:val="004A7074"/>
    <w:pPr>
      <w:keepNext/>
      <w:suppressAutoHyphens/>
      <w:spacing w:before="240" w:after="120" w:line="276" w:lineRule="auto"/>
    </w:pPr>
    <w:rPr>
      <w:rFonts w:ascii="Liberation Sans" w:eastAsia="Microsoft YaHei" w:hAnsi="Liberation Sans" w:cs="Arial Unicode MS"/>
      <w:sz w:val="28"/>
      <w:szCs w:val="28"/>
      <w:lang w:val="uz-Cyrl-UZ" w:eastAsia="zh-CN"/>
    </w:rPr>
  </w:style>
  <w:style w:type="paragraph" w:styleId="BodyText">
    <w:name w:val="Body Text"/>
    <w:basedOn w:val="Normal"/>
    <w:link w:val="BodyTextChar"/>
    <w:rsid w:val="004A7074"/>
    <w:pPr>
      <w:suppressAutoHyphens/>
      <w:spacing w:after="140" w:line="276" w:lineRule="auto"/>
    </w:pPr>
    <w:rPr>
      <w:rFonts w:ascii="Calibri" w:eastAsia="Calibri" w:hAnsi="Calibri" w:cs="Times New Roman"/>
      <w:lang w:val="uz-Cyrl-UZ" w:eastAsia="zh-CN"/>
    </w:rPr>
  </w:style>
  <w:style w:type="character" w:customStyle="1" w:styleId="BodyTextChar">
    <w:name w:val="Body Text Char"/>
    <w:basedOn w:val="DefaultParagraphFont"/>
    <w:link w:val="BodyText"/>
    <w:rsid w:val="004A7074"/>
    <w:rPr>
      <w:rFonts w:ascii="Calibri" w:eastAsia="Calibri" w:hAnsi="Calibri" w:cs="Times New Roman"/>
      <w:lang w:val="uz-Cyrl-UZ" w:eastAsia="zh-CN"/>
    </w:rPr>
  </w:style>
  <w:style w:type="paragraph" w:styleId="List">
    <w:name w:val="List"/>
    <w:basedOn w:val="BodyText"/>
    <w:rsid w:val="004A7074"/>
    <w:rPr>
      <w:rFonts w:cs="Arial Unicode MS"/>
    </w:rPr>
  </w:style>
  <w:style w:type="paragraph" w:customStyle="1" w:styleId="Index">
    <w:name w:val="Index"/>
    <w:basedOn w:val="Normal"/>
    <w:rsid w:val="004A7074"/>
    <w:pPr>
      <w:suppressLineNumbers/>
      <w:suppressAutoHyphens/>
      <w:spacing w:after="200" w:line="276" w:lineRule="auto"/>
    </w:pPr>
    <w:rPr>
      <w:rFonts w:ascii="Calibri" w:eastAsia="Calibri" w:hAnsi="Calibri" w:cs="Arial Unicode MS"/>
      <w:lang w:val="uz-Cyrl-UZ" w:eastAsia="zh-CN"/>
    </w:rPr>
  </w:style>
  <w:style w:type="paragraph" w:customStyle="1" w:styleId="MediumGrid1-Accent21">
    <w:name w:val="Medium Grid 1 - Accent 21"/>
    <w:basedOn w:val="Normal"/>
    <w:rsid w:val="004A7074"/>
    <w:pPr>
      <w:suppressAutoHyphens/>
      <w:spacing w:after="200" w:line="276" w:lineRule="auto"/>
      <w:ind w:left="720"/>
      <w:contextualSpacing/>
    </w:pPr>
    <w:rPr>
      <w:rFonts w:ascii="Calibri" w:eastAsia="Calibri" w:hAnsi="Calibri" w:cs="Times New Roman"/>
      <w:lang w:val="uz-Cyrl-UZ" w:eastAsia="zh-CN"/>
    </w:rPr>
  </w:style>
  <w:style w:type="paragraph" w:customStyle="1" w:styleId="LO-normal">
    <w:name w:val="LO-normal"/>
    <w:basedOn w:val="Normal"/>
    <w:rsid w:val="004A70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Normal"/>
    <w:rsid w:val="004A7074"/>
    <w:pPr>
      <w:suppressLineNumbers/>
      <w:suppressAutoHyphens/>
      <w:spacing w:after="200" w:line="276" w:lineRule="auto"/>
    </w:pPr>
    <w:rPr>
      <w:rFonts w:ascii="Calibri" w:eastAsia="Calibri" w:hAnsi="Calibri" w:cs="Times New Roman"/>
      <w:lang w:val="uz-Cyrl-UZ" w:eastAsia="zh-CN"/>
    </w:rPr>
  </w:style>
  <w:style w:type="paragraph" w:customStyle="1" w:styleId="TableHeading">
    <w:name w:val="Table Heading"/>
    <w:basedOn w:val="TableContents"/>
    <w:rsid w:val="004A7074"/>
    <w:pPr>
      <w:jc w:val="center"/>
    </w:pPr>
    <w:rPr>
      <w:b/>
      <w:bCs/>
    </w:rPr>
  </w:style>
  <w:style w:type="paragraph" w:styleId="NoSpacing">
    <w:name w:val="No Spacing"/>
    <w:uiPriority w:val="1"/>
    <w:qFormat/>
    <w:rsid w:val="004A7074"/>
    <w:pPr>
      <w:spacing w:after="0" w:line="240" w:lineRule="auto"/>
      <w:jc w:val="both"/>
    </w:pPr>
    <w:rPr>
      <w:rFonts w:ascii="Times New Roman" w:eastAsia="SimSun" w:hAnsi="Times New Roman" w:cs="Times New Roman"/>
      <w:sz w:val="24"/>
      <w:szCs w:val="24"/>
    </w:rPr>
  </w:style>
  <w:style w:type="character" w:customStyle="1" w:styleId="fontstyle01">
    <w:name w:val="fontstyle01"/>
    <w:rsid w:val="004A7074"/>
    <w:rPr>
      <w:rFonts w:ascii="Times New Roman" w:hAnsi="Times New Roman" w:cs="Times New Roman" w:hint="default"/>
      <w:b/>
      <w:bCs/>
      <w:i w:val="0"/>
      <w:iCs w:val="0"/>
      <w:color w:val="00B0F0"/>
      <w:sz w:val="28"/>
      <w:szCs w:val="28"/>
    </w:rPr>
  </w:style>
  <w:style w:type="character" w:customStyle="1" w:styleId="UnresolvedMention4">
    <w:name w:val="Unresolved Mention4"/>
    <w:uiPriority w:val="99"/>
    <w:semiHidden/>
    <w:unhideWhenUsed/>
    <w:rsid w:val="004A7074"/>
    <w:rPr>
      <w:color w:val="605E5C"/>
      <w:shd w:val="clear" w:color="auto" w:fill="E1DFDD"/>
    </w:rPr>
  </w:style>
  <w:style w:type="paragraph" w:styleId="NormalWeb">
    <w:name w:val="Normal (Web)"/>
    <w:basedOn w:val="Normal"/>
    <w:rsid w:val="00B35A34"/>
    <w:pPr>
      <w:widowControl w:val="0"/>
      <w:tabs>
        <w:tab w:val="num" w:pos="720"/>
      </w:tabs>
      <w:suppressAutoHyphens/>
      <w:autoSpaceDE w:val="0"/>
      <w:spacing w:after="0" w:line="240" w:lineRule="auto"/>
      <w:ind w:left="720" w:hanging="720"/>
    </w:pPr>
    <w:rPr>
      <w:rFonts w:ascii="Times New Roman" w:eastAsia="Times New Roman" w:hAnsi="Times New Roman" w:cs="Times New Roman"/>
      <w:sz w:val="24"/>
      <w:szCs w:val="24"/>
      <w:lang w:val="sr-Latn-C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83969">
      <w:bodyDiv w:val="1"/>
      <w:marLeft w:val="0"/>
      <w:marRight w:val="0"/>
      <w:marTop w:val="0"/>
      <w:marBottom w:val="0"/>
      <w:divBdr>
        <w:top w:val="none" w:sz="0" w:space="0" w:color="auto"/>
        <w:left w:val="none" w:sz="0" w:space="0" w:color="auto"/>
        <w:bottom w:val="none" w:sz="0" w:space="0" w:color="auto"/>
        <w:right w:val="none" w:sz="0" w:space="0" w:color="auto"/>
      </w:divBdr>
    </w:div>
    <w:div w:id="15903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1055;&#1088;&#1080;&#1083;&#1086;&#1079;&#1080;/&#1055;&#1088;&#1080;&#1083;&#1086;&#1079;&#1080;%20&#1091;&#1079;%20&#1089;&#1090;&#1072;&#1085;&#1076;&#1072;&#1088;&#1076;%202/Prilog%202.1" TargetMode="External"/><Relationship Id="rId117" Type="http://schemas.openxmlformats.org/officeDocument/2006/relationships/hyperlink" Target="&#1055;&#1088;&#1080;&#1083;&#1086;&#1079;&#1080;/&#1055;&#1088;&#1080;&#1083;&#1086;&#1079;&#1080;%20&#1091;&#1079;%20&#1089;&#1090;&#1072;&#1085;&#1076;&#1072;&#1088;&#1076;%2013/&#1055;&#1088;&#1080;&#1083;&#1086;&#1075;%2013.1" TargetMode="External"/><Relationship Id="rId21" Type="http://schemas.openxmlformats.org/officeDocument/2006/relationships/hyperlink" Target="&#1055;&#1088;&#1080;&#1083;&#1086;&#1079;&#1080;/&#1055;&#1088;&#1080;&#1083;&#1086;&#1079;&#1080;%20&#1091;&#1079;%20&#1089;&#1090;&#1072;&#1085;&#1076;&#1072;&#1088;&#1076;%201/&#1055;&#1088;&#1080;&#1083;&#1086;&#1075;%201.2/&#1055;&#1088;&#1080;&#1083;&#1086;&#1075;%201.2%20%20&#1048;&#1079;&#1112;&#1072;&#1074;&#1072;%20&#1086;%20&#1087;&#1086;&#1083;&#1080;&#1090;&#1080;&#1094;&#1080;%20&#1082;&#1074;&#1072;&#1083;&#1080;&#1090;&#1077;&#1090;&#1072;.pdf" TargetMode="External"/><Relationship Id="rId42" Type="http://schemas.openxmlformats.org/officeDocument/2006/relationships/hyperlink" Target="&#1055;&#1088;&#1080;&#1083;&#1086;&#1079;&#1080;/&#1055;&#1088;&#1080;&#1083;&#1086;&#1079;&#1080;%20&#1091;&#1079;%20&#1089;&#1090;&#1072;&#1085;&#1076;&#1072;&#1088;&#1076;%204/Prilog%204.4.a.%20&#1060;&#1041;%20&#1054;&#1040;&#1057;.docx" TargetMode="External"/><Relationship Id="rId47" Type="http://schemas.openxmlformats.org/officeDocument/2006/relationships/hyperlink" Target="http://www.facebook.com/" TargetMode="External"/><Relationship Id="rId63" Type="http://schemas.openxmlformats.org/officeDocument/2006/relationships/hyperlink" Target="file:///C:\Users\User\AppData\Roaming\Microsoft\Word\Kvalitet%20i%20Op&#353;ta%20akta%20Fakulteta\Pravilnik-o-samovrednovanju..pdf" TargetMode="External"/><Relationship Id="rId68" Type="http://schemas.openxmlformats.org/officeDocument/2006/relationships/hyperlink" Target="&#1058;&#1072;&#1073;&#1077;&#1083;&#1077;/&#1058;&#1072;&#1073;&#1077;&#1083;&#1077;%20&#1091;&#1079;%20&#1089;&#1090;&#1072;&#1085;&#1076;&#1072;&#1088;&#1076;%206/&#1058;&#1072;&#1073;&#1077;&#1083;&#1072;%206.1.docx" TargetMode="External"/><Relationship Id="rId84" Type="http://schemas.openxmlformats.org/officeDocument/2006/relationships/hyperlink" Target="file:///C:\Users\User\AppData\Roaming\Microsoft\Word\Kvalitet%20i%20Op&#353;ta%20akta%20Fakulteta\Pravilnik-o-polaganju-ispita-i-ocenjivanju-na-ispitu.pdf" TargetMode="External"/><Relationship Id="rId89" Type="http://schemas.openxmlformats.org/officeDocument/2006/relationships/hyperlink" Target="&#1058;&#1072;&#1073;&#1077;&#1083;&#1077;/&#1058;&#1072;&#1073;&#1077;&#1083;&#1077;%20&#1091;&#1079;%20&#1089;&#1090;&#1072;&#1085;&#1076;&#1072;&#1088;&#1076;%208/Tabela%208.3" TargetMode="External"/><Relationship Id="rId112" Type="http://schemas.openxmlformats.org/officeDocument/2006/relationships/hyperlink" Target="&#1055;&#1088;&#1080;&#1083;&#1086;&#1079;&#1080;/&#1055;&#1088;&#1080;&#1083;&#1086;&#1079;&#1080;%20&#1091;&#1079;%20&#1089;&#1090;&#1072;&#1085;&#1076;&#1072;&#1088;&#1076;%2013/&#1055;&#1088;&#1080;&#1083;&#1086;&#1075;%2013.1/Odluka%20clanovi%20Saveta.pdf" TargetMode="External"/><Relationship Id="rId16" Type="http://schemas.openxmlformats.org/officeDocument/2006/relationships/hyperlink" Target="https://www.nat.rs/samovrednovanje/?script=cir" TargetMode="External"/><Relationship Id="rId107" Type="http://schemas.openxmlformats.org/officeDocument/2006/relationships/hyperlink" Target="file:///C:\Users\User\AppData\Roaming\Microsoft\Word\Kvalitet%20i%20Op&#353;ta%20akta%20Fakulteta\Pravilnik-o-samovrednovanju..pdf" TargetMode="External"/><Relationship Id="rId11" Type="http://schemas.openxmlformats.org/officeDocument/2006/relationships/hyperlink" Target="file:///C:\Users\User\AppData\Roaming\AppData\F:\7.02.2019\Samovrednovanje%20%20i%20SPK%20RG\Uputstva%20za%20pripremu%20samovrednovanja\Prilozi" TargetMode="External"/><Relationship Id="rId32" Type="http://schemas.openxmlformats.org/officeDocument/2006/relationships/hyperlink" Target="&#1055;&#1088;&#1080;&#1083;&#1086;&#1079;&#1080;/&#1055;&#1088;&#1080;&#1083;&#1086;&#1079;&#1080;%20&#1091;&#1079;%20&#1089;&#1090;&#1072;&#1085;&#1076;&#1072;&#1088;&#1076;%203/Prilog%203.2%20Spisak%20anketa" TargetMode="External"/><Relationship Id="rId37" Type="http://schemas.openxmlformats.org/officeDocument/2006/relationships/hyperlink" Target="file:///C:\Users\User\AppData\Roaming\Microsoft\Word\Kvalitet%20i%20Op&#353;ta%20akta%20Fakulteta\Pravilnik-o-samovrednovanju..pdf" TargetMode="External"/><Relationship Id="rId53" Type="http://schemas.openxmlformats.org/officeDocument/2006/relationships/hyperlink" Target="http://noks.mpn.gov.rs/sr_lat/uporedna-tabela-nivoa-kvalifikacija-i-vrsta-obrazovanja/" TargetMode="External"/><Relationship Id="rId58" Type="http://schemas.openxmlformats.org/officeDocument/2006/relationships/hyperlink" Target="&#1055;&#1088;&#1080;&#1083;&#1086;&#1079;&#1080;/&#1055;&#1088;&#1080;&#1083;&#1086;&#1079;&#1080;%20&#1091;&#1079;%20&#1089;&#1090;&#1072;&#1085;&#1076;&#1072;&#1088;&#1076;%204/Prilog%204.3%20Odluke%20o%20akreditacijama" TargetMode="External"/><Relationship Id="rId74" Type="http://schemas.openxmlformats.org/officeDocument/2006/relationships/hyperlink" Target="file:///C:\Users\User\AppData\Roaming\AppData\F:\7.02.2019\Samovrednovanje%20%20i%20SPK%20RG\Uputstva%20za%20pripremu%20samovrednovanja\Tabele\Tabela%206.7.docx" TargetMode="External"/><Relationship Id="rId79" Type="http://schemas.openxmlformats.org/officeDocument/2006/relationships/hyperlink" Target="&#1055;&#1088;&#1080;&#1083;&#1086;&#1079;&#1080;/&#1055;&#1088;&#1080;&#1083;&#1086;&#1079;&#1080;%20&#1091;&#1079;%20&#1089;&#1090;&#1072;&#1085;&#1076;&#1072;&#1088;&#1076;%207/Prilog%207.1%20Pravilnik%20o%20izboru%20u%20zvanje.pdf" TargetMode="External"/><Relationship Id="rId102" Type="http://schemas.openxmlformats.org/officeDocument/2006/relationships/hyperlink" Target="&#1055;&#1088;&#1080;&#1083;&#1086;&#1079;&#1080;/&#1055;&#1088;&#1080;&#1083;&#1086;&#1079;&#1080;%20&#1091;&#1079;%20&#1089;&#1090;&#1072;&#1085;&#1076;&#1072;&#1088;&#1076;%2010/&#1054;dluka%20pomocnik%20dir%20za%20org.%20i%20upravlj.pdf" TargetMode="External"/><Relationship Id="rId5" Type="http://schemas.openxmlformats.org/officeDocument/2006/relationships/webSettings" Target="webSettings.xml"/><Relationship Id="rId90" Type="http://schemas.openxmlformats.org/officeDocument/2006/relationships/hyperlink" Target="&#1055;&#1088;&#1080;&#1083;&#1086;&#1079;&#1080;/&#1055;&#1088;&#1080;&#1083;&#1086;&#1079;&#1080;%20&#1091;&#1079;%20&#1089;&#1090;&#1072;&#1085;&#1076;&#1072;&#1088;&#1076;%208/Prilog%208.1%20Pravilnik%20o%20upisu%20st..pdf" TargetMode="External"/><Relationship Id="rId95" Type="http://schemas.openxmlformats.org/officeDocument/2006/relationships/hyperlink" Target="&#1055;&#1088;&#1080;&#1083;&#1086;&#1079;&#1080;/&#1055;&#1088;&#1080;&#1083;&#1086;&#1079;&#1080;%20&#1091;&#1079;%20&#1089;&#1090;&#1072;&#1085;&#1076;&#1072;&#1088;&#1076;%208/Prilog%208.6.odt" TargetMode="External"/><Relationship Id="rId22" Type="http://schemas.openxmlformats.org/officeDocument/2006/relationships/hyperlink" Target="file:///C:\Users\User\AppData\Roaming\Microsoft\Word\Kvalitet%20i%20Op&#353;ta%20akta%20Fakulteta\Strategija-obezbedjenja-kvaliteta.pdf" TargetMode="External"/><Relationship Id="rId27" Type="http://schemas.openxmlformats.org/officeDocument/2006/relationships/hyperlink" Target="&#1055;&#1088;&#1080;&#1083;&#1086;&#1079;&#1080;/&#1055;&#1088;&#1080;&#1083;&#1086;&#1079;&#1080;%20&#1091;&#1079;%20&#1089;&#1090;&#1072;&#1085;&#1076;&#1072;&#1088;&#1076;%202/Prilog%202.2.2%20Godisnji%20plan%20rada%20un.%20kvaliteta" TargetMode="External"/><Relationship Id="rId43" Type="http://schemas.openxmlformats.org/officeDocument/2006/relationships/hyperlink" Target="file:///C:\Users\User\AppData\Roaming\Microsoft\Word\Standard%204\Studenti_kvalitetNP.pdf" TargetMode="External"/><Relationship Id="rId48" Type="http://schemas.openxmlformats.org/officeDocument/2006/relationships/hyperlink" Target="https://www.instagram.com//" TargetMode="External"/><Relationship Id="rId64" Type="http://schemas.openxmlformats.org/officeDocument/2006/relationships/hyperlink" Target="&#1055;&#1088;&#1080;&#1083;&#1086;&#1079;&#1080;/&#1055;&#1088;&#1080;&#1083;&#1086;&#1079;&#1080;%20&#1091;&#1079;%20&#1089;&#1090;&#1072;&#1085;&#1076;&#1072;&#1088;&#1076;%205/Prilog%205.1%20Kvalitet%20nast.proc" TargetMode="External"/><Relationship Id="rId69" Type="http://schemas.openxmlformats.org/officeDocument/2006/relationships/hyperlink" Target="&#1058;&#1072;&#1073;&#1077;&#1083;&#1077;/&#1058;&#1072;&#1073;&#1077;&#1083;&#1077;%20&#1091;&#1079;%20&#1089;&#1090;&#1072;&#1085;&#1076;&#1072;&#1088;&#1076;%206/&#1058;&#1072;&#1073;&#1077;&#1083;&#1072;%206.2.docx" TargetMode="External"/><Relationship Id="rId113" Type="http://schemas.openxmlformats.org/officeDocument/2006/relationships/hyperlink" Target="&#1055;&#1088;&#1080;&#1083;&#1086;&#1079;&#1080;/&#1055;&#1088;&#1080;&#1083;&#1086;&#1079;&#1080;%20&#1091;&#1079;%20&#1089;&#1090;&#1072;&#1085;&#1076;&#1072;&#1088;&#1076;%2013/&#1055;&#1088;&#1080;&#1083;&#1086;&#1075;%2013.1/&#1054;dluka%20Komisija%20za%20samovrednovanje.pdf" TargetMode="External"/><Relationship Id="rId118" Type="http://schemas.openxmlformats.org/officeDocument/2006/relationships/hyperlink" Target="file:///C:\Users\User\AppData\Roaming\Microsoft\Word\Kvalitet%20i%20Op&#353;ta%20akta%20Fakulteta\Pravilnik-o-samovrednovanju..pdf" TargetMode="External"/><Relationship Id="rId80" Type="http://schemas.openxmlformats.org/officeDocument/2006/relationships/hyperlink" Target="&#1058;&#1072;&#1073;&#1077;&#1083;&#1077;/&#1058;&#1072;&#1073;&#1077;&#1083;&#1077;%20&#1091;&#1079;%20&#1089;&#1090;&#1072;&#1085;&#1076;&#1072;&#1088;&#1076;%207/&#1058;abela%207.1.docx" TargetMode="External"/><Relationship Id="rId85" Type="http://schemas.openxmlformats.org/officeDocument/2006/relationships/hyperlink" Target="file:///C:\Users\User\AppData\Roaming\Microsoft\Word\Kvalitet%20i%20Op&#353;ta%20akta%20Fakulteta\Pravilnik-o-samovrednovanju..pdf" TargetMode="External"/><Relationship Id="rId12" Type="http://schemas.openxmlformats.org/officeDocument/2006/relationships/hyperlink" Target="&#1055;&#1088;&#1080;&#1083;&#1086;&#1079;&#1080;/&#1055;&#1088;&#1080;&#1083;&#1086;&#1079;&#1080;%20&#1091;&#1079;%20&#1089;&#1090;&#1072;&#1085;&#1076;&#1072;&#1088;&#1076;%201/&#1055;&#1088;&#1080;&#1083;&#1086;&#1075;%201.1/&#1057;&#1090;&#1088;&#1072;&#1090;&#1077;&#1075;&#1080;&#1112;&#1072;%20&#1086;&#1073;&#1077;&#1079;&#1073;&#1077;&#1106;&#1077;&#1114;&#1072;%20&#1082;&#1074;&#1072;&#1083;&#1080;&#1090;&#1077;&#1090;&#1072;.pdf" TargetMode="External"/><Relationship Id="rId17" Type="http://schemas.openxmlformats.org/officeDocument/2006/relationships/hyperlink" Target="&#1055;&#1088;&#1080;&#1083;&#1086;&#1079;&#1080;/&#1055;&#1088;&#1080;&#1083;&#1086;&#1079;&#1080;%20&#1091;&#1079;%20&#1089;&#1090;&#1072;&#1085;&#1076;&#1072;&#1088;&#1076;%201/&#1055;&#1088;&#1080;&#1083;&#1086;&#1075;%201.1/&#1057;&#1090;&#1088;&#1072;&#1090;&#1077;&#1075;&#1080;&#1112;&#1072;%20&#1086;&#1073;&#1077;&#1079;&#1073;&#1077;&#1106;&#1077;&#1114;&#1072;%20&#1082;&#1074;&#1072;&#1083;&#1080;&#1090;&#1077;&#1090;&#1072;.pdf" TargetMode="External"/><Relationship Id="rId33" Type="http://schemas.openxmlformats.org/officeDocument/2006/relationships/hyperlink" Target="&#1055;&#1088;&#1080;&#1083;&#1086;&#1079;&#1080;/&#1055;&#1088;&#1080;&#1083;&#1086;&#1079;&#1080;%20&#1091;&#1079;%20&#1089;&#1090;&#1072;&#1085;&#1076;&#1072;&#1088;&#1076;%203/Prilog%203.1%20Komisija%20za%20samovrednovanje/Izvod%20iz%20Statuta.pdf" TargetMode="External"/><Relationship Id="rId38" Type="http://schemas.openxmlformats.org/officeDocument/2006/relationships/hyperlink" Target="file:///C:\Users\User\AppData\Roaming\Microsoft\Word\Standard%204\Studenti_kvalitetNP.pdf" TargetMode="External"/><Relationship Id="rId59" Type="http://schemas.openxmlformats.org/officeDocument/2006/relationships/hyperlink" Target="&#1055;&#1088;&#1080;&#1083;&#1086;&#1079;&#1080;/&#1055;&#1088;&#1080;&#1083;&#1086;&#1079;&#1080;%20&#1091;&#1079;%20&#1089;&#1090;&#1072;&#1085;&#1076;&#1072;&#1088;&#1076;%204/Prilog%204.4.a.%20&#1060;&#1041;%20&#1054;&#1040;&#1057;.docx" TargetMode="External"/><Relationship Id="rId103" Type="http://schemas.openxmlformats.org/officeDocument/2006/relationships/hyperlink" Target="file:///C:\Users\User\AppData\Roaming\Microsoft\Word\Kvalitet%20i%20Op&#353;ta%20akta%20Fakulteta\Pravilnik-o-organizaciji-i-sistematiz.pdf" TargetMode="External"/><Relationship Id="rId108" Type="http://schemas.openxmlformats.org/officeDocument/2006/relationships/hyperlink" Target="&#1055;&#1088;&#1080;&#1083;&#1086;&#1079;&#1080;/&#1055;&#1088;&#1080;&#1083;&#1086;&#1079;&#1080;%20&#1091;&#1079;%20&#1089;&#1090;&#1072;&#1085;&#1076;&#1072;&#1088;&#1076;%2011/Prilog%2011.1%20Ugovori%20o%20zakupu%20prostora" TargetMode="External"/><Relationship Id="rId54" Type="http://schemas.openxmlformats.org/officeDocument/2006/relationships/hyperlink" Target="&#1058;&#1072;&#1073;&#1077;&#1083;&#1077;/&#1058;&#1072;&#1073;&#1077;&#1083;&#1077;%20&#1091;&#1079;%20&#1089;&#1090;&#1072;&#1085;&#1076;&#1072;&#1088;&#1076;%204/Tabela%204.1.doc" TargetMode="External"/><Relationship Id="rId70" Type="http://schemas.openxmlformats.org/officeDocument/2006/relationships/hyperlink" Target="&#1058;&#1072;&#1073;&#1077;&#1083;&#1077;/&#1058;&#1072;&#1073;&#1077;&#1083;&#1077;%20&#1091;&#1079;%20&#1089;&#1090;&#1072;&#1085;&#1076;&#1072;&#1088;&#1076;%206/&#1058;&#1072;&#1073;&#1077;&#1083;&#1072;%206.3.docx" TargetMode="External"/><Relationship Id="rId75" Type="http://schemas.openxmlformats.org/officeDocument/2006/relationships/hyperlink" Target="file:///C:\Users\User\AppData\Roaming\Microsoft\Word\Standard%206\Prilog%206.2.docx" TargetMode="External"/><Relationship Id="rId91" Type="http://schemas.openxmlformats.org/officeDocument/2006/relationships/hyperlink" Target="&#1055;&#1088;&#1080;&#1083;&#1086;&#1079;&#1080;/&#1055;&#1088;&#1080;&#1083;&#1086;&#1079;&#1080;%20&#1091;&#1079;%20&#1089;&#1090;&#1072;&#1085;&#1076;&#1072;&#1088;&#1076;%208/Prilog%208.2%20Pravilnik%20o%20ocenjivanju.pdf" TargetMode="External"/><Relationship Id="rId96" Type="http://schemas.openxmlformats.org/officeDocument/2006/relationships/hyperlink" Target="&#1055;&#1088;&#1080;&#1083;&#1086;&#1079;&#1080;/&#1055;&#1088;&#1080;&#1083;&#1086;&#1079;&#1080;%20&#1091;&#1079;%20&#1089;&#1090;&#1072;&#1085;&#1076;&#1072;&#1088;&#1076;%208/Prilog%208.7%20Podaci%20o%20konkursim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1055;&#1088;&#1080;&#1083;&#1086;&#1079;&#1080;/&#1055;&#1088;&#1080;&#1083;&#1086;&#1079;&#1080;%20&#1091;&#1079;%20&#1089;&#1090;&#1072;&#1085;&#1076;&#1072;&#1088;&#1076;%201/&#1055;&#1088;&#1080;&#1083;&#1086;&#1075;%201.1" TargetMode="External"/><Relationship Id="rId28" Type="http://schemas.openxmlformats.org/officeDocument/2006/relationships/hyperlink" Target="&#1055;&#1088;&#1080;&#1083;&#1086;&#1079;&#1080;/&#1055;&#1088;&#1080;&#1083;&#1086;&#1079;&#1080;%20&#1091;&#1079;%20&#1089;&#1090;&#1072;&#1085;&#1076;&#1072;&#1088;&#1076;%202/Prilog%202.3%20Izv-%20o%20radu%20komisija" TargetMode="External"/><Relationship Id="rId49" Type="http://schemas.openxmlformats.org/officeDocument/2006/relationships/hyperlink" Target="file:///C:\Users\User\AppData\Roaming\Microsoft\Word\Standard%204\Prilog%204.2.pdf" TargetMode="External"/><Relationship Id="rId114" Type="http://schemas.openxmlformats.org/officeDocument/2006/relationships/hyperlink" Target="&#1055;&#1088;&#1080;&#1083;&#1086;&#1079;&#1080;/&#1055;&#1088;&#1080;&#1083;&#1086;&#1079;&#1080;%20&#1091;&#1079;%20&#1089;&#1090;&#1072;&#1085;&#1076;&#1072;&#1088;&#1076;%2013/&#1055;&#1088;&#1080;&#1083;&#1086;&#1075;%2013.1/&#1054;dluka%20Komisija%20za%20obezb.kvaliteta.pdf" TargetMode="External"/><Relationship Id="rId119" Type="http://schemas.openxmlformats.org/officeDocument/2006/relationships/hyperlink" Target="&#1055;&#1088;&#1080;&#1083;&#1086;&#1079;&#1080;/&#1055;&#1088;&#1080;&#1083;&#1086;&#1079;&#1080;%20&#1091;&#1079;%20&#1089;&#1090;&#1072;&#1085;&#1076;&#1088;&#1072;&#1076;%2014/Web%20stranica%20akademije.docx" TargetMode="External"/><Relationship Id="rId44" Type="http://schemas.openxmlformats.org/officeDocument/2006/relationships/hyperlink" Target="&#1055;&#1088;&#1080;&#1083;&#1086;&#1079;&#1080;/&#1055;&#1088;&#1080;&#1083;&#1086;&#1079;&#1080;%20&#1091;&#1079;%20&#1089;&#1090;&#1072;&#1085;&#1076;&#1072;&#1088;&#1076;%204/Prilog%204.5.b.docx" TargetMode="External"/><Relationship Id="rId60" Type="http://schemas.openxmlformats.org/officeDocument/2006/relationships/hyperlink" Target="&#1055;&#1088;&#1080;&#1083;&#1086;&#1079;&#1080;/&#1055;&#1088;&#1080;&#1083;&#1086;&#1079;&#1080;%20&#1091;&#1079;%20&#1089;&#1090;&#1072;&#1085;&#1076;&#1072;&#1088;&#1076;%204/Prilog%204.5.b.docx" TargetMode="External"/><Relationship Id="rId65" Type="http://schemas.openxmlformats.org/officeDocument/2006/relationships/hyperlink" Target="&#1055;&#1088;&#1080;&#1083;&#1086;&#1079;&#1080;/&#1055;&#1088;&#1080;&#1083;&#1086;&#1079;&#1080;%20&#1091;&#1079;%20&#1089;&#1090;&#1072;&#1085;&#1076;&#1072;&#1088;&#1076;%205/&#1055;&#1088;&#1080;&#1083;&#1086;&#1075;%205.2" TargetMode="External"/><Relationship Id="rId81" Type="http://schemas.openxmlformats.org/officeDocument/2006/relationships/hyperlink" Target="&#1055;&#1088;&#1080;&#1083;&#1086;&#1079;&#1080;/&#1055;&#1088;&#1080;&#1083;&#1086;&#1079;&#1080;%20&#1091;&#1079;%20&#1089;&#1090;&#1072;&#1085;&#1076;&#1072;&#1088;&#1076;%207/Prilog%207.1%20Pravilnik%20o%20izboru%20u%20zvanje.pdf" TargetMode="External"/><Relationship Id="rId86" Type="http://schemas.openxmlformats.org/officeDocument/2006/relationships/hyperlink" Target="https://www.unionnikolatesla.edu.rs/uploads/files/O%20univerzitetu/Pravna%20dokuemtacija/Pravilnici/kodeks-profesionalne-etike.pdf" TargetMode="External"/><Relationship Id="rId4" Type="http://schemas.openxmlformats.org/officeDocument/2006/relationships/settings" Target="settings.xml"/><Relationship Id="rId9" Type="http://schemas.openxmlformats.org/officeDocument/2006/relationships/hyperlink" Target="file:///C:\Users\User\AppData\Roaming\Microsoft\Word\Kvalitet%20i%20Op&#353;ta%20akta%20Fakulteta\Odluka%20NNV%20-%20Samovrednovanje%20VU%20-%202023..pdf" TargetMode="External"/><Relationship Id="rId13" Type="http://schemas.openxmlformats.org/officeDocument/2006/relationships/hyperlink" Target="https://www.nat.rs/samovrednovanje/?script=cir" TargetMode="External"/><Relationship Id="rId18" Type="http://schemas.openxmlformats.org/officeDocument/2006/relationships/hyperlink" Target="&#1055;&#1088;&#1080;&#1083;&#1086;&#1079;&#1080;/&#1055;&#1088;&#1080;&#1083;&#1086;&#1079;&#1080;%20&#1091;&#1079;%20&#1089;&#1090;&#1072;&#1085;&#1076;&#1072;&#1088;&#1076;%201/&#1055;&#1088;&#1080;&#1083;&#1086;&#1075;%201.1/&#1057;&#1090;&#1088;&#1072;&#1090;&#1077;&#1075;&#1080;&#1112;&#1072;%20&#1086;&#1073;&#1077;&#1079;&#1073;&#1077;&#1106;&#1077;&#1114;&#1072;%20&#1082;&#1074;&#1072;&#1083;&#1080;&#1090;&#1077;&#1090;&#1072;.pdf" TargetMode="External"/><Relationship Id="rId39" Type="http://schemas.openxmlformats.org/officeDocument/2006/relationships/hyperlink" Target="file:///C:\Users\User\AppData\Roaming\Microsoft\Word\Standard%203\Prilog%203.3.a" TargetMode="External"/><Relationship Id="rId109" Type="http://schemas.openxmlformats.org/officeDocument/2006/relationships/hyperlink" Target="&#1058;&#1072;&#1073;&#1077;&#1083;&#1077;/&#1058;&#1072;&#1073;&#1077;&#1083;&#1077;%20&#1091;&#1079;%20&#1089;&#1090;&#1072;&#1085;&#1076;&#1072;&#1088;&#1076;%2011/&#1058;&#1072;&#1073;&#1077;&#1083;&#1072;%2011.1/&#1058;&#1072;&#1073;&#1077;&#1083;&#1072;%2011.1&#1072;.docx" TargetMode="External"/><Relationship Id="rId34" Type="http://schemas.openxmlformats.org/officeDocument/2006/relationships/hyperlink" Target="&#1055;&#1088;&#1080;&#1083;&#1086;&#1079;&#1080;/&#1055;&#1088;&#1080;&#1083;&#1086;&#1079;&#1080;%20&#1091;&#1079;%20&#1089;&#1090;&#1072;&#1085;&#1076;&#1072;&#1088;&#1076;%203/Prilog%203.3%20Rezultati%20anketa/Prilog%203.3.a%20Izvestaj%20ankete%202021-2022" TargetMode="External"/><Relationship Id="rId50" Type="http://schemas.openxmlformats.org/officeDocument/2006/relationships/hyperlink" Target="file:///C:\Users\User\AppData\Roaming\Microsoft\Word\Standard%204\Poslodavaci.pdf" TargetMode="External"/><Relationship Id="rId55" Type="http://schemas.openxmlformats.org/officeDocument/2006/relationships/hyperlink" Target="&#1058;&#1072;&#1073;&#1077;&#1083;&#1077;/&#1058;&#1072;&#1073;&#1077;&#1083;&#1077;%20&#1091;&#1079;%20&#1089;&#1090;&#1072;&#1085;&#1076;&#1072;&#1088;&#1076;%204/&#1058;&#1072;&#1073;&#1077;&#1083;&#1072;%204.2.%20.docx" TargetMode="External"/><Relationship Id="rId76" Type="http://schemas.openxmlformats.org/officeDocument/2006/relationships/hyperlink" Target="file:///C:\Users\User\AppData\Roaming\Microsoft\Word\Standard%206\Prilog%206.3.docx" TargetMode="External"/><Relationship Id="rId97" Type="http://schemas.openxmlformats.org/officeDocument/2006/relationships/hyperlink" Target="&#1055;&#1088;&#1080;&#1083;&#1086;&#1079;&#1080;/&#1055;&#1088;&#1080;&#1083;&#1086;&#1079;&#1080;%20&#1091;&#1079;%20&#1089;&#1090;&#1072;&#1085;&#1076;&#1072;&#1088;&#1076;%2011/Tabela%2011.2%20Izjava%20o%20rac.opremi.jpg" TargetMode="External"/><Relationship Id="rId104" Type="http://schemas.openxmlformats.org/officeDocument/2006/relationships/hyperlink" Target="&#1058;&#1072;&#1073;&#1077;&#1083;&#1077;/&#1058;&#1072;&#1073;&#1077;&#1083;&#1077;%20&#1091;&#1079;%20&#1089;&#1090;&#1072;&#1085;&#1076;&#1072;&#1088;&#1076;%2010/Tabela%2010.1.docx"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1058;&#1072;&#1073;&#1077;&#1083;&#1077;/&#1058;&#1072;&#1073;&#1077;&#1083;&#1077;%20&#1091;&#1079;%20&#1089;&#1090;&#1072;&#1085;&#1076;&#1072;&#1088;&#1076;%206/&#1058;&#1072;&#1073;&#1077;&#1083;&#1072;%206.4.docx" TargetMode="External"/><Relationship Id="rId92" Type="http://schemas.openxmlformats.org/officeDocument/2006/relationships/hyperlink" Target="&#1055;&#1088;&#1080;&#1083;&#1086;&#1079;&#1080;/&#1055;&#1088;&#1080;&#1083;&#1086;&#1079;&#1080;%20&#1091;&#1079;%20&#1089;&#1090;&#1072;&#1085;&#1076;&#1072;&#1088;&#1076;%208/Prilog%208.3%20Procedure%20i%20kor.%20mere.pdf" TargetMode="External"/><Relationship Id="rId2" Type="http://schemas.openxmlformats.org/officeDocument/2006/relationships/numbering" Target="numbering.xml"/><Relationship Id="rId29" Type="http://schemas.openxmlformats.org/officeDocument/2006/relationships/hyperlink" Target="&#1055;&#1088;&#1080;&#1083;&#1086;&#1079;&#1080;/&#1055;&#1088;&#1080;&#1083;&#1086;&#1079;&#1080;%20&#1091;&#1079;%20&#1089;&#1090;&#1072;&#1085;&#1076;&#1072;&#1088;&#1076;%203/Prilog%203.1%20Komisija%20za%20samovrednovanje/&#1054;dluka%20Komisija%20za%20samovrednovanje.pdf" TargetMode="External"/><Relationship Id="rId24" Type="http://schemas.openxmlformats.org/officeDocument/2006/relationships/hyperlink" Target="&#1055;&#1088;&#1080;&#1083;&#1086;&#1079;&#1080;/&#1055;&#1088;&#1080;&#1083;&#1086;&#1079;&#1080;%20&#1091;&#1079;%20&#1089;&#1090;&#1072;&#1085;&#1076;&#1072;&#1088;&#1076;%201/&#1055;&#1088;&#1080;&#1083;&#1086;&#1075;%201.2" TargetMode="External"/><Relationship Id="rId40" Type="http://schemas.openxmlformats.org/officeDocument/2006/relationships/hyperlink" Target="file:///C:\Users\User\AppData\Roaming\Microsoft\Word\Standard%203\Prilog%203.3.b" TargetMode="External"/><Relationship Id="rId45" Type="http://schemas.openxmlformats.org/officeDocument/2006/relationships/hyperlink" Target="file:///C:\Users\User\AppData\Roaming\Microsoft\Word\Standard%204\Studenti_ocenaSP.pdf" TargetMode="External"/><Relationship Id="rId66" Type="http://schemas.openxmlformats.org/officeDocument/2006/relationships/hyperlink" Target="&#1055;&#1088;&#1080;&#1083;&#1086;&#1079;&#1080;/&#1055;&#1088;&#1080;&#1083;&#1086;&#1079;&#1080;%20&#1091;&#1079;%20&#1089;&#1090;&#1072;&#1085;&#1076;&#1072;&#1088;&#1076;%205/Prilog%205.3.pdf" TargetMode="External"/><Relationship Id="rId87" Type="http://schemas.openxmlformats.org/officeDocument/2006/relationships/hyperlink" Target="&#1058;&#1072;&#1073;&#1077;&#1083;&#1077;/&#1058;&#1072;&#1073;&#1077;&#1083;&#1077;%20&#1091;&#1079;%20&#1089;&#1090;&#1072;&#1085;&#1076;&#1072;&#1088;&#1076;%208/Tabela%208.1" TargetMode="External"/><Relationship Id="rId110" Type="http://schemas.openxmlformats.org/officeDocument/2006/relationships/hyperlink" Target="&#1055;&#1088;&#1080;&#1083;&#1086;&#1079;&#1080;/&#1055;&#1088;&#1080;&#1083;&#1086;&#1079;&#1080;%20&#1091;&#1079;%20&#1089;&#1090;&#1072;&#1085;&#1076;&#1072;&#1088;&#1076;%2011/Tabela%2011.2%20Izjava%20o%20rac.opremi.jpg" TargetMode="External"/><Relationship Id="rId115" Type="http://schemas.openxmlformats.org/officeDocument/2006/relationships/hyperlink" Target="&#1055;&#1088;&#1080;&#1083;&#1086;&#1079;&#1080;/&#1055;&#1088;&#1080;&#1083;&#1086;&#1079;&#1080;%20&#1091;&#1079;%20&#1089;&#1090;&#1072;&#1085;&#1076;&#1072;&#1088;&#1076;%2013/&#1055;&#1088;&#1080;&#1083;&#1086;&#1075;%2013.1/Odluka%20Iice%20za%20kvalitet.pdf" TargetMode="External"/><Relationship Id="rId61" Type="http://schemas.openxmlformats.org/officeDocument/2006/relationships/hyperlink" Target="&#1055;&#1088;&#1080;&#1083;&#1086;&#1079;&#1080;/&#1055;&#1088;&#1080;&#1083;&#1086;&#1079;&#1080;%20&#1091;&#1079;%20&#1089;&#1090;&#1072;&#1085;&#1076;&#1072;&#1088;&#1076;%204/Prilog%204.6%20Potpisani%20sporazumi%20sa%20vis.ustanovama" TargetMode="External"/><Relationship Id="rId82" Type="http://schemas.openxmlformats.org/officeDocument/2006/relationships/hyperlink" Target="&#1055;&#1088;&#1080;&#1083;&#1086;&#1079;&#1080;/&#1055;&#1088;&#1080;&#1083;&#1086;&#1079;&#1080;%20&#1091;&#1079;%20&#1089;&#1090;&#1072;&#1085;&#1076;&#1072;&#1088;&#1076;%207/Prilog%207.2..docx" TargetMode="External"/><Relationship Id="rId19" Type="http://schemas.openxmlformats.org/officeDocument/2006/relationships/hyperlink" Target="&#1055;&#1088;&#1080;&#1083;&#1086;&#1079;&#1080;/&#1055;&#1088;&#1080;&#1083;&#1086;&#1079;&#1080;%20&#1091;&#1079;%20&#1089;&#1090;&#1072;&#1085;&#1076;&#1072;&#1088;&#1076;%202/Prilog%202.1/Pravilnik%20o%20standardima%20i%20post.%20za%20obezb.%20kvaliteta.pdf" TargetMode="External"/><Relationship Id="rId14" Type="http://schemas.openxmlformats.org/officeDocument/2006/relationships/hyperlink" Target="&#1055;&#1088;&#1080;&#1083;&#1086;&#1079;&#1080;/&#1055;&#1088;&#1080;&#1083;&#1086;&#1079;&#1080;%20&#1091;&#1079;%20&#1089;&#1090;&#1072;&#1085;&#1076;&#1072;&#1088;&#1076;%201/Statut%20od%2007.10.2021.%20godine.pdf" TargetMode="External"/><Relationship Id="rId30" Type="http://schemas.openxmlformats.org/officeDocument/2006/relationships/hyperlink" Target="&#1055;&#1088;&#1080;&#1083;&#1086;&#1079;&#1080;/&#1055;&#1088;&#1080;&#1083;&#1086;&#1079;&#1080;%20&#1091;&#1079;%20&#1089;&#1090;&#1072;&#1085;&#1076;&#1072;&#1088;&#1076;%203/Prilog%203.1%20Komisija%20za%20samovrednovanje/&#1054;dluka%20Komisija%20za%20obezb.kvaliteta.pdf" TargetMode="External"/><Relationship Id="rId35" Type="http://schemas.openxmlformats.org/officeDocument/2006/relationships/hyperlink" Target="&#1055;&#1088;&#1080;&#1083;&#1086;&#1079;&#1080;/&#1055;&#1088;&#1080;&#1083;&#1086;&#1079;&#1080;%20&#1091;&#1079;%20&#1089;&#1090;&#1072;&#1085;&#1076;&#1072;&#1088;&#1076;%203/Prilog%203.3%20Rezultati%20anketa/Prilog%203.3.b%20Izvestaj%20ankete%202022-2023" TargetMode="External"/><Relationship Id="rId56" Type="http://schemas.openxmlformats.org/officeDocument/2006/relationships/hyperlink" Target="&#1058;&#1072;&#1073;&#1077;&#1083;&#1077;/&#1058;&#1072;&#1073;&#1077;&#1083;&#1077;%20&#1091;&#1079;%20&#1089;&#1090;&#1072;&#1085;&#1076;&#1072;&#1088;&#1076;%204/&#1058;&#1072;&#1073;&#1077;&#1083;&#1072;%204.3.%20.docx" TargetMode="External"/><Relationship Id="rId77" Type="http://schemas.openxmlformats.org/officeDocument/2006/relationships/hyperlink" Target="&#1055;&#1088;&#1080;&#1083;&#1086;&#1079;&#1080;/&#1055;&#1088;&#1080;&#1083;&#1086;&#1079;&#1080;%20&#1091;&#1079;%20&#1089;&#1090;&#1072;&#1085;&#1076;&#1072;&#1088;&#1076;%207/Prilog%207.1%20Pravilnik%20o%20izboru%20u%20zvanje.pdf" TargetMode="External"/><Relationship Id="rId100" Type="http://schemas.openxmlformats.org/officeDocument/2006/relationships/hyperlink" Target="file:///C:\Users\User\AppData\Roaming\Microsoft\Word\Kvalitet%20i%20Op&#353;ta%20akta%20Fakulteta\Pravilnik-o-organizaciji-i-sistematiz.pdf" TargetMode="External"/><Relationship Id="rId105" Type="http://schemas.openxmlformats.org/officeDocument/2006/relationships/hyperlink" Target="&#1055;&#1088;&#1080;&#1083;&#1086;&#1079;&#1080;/&#1055;&#1088;&#1080;&#1083;&#1086;&#1079;&#1080;%20&#1091;&#1079;%20&#1089;&#1090;&#1072;&#1085;&#1076;&#1072;&#1088;&#1076;%2010/Prilog%2010.1.&#1072;.docx" TargetMode="External"/><Relationship Id="rId8" Type="http://schemas.openxmlformats.org/officeDocument/2006/relationships/image" Target="media/image1.png"/><Relationship Id="rId51" Type="http://schemas.openxmlformats.org/officeDocument/2006/relationships/hyperlink" Target="file:///C:\Users\User\AppData\Roaming\Microsoft\Word\Standard%204\Prilog%204.1.pdf" TargetMode="External"/><Relationship Id="rId72" Type="http://schemas.openxmlformats.org/officeDocument/2006/relationships/hyperlink" Target="file:///C:\Users\User\AppData\Roaming\AppData\F:\7.02.2019\Samovrednovanje%20%20i%20SPK%20RG\Uputstva%20za%20pripremu%20samovrednovanja\Tabele\Tabela%206.5.docx" TargetMode="External"/><Relationship Id="rId93" Type="http://schemas.openxmlformats.org/officeDocument/2006/relationships/hyperlink" Target="&#1055;&#1088;&#1080;&#1083;&#1086;&#1079;&#1080;/&#1055;&#1088;&#1080;&#1083;&#1086;&#1079;&#1080;%20&#1091;&#1079;%20&#1089;&#1090;&#1072;&#1085;&#1076;&#1072;&#1088;&#1076;%208/Prilog%208.4%20Komisija%20za%20upis" TargetMode="External"/><Relationship Id="rId98" Type="http://schemas.openxmlformats.org/officeDocument/2006/relationships/hyperlink" Target="&#1055;&#1088;&#1080;&#1083;&#1086;&#1079;&#1080;/&#1055;&#1088;&#1080;&#1083;&#1086;&#1079;&#1080;%20&#1091;&#1079;%20&#1089;&#1090;&#1072;&#1085;&#1076;&#1072;&#1088;&#1076;%209/&#1055;&#1088;&#1080;&#1083;&#1086;&#1075;%209.1%20&#1055;&#1088;&#1072;&#1074;&#1080;&#1083;&#1085;&#1080;&#1082;%20&#1086;%20&#1091;&#1119;&#1073;&#1077;&#1085;&#1080;&#1094;&#1080;&#1084;&#1072;.pdf"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1055;&#1088;&#1080;&#1083;&#1086;&#1079;&#1080;/&#1055;&#1088;&#1080;&#1083;&#1086;&#1079;&#1080;%20&#1091;&#1079;%20&#1089;&#1090;&#1072;&#1085;&#1076;&#1072;&#1088;&#1076;%201/&#1055;&#1088;&#1080;&#1083;&#1086;&#1075;%201.3" TargetMode="External"/><Relationship Id="rId46" Type="http://schemas.openxmlformats.org/officeDocument/2006/relationships/hyperlink" Target="http://www.ape.edu.rs" TargetMode="External"/><Relationship Id="rId67" Type="http://schemas.openxmlformats.org/officeDocument/2006/relationships/hyperlink" Target="&#1058;&#1072;&#1073;&#1077;&#1083;&#1077;/&#1058;&#1072;&#1073;&#1077;&#1083;&#1077;%20&#1091;&#1079;%20&#1089;&#1090;&#1072;&#1085;&#1076;&#1072;&#1088;&#1076;%206/&#1058;&#1072;&#1073;&#1077;&#1083;&#1072;%206.2.docx" TargetMode="External"/><Relationship Id="rId116" Type="http://schemas.openxmlformats.org/officeDocument/2006/relationships/hyperlink" Target="file:///C:\Users\User\AppData\Roaming\Microsoft\Word\Standard%204\Studenti_kvalitetNP.pdf" TargetMode="External"/><Relationship Id="rId20" Type="http://schemas.openxmlformats.org/officeDocument/2006/relationships/hyperlink" Target="https://prosveta.gov.rs/wp-content/uploads/2021/09/SROVRS-2030-1.pdf" TargetMode="External"/><Relationship Id="rId41" Type="http://schemas.openxmlformats.org/officeDocument/2006/relationships/hyperlink" Target="file:///C:\Users\User\AppData\Roaming\Microsoft\Word\Standard%203\Prilog%203.3.v" TargetMode="External"/><Relationship Id="rId62" Type="http://schemas.openxmlformats.org/officeDocument/2006/relationships/hyperlink" Target="&#1055;&#1088;&#1080;&#1083;&#1086;&#1079;&#1080;/&#1055;&#1088;&#1080;&#1083;&#1086;&#1079;&#1080;%20&#1091;&#1079;%20&#1089;&#1090;&#1072;&#1085;&#1076;&#1072;&#1088;&#1076;%204/Prilog%204.7%20Potpisani%20ugovori%20sa%20poslodavcima" TargetMode="External"/><Relationship Id="rId83" Type="http://schemas.openxmlformats.org/officeDocument/2006/relationships/hyperlink" Target="file:///C:\Users\User\AppData\Roaming\Microsoft\Word\Standard%208\Tabela%208.1.1.a.docx" TargetMode="External"/><Relationship Id="rId88" Type="http://schemas.openxmlformats.org/officeDocument/2006/relationships/hyperlink" Target="&#1058;&#1072;&#1073;&#1077;&#1083;&#1077;/&#1058;&#1072;&#1073;&#1077;&#1083;&#1077;%20&#1091;&#1079;%20&#1089;&#1090;&#1072;&#1085;&#1076;&#1072;&#1088;&#1076;%208/Tabela%208.2" TargetMode="External"/><Relationship Id="rId111" Type="http://schemas.openxmlformats.org/officeDocument/2006/relationships/hyperlink" Target="&#1055;&#1088;&#1080;&#1083;&#1086;&#1079;&#1080;/&#1055;&#1088;&#1080;&#1083;&#1086;&#1079;&#1080;%20&#1091;&#1079;%20&#1089;&#1090;&#1072;&#1085;&#1076;&#1072;&#1088;&#1076;%2012/Prilog%2012.2" TargetMode="External"/><Relationship Id="rId15" Type="http://schemas.openxmlformats.org/officeDocument/2006/relationships/hyperlink" Target="&#1055;&#1088;&#1080;&#1083;&#1086;&#1079;&#1080;/&#1055;&#1088;&#1080;&#1083;&#1086;&#1079;&#1080;%20&#1091;&#1079;%20&#1089;&#1090;&#1072;&#1085;&#1076;&#1072;&#1088;&#1076;%202/Prilog%202.1/Pravilnik%20o%20samovrednovanju.pdf" TargetMode="External"/><Relationship Id="rId36" Type="http://schemas.openxmlformats.org/officeDocument/2006/relationships/hyperlink" Target="&#1055;&#1088;&#1080;&#1083;&#1086;&#1079;&#1080;/&#1055;&#1088;&#1080;&#1083;&#1086;&#1079;&#1080;%20&#1091;&#1079;%20&#1089;&#1090;&#1072;&#1085;&#1076;&#1072;&#1088;&#1076;%203/Prilog%203.3%20Rezultati%20anketa/Prilog%203.3.c%20Izvestaj%20ankete%202023-2024" TargetMode="External"/><Relationship Id="rId57" Type="http://schemas.openxmlformats.org/officeDocument/2006/relationships/hyperlink" Target="&#1055;&#1088;&#1080;&#1083;&#1086;&#1079;&#1080;/&#1055;&#1088;&#1080;&#1083;&#1086;&#1079;&#1080;%20&#1091;&#1079;%20&#1089;&#1090;&#1072;&#1085;&#1076;&#1072;&#1088;&#1076;%204/Prilog%204.2" TargetMode="External"/><Relationship Id="rId106" Type="http://schemas.openxmlformats.org/officeDocument/2006/relationships/hyperlink" Target="&#1055;&#1088;&#1080;&#1083;&#1086;&#1079;&#1080;/&#1055;&#1088;&#1080;&#1083;&#1086;&#1079;&#1080;%20&#1091;&#1079;%20&#1089;&#1090;&#1072;&#1085;&#1076;&#1072;&#1088;&#1076;%2010/Prilog%2010.2" TargetMode="External"/><Relationship Id="rId10" Type="http://schemas.openxmlformats.org/officeDocument/2006/relationships/hyperlink" Target="file:///C:\Users\User\AppData\Roaming\AppData\F:\7.02.2019\Samovrednovanje%20%20i%20SPK%20RG\Uputstva%20za%20pripremu%20samovrednovanja\Tabele" TargetMode="External"/><Relationship Id="rId31" Type="http://schemas.openxmlformats.org/officeDocument/2006/relationships/hyperlink" Target="&#1055;&#1088;&#1080;&#1083;&#1086;&#1079;&#1080;/&#1055;&#1088;&#1080;&#1083;&#1086;&#1079;&#1080;%20&#1091;&#1079;%20&#1089;&#1090;&#1072;&#1085;&#1076;&#1072;&#1088;&#1076;%203/Prilog%203.2%20Spisak%20anketa" TargetMode="External"/><Relationship Id="rId52" Type="http://schemas.openxmlformats.org/officeDocument/2006/relationships/hyperlink" Target="file:///C:\Users\User\AppData\Roaming\Microsoft\Word\Standard%205\Prilog%205.1.pdf" TargetMode="External"/><Relationship Id="rId73" Type="http://schemas.openxmlformats.org/officeDocument/2006/relationships/hyperlink" Target="file:///C:\Users\User\AppData\Roaming\Microsoft\Word\Standard%206\Tabela%206.6.docx" TargetMode="External"/><Relationship Id="rId78" Type="http://schemas.openxmlformats.org/officeDocument/2006/relationships/hyperlink" Target="&#1055;&#1088;&#1080;&#1083;&#1086;&#1079;&#1080;/&#1055;&#1088;&#1080;&#1083;&#1086;&#1079;&#1080;%20&#1091;&#1079;%20&#1089;&#1090;&#1072;&#1085;&#1076;&#1072;&#1088;&#1076;%207/Prilog%207.1%20Pravilnik%20o%20izboru%20u%20zvanje.pdf" TargetMode="External"/><Relationship Id="rId94" Type="http://schemas.openxmlformats.org/officeDocument/2006/relationships/hyperlink" Target="&#1055;&#1088;&#1080;&#1083;&#1086;&#1079;&#1080;/&#1055;&#1088;&#1080;&#1083;&#1086;&#1079;&#1080;%20&#1091;&#1079;%20&#1089;&#1090;&#1072;&#1085;&#1076;&#1072;&#1088;&#1076;%208/Prilog%208.5%20Studentski%20parlament" TargetMode="External"/><Relationship Id="rId99" Type="http://schemas.openxmlformats.org/officeDocument/2006/relationships/hyperlink" Target="&#1055;&#1088;&#1080;&#1083;&#1086;&#1079;&#1080;/&#1055;&#1088;&#1080;&#1083;&#1086;&#1079;&#1080;%20&#1091;&#1079;%20&#1089;&#1090;&#1072;&#1085;&#1076;&#1072;&#1088;&#1076;%209/&#1055;&#1088;&#1080;&#1083;&#1086;&#1075;%209.2.docx" TargetMode="External"/><Relationship Id="rId101" Type="http://schemas.openxmlformats.org/officeDocument/2006/relationships/hyperlink" Target="&#1055;&#1088;&#1080;&#1083;&#1086;&#1079;&#1080;/&#1055;&#1088;&#1080;&#1083;&#1086;&#1079;&#1080;%20&#1091;&#1079;%20&#1089;&#1090;&#1072;&#1085;&#1076;&#1072;&#1088;&#1076;%2010/&#1054;dluka%20pomocnik%20dir.%20za%20na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85BFE-61F0-4FE6-AF7A-E9406670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3841</TotalTime>
  <Pages>1</Pages>
  <Words>53600</Words>
  <Characters>305521</Characters>
  <Application>Microsoft Office Word</Application>
  <DocSecurity>0</DocSecurity>
  <Lines>2546</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ELDIN</dc:creator>
  <cp:keywords/>
  <dc:description/>
  <cp:lastModifiedBy>Korisnik</cp:lastModifiedBy>
  <cp:revision>68</cp:revision>
  <cp:lastPrinted>2021-04-02T14:45:00Z</cp:lastPrinted>
  <dcterms:created xsi:type="dcterms:W3CDTF">2021-04-05T12:27:00Z</dcterms:created>
  <dcterms:modified xsi:type="dcterms:W3CDTF">2025-01-21T13:25:00Z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e077f94a983dce3c0ab4c82c09a80a7a08a3d22ff5322edee78cc38f7608c050</vt:lpwstr>
  </property>
</Properties>
</file>